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54C8E" w14:textId="77777777" w:rsidR="00D32450" w:rsidRDefault="00D32450" w:rsidP="0031287F">
      <w:pPr>
        <w:jc w:val="center"/>
        <w:rPr>
          <w:b/>
          <w:sz w:val="28"/>
          <w:szCs w:val="24"/>
          <w:lang w:val="es-ES"/>
        </w:rPr>
      </w:pPr>
      <w:bookmarkStart w:id="0" w:name="_GoBack"/>
      <w:bookmarkEnd w:id="0"/>
    </w:p>
    <w:p w14:paraId="02369112" w14:textId="77777777" w:rsidR="00D32450" w:rsidRDefault="00D32450" w:rsidP="0031287F">
      <w:pPr>
        <w:jc w:val="center"/>
        <w:rPr>
          <w:b/>
          <w:sz w:val="28"/>
          <w:szCs w:val="24"/>
          <w:lang w:val="es-ES"/>
        </w:rPr>
      </w:pPr>
    </w:p>
    <w:p w14:paraId="02681CD6" w14:textId="77777777" w:rsidR="00125F5D" w:rsidRDefault="00125F5D" w:rsidP="0031287F">
      <w:pPr>
        <w:jc w:val="center"/>
        <w:rPr>
          <w:b/>
          <w:sz w:val="28"/>
          <w:szCs w:val="24"/>
          <w:lang w:val="es-ES"/>
        </w:rPr>
      </w:pPr>
    </w:p>
    <w:p w14:paraId="6F26E12F" w14:textId="77777777" w:rsidR="00125F5D" w:rsidRDefault="00125F5D" w:rsidP="0031287F">
      <w:pPr>
        <w:jc w:val="center"/>
        <w:rPr>
          <w:b/>
          <w:sz w:val="28"/>
          <w:szCs w:val="24"/>
          <w:lang w:val="es-ES"/>
        </w:rPr>
      </w:pPr>
    </w:p>
    <w:p w14:paraId="4199B5B1" w14:textId="77777777" w:rsidR="00125F5D" w:rsidRDefault="00125F5D" w:rsidP="0031287F">
      <w:pPr>
        <w:jc w:val="center"/>
        <w:rPr>
          <w:b/>
          <w:sz w:val="28"/>
          <w:szCs w:val="24"/>
          <w:lang w:val="es-ES"/>
        </w:rPr>
      </w:pPr>
    </w:p>
    <w:p w14:paraId="40DC0F9B" w14:textId="77777777" w:rsidR="00125F5D" w:rsidRDefault="00125F5D" w:rsidP="0031287F">
      <w:pPr>
        <w:jc w:val="center"/>
        <w:rPr>
          <w:b/>
          <w:sz w:val="28"/>
          <w:szCs w:val="24"/>
          <w:lang w:val="es-ES"/>
        </w:rPr>
      </w:pPr>
    </w:p>
    <w:p w14:paraId="554F9203" w14:textId="77777777" w:rsidR="00125F5D" w:rsidRDefault="00125F5D" w:rsidP="0031287F">
      <w:pPr>
        <w:jc w:val="center"/>
        <w:rPr>
          <w:b/>
          <w:sz w:val="28"/>
          <w:szCs w:val="24"/>
          <w:lang w:val="es-ES"/>
        </w:rPr>
      </w:pPr>
    </w:p>
    <w:p w14:paraId="68A15BB9" w14:textId="77777777" w:rsidR="00125F5D" w:rsidRDefault="00125F5D" w:rsidP="0031287F">
      <w:pPr>
        <w:jc w:val="center"/>
        <w:rPr>
          <w:b/>
          <w:sz w:val="28"/>
          <w:szCs w:val="24"/>
          <w:lang w:val="es-ES"/>
        </w:rPr>
      </w:pPr>
    </w:p>
    <w:p w14:paraId="1148B1DC" w14:textId="77777777" w:rsidR="00125F5D" w:rsidRDefault="00125F5D" w:rsidP="0031287F">
      <w:pPr>
        <w:jc w:val="center"/>
        <w:rPr>
          <w:b/>
          <w:sz w:val="28"/>
          <w:szCs w:val="24"/>
          <w:lang w:val="es-ES"/>
        </w:rPr>
      </w:pPr>
    </w:p>
    <w:p w14:paraId="2CDBFCBF" w14:textId="77777777" w:rsidR="00D32450" w:rsidRDefault="00D32450" w:rsidP="0031287F">
      <w:pPr>
        <w:jc w:val="center"/>
        <w:rPr>
          <w:b/>
          <w:sz w:val="28"/>
          <w:szCs w:val="24"/>
          <w:lang w:val="es-ES"/>
        </w:rPr>
      </w:pPr>
    </w:p>
    <w:p w14:paraId="0E7BEB3B" w14:textId="77777777" w:rsidR="00D32450" w:rsidRDefault="00D32450" w:rsidP="0031287F">
      <w:pPr>
        <w:jc w:val="center"/>
        <w:rPr>
          <w:b/>
          <w:sz w:val="28"/>
          <w:szCs w:val="24"/>
          <w:lang w:val="es-ES"/>
        </w:rPr>
      </w:pPr>
    </w:p>
    <w:p w14:paraId="42FBE09E" w14:textId="77777777" w:rsidR="00D32450" w:rsidRDefault="00D32450" w:rsidP="0031287F">
      <w:pPr>
        <w:jc w:val="center"/>
        <w:rPr>
          <w:b/>
          <w:sz w:val="28"/>
          <w:szCs w:val="24"/>
          <w:lang w:val="es-ES"/>
        </w:rPr>
      </w:pPr>
    </w:p>
    <w:p w14:paraId="53E4F15A" w14:textId="77777777" w:rsidR="0031287F" w:rsidRPr="00125F5D" w:rsidRDefault="0031287F" w:rsidP="0031287F">
      <w:pPr>
        <w:jc w:val="center"/>
        <w:rPr>
          <w:b/>
          <w:sz w:val="52"/>
          <w:szCs w:val="52"/>
          <w:lang w:val="es-ES"/>
        </w:rPr>
      </w:pPr>
      <w:r w:rsidRPr="00125F5D">
        <w:rPr>
          <w:b/>
          <w:sz w:val="52"/>
          <w:szCs w:val="52"/>
          <w:lang w:val="es-ES"/>
        </w:rPr>
        <w:t xml:space="preserve">La protección de los derechos humanos durante y después de la COVID-19 </w:t>
      </w:r>
    </w:p>
    <w:p w14:paraId="110BEF60" w14:textId="77777777" w:rsidR="00125F5D" w:rsidRPr="00125F5D" w:rsidRDefault="00125F5D" w:rsidP="0031287F">
      <w:pPr>
        <w:jc w:val="center"/>
        <w:rPr>
          <w:b/>
          <w:sz w:val="44"/>
          <w:szCs w:val="44"/>
          <w:lang w:val="es-ES"/>
        </w:rPr>
      </w:pPr>
    </w:p>
    <w:p w14:paraId="11EAFC03" w14:textId="77777777" w:rsidR="0031287F" w:rsidRPr="00125F5D" w:rsidRDefault="0031287F" w:rsidP="0031287F">
      <w:pPr>
        <w:pStyle w:val="NoSpacing"/>
        <w:jc w:val="center"/>
        <w:rPr>
          <w:rFonts w:ascii="Times New Roman" w:hAnsi="Times New Roman" w:cs="Times New Roman"/>
          <w:b/>
          <w:sz w:val="32"/>
          <w:szCs w:val="32"/>
          <w:lang w:val="es-ES"/>
        </w:rPr>
      </w:pPr>
      <w:r w:rsidRPr="00125F5D">
        <w:rPr>
          <w:rFonts w:ascii="Times New Roman" w:hAnsi="Times New Roman" w:cs="Times New Roman"/>
          <w:b/>
          <w:sz w:val="32"/>
          <w:szCs w:val="32"/>
          <w:lang w:val="es-ES"/>
        </w:rPr>
        <w:t>Cuestionario conjunto de los titulares de mandatos de los procedimientos especiales</w:t>
      </w:r>
    </w:p>
    <w:p w14:paraId="7ED2B329" w14:textId="77777777" w:rsidR="0031287F" w:rsidRPr="007B0456" w:rsidRDefault="0031287F" w:rsidP="0031287F">
      <w:pPr>
        <w:pStyle w:val="NoSpacing"/>
        <w:rPr>
          <w:rFonts w:ascii="Times New Roman" w:hAnsi="Times New Roman" w:cs="Times New Roman"/>
          <w:b/>
          <w:sz w:val="24"/>
          <w:szCs w:val="24"/>
          <w:lang w:val="es-ES"/>
        </w:rPr>
      </w:pPr>
    </w:p>
    <w:p w14:paraId="7430354F" w14:textId="77777777" w:rsidR="00125F5D" w:rsidRDefault="00125F5D" w:rsidP="0031287F">
      <w:pPr>
        <w:jc w:val="both"/>
        <w:rPr>
          <w:sz w:val="22"/>
          <w:szCs w:val="22"/>
          <w:lang w:val="es-ES"/>
        </w:rPr>
      </w:pPr>
    </w:p>
    <w:p w14:paraId="787A1CFE" w14:textId="77777777" w:rsidR="00125F5D" w:rsidRDefault="00125F5D" w:rsidP="0031287F">
      <w:pPr>
        <w:jc w:val="both"/>
        <w:rPr>
          <w:sz w:val="22"/>
          <w:szCs w:val="22"/>
          <w:lang w:val="es-ES"/>
        </w:rPr>
      </w:pPr>
    </w:p>
    <w:p w14:paraId="7FB741DE" w14:textId="77777777" w:rsidR="00125F5D" w:rsidRDefault="00125F5D" w:rsidP="0031287F">
      <w:pPr>
        <w:jc w:val="both"/>
        <w:rPr>
          <w:sz w:val="22"/>
          <w:szCs w:val="22"/>
          <w:lang w:val="es-ES"/>
        </w:rPr>
      </w:pPr>
    </w:p>
    <w:p w14:paraId="3466DCC2" w14:textId="77777777" w:rsidR="00125F5D" w:rsidRDefault="00125F5D" w:rsidP="0031287F">
      <w:pPr>
        <w:jc w:val="both"/>
        <w:rPr>
          <w:sz w:val="22"/>
          <w:szCs w:val="22"/>
          <w:lang w:val="es-ES"/>
        </w:rPr>
      </w:pPr>
    </w:p>
    <w:p w14:paraId="692FC2BC" w14:textId="77777777" w:rsidR="00125F5D" w:rsidRDefault="00125F5D" w:rsidP="0031287F">
      <w:pPr>
        <w:jc w:val="both"/>
        <w:rPr>
          <w:sz w:val="22"/>
          <w:szCs w:val="22"/>
          <w:lang w:val="es-ES"/>
        </w:rPr>
      </w:pPr>
    </w:p>
    <w:p w14:paraId="684E9257" w14:textId="77777777" w:rsidR="00125F5D" w:rsidRDefault="00125F5D" w:rsidP="0031287F">
      <w:pPr>
        <w:jc w:val="both"/>
        <w:rPr>
          <w:sz w:val="22"/>
          <w:szCs w:val="22"/>
          <w:lang w:val="es-ES"/>
        </w:rPr>
      </w:pPr>
    </w:p>
    <w:p w14:paraId="295110F6" w14:textId="77777777" w:rsidR="00125F5D" w:rsidRDefault="00125F5D" w:rsidP="0031287F">
      <w:pPr>
        <w:jc w:val="both"/>
        <w:rPr>
          <w:sz w:val="22"/>
          <w:szCs w:val="22"/>
          <w:lang w:val="es-ES"/>
        </w:rPr>
      </w:pPr>
    </w:p>
    <w:p w14:paraId="260482CA" w14:textId="77777777" w:rsidR="00125F5D" w:rsidRDefault="00125F5D" w:rsidP="0031287F">
      <w:pPr>
        <w:jc w:val="both"/>
        <w:rPr>
          <w:sz w:val="22"/>
          <w:szCs w:val="22"/>
          <w:lang w:val="es-ES"/>
        </w:rPr>
      </w:pPr>
    </w:p>
    <w:p w14:paraId="161A358F" w14:textId="77777777" w:rsidR="00125F5D" w:rsidRDefault="00125F5D" w:rsidP="0031287F">
      <w:pPr>
        <w:jc w:val="both"/>
        <w:rPr>
          <w:sz w:val="22"/>
          <w:szCs w:val="22"/>
          <w:lang w:val="es-ES"/>
        </w:rPr>
      </w:pPr>
    </w:p>
    <w:p w14:paraId="06856EF1" w14:textId="77777777" w:rsidR="00125F5D" w:rsidRDefault="00125F5D" w:rsidP="0031287F">
      <w:pPr>
        <w:jc w:val="both"/>
        <w:rPr>
          <w:sz w:val="22"/>
          <w:szCs w:val="22"/>
          <w:lang w:val="es-ES"/>
        </w:rPr>
      </w:pPr>
    </w:p>
    <w:p w14:paraId="47FDCBAC" w14:textId="77777777" w:rsidR="00125F5D" w:rsidRDefault="00125F5D" w:rsidP="0031287F">
      <w:pPr>
        <w:jc w:val="both"/>
        <w:rPr>
          <w:sz w:val="22"/>
          <w:szCs w:val="22"/>
          <w:lang w:val="es-ES"/>
        </w:rPr>
      </w:pPr>
    </w:p>
    <w:p w14:paraId="6E7B6132" w14:textId="77777777" w:rsidR="00125F5D" w:rsidRDefault="00125F5D" w:rsidP="0031287F">
      <w:pPr>
        <w:jc w:val="both"/>
        <w:rPr>
          <w:sz w:val="22"/>
          <w:szCs w:val="22"/>
          <w:lang w:val="es-ES"/>
        </w:rPr>
      </w:pPr>
    </w:p>
    <w:p w14:paraId="0E4CA198" w14:textId="77777777" w:rsidR="00125F5D" w:rsidRDefault="00125F5D" w:rsidP="0031287F">
      <w:pPr>
        <w:jc w:val="both"/>
        <w:rPr>
          <w:sz w:val="22"/>
          <w:szCs w:val="22"/>
          <w:lang w:val="es-ES"/>
        </w:rPr>
      </w:pPr>
    </w:p>
    <w:p w14:paraId="2CE00363" w14:textId="77777777" w:rsidR="00125F5D" w:rsidRDefault="00125F5D" w:rsidP="0031287F">
      <w:pPr>
        <w:jc w:val="both"/>
        <w:rPr>
          <w:sz w:val="22"/>
          <w:szCs w:val="22"/>
          <w:lang w:val="es-ES"/>
        </w:rPr>
      </w:pPr>
    </w:p>
    <w:p w14:paraId="28EEA52A" w14:textId="77777777" w:rsidR="00125F5D" w:rsidRDefault="00125F5D" w:rsidP="0031287F">
      <w:pPr>
        <w:jc w:val="both"/>
        <w:rPr>
          <w:sz w:val="22"/>
          <w:szCs w:val="22"/>
          <w:lang w:val="es-ES"/>
        </w:rPr>
      </w:pPr>
    </w:p>
    <w:p w14:paraId="6642F893" w14:textId="77777777" w:rsidR="00125F5D" w:rsidRDefault="00125F5D" w:rsidP="0031287F">
      <w:pPr>
        <w:jc w:val="both"/>
        <w:rPr>
          <w:sz w:val="22"/>
          <w:szCs w:val="22"/>
          <w:lang w:val="es-ES"/>
        </w:rPr>
      </w:pPr>
    </w:p>
    <w:p w14:paraId="324701B6" w14:textId="77777777" w:rsidR="00125F5D" w:rsidRDefault="00125F5D" w:rsidP="0031287F">
      <w:pPr>
        <w:jc w:val="both"/>
        <w:rPr>
          <w:sz w:val="22"/>
          <w:szCs w:val="22"/>
          <w:lang w:val="es-ES"/>
        </w:rPr>
      </w:pPr>
    </w:p>
    <w:p w14:paraId="69196294" w14:textId="77777777" w:rsidR="00125F5D" w:rsidRDefault="00125F5D" w:rsidP="0031287F">
      <w:pPr>
        <w:jc w:val="both"/>
        <w:rPr>
          <w:sz w:val="22"/>
          <w:szCs w:val="22"/>
          <w:lang w:val="es-ES"/>
        </w:rPr>
      </w:pPr>
    </w:p>
    <w:p w14:paraId="0DE7C234" w14:textId="77777777" w:rsidR="00125F5D" w:rsidRDefault="00125F5D" w:rsidP="0031287F">
      <w:pPr>
        <w:jc w:val="both"/>
        <w:rPr>
          <w:sz w:val="22"/>
          <w:szCs w:val="22"/>
          <w:lang w:val="es-ES"/>
        </w:rPr>
      </w:pPr>
    </w:p>
    <w:p w14:paraId="0F11F0BA" w14:textId="77777777" w:rsidR="00125F5D" w:rsidRDefault="00125F5D" w:rsidP="0031287F">
      <w:pPr>
        <w:jc w:val="both"/>
        <w:rPr>
          <w:sz w:val="22"/>
          <w:szCs w:val="22"/>
          <w:lang w:val="es-ES"/>
        </w:rPr>
      </w:pPr>
    </w:p>
    <w:p w14:paraId="3E4CCD03" w14:textId="77777777" w:rsidR="00125F5D" w:rsidRDefault="00125F5D" w:rsidP="0031287F">
      <w:pPr>
        <w:jc w:val="both"/>
        <w:rPr>
          <w:sz w:val="22"/>
          <w:szCs w:val="22"/>
          <w:lang w:val="es-ES"/>
        </w:rPr>
      </w:pPr>
    </w:p>
    <w:p w14:paraId="2361C3D5" w14:textId="77777777" w:rsidR="00125F5D" w:rsidRDefault="00125F5D" w:rsidP="0031287F">
      <w:pPr>
        <w:jc w:val="both"/>
        <w:rPr>
          <w:sz w:val="22"/>
          <w:szCs w:val="22"/>
          <w:lang w:val="es-ES"/>
        </w:rPr>
      </w:pPr>
    </w:p>
    <w:p w14:paraId="78A290C0" w14:textId="77777777" w:rsidR="00125F5D" w:rsidRPr="00125F5D" w:rsidRDefault="00125F5D" w:rsidP="00125F5D">
      <w:pPr>
        <w:spacing w:line="360" w:lineRule="auto"/>
        <w:ind w:right="735"/>
        <w:jc w:val="right"/>
        <w:rPr>
          <w:b/>
          <w:sz w:val="32"/>
          <w:szCs w:val="32"/>
          <w:lang w:val="es-ES"/>
        </w:rPr>
      </w:pPr>
      <w:r w:rsidRPr="00125F5D">
        <w:rPr>
          <w:b/>
          <w:sz w:val="32"/>
          <w:szCs w:val="32"/>
          <w:lang w:val="es-ES"/>
        </w:rPr>
        <w:t>Cuestionario presentado por:</w:t>
      </w:r>
    </w:p>
    <w:p w14:paraId="0F9815CE" w14:textId="77777777" w:rsidR="00125F5D" w:rsidRPr="00125F5D" w:rsidRDefault="00125F5D" w:rsidP="00125F5D">
      <w:pPr>
        <w:spacing w:line="360" w:lineRule="auto"/>
        <w:ind w:right="735"/>
        <w:jc w:val="right"/>
        <w:rPr>
          <w:b/>
          <w:sz w:val="32"/>
          <w:szCs w:val="32"/>
          <w:lang w:val="es-ES"/>
        </w:rPr>
      </w:pPr>
      <w:r w:rsidRPr="00125F5D">
        <w:rPr>
          <w:b/>
          <w:sz w:val="32"/>
          <w:szCs w:val="32"/>
          <w:lang w:val="es-ES"/>
        </w:rPr>
        <w:t>ARTICLE 19 Oficina M</w:t>
      </w:r>
      <w:r>
        <w:rPr>
          <w:b/>
          <w:sz w:val="32"/>
          <w:szCs w:val="32"/>
          <w:lang w:val="es-ES"/>
        </w:rPr>
        <w:t>éxico y Centroamérica</w:t>
      </w:r>
    </w:p>
    <w:p w14:paraId="1ADE085E" w14:textId="77777777" w:rsidR="00125F5D" w:rsidRDefault="00125F5D" w:rsidP="00E832FF">
      <w:pPr>
        <w:rPr>
          <w:b/>
          <w:sz w:val="24"/>
          <w:szCs w:val="24"/>
          <w:lang w:val="es-ES"/>
        </w:rPr>
      </w:pPr>
    </w:p>
    <w:p w14:paraId="52F3C973" w14:textId="77777777" w:rsidR="00125F5D" w:rsidRPr="00125F5D" w:rsidRDefault="00125F5D" w:rsidP="00125F5D">
      <w:pPr>
        <w:jc w:val="center"/>
        <w:rPr>
          <w:b/>
          <w:sz w:val="24"/>
          <w:szCs w:val="24"/>
          <w:lang w:val="es-ES"/>
        </w:rPr>
      </w:pPr>
    </w:p>
    <w:p w14:paraId="6D842FAB" w14:textId="77777777" w:rsidR="00B647C3" w:rsidRDefault="00B647C3" w:rsidP="0031287F">
      <w:pPr>
        <w:jc w:val="both"/>
        <w:rPr>
          <w:sz w:val="22"/>
          <w:szCs w:val="22"/>
          <w:lang w:val="es-ES"/>
        </w:rPr>
      </w:pPr>
      <w:r>
        <w:rPr>
          <w:sz w:val="22"/>
          <w:szCs w:val="22"/>
          <w:lang w:val="es-ES"/>
        </w:rPr>
        <w:t xml:space="preserve">El brote de COVID-19 </w:t>
      </w:r>
      <w:r w:rsidR="00724856">
        <w:rPr>
          <w:sz w:val="22"/>
          <w:szCs w:val="22"/>
          <w:lang w:val="es-ES"/>
        </w:rPr>
        <w:t xml:space="preserve">ha traído varios cambios significativos en la vida de las personas en todo el mundo lo cual ha puesto en desafío a todos los gobiernos para continuar protegiendo, promoviendo y garantizando el respeto de los derechos humanos. Ante diversos cambios desde los inicios del brote las organizaciones de la sociedad civil, activistas, defensores/as de derechos humanos y periodistas deben de adecuarse a una labor distinta frente a las adversidades de salud y con ello también adaptarse a los cambios, las restricciones y modificaciones que los diversos gobiernos </w:t>
      </w:r>
      <w:r w:rsidR="00A37E99">
        <w:rPr>
          <w:sz w:val="22"/>
          <w:szCs w:val="22"/>
          <w:lang w:val="es-ES"/>
        </w:rPr>
        <w:t>comenzaron a implementar de forma urgente.</w:t>
      </w:r>
    </w:p>
    <w:p w14:paraId="0325ACBC" w14:textId="77777777" w:rsidR="00A37E99" w:rsidRDefault="00A37E99" w:rsidP="0031287F">
      <w:pPr>
        <w:jc w:val="both"/>
        <w:rPr>
          <w:sz w:val="22"/>
          <w:szCs w:val="22"/>
          <w:lang w:val="es-ES"/>
        </w:rPr>
      </w:pPr>
    </w:p>
    <w:p w14:paraId="57605447" w14:textId="77777777" w:rsidR="00A37E99" w:rsidRDefault="00A37E99" w:rsidP="0031287F">
      <w:pPr>
        <w:jc w:val="both"/>
        <w:rPr>
          <w:sz w:val="22"/>
          <w:szCs w:val="22"/>
          <w:lang w:val="es-ES"/>
        </w:rPr>
      </w:pPr>
      <w:r>
        <w:rPr>
          <w:sz w:val="22"/>
          <w:szCs w:val="22"/>
          <w:lang w:val="es-ES"/>
        </w:rPr>
        <w:t xml:space="preserve">Para ARTICLE 19 Oficina México y Centroamérica (en adelante ARTICLE 19) los derechos fundamentales como el derecho a la libertad de expresión y de información debe de constituir el cimiento legal para combatir el brote del COVID-19. En medio de una crisis de salud pública como el brote del COVID-19, el libre flujo de la información resulta crítico. Las epidemias y pandemias de origen viral por naturalezas con acontecimiento difusos, e impactan a poblaciones en los ámbitos regional, nacional y global. Las autoridades de los Estado no tienen la capacidad de monitorear detalladamente la propagación del virus y el surgimiento de nuevos focos rojos en tiempo real. Por el contrario, la respuesta eficiente de salud pública ante epidemias y pandemias depende del seguimiento y reportes de la población. Los periodistas, investigadores y profesionales de la salud también desempeñan una función esencial en el seguimiento a la propagación del virus. </w:t>
      </w:r>
    </w:p>
    <w:p w14:paraId="258E198A" w14:textId="77777777" w:rsidR="00A37E99" w:rsidRDefault="00A37E99" w:rsidP="0031287F">
      <w:pPr>
        <w:jc w:val="both"/>
        <w:rPr>
          <w:sz w:val="22"/>
          <w:szCs w:val="22"/>
          <w:lang w:val="es-ES"/>
        </w:rPr>
      </w:pPr>
    </w:p>
    <w:p w14:paraId="57768345" w14:textId="77777777" w:rsidR="00A37E99" w:rsidRDefault="00A37E99" w:rsidP="0031287F">
      <w:pPr>
        <w:jc w:val="both"/>
        <w:rPr>
          <w:sz w:val="22"/>
          <w:szCs w:val="22"/>
          <w:lang w:val="es-ES"/>
        </w:rPr>
      </w:pPr>
      <w:r>
        <w:rPr>
          <w:sz w:val="22"/>
          <w:szCs w:val="22"/>
          <w:lang w:val="es-ES"/>
        </w:rPr>
        <w:t>La negativa o limitación de la información de parte de las autoridades alimenta las epidemias virales. Los organismos gubernamentales cuentan con acceso directo a la información obtenida por los servidores públicos y con frecuencia están en la mejor posición para recopilar información de diversas fuentes, tanto de fuentes estatales como de ajenas al Estado. El acceso a la información es esencial para informar la conducta de individuos, comunidades y profesionales de la salud. Más aún para evaluar las respuestas oficiales ante la crisis de salud pública, la población necesita tener acceso a la información sobre las políticas públicas.</w:t>
      </w:r>
    </w:p>
    <w:p w14:paraId="7896DA7C" w14:textId="77777777" w:rsidR="00A37E99" w:rsidRDefault="00A37E99" w:rsidP="0031287F">
      <w:pPr>
        <w:jc w:val="both"/>
        <w:rPr>
          <w:sz w:val="22"/>
          <w:szCs w:val="22"/>
          <w:lang w:val="es-ES"/>
        </w:rPr>
      </w:pPr>
    </w:p>
    <w:p w14:paraId="4E48C0E1" w14:textId="77777777" w:rsidR="00A37E99" w:rsidRDefault="00A37E99" w:rsidP="0031287F">
      <w:pPr>
        <w:jc w:val="both"/>
        <w:rPr>
          <w:sz w:val="22"/>
          <w:szCs w:val="22"/>
          <w:lang w:val="es-ES"/>
        </w:rPr>
      </w:pPr>
      <w:r>
        <w:rPr>
          <w:sz w:val="22"/>
          <w:szCs w:val="22"/>
          <w:lang w:val="es-ES"/>
        </w:rPr>
        <w:t xml:space="preserve">Ante ello, ARTICLE 19 ha publicado su reciente informe titulado </w:t>
      </w:r>
      <w:hyperlink r:id="rId10" w:history="1">
        <w:r w:rsidRPr="00F75E21">
          <w:rPr>
            <w:rStyle w:val="Hyperlink"/>
            <w:b/>
            <w:i/>
            <w:sz w:val="22"/>
            <w:szCs w:val="22"/>
            <w:lang w:val="es-ES"/>
          </w:rPr>
          <w:t>Mentiras Virales: La desinformación y el Coronavirus</w:t>
        </w:r>
      </w:hyperlink>
      <w:r>
        <w:rPr>
          <w:b/>
          <w:i/>
          <w:sz w:val="22"/>
          <w:szCs w:val="22"/>
          <w:lang w:val="es-ES"/>
        </w:rPr>
        <w:t xml:space="preserve"> </w:t>
      </w:r>
      <w:r>
        <w:rPr>
          <w:sz w:val="22"/>
          <w:szCs w:val="22"/>
          <w:lang w:val="es-ES"/>
        </w:rPr>
        <w:t xml:space="preserve">en donde presente la postura de la organización en torno al impacto de la crisis del COVID-19 sobre la libertad de expresión. Describe </w:t>
      </w:r>
      <w:r w:rsidR="00F75E21">
        <w:rPr>
          <w:sz w:val="22"/>
          <w:szCs w:val="22"/>
          <w:lang w:val="es-ES"/>
        </w:rPr>
        <w:t>los estándares internacionales sobre el derecho a la libertad de expresión e información, en especial en lo relacionado con el derecho a la salud. El documento pone énfasis en el papel fundamental de estos derechos para el desarrollo e implementación de estrategias eficientes de salud pública. También presente diferentes problemas para la libertad de expresión e información durante la actual crisis del COVID-19, al tiempo que formula recomendaciones al Estado y a otros actores, en especial a los medios de comunicación y a las plataformas de las redes sociales.</w:t>
      </w:r>
    </w:p>
    <w:p w14:paraId="581C5F10" w14:textId="77777777" w:rsidR="00F75E21" w:rsidRDefault="00F75E21" w:rsidP="0031287F">
      <w:pPr>
        <w:jc w:val="both"/>
        <w:rPr>
          <w:sz w:val="22"/>
          <w:szCs w:val="22"/>
          <w:lang w:val="es-ES"/>
        </w:rPr>
      </w:pPr>
    </w:p>
    <w:p w14:paraId="5377D528" w14:textId="77777777" w:rsidR="00F75E21" w:rsidRPr="00A37E99" w:rsidRDefault="00F75E21" w:rsidP="0031287F">
      <w:pPr>
        <w:jc w:val="both"/>
        <w:rPr>
          <w:sz w:val="22"/>
          <w:szCs w:val="22"/>
          <w:lang w:val="es-ES"/>
        </w:rPr>
      </w:pPr>
      <w:r>
        <w:rPr>
          <w:sz w:val="22"/>
          <w:szCs w:val="22"/>
          <w:lang w:val="es-ES"/>
        </w:rPr>
        <w:t xml:space="preserve">Por otro lado, ARTICLE 19 ha colaborado y emitido información al </w:t>
      </w:r>
      <w:hyperlink r:id="rId11" w:history="1">
        <w:r w:rsidRPr="00BC5FF3">
          <w:rPr>
            <w:rStyle w:val="Hyperlink"/>
            <w:b/>
            <w:sz w:val="22"/>
            <w:szCs w:val="22"/>
            <w:lang w:val="es-ES"/>
          </w:rPr>
          <w:t>Relator Especial de Asamblea Pacífica y de Asociación de Naciones Unidas</w:t>
        </w:r>
      </w:hyperlink>
      <w:r>
        <w:rPr>
          <w:sz w:val="22"/>
          <w:szCs w:val="22"/>
          <w:lang w:val="es-ES"/>
        </w:rPr>
        <w:t xml:space="preserve"> en relación a los impactos de leyes restrictivas que se han generado por el COVID-19 y que han violentado derechos humanos relacionados tanto con la libertad de expresión como la de información. Dichos derechos que se encuentre íntimamente relacionados con el derecho a salud y por otra parte muestra el impacto diferenciado que hay</w:t>
      </w:r>
      <w:r w:rsidR="004815AF">
        <w:rPr>
          <w:sz w:val="22"/>
          <w:szCs w:val="22"/>
          <w:lang w:val="es-ES"/>
        </w:rPr>
        <w:t xml:space="preserve"> dentro de las regiones de comunidades indígenas con las que ARTICLE 19 trabaja. </w:t>
      </w:r>
    </w:p>
    <w:p w14:paraId="37395266" w14:textId="77777777" w:rsidR="00B647C3" w:rsidRDefault="00B647C3" w:rsidP="0031287F">
      <w:pPr>
        <w:jc w:val="both"/>
        <w:rPr>
          <w:sz w:val="22"/>
          <w:szCs w:val="22"/>
          <w:lang w:val="es-ES"/>
        </w:rPr>
      </w:pPr>
    </w:p>
    <w:p w14:paraId="2D1AD7FD" w14:textId="2EE39A1E" w:rsidR="00B647C3" w:rsidRDefault="00441217" w:rsidP="0031287F">
      <w:pPr>
        <w:jc w:val="both"/>
        <w:rPr>
          <w:sz w:val="22"/>
          <w:szCs w:val="22"/>
          <w:lang w:val="es-ES"/>
        </w:rPr>
      </w:pPr>
      <w:r>
        <w:rPr>
          <w:sz w:val="22"/>
          <w:szCs w:val="22"/>
          <w:lang w:val="es-ES"/>
        </w:rPr>
        <w:t xml:space="preserve">Finalmente </w:t>
      </w:r>
      <w:r w:rsidR="00B9569B">
        <w:rPr>
          <w:sz w:val="22"/>
          <w:szCs w:val="22"/>
          <w:lang w:val="es-ES"/>
        </w:rPr>
        <w:t>ARTICLE 19 present</w:t>
      </w:r>
      <w:r w:rsidR="00E832FF">
        <w:rPr>
          <w:sz w:val="22"/>
          <w:szCs w:val="22"/>
          <w:lang w:val="es-ES"/>
        </w:rPr>
        <w:t>ó</w:t>
      </w:r>
      <w:r w:rsidR="00B9569B">
        <w:rPr>
          <w:sz w:val="22"/>
          <w:szCs w:val="22"/>
          <w:lang w:val="es-ES"/>
        </w:rPr>
        <w:t xml:space="preserve"> una audiencia temática ante </w:t>
      </w:r>
      <w:r w:rsidR="00B9569B" w:rsidRPr="00CF3CAF">
        <w:rPr>
          <w:sz w:val="22"/>
          <w:szCs w:val="22"/>
          <w:lang w:val="es-ES"/>
        </w:rPr>
        <w:t>la</w:t>
      </w:r>
      <w:r w:rsidR="00B9569B" w:rsidRPr="00CF3CAF">
        <w:rPr>
          <w:b/>
          <w:sz w:val="22"/>
          <w:szCs w:val="22"/>
          <w:lang w:val="es-ES"/>
        </w:rPr>
        <w:t xml:space="preserve"> </w:t>
      </w:r>
      <w:hyperlink r:id="rId12" w:history="1">
        <w:r w:rsidR="00B9569B" w:rsidRPr="00CF3CAF">
          <w:rPr>
            <w:rStyle w:val="Hyperlink"/>
            <w:b/>
            <w:color w:val="auto"/>
            <w:sz w:val="22"/>
            <w:szCs w:val="22"/>
            <w:lang w:val="es-ES"/>
          </w:rPr>
          <w:t>Comisión Interamericana de Derechos Humanos en el marco de 176 periodo de sesiones</w:t>
        </w:r>
      </w:hyperlink>
      <w:r w:rsidR="00E832FF">
        <w:rPr>
          <w:sz w:val="22"/>
          <w:szCs w:val="22"/>
          <w:lang w:val="es-ES"/>
        </w:rPr>
        <w:t xml:space="preserve"> derivado del contexto del COVID -19 donde se informa sobre las situaciones por las que han transitado los países de México, El Salvador, Cuba y Honduras ante los decretos de excepción y restricciones que se han promulgado para evitar niveles de movilidad comunitaria y así evitar su propagación. La solicitud tuvo como objetivo mostrar cómo la situación del COVID-19 desprotege derechos humanos que están íntimamente concatenados, como los derechos económicos, sociales, culturales y ambientales, hasta los derechos civiles y políticos.</w:t>
      </w:r>
    </w:p>
    <w:p w14:paraId="79DCE2F1" w14:textId="77777777" w:rsidR="00B647C3" w:rsidRDefault="00B647C3" w:rsidP="0031287F">
      <w:pPr>
        <w:jc w:val="both"/>
        <w:rPr>
          <w:sz w:val="22"/>
          <w:szCs w:val="22"/>
          <w:lang w:val="es-ES"/>
        </w:rPr>
      </w:pPr>
    </w:p>
    <w:p w14:paraId="29FB362E" w14:textId="77777777" w:rsidR="002F7885" w:rsidRPr="00D32450" w:rsidRDefault="00E773A9">
      <w:pPr>
        <w:rPr>
          <w:lang w:val="es-ES"/>
        </w:rPr>
      </w:pPr>
    </w:p>
    <w:sectPr w:rsidR="002F7885" w:rsidRPr="00D32450" w:rsidSect="00125F5D">
      <w:headerReference w:type="default" r:id="rId13"/>
      <w:footerReference w:type="default" r:id="rId14"/>
      <w:headerReference w:type="first" r:id="rId15"/>
      <w:footerReference w:type="first" r:id="rId16"/>
      <w:pgSz w:w="11906" w:h="16838"/>
      <w:pgMar w:top="1958"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C8BFB" w14:textId="77777777" w:rsidR="00361D47" w:rsidRDefault="00361D47" w:rsidP="0031287F">
      <w:r>
        <w:separator/>
      </w:r>
    </w:p>
  </w:endnote>
  <w:endnote w:type="continuationSeparator" w:id="0">
    <w:p w14:paraId="7EA09B7B" w14:textId="77777777" w:rsidR="00361D47" w:rsidRDefault="00361D47"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75064836" w14:textId="45251D5F" w:rsidR="00653FA5" w:rsidRDefault="0031287F">
        <w:pPr>
          <w:pStyle w:val="Footer"/>
          <w:jc w:val="center"/>
        </w:pPr>
        <w:r>
          <w:fldChar w:fldCharType="begin"/>
        </w:r>
        <w:r>
          <w:instrText xml:space="preserve"> PAGE   \* MERGEFORMAT </w:instrText>
        </w:r>
        <w:r>
          <w:fldChar w:fldCharType="separate"/>
        </w:r>
        <w:r w:rsidR="00E773A9">
          <w:rPr>
            <w:noProof/>
          </w:rPr>
          <w:t>2</w:t>
        </w:r>
        <w:r>
          <w:rPr>
            <w:noProof/>
          </w:rPr>
          <w:fldChar w:fldCharType="end"/>
        </w:r>
      </w:p>
    </w:sdtContent>
  </w:sdt>
  <w:p w14:paraId="0D0D2F44" w14:textId="77777777" w:rsidR="00653FA5" w:rsidRDefault="00E7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7DD19AFF" w14:textId="7DBB9AC0" w:rsidR="00653FA5" w:rsidRDefault="0031287F">
        <w:pPr>
          <w:pStyle w:val="Footer"/>
          <w:jc w:val="right"/>
        </w:pPr>
        <w:r>
          <w:fldChar w:fldCharType="begin"/>
        </w:r>
        <w:r>
          <w:instrText xml:space="preserve"> PAGE   \* MERGEFORMAT </w:instrText>
        </w:r>
        <w:r>
          <w:fldChar w:fldCharType="separate"/>
        </w:r>
        <w:r w:rsidR="00E773A9">
          <w:rPr>
            <w:noProof/>
          </w:rPr>
          <w:t>1</w:t>
        </w:r>
        <w:r>
          <w:rPr>
            <w:noProof/>
          </w:rPr>
          <w:fldChar w:fldCharType="end"/>
        </w:r>
      </w:p>
    </w:sdtContent>
  </w:sdt>
  <w:p w14:paraId="6D342ED5" w14:textId="77777777" w:rsidR="00653FA5" w:rsidRDefault="00E7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5F11A" w14:textId="77777777" w:rsidR="00361D47" w:rsidRDefault="00361D47" w:rsidP="0031287F">
      <w:r>
        <w:separator/>
      </w:r>
    </w:p>
  </w:footnote>
  <w:footnote w:type="continuationSeparator" w:id="0">
    <w:p w14:paraId="1CDF50F3" w14:textId="77777777" w:rsidR="00361D47" w:rsidRDefault="00361D47" w:rsidP="0031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2108A" w14:textId="77777777" w:rsidR="00653FA5" w:rsidRDefault="00125F5D" w:rsidP="00D6600A">
    <w:pPr>
      <w:pStyle w:val="Header"/>
      <w:tabs>
        <w:tab w:val="clear" w:pos="4153"/>
        <w:tab w:val="clear" w:pos="8306"/>
        <w:tab w:val="right" w:pos="3686"/>
        <w:tab w:val="left" w:pos="5812"/>
      </w:tabs>
      <w:spacing w:before="80" w:after="360"/>
      <w:jc w:val="center"/>
      <w:rPr>
        <w:sz w:val="14"/>
        <w:szCs w:val="14"/>
        <w:lang w:val="fr-CH"/>
      </w:rPr>
    </w:pPr>
    <w:r w:rsidRPr="009217FB">
      <w:rPr>
        <w:noProof/>
        <w:lang w:val="en-GB" w:eastAsia="en-GB"/>
      </w:rPr>
      <w:drawing>
        <wp:anchor distT="0" distB="0" distL="0" distR="0" simplePos="0" relativeHeight="251661312" behindDoc="0" locked="0" layoutInCell="1" allowOverlap="1" wp14:anchorId="6B7159C8" wp14:editId="768E2ED6">
          <wp:simplePos x="0" y="0"/>
          <wp:positionH relativeFrom="column">
            <wp:posOffset>4651513</wp:posOffset>
          </wp:positionH>
          <wp:positionV relativeFrom="paragraph">
            <wp:posOffset>166315</wp:posOffset>
          </wp:positionV>
          <wp:extent cx="1455420" cy="748665"/>
          <wp:effectExtent l="0" t="0" r="5080" b="635"/>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455420" cy="748665"/>
                  </a:xfrm>
                  <a:prstGeom prst="rect">
                    <a:avLst/>
                  </a:prstGeom>
                </pic:spPr>
              </pic:pic>
            </a:graphicData>
          </a:graphic>
          <wp14:sizeRelH relativeFrom="margin">
            <wp14:pctWidth>0</wp14:pctWidth>
          </wp14:sizeRelH>
          <wp14:sizeRelV relativeFrom="margin">
            <wp14:pctHeight>0</wp14:pctHeight>
          </wp14:sizeRelV>
        </wp:anchor>
      </w:drawing>
    </w:r>
  </w:p>
  <w:p w14:paraId="756147A2" w14:textId="77777777" w:rsidR="00653FA5" w:rsidRPr="00D6600A" w:rsidRDefault="00E773A9"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08A9" w14:textId="77777777" w:rsidR="00653FA5" w:rsidRPr="00925A9D" w:rsidRDefault="00125F5D" w:rsidP="000F0425">
    <w:pPr>
      <w:pStyle w:val="Header"/>
      <w:tabs>
        <w:tab w:val="clear" w:pos="4153"/>
        <w:tab w:val="clear" w:pos="8306"/>
      </w:tabs>
      <w:jc w:val="center"/>
      <w:rPr>
        <w:sz w:val="14"/>
        <w:szCs w:val="14"/>
        <w:lang w:val="en-GB"/>
      </w:rPr>
    </w:pPr>
    <w:r w:rsidRPr="009217FB">
      <w:rPr>
        <w:noProof/>
        <w:lang w:val="en-GB" w:eastAsia="en-GB"/>
      </w:rPr>
      <w:drawing>
        <wp:anchor distT="0" distB="0" distL="0" distR="0" simplePos="0" relativeHeight="251659264" behindDoc="0" locked="0" layoutInCell="1" allowOverlap="1" wp14:anchorId="0DE381E1" wp14:editId="6BFA467D">
          <wp:simplePos x="0" y="0"/>
          <wp:positionH relativeFrom="column">
            <wp:posOffset>4524154</wp:posOffset>
          </wp:positionH>
          <wp:positionV relativeFrom="paragraph">
            <wp:posOffset>31170</wp:posOffset>
          </wp:positionV>
          <wp:extent cx="1455420" cy="748665"/>
          <wp:effectExtent l="0" t="0" r="5080" b="635"/>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45542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8"/>
  </w:num>
  <w:num w:numId="6">
    <w:abstractNumId w:val="12"/>
  </w:num>
  <w:num w:numId="7">
    <w:abstractNumId w:val="6"/>
  </w:num>
  <w:num w:numId="8">
    <w:abstractNumId w:val="11"/>
  </w:num>
  <w:num w:numId="9">
    <w:abstractNumId w:val="1"/>
  </w:num>
  <w:num w:numId="10">
    <w:abstractNumId w:val="10"/>
  </w:num>
  <w:num w:numId="11">
    <w:abstractNumId w:val="1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125F5D"/>
    <w:rsid w:val="002C5D93"/>
    <w:rsid w:val="002F15AA"/>
    <w:rsid w:val="0031287F"/>
    <w:rsid w:val="00361D47"/>
    <w:rsid w:val="00441217"/>
    <w:rsid w:val="004815AF"/>
    <w:rsid w:val="00507189"/>
    <w:rsid w:val="00724856"/>
    <w:rsid w:val="008E1C88"/>
    <w:rsid w:val="00A37E99"/>
    <w:rsid w:val="00AC2306"/>
    <w:rsid w:val="00B647C3"/>
    <w:rsid w:val="00B9569B"/>
    <w:rsid w:val="00BC5FF3"/>
    <w:rsid w:val="00BE1A83"/>
    <w:rsid w:val="00CF3CAF"/>
    <w:rsid w:val="00D32450"/>
    <w:rsid w:val="00D61371"/>
    <w:rsid w:val="00E773A9"/>
    <w:rsid w:val="00E832FF"/>
    <w:rsid w:val="00F7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54F4"/>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F75E21"/>
    <w:rPr>
      <w:color w:val="605E5C"/>
      <w:shd w:val="clear" w:color="auto" w:fill="E1DFDD"/>
    </w:rPr>
  </w:style>
  <w:style w:type="character" w:styleId="FollowedHyperlink">
    <w:name w:val="FollowedHyperlink"/>
    <w:basedOn w:val="DefaultParagraphFont"/>
    <w:uiPriority w:val="99"/>
    <w:semiHidden/>
    <w:unhideWhenUsed/>
    <w:rsid w:val="00CF3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NUct-0PM3qzIOp_fBSy2TQKMNaoq1bql/view?usp=sha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2yNo1FHj5C8V9QLTd6jsIizrm9IuKjL/view?usp=shar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rticulo19.org/wp-content/uploads/2020/03/A19_COVID19_2020-V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4F883-04AD-4DFD-A7FE-B3FA9CC7CAC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BE9275-865D-43F8-842F-BD9060F80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VARELA Patricia</cp:lastModifiedBy>
  <cp:revision>2</cp:revision>
  <dcterms:created xsi:type="dcterms:W3CDTF">2020-06-22T16:19:00Z</dcterms:created>
  <dcterms:modified xsi:type="dcterms:W3CDTF">2020-06-22T16:19:00Z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