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9A928" w14:textId="77777777" w:rsidR="001F556F" w:rsidRDefault="001F556F" w:rsidP="001F556F">
      <w:pPr>
        <w:jc w:val="center"/>
        <w:rPr>
          <w:b/>
          <w:sz w:val="28"/>
          <w:szCs w:val="28"/>
        </w:rPr>
      </w:pPr>
      <w:bookmarkStart w:id="0" w:name="_GoBack"/>
      <w:bookmarkEnd w:id="0"/>
      <w:r>
        <w:rPr>
          <w:b/>
          <w:sz w:val="28"/>
          <w:szCs w:val="28"/>
        </w:rPr>
        <w:t xml:space="preserve">Protecting human rights during and after the COVID-19 </w:t>
      </w:r>
    </w:p>
    <w:p w14:paraId="7C8B6EAB" w14:textId="77777777" w:rsidR="001F556F" w:rsidRDefault="001F556F" w:rsidP="001F556F">
      <w:pPr>
        <w:pBdr>
          <w:top w:val="nil"/>
          <w:left w:val="nil"/>
          <w:bottom w:val="nil"/>
          <w:right w:val="nil"/>
          <w:between w:val="nil"/>
        </w:pBdr>
        <w:jc w:val="center"/>
        <w:rPr>
          <w:b/>
        </w:rPr>
      </w:pPr>
      <w:r>
        <w:rPr>
          <w:rFonts w:ascii="Times New Roman" w:eastAsia="Times New Roman" w:hAnsi="Times New Roman" w:cs="Times New Roman"/>
          <w:b/>
          <w:color w:val="000000"/>
        </w:rPr>
        <w:t>Joint questionnaire by Special Procedure mandate holders</w:t>
      </w:r>
    </w:p>
    <w:p w14:paraId="0C21A22A" w14:textId="77777777" w:rsidR="001F556F" w:rsidRDefault="001F556F" w:rsidP="000E5909">
      <w:pPr>
        <w:jc w:val="both"/>
        <w:rPr>
          <w:rFonts w:ascii="Times New Roman" w:eastAsia="Times New Roman" w:hAnsi="Times New Roman" w:cs="Times New Roman"/>
          <w:lang w:eastAsia="en-GB"/>
        </w:rPr>
      </w:pPr>
    </w:p>
    <w:p w14:paraId="0156EB78" w14:textId="6DBFD22D" w:rsidR="001F556F" w:rsidRPr="006F278D" w:rsidRDefault="006F278D" w:rsidP="000E5909">
      <w:pPr>
        <w:jc w:val="both"/>
        <w:rPr>
          <w:rFonts w:ascii="Times New Roman" w:eastAsia="Times New Roman" w:hAnsi="Times New Roman" w:cs="Times New Roman"/>
          <w:b/>
          <w:sz w:val="28"/>
          <w:szCs w:val="28"/>
          <w:lang w:eastAsia="en-GB"/>
        </w:rPr>
      </w:pPr>
      <w:r w:rsidRPr="006F278D">
        <w:rPr>
          <w:rFonts w:ascii="Times New Roman" w:eastAsia="Times New Roman" w:hAnsi="Times New Roman" w:cs="Times New Roman"/>
          <w:b/>
          <w:sz w:val="28"/>
          <w:szCs w:val="28"/>
          <w:lang w:eastAsia="en-GB"/>
        </w:rPr>
        <w:t>Introduction</w:t>
      </w:r>
    </w:p>
    <w:p w14:paraId="6F1D4187" w14:textId="77777777" w:rsidR="006F278D" w:rsidRDefault="006F278D" w:rsidP="000E5909">
      <w:pPr>
        <w:jc w:val="both"/>
        <w:rPr>
          <w:rFonts w:ascii="Times New Roman" w:eastAsia="Times New Roman" w:hAnsi="Times New Roman" w:cs="Times New Roman"/>
          <w:lang w:eastAsia="en-GB"/>
        </w:rPr>
      </w:pPr>
    </w:p>
    <w:p w14:paraId="6E0907C3" w14:textId="6FE91E8A" w:rsidR="006F278D" w:rsidRDefault="006F278D" w:rsidP="000E5909">
      <w:pPr>
        <w:jc w:val="both"/>
        <w:rPr>
          <w:rFonts w:ascii="Times New Roman" w:eastAsia="Times New Roman" w:hAnsi="Times New Roman" w:cs="Times New Roman"/>
          <w:lang w:eastAsia="en-GB"/>
        </w:rPr>
      </w:pPr>
      <w:r>
        <w:rPr>
          <w:rFonts w:ascii="Times New Roman" w:eastAsia="Times New Roman" w:hAnsi="Times New Roman" w:cs="Times New Roman"/>
          <w:sz w:val="22"/>
          <w:szCs w:val="22"/>
        </w:rPr>
        <w:t>O</w:t>
      </w:r>
      <w:r w:rsidRPr="006F278D">
        <w:rPr>
          <w:rFonts w:ascii="Times New Roman" w:eastAsia="Times New Roman" w:hAnsi="Times New Roman" w:cs="Times New Roman"/>
          <w:lang w:eastAsia="en-GB"/>
        </w:rPr>
        <w:t>utRight Action International is an ECOSOC accredited civil society organization working at the international, regional and national levels to research, document, defend, and advance human rights for lesbian, gay, transgender and intersex (LGBTI) people</w:t>
      </w:r>
      <w:r w:rsidR="00274722">
        <w:rPr>
          <w:rFonts w:ascii="Times New Roman" w:eastAsia="Times New Roman" w:hAnsi="Times New Roman" w:cs="Times New Roman"/>
          <w:lang w:eastAsia="en-GB"/>
        </w:rPr>
        <w:t>. This submission is a response to the j</w:t>
      </w:r>
      <w:r w:rsidR="00274722" w:rsidRPr="00274722">
        <w:rPr>
          <w:rFonts w:ascii="Times New Roman" w:eastAsia="Times New Roman" w:hAnsi="Times New Roman" w:cs="Times New Roman"/>
          <w:lang w:eastAsia="en-GB"/>
        </w:rPr>
        <w:t>oint questionnaire by Special Procedure mandate holders</w:t>
      </w:r>
      <w:r w:rsidR="00274722">
        <w:rPr>
          <w:rFonts w:ascii="Times New Roman" w:eastAsia="Times New Roman" w:hAnsi="Times New Roman" w:cs="Times New Roman"/>
          <w:lang w:eastAsia="en-GB"/>
        </w:rPr>
        <w:t xml:space="preserve"> on the topic of </w:t>
      </w:r>
      <w:r w:rsidR="00274722" w:rsidRPr="00274722">
        <w:rPr>
          <w:rFonts w:ascii="Times New Roman" w:eastAsia="Times New Roman" w:hAnsi="Times New Roman" w:cs="Times New Roman"/>
          <w:lang w:eastAsia="en-GB"/>
        </w:rPr>
        <w:t>Protecting human rights during and after the COVID-19</w:t>
      </w:r>
      <w:r w:rsidR="00274722">
        <w:rPr>
          <w:rFonts w:ascii="Times New Roman" w:eastAsia="Times New Roman" w:hAnsi="Times New Roman" w:cs="Times New Roman"/>
          <w:lang w:eastAsia="en-GB"/>
        </w:rPr>
        <w:t xml:space="preserve">. OutRight published the report </w:t>
      </w:r>
      <w:hyperlink r:id="rId10" w:history="1">
        <w:r w:rsidR="00274722" w:rsidRPr="00BD1D46">
          <w:rPr>
            <w:rStyle w:val="Hyperlink"/>
            <w:rFonts w:ascii="Times New Roman" w:eastAsia="Times New Roman" w:hAnsi="Times New Roman" w:cs="Times New Roman"/>
            <w:lang w:eastAsia="en-GB"/>
          </w:rPr>
          <w:t>“Vulnerability Amplified: The Impact of the COVID-19 Pandemic on LGBTIQ people”</w:t>
        </w:r>
      </w:hyperlink>
      <w:r w:rsidR="00274722">
        <w:rPr>
          <w:rFonts w:ascii="Times New Roman" w:eastAsia="Times New Roman" w:hAnsi="Times New Roman" w:cs="Times New Roman"/>
          <w:lang w:eastAsia="en-GB"/>
        </w:rPr>
        <w:t xml:space="preserve"> on the impact of COVID-19 and the responses</w:t>
      </w:r>
      <w:r w:rsidR="00BD1D46">
        <w:rPr>
          <w:rFonts w:ascii="Times New Roman" w:eastAsia="Times New Roman" w:hAnsi="Times New Roman" w:cs="Times New Roman"/>
          <w:lang w:eastAsia="en-GB"/>
        </w:rPr>
        <w:t xml:space="preserve"> to the pandemic on LGBTI persons lives around the globe. Following there is a summary of the main findings of the research that was done by the organization.</w:t>
      </w:r>
    </w:p>
    <w:p w14:paraId="6B7BC59D" w14:textId="77777777" w:rsidR="006F278D" w:rsidRDefault="006F278D" w:rsidP="000E5909">
      <w:pPr>
        <w:jc w:val="both"/>
        <w:rPr>
          <w:rFonts w:ascii="Times New Roman" w:eastAsia="Times New Roman" w:hAnsi="Times New Roman" w:cs="Times New Roman"/>
          <w:lang w:eastAsia="en-GB"/>
        </w:rPr>
      </w:pPr>
    </w:p>
    <w:p w14:paraId="065908F5" w14:textId="77777777" w:rsidR="006F278D" w:rsidRDefault="006F278D" w:rsidP="000E5909">
      <w:pPr>
        <w:jc w:val="both"/>
        <w:rPr>
          <w:rFonts w:ascii="Times New Roman" w:eastAsia="Times New Roman" w:hAnsi="Times New Roman" w:cs="Times New Roman"/>
          <w:lang w:eastAsia="en-GB"/>
        </w:rPr>
      </w:pPr>
    </w:p>
    <w:p w14:paraId="72EEEF85" w14:textId="1C763465" w:rsidR="006F278D" w:rsidRPr="006F278D" w:rsidRDefault="006F278D" w:rsidP="000E5909">
      <w:pPr>
        <w:jc w:val="both"/>
        <w:rPr>
          <w:rFonts w:ascii="Times New Roman" w:eastAsia="Times New Roman" w:hAnsi="Times New Roman" w:cs="Times New Roman"/>
          <w:b/>
          <w:sz w:val="28"/>
          <w:szCs w:val="28"/>
          <w:lang w:eastAsia="en-GB"/>
        </w:rPr>
      </w:pPr>
      <w:r w:rsidRPr="006F278D">
        <w:rPr>
          <w:rFonts w:ascii="Times New Roman" w:eastAsia="Times New Roman" w:hAnsi="Times New Roman" w:cs="Times New Roman"/>
          <w:b/>
          <w:sz w:val="28"/>
          <w:szCs w:val="28"/>
          <w:lang w:eastAsia="en-GB"/>
        </w:rPr>
        <w:t>“Vulnerability Amplified: The Impact of the COVID-19 Pandemic on LGBTIQ people”</w:t>
      </w:r>
    </w:p>
    <w:p w14:paraId="7DC4C1A8" w14:textId="77777777" w:rsidR="006F278D" w:rsidRDefault="006F278D" w:rsidP="000E5909">
      <w:pPr>
        <w:jc w:val="both"/>
        <w:rPr>
          <w:rFonts w:ascii="Times New Roman" w:eastAsia="Times New Roman" w:hAnsi="Times New Roman" w:cs="Times New Roman"/>
          <w:lang w:eastAsia="en-GB"/>
        </w:rPr>
      </w:pPr>
    </w:p>
    <w:p w14:paraId="7E9415A2" w14:textId="77777777" w:rsidR="000E5909" w:rsidRDefault="000E5909" w:rsidP="000E5909">
      <w:pPr>
        <w:jc w:val="both"/>
        <w:rPr>
          <w:rFonts w:ascii="Times New Roman" w:eastAsia="Times New Roman" w:hAnsi="Times New Roman" w:cs="Times New Roman"/>
          <w:lang w:eastAsia="en-GB"/>
        </w:rPr>
      </w:pPr>
      <w:r w:rsidRPr="000E5909">
        <w:rPr>
          <w:rFonts w:ascii="Times New Roman" w:eastAsia="Times New Roman" w:hAnsi="Times New Roman" w:cs="Times New Roman"/>
          <w:lang w:eastAsia="en-GB"/>
        </w:rPr>
        <w:t xml:space="preserve">Declared a global pandemic by the World Health Organization (WHO) on March 11, 2020, Coronavirus disease-2019 (COVID-19) continues to sweep across the globe. Aside from the serious health threat that this pandemic poses to people everywhere, it is also beginning to take a devastating toll on global and local economies. The potential for human rights violations is escalating in some regions under the guise of disease control measures, and fear and a search for answers are leading to a proliferation of myths and rumors about causes and cures. </w:t>
      </w:r>
    </w:p>
    <w:p w14:paraId="120EED27" w14:textId="77777777" w:rsidR="000E5909" w:rsidRDefault="000E5909" w:rsidP="000E5909">
      <w:pPr>
        <w:jc w:val="both"/>
        <w:rPr>
          <w:rFonts w:ascii="Times New Roman" w:eastAsia="Times New Roman" w:hAnsi="Times New Roman" w:cs="Times New Roman"/>
          <w:lang w:eastAsia="en-GB"/>
        </w:rPr>
      </w:pPr>
    </w:p>
    <w:p w14:paraId="61ACB593" w14:textId="77777777" w:rsidR="000E5909" w:rsidRPr="000E5909" w:rsidRDefault="000E5909" w:rsidP="000E5909">
      <w:pPr>
        <w:jc w:val="both"/>
        <w:rPr>
          <w:rFonts w:ascii="Times New Roman" w:eastAsia="Times New Roman" w:hAnsi="Times New Roman" w:cs="Times New Roman"/>
          <w:lang w:eastAsia="en-GB"/>
        </w:rPr>
      </w:pPr>
      <w:r w:rsidRPr="000E5909">
        <w:rPr>
          <w:rFonts w:ascii="Times New Roman" w:eastAsia="Times New Roman" w:hAnsi="Times New Roman" w:cs="Times New Roman"/>
          <w:lang w:eastAsia="en-GB"/>
        </w:rPr>
        <w:t>At the time of publication, the pandemic remains a moving target: we still don’t know how many people ultimately will be stricken or when this pandemic will end. Yet we do know, as history has shown us, that in times of crisis those most marginalized tend to suffer disproportionately compared to the broader population. Among the most marginalized groups in societies across the world, even in the absence of a global pandemic, are lesbian, gay, bisexual, transgende</w:t>
      </w:r>
      <w:r>
        <w:rPr>
          <w:rFonts w:ascii="Times New Roman" w:eastAsia="Times New Roman" w:hAnsi="Times New Roman" w:cs="Times New Roman"/>
          <w:lang w:eastAsia="en-GB"/>
        </w:rPr>
        <w:t>r, intersex, and queer (LGBTIQ1</w:t>
      </w:r>
      <w:r w:rsidRPr="000E5909">
        <w:rPr>
          <w:rFonts w:ascii="Times New Roman" w:eastAsia="Times New Roman" w:hAnsi="Times New Roman" w:cs="Times New Roman"/>
          <w:lang w:eastAsia="en-GB"/>
        </w:rPr>
        <w:t>)</w:t>
      </w:r>
      <w:r>
        <w:rPr>
          <w:rStyle w:val="FootnoteReference"/>
          <w:rFonts w:ascii="Times New Roman" w:eastAsia="Times New Roman" w:hAnsi="Times New Roman" w:cs="Times New Roman"/>
          <w:lang w:eastAsia="en-GB"/>
        </w:rPr>
        <w:footnoteReference w:id="1"/>
      </w:r>
      <w:r w:rsidRPr="000E5909">
        <w:rPr>
          <w:rFonts w:ascii="Times New Roman" w:eastAsia="Times New Roman" w:hAnsi="Times New Roman" w:cs="Times New Roman"/>
          <w:lang w:eastAsia="en-GB"/>
        </w:rPr>
        <w:t xml:space="preserve"> people, who experience higher levels of violence, exclusion, and deprivation, especially where stigma, discrimination, and criminalization of same-sex relations or transgender identities prevail. In times of crisis these vulnerabilities are amplified. </w:t>
      </w:r>
    </w:p>
    <w:p w14:paraId="39BEC263" w14:textId="77777777" w:rsidR="000E5909" w:rsidRDefault="000E5909" w:rsidP="000E5909">
      <w:pPr>
        <w:jc w:val="both"/>
        <w:rPr>
          <w:rFonts w:ascii="Times New Roman" w:eastAsia="Times New Roman" w:hAnsi="Times New Roman" w:cs="Times New Roman"/>
          <w:lang w:eastAsia="en-GB"/>
        </w:rPr>
      </w:pPr>
    </w:p>
    <w:p w14:paraId="66341EB6" w14:textId="77777777" w:rsidR="000E5909" w:rsidRPr="000E5909" w:rsidRDefault="000E5909" w:rsidP="000E5909">
      <w:pPr>
        <w:jc w:val="both"/>
        <w:rPr>
          <w:rFonts w:ascii="Times New Roman" w:eastAsia="Times New Roman" w:hAnsi="Times New Roman" w:cs="Times New Roman"/>
          <w:b/>
          <w:sz w:val="28"/>
          <w:szCs w:val="28"/>
          <w:lang w:eastAsia="en-GB"/>
        </w:rPr>
      </w:pPr>
      <w:r w:rsidRPr="000E5909">
        <w:rPr>
          <w:rFonts w:ascii="Times New Roman" w:eastAsia="Times New Roman" w:hAnsi="Times New Roman" w:cs="Times New Roman"/>
          <w:b/>
          <w:sz w:val="28"/>
          <w:szCs w:val="28"/>
          <w:lang w:eastAsia="en-GB"/>
        </w:rPr>
        <w:t xml:space="preserve">Literature Review </w:t>
      </w:r>
    </w:p>
    <w:p w14:paraId="788B28A5" w14:textId="77777777" w:rsidR="000E5909" w:rsidRDefault="000E5909" w:rsidP="000E5909">
      <w:pPr>
        <w:jc w:val="both"/>
        <w:rPr>
          <w:rFonts w:ascii="Times New Roman" w:eastAsia="Times New Roman" w:hAnsi="Times New Roman" w:cs="Times New Roman"/>
          <w:lang w:eastAsia="en-GB"/>
        </w:rPr>
      </w:pPr>
    </w:p>
    <w:p w14:paraId="0DA33DCD" w14:textId="77777777" w:rsidR="000E5909" w:rsidRDefault="000E5909" w:rsidP="000E5909">
      <w:pPr>
        <w:jc w:val="both"/>
        <w:rPr>
          <w:rFonts w:ascii="Times New Roman" w:eastAsia="Times New Roman" w:hAnsi="Times New Roman" w:cs="Times New Roman"/>
          <w:lang w:eastAsia="en-GB"/>
        </w:rPr>
      </w:pPr>
      <w:r w:rsidRPr="000E5909">
        <w:rPr>
          <w:rFonts w:ascii="Times New Roman" w:eastAsia="Times New Roman" w:hAnsi="Times New Roman" w:cs="Times New Roman"/>
          <w:lang w:eastAsia="en-GB"/>
        </w:rPr>
        <w:t xml:space="preserve">The background literature review confirms that emergencies tend to exacerbate vulnerability for those already struggling against inequality in its many forms. The challenges in accessing </w:t>
      </w:r>
      <w:r w:rsidRPr="000E5909">
        <w:rPr>
          <w:rFonts w:ascii="Times New Roman" w:eastAsia="Times New Roman" w:hAnsi="Times New Roman" w:cs="Times New Roman"/>
          <w:lang w:eastAsia="en-GB"/>
        </w:rPr>
        <w:lastRenderedPageBreak/>
        <w:t xml:space="preserve">justice, health, education, employment, housing, and other services due to discrimination and exclusion are amplified during times of crisis. In countries that criminalize same-sex relations or transgender lives, the risk of detainment and imprisonment may be a continuous threat. </w:t>
      </w:r>
    </w:p>
    <w:p w14:paraId="4A869EB0" w14:textId="77777777" w:rsidR="000E5909" w:rsidRDefault="000E5909" w:rsidP="000E5909">
      <w:pPr>
        <w:jc w:val="both"/>
        <w:rPr>
          <w:rFonts w:ascii="Times New Roman" w:eastAsia="Times New Roman" w:hAnsi="Times New Roman" w:cs="Times New Roman"/>
          <w:lang w:eastAsia="en-GB"/>
        </w:rPr>
      </w:pPr>
    </w:p>
    <w:p w14:paraId="2982AF23" w14:textId="77777777" w:rsidR="000E5909" w:rsidRDefault="000E5909" w:rsidP="000E5909">
      <w:pPr>
        <w:jc w:val="both"/>
        <w:rPr>
          <w:rFonts w:ascii="Times New Roman" w:eastAsia="Times New Roman" w:hAnsi="Times New Roman" w:cs="Times New Roman"/>
          <w:lang w:eastAsia="en-GB"/>
        </w:rPr>
      </w:pPr>
      <w:r w:rsidRPr="000E5909">
        <w:rPr>
          <w:rFonts w:ascii="Times New Roman" w:eastAsia="Times New Roman" w:hAnsi="Times New Roman" w:cs="Times New Roman"/>
          <w:lang w:eastAsia="en-GB"/>
        </w:rPr>
        <w:t>Well documented experiences from the Indian Ocean tsunami in 2004, the plight of the warias2 after the 2010 eruption of Mt. Merapi in Indonesia, the Haitian earthquake in 2010, and Tropical Cyclone Winston in 2016, among others, highlight how “social sidelining” of LGBTIQ individuals occurs before, during, and after emergencies</w:t>
      </w:r>
    </w:p>
    <w:p w14:paraId="1585AC75" w14:textId="77777777" w:rsidR="000E5909" w:rsidRDefault="000E5909" w:rsidP="000E5909">
      <w:pPr>
        <w:jc w:val="both"/>
        <w:rPr>
          <w:rFonts w:ascii="Times New Roman" w:eastAsia="Times New Roman" w:hAnsi="Times New Roman" w:cs="Times New Roman"/>
          <w:lang w:eastAsia="en-GB"/>
        </w:rPr>
      </w:pPr>
    </w:p>
    <w:p w14:paraId="4435B6B5" w14:textId="77777777" w:rsidR="000E5909" w:rsidRDefault="000E5909" w:rsidP="000E5909">
      <w:pPr>
        <w:jc w:val="both"/>
        <w:rPr>
          <w:rFonts w:ascii="Times New Roman" w:eastAsia="Times New Roman" w:hAnsi="Times New Roman" w:cs="Times New Roman"/>
          <w:lang w:eastAsia="en-GB"/>
        </w:rPr>
      </w:pPr>
      <w:r w:rsidRPr="000E5909">
        <w:rPr>
          <w:rFonts w:ascii="Times New Roman" w:eastAsia="Times New Roman" w:hAnsi="Times New Roman" w:cs="Times New Roman"/>
          <w:lang w:eastAsia="en-GB"/>
        </w:rPr>
        <w:t xml:space="preserve">Such sidelining is due to discrimination and stigma, with roots in prejudices based on sexual orientation, gender identity and expression, and sex characteristics (SOGIESC), combined with difficulties that LGBTIQ people face in accessing support during emergencies, effectively pushing them further towards the margins. Most global frameworks that guide emergency response use a narrow gender framing, restricting the definition to “women and girls.” </w:t>
      </w:r>
    </w:p>
    <w:p w14:paraId="5BAF0C0D" w14:textId="77777777" w:rsidR="000E5909" w:rsidRDefault="000E5909" w:rsidP="000E5909">
      <w:pPr>
        <w:jc w:val="both"/>
        <w:rPr>
          <w:rFonts w:ascii="Times New Roman" w:eastAsia="Times New Roman" w:hAnsi="Times New Roman" w:cs="Times New Roman"/>
          <w:lang w:eastAsia="en-GB"/>
        </w:rPr>
      </w:pPr>
    </w:p>
    <w:p w14:paraId="656E47CE" w14:textId="77777777" w:rsidR="000E5909" w:rsidRPr="000E5909" w:rsidRDefault="000E5909" w:rsidP="000E5909">
      <w:pPr>
        <w:jc w:val="both"/>
        <w:rPr>
          <w:rFonts w:ascii="Times New Roman" w:eastAsia="Times New Roman" w:hAnsi="Times New Roman" w:cs="Times New Roman"/>
          <w:lang w:eastAsia="en-GB"/>
        </w:rPr>
      </w:pPr>
      <w:r w:rsidRPr="000E5909">
        <w:rPr>
          <w:rFonts w:ascii="Times New Roman" w:eastAsia="Times New Roman" w:hAnsi="Times New Roman" w:cs="Times New Roman"/>
          <w:lang w:eastAsia="en-GB"/>
        </w:rPr>
        <w:t xml:space="preserve">Such framing overlooks the specific barriers to support that LGBTIQ people may be facing due to their sexual orientation, gender identity and expression, or sex characteristics and can often explicitly exclude them from being able to access this support. </w:t>
      </w:r>
    </w:p>
    <w:p w14:paraId="52C5980E" w14:textId="77777777" w:rsidR="000E5909" w:rsidRDefault="000E5909" w:rsidP="000E5909">
      <w:pPr>
        <w:jc w:val="both"/>
        <w:rPr>
          <w:rFonts w:ascii="Times New Roman" w:eastAsia="Times New Roman" w:hAnsi="Times New Roman" w:cs="Times New Roman"/>
          <w:lang w:eastAsia="en-GB"/>
        </w:rPr>
      </w:pPr>
    </w:p>
    <w:p w14:paraId="01673259" w14:textId="77777777" w:rsidR="000E5909" w:rsidRPr="000E5909" w:rsidRDefault="000E5909" w:rsidP="000E5909">
      <w:pPr>
        <w:jc w:val="both"/>
        <w:rPr>
          <w:rFonts w:ascii="Times New Roman" w:eastAsia="Times New Roman" w:hAnsi="Times New Roman" w:cs="Times New Roman"/>
          <w:b/>
          <w:sz w:val="28"/>
          <w:szCs w:val="28"/>
          <w:lang w:eastAsia="en-GB"/>
        </w:rPr>
      </w:pPr>
      <w:r w:rsidRPr="000E5909">
        <w:rPr>
          <w:rFonts w:ascii="Times New Roman" w:eastAsia="Times New Roman" w:hAnsi="Times New Roman" w:cs="Times New Roman"/>
          <w:b/>
          <w:sz w:val="28"/>
          <w:szCs w:val="28"/>
          <w:lang w:eastAsia="en-GB"/>
        </w:rPr>
        <w:t xml:space="preserve">In-depth Interviews </w:t>
      </w:r>
    </w:p>
    <w:p w14:paraId="6F032AF7" w14:textId="77777777" w:rsidR="000E5909" w:rsidRDefault="000E5909" w:rsidP="000E5909">
      <w:pPr>
        <w:jc w:val="both"/>
        <w:rPr>
          <w:rFonts w:ascii="Times New Roman" w:eastAsia="Times New Roman" w:hAnsi="Times New Roman" w:cs="Times New Roman"/>
          <w:lang w:eastAsia="en-GB"/>
        </w:rPr>
      </w:pPr>
    </w:p>
    <w:p w14:paraId="67942D21" w14:textId="77777777" w:rsidR="000E5909" w:rsidRDefault="000E5909" w:rsidP="000E5909">
      <w:pPr>
        <w:jc w:val="both"/>
        <w:rPr>
          <w:rFonts w:ascii="Times New Roman" w:eastAsia="Times New Roman" w:hAnsi="Times New Roman" w:cs="Times New Roman"/>
          <w:lang w:eastAsia="en-GB"/>
        </w:rPr>
      </w:pPr>
      <w:r w:rsidRPr="000E5909">
        <w:rPr>
          <w:rFonts w:ascii="Times New Roman" w:eastAsia="Times New Roman" w:hAnsi="Times New Roman" w:cs="Times New Roman"/>
          <w:lang w:eastAsia="en-GB"/>
        </w:rPr>
        <w:t xml:space="preserve">OutRight’s findings point to specific challenges being faced by LGBTIQ people globally during this unprecedented pandemic—whether directly from the virus or from the economic fallout that has resulted in job loss, hunger, lack of access to other critical health care, increases in violence, and threats to the survival of LGBTIQ organizations. Repression, exclusion, militarization, and criminalization are all on the rise in countries prone to authoritarianism and regressive gender ideologies, putting marginalized populations at greater risk. Even in countries that have made progress in recognizing the human rights of LGBTIQ people, LGBTIQ community members are experiencing a higher level of vulnerability, barriers to accessing health care not related to COVID-19, and threats to the survival of community and advocacy organizations. At the same time, LGBTIQ communities are mobilizing to provide material and emotional support as best they can. </w:t>
      </w:r>
    </w:p>
    <w:p w14:paraId="3A9449D8" w14:textId="77777777" w:rsidR="000E5909" w:rsidRDefault="000E5909" w:rsidP="000E5909">
      <w:pPr>
        <w:jc w:val="both"/>
        <w:rPr>
          <w:rFonts w:ascii="Times New Roman" w:eastAsia="Times New Roman" w:hAnsi="Times New Roman" w:cs="Times New Roman"/>
          <w:lang w:eastAsia="en-GB"/>
        </w:rPr>
      </w:pPr>
    </w:p>
    <w:p w14:paraId="65E1AACC" w14:textId="77777777" w:rsidR="000E5909" w:rsidRDefault="000E5909" w:rsidP="000E5909">
      <w:pPr>
        <w:jc w:val="both"/>
        <w:rPr>
          <w:rFonts w:ascii="Times New Roman" w:eastAsia="Times New Roman" w:hAnsi="Times New Roman" w:cs="Times New Roman"/>
          <w:lang w:eastAsia="en-GB"/>
        </w:rPr>
      </w:pPr>
      <w:r w:rsidRPr="000E5909">
        <w:rPr>
          <w:rFonts w:ascii="Times New Roman" w:eastAsia="Times New Roman" w:hAnsi="Times New Roman" w:cs="Times New Roman"/>
          <w:lang w:eastAsia="en-GB"/>
        </w:rPr>
        <w:t>Seven key themes emerged from the interviews with 59 LGBTIQ people from 38 countries:</w:t>
      </w:r>
    </w:p>
    <w:p w14:paraId="1D625151" w14:textId="77777777" w:rsidR="000E5909" w:rsidRDefault="000E5909" w:rsidP="000E5909">
      <w:pPr>
        <w:jc w:val="both"/>
        <w:rPr>
          <w:rFonts w:ascii="Times New Roman" w:eastAsia="Times New Roman" w:hAnsi="Times New Roman" w:cs="Times New Roman"/>
          <w:lang w:eastAsia="en-GB"/>
        </w:rPr>
      </w:pPr>
    </w:p>
    <w:p w14:paraId="5FD657E8" w14:textId="77777777" w:rsidR="000E5909" w:rsidRPr="000E5909" w:rsidRDefault="000E5909" w:rsidP="000E5909">
      <w:pPr>
        <w:jc w:val="both"/>
        <w:rPr>
          <w:rFonts w:ascii="Times New Roman" w:eastAsia="Times New Roman" w:hAnsi="Times New Roman" w:cs="Times New Roman"/>
          <w:b/>
          <w:sz w:val="28"/>
          <w:szCs w:val="28"/>
          <w:lang w:eastAsia="en-GB"/>
        </w:rPr>
      </w:pPr>
      <w:r w:rsidRPr="000E5909">
        <w:rPr>
          <w:rFonts w:ascii="Times New Roman" w:eastAsia="Times New Roman" w:hAnsi="Times New Roman" w:cs="Times New Roman"/>
          <w:b/>
          <w:sz w:val="28"/>
          <w:szCs w:val="28"/>
          <w:lang w:eastAsia="en-GB"/>
        </w:rPr>
        <w:t>Devastation of Livelihoods and Rising Food Insecurity</w:t>
      </w:r>
    </w:p>
    <w:p w14:paraId="3CF7440F" w14:textId="77777777" w:rsidR="000E5909" w:rsidRDefault="000E5909" w:rsidP="000E5909">
      <w:pPr>
        <w:jc w:val="both"/>
        <w:rPr>
          <w:rFonts w:ascii="Times New Roman" w:eastAsia="Times New Roman" w:hAnsi="Times New Roman" w:cs="Times New Roman"/>
          <w:lang w:eastAsia="en-GB"/>
        </w:rPr>
      </w:pPr>
    </w:p>
    <w:p w14:paraId="74FAD90D" w14:textId="77777777" w:rsidR="000E5909" w:rsidRPr="000E5909" w:rsidRDefault="000E5909" w:rsidP="000E5909">
      <w:pPr>
        <w:jc w:val="both"/>
        <w:rPr>
          <w:rFonts w:ascii="Times New Roman" w:eastAsia="Times New Roman" w:hAnsi="Times New Roman" w:cs="Times New Roman"/>
          <w:lang w:eastAsia="en-GB"/>
        </w:rPr>
      </w:pPr>
      <w:r w:rsidRPr="000E5909">
        <w:rPr>
          <w:rFonts w:ascii="Times New Roman" w:eastAsia="Times New Roman" w:hAnsi="Times New Roman" w:cs="Times New Roman"/>
          <w:lang w:eastAsia="en-GB"/>
        </w:rPr>
        <w:t xml:space="preserve">In many countries, LGBTIQ people predominantly work in the informal sector, relying on daily wages and surviving without job protections, making them especially vulnerable to economic slowdowns and restrictions on movement. Indeed, our interviews revealed that many LGBTIQ people must choose between risking infection to earn enough money to pay for food and shelter or adhering to lockdown requirements and risk going without basic necessities. </w:t>
      </w:r>
    </w:p>
    <w:p w14:paraId="5665AD40" w14:textId="77777777" w:rsidR="000E5909" w:rsidRPr="000E5909" w:rsidRDefault="000E5909" w:rsidP="000E5909">
      <w:pPr>
        <w:jc w:val="both"/>
        <w:rPr>
          <w:rFonts w:ascii="Times New Roman" w:eastAsia="Times New Roman" w:hAnsi="Times New Roman" w:cs="Times New Roman"/>
          <w:lang w:eastAsia="en-GB"/>
        </w:rPr>
      </w:pPr>
    </w:p>
    <w:p w14:paraId="15B44EE3" w14:textId="77777777" w:rsidR="000E5909" w:rsidRPr="000E5909" w:rsidRDefault="000E5909" w:rsidP="000E5909">
      <w:pPr>
        <w:jc w:val="both"/>
        <w:rPr>
          <w:rFonts w:ascii="Times New Roman" w:eastAsia="Times New Roman" w:hAnsi="Times New Roman" w:cs="Times New Roman"/>
          <w:b/>
          <w:sz w:val="28"/>
          <w:szCs w:val="28"/>
          <w:lang w:eastAsia="en-GB"/>
        </w:rPr>
      </w:pPr>
      <w:r w:rsidRPr="000E5909">
        <w:rPr>
          <w:rFonts w:ascii="Times New Roman" w:eastAsia="Times New Roman" w:hAnsi="Times New Roman" w:cs="Times New Roman"/>
          <w:b/>
          <w:sz w:val="28"/>
          <w:szCs w:val="28"/>
          <w:lang w:eastAsia="en-GB"/>
        </w:rPr>
        <w:t>Disruptions in Health Care Access and Reluctance to Seek Care</w:t>
      </w:r>
    </w:p>
    <w:p w14:paraId="41431DC0" w14:textId="77777777" w:rsidR="000E5909" w:rsidRDefault="000E5909" w:rsidP="000E5909">
      <w:pPr>
        <w:jc w:val="both"/>
        <w:rPr>
          <w:rFonts w:ascii="Times New Roman" w:eastAsia="Times New Roman" w:hAnsi="Times New Roman" w:cs="Times New Roman"/>
          <w:lang w:eastAsia="en-GB"/>
        </w:rPr>
      </w:pPr>
    </w:p>
    <w:p w14:paraId="46D92CEF" w14:textId="77777777" w:rsidR="000E5909" w:rsidRPr="000E5909" w:rsidRDefault="000E5909" w:rsidP="000E5909">
      <w:pPr>
        <w:jc w:val="both"/>
        <w:rPr>
          <w:rFonts w:ascii="Times New Roman" w:eastAsia="Times New Roman" w:hAnsi="Times New Roman" w:cs="Times New Roman"/>
          <w:lang w:eastAsia="en-GB"/>
        </w:rPr>
      </w:pPr>
      <w:r w:rsidRPr="000E5909">
        <w:rPr>
          <w:rFonts w:ascii="Times New Roman" w:eastAsia="Times New Roman" w:hAnsi="Times New Roman" w:cs="Times New Roman"/>
          <w:lang w:eastAsia="en-GB"/>
        </w:rPr>
        <w:t xml:space="preserve">The COVID-19 pandemic has overwhelmed even relatively functional health systems around the world, which have been plagued with shortages of personal protective equipment, test kits, and specialized equipment such as ventilators. In countries where health systems are weak and already overwhelmed, the prospect of effectively addressing the COVID-19 pandemic is daunting. Even in the absence of a pandemic, LGBTIQ people around the world face discrimination, stigma, refusal of services, and confidentiality breaches within health services. It is no wonder, then, that LGBTIQ people may be reluctant to seek care now, even when the situation is dire. </w:t>
      </w:r>
    </w:p>
    <w:p w14:paraId="149DB308" w14:textId="77777777" w:rsidR="000E5909" w:rsidRDefault="000E5909" w:rsidP="000E5909">
      <w:pPr>
        <w:jc w:val="both"/>
        <w:rPr>
          <w:rFonts w:ascii="Times New Roman" w:eastAsia="Times New Roman" w:hAnsi="Times New Roman" w:cs="Times New Roman"/>
          <w:lang w:eastAsia="en-GB"/>
        </w:rPr>
      </w:pPr>
    </w:p>
    <w:p w14:paraId="00E9E418" w14:textId="77777777" w:rsidR="000E5909" w:rsidRPr="000E5909" w:rsidRDefault="000E5909" w:rsidP="000E5909">
      <w:pPr>
        <w:jc w:val="both"/>
        <w:rPr>
          <w:rFonts w:ascii="Times New Roman" w:eastAsia="Times New Roman" w:hAnsi="Times New Roman" w:cs="Times New Roman"/>
          <w:b/>
          <w:sz w:val="28"/>
          <w:szCs w:val="28"/>
          <w:lang w:eastAsia="en-GB"/>
        </w:rPr>
      </w:pPr>
      <w:r w:rsidRPr="000E5909">
        <w:rPr>
          <w:rFonts w:ascii="Times New Roman" w:eastAsia="Times New Roman" w:hAnsi="Times New Roman" w:cs="Times New Roman"/>
          <w:b/>
          <w:sz w:val="28"/>
          <w:szCs w:val="28"/>
          <w:lang w:eastAsia="en-GB"/>
        </w:rPr>
        <w:t>Elevated Risk of Family or Domestic Violence</w:t>
      </w:r>
    </w:p>
    <w:p w14:paraId="27E02A50" w14:textId="77777777" w:rsidR="000E5909" w:rsidRPr="000E5909" w:rsidRDefault="000E5909" w:rsidP="000E5909">
      <w:pPr>
        <w:jc w:val="both"/>
        <w:rPr>
          <w:rFonts w:ascii="Times New Roman" w:eastAsia="Times New Roman" w:hAnsi="Times New Roman" w:cs="Times New Roman"/>
          <w:lang w:eastAsia="en-GB"/>
        </w:rPr>
      </w:pPr>
    </w:p>
    <w:p w14:paraId="5DC3FE60" w14:textId="77777777" w:rsidR="000E5909" w:rsidRPr="000E5909" w:rsidRDefault="000E5909" w:rsidP="000E5909">
      <w:pPr>
        <w:jc w:val="both"/>
        <w:rPr>
          <w:rFonts w:ascii="Times New Roman" w:eastAsia="Times New Roman" w:hAnsi="Times New Roman" w:cs="Times New Roman"/>
          <w:lang w:eastAsia="en-GB"/>
        </w:rPr>
      </w:pPr>
      <w:r w:rsidRPr="000E5909">
        <w:rPr>
          <w:rFonts w:ascii="Times New Roman" w:eastAsia="Times New Roman" w:hAnsi="Times New Roman" w:cs="Times New Roman"/>
          <w:lang w:eastAsia="en-GB"/>
        </w:rPr>
        <w:t>LGBTIQ people who face discrimination from family members due to actual or perceived gender identity or sexual orientation are at higher risk of domestic violence during a time of lockdown and quarantines. Indeed, interviewees reported either feeling at increased risk themselves or knowing others at increased risk of violence and abuse within their homes due to forced cohabitation with with unsupportive family or abusive partners.</w:t>
      </w:r>
    </w:p>
    <w:p w14:paraId="4302A0DF" w14:textId="77777777" w:rsidR="000E5909" w:rsidRPr="000E5909" w:rsidRDefault="000E5909" w:rsidP="000E5909">
      <w:pPr>
        <w:rPr>
          <w:rFonts w:ascii="Times New Roman" w:eastAsia="Times New Roman" w:hAnsi="Times New Roman" w:cs="Times New Roman"/>
          <w:lang w:eastAsia="en-GB"/>
        </w:rPr>
      </w:pPr>
    </w:p>
    <w:p w14:paraId="56E2740F" w14:textId="77777777" w:rsidR="000E5909" w:rsidRPr="000E5909" w:rsidRDefault="000E5909" w:rsidP="000E5909">
      <w:pPr>
        <w:jc w:val="both"/>
        <w:rPr>
          <w:rFonts w:ascii="Times New Roman" w:eastAsia="Times New Roman" w:hAnsi="Times New Roman" w:cs="Times New Roman"/>
          <w:lang w:eastAsia="en-GB"/>
        </w:rPr>
      </w:pPr>
    </w:p>
    <w:p w14:paraId="488B569D" w14:textId="77777777" w:rsidR="000E5909" w:rsidRPr="000E5909" w:rsidRDefault="000E5909" w:rsidP="000E5909">
      <w:pPr>
        <w:rPr>
          <w:rFonts w:ascii="Times New Roman" w:eastAsia="Times New Roman" w:hAnsi="Times New Roman" w:cs="Times New Roman"/>
          <w:b/>
          <w:sz w:val="28"/>
          <w:szCs w:val="28"/>
          <w:lang w:eastAsia="en-GB"/>
        </w:rPr>
      </w:pPr>
      <w:r w:rsidRPr="000E5909">
        <w:rPr>
          <w:rFonts w:ascii="Times New Roman" w:eastAsia="Times New Roman" w:hAnsi="Times New Roman" w:cs="Times New Roman"/>
          <w:b/>
          <w:sz w:val="28"/>
          <w:szCs w:val="28"/>
          <w:lang w:eastAsia="en-GB"/>
        </w:rPr>
        <w:t>Social Isolation and Increased Anxiety</w:t>
      </w:r>
    </w:p>
    <w:p w14:paraId="2486A5D8" w14:textId="77777777" w:rsidR="001A0E3F" w:rsidRDefault="00941E7F"/>
    <w:p w14:paraId="5C951D05" w14:textId="77777777" w:rsidR="000E5909" w:rsidRPr="000E5909" w:rsidRDefault="000E5909" w:rsidP="000E5909">
      <w:pPr>
        <w:rPr>
          <w:rFonts w:ascii="Times New Roman" w:eastAsia="Times New Roman" w:hAnsi="Times New Roman" w:cs="Times New Roman"/>
          <w:lang w:eastAsia="en-GB"/>
        </w:rPr>
      </w:pPr>
      <w:r w:rsidRPr="000E5909">
        <w:rPr>
          <w:rFonts w:ascii="Times New Roman" w:eastAsia="Times New Roman" w:hAnsi="Times New Roman" w:cs="Times New Roman"/>
          <w:lang w:eastAsia="en-GB"/>
        </w:rPr>
        <w:t xml:space="preserve">The majority of LGBTIQ respondents described the challenges of increased isolation, which left many cut off from chosen families and support networks. The inability to physically connect with their LGBTIQ communities and friends during this time of physical distancing is causing acute feelings of isolation and even fear. </w:t>
      </w:r>
    </w:p>
    <w:p w14:paraId="5F872294" w14:textId="77777777" w:rsidR="000E5909" w:rsidRDefault="000E5909"/>
    <w:p w14:paraId="5E4678D5" w14:textId="77777777" w:rsidR="000E5909" w:rsidRPr="000E5909" w:rsidRDefault="000E5909" w:rsidP="000E5909">
      <w:pPr>
        <w:rPr>
          <w:rFonts w:ascii="Times New Roman" w:eastAsia="Times New Roman" w:hAnsi="Times New Roman" w:cs="Times New Roman"/>
          <w:b/>
          <w:sz w:val="28"/>
          <w:szCs w:val="28"/>
          <w:lang w:eastAsia="en-GB"/>
        </w:rPr>
      </w:pPr>
      <w:r w:rsidRPr="000E5909">
        <w:rPr>
          <w:rFonts w:ascii="Times New Roman" w:eastAsia="Times New Roman" w:hAnsi="Times New Roman" w:cs="Times New Roman"/>
          <w:b/>
          <w:sz w:val="28"/>
          <w:szCs w:val="28"/>
          <w:lang w:eastAsia="en-GB"/>
        </w:rPr>
        <w:t>Fears of Societal Violence, Stigma, Discrimination, and Scapegoating</w:t>
      </w:r>
    </w:p>
    <w:p w14:paraId="509660E4" w14:textId="77777777" w:rsidR="000E5909" w:rsidRDefault="000E5909"/>
    <w:p w14:paraId="340FD8AE" w14:textId="77777777" w:rsidR="000E5909" w:rsidRPr="000E5909" w:rsidRDefault="000E5909" w:rsidP="000E5909">
      <w:pPr>
        <w:rPr>
          <w:rFonts w:ascii="Times New Roman" w:eastAsia="Times New Roman" w:hAnsi="Times New Roman" w:cs="Times New Roman"/>
          <w:lang w:eastAsia="en-GB"/>
        </w:rPr>
      </w:pPr>
      <w:r w:rsidRPr="000E5909">
        <w:rPr>
          <w:rFonts w:ascii="Times New Roman" w:eastAsia="Times New Roman" w:hAnsi="Times New Roman" w:cs="Times New Roman"/>
          <w:lang w:eastAsia="en-GB"/>
        </w:rPr>
        <w:t xml:space="preserve">There is an unfortunate history of LGBTIQ populations being blamed for crises, often by conservative religious leaders, leading to heightened stigma, discrimination, and sometimes violence. Sadly, starting in the earliest days of the COVID-19 pandemic, the scapegoating of LGBTIQ people began in countries such as Ghana, Guyana, Kenya, Liberia, Russia, Uganda, Ukraine, the United States, and Zimbabwe, among others. </w:t>
      </w:r>
    </w:p>
    <w:p w14:paraId="5EF85A7C" w14:textId="77777777" w:rsidR="000E5909" w:rsidRDefault="000E5909"/>
    <w:p w14:paraId="78B427A0" w14:textId="77777777" w:rsidR="000E5909" w:rsidRPr="000E5909" w:rsidRDefault="000E5909" w:rsidP="000E5909">
      <w:pPr>
        <w:rPr>
          <w:rFonts w:ascii="Times New Roman" w:eastAsia="Times New Roman" w:hAnsi="Times New Roman" w:cs="Times New Roman"/>
          <w:b/>
          <w:sz w:val="28"/>
          <w:szCs w:val="28"/>
          <w:lang w:eastAsia="en-GB"/>
        </w:rPr>
      </w:pPr>
      <w:r w:rsidRPr="000E5909">
        <w:rPr>
          <w:rFonts w:ascii="Times New Roman" w:eastAsia="Times New Roman" w:hAnsi="Times New Roman" w:cs="Times New Roman"/>
          <w:b/>
          <w:sz w:val="28"/>
          <w:szCs w:val="28"/>
          <w:lang w:eastAsia="en-GB"/>
        </w:rPr>
        <w:t>Abuse of State Power</w:t>
      </w:r>
    </w:p>
    <w:p w14:paraId="32612A80" w14:textId="77777777" w:rsidR="000E5909" w:rsidRDefault="000E5909"/>
    <w:p w14:paraId="54A83043" w14:textId="77777777" w:rsidR="000E5909" w:rsidRDefault="000E5909" w:rsidP="001F556F">
      <w:pPr>
        <w:jc w:val="both"/>
        <w:rPr>
          <w:rFonts w:ascii="Times New Roman" w:eastAsia="Times New Roman" w:hAnsi="Times New Roman" w:cs="Times New Roman"/>
          <w:lang w:eastAsia="en-GB"/>
        </w:rPr>
      </w:pPr>
      <w:r w:rsidRPr="000E5909">
        <w:rPr>
          <w:rFonts w:ascii="Times New Roman" w:eastAsia="Times New Roman" w:hAnsi="Times New Roman" w:cs="Times New Roman"/>
          <w:lang w:eastAsia="en-GB"/>
        </w:rPr>
        <w:t>The unprecedented health crisis has led countries to announce states of emergency and take drastic measures to contain the spread of the disease. While some countries reportedly have acted in good faith with appropriate transparency and effective communication, several people interviewed expressed concerns that governments are using or will use the pretext of disease control to seize power under states of emergency; crack down on certain populations, such as LGBTIQ people, by prohibiting events or protests; propose harmful legislation; and/ or to undertake invasive surveillance resulting in significant privacy breaches. Initial reports from countries such as Hungary, Poland, Uganda, and the Philippines indicate that abuse of state power under the pretext of disease control may disproportionately harm LGBTIQ people</w:t>
      </w:r>
    </w:p>
    <w:p w14:paraId="53506A48" w14:textId="77777777" w:rsidR="001F556F" w:rsidRPr="001F556F" w:rsidRDefault="001F556F" w:rsidP="001F556F">
      <w:pPr>
        <w:jc w:val="both"/>
        <w:rPr>
          <w:rFonts w:ascii="Times New Roman" w:eastAsia="Times New Roman" w:hAnsi="Times New Roman" w:cs="Times New Roman"/>
          <w:b/>
          <w:sz w:val="28"/>
          <w:szCs w:val="28"/>
          <w:lang w:eastAsia="en-GB"/>
        </w:rPr>
      </w:pPr>
    </w:p>
    <w:p w14:paraId="4F0A343B" w14:textId="77777777" w:rsidR="001F556F" w:rsidRPr="001F556F" w:rsidRDefault="001F556F" w:rsidP="001F556F">
      <w:pPr>
        <w:jc w:val="both"/>
        <w:rPr>
          <w:rFonts w:ascii="Times New Roman" w:eastAsia="Times New Roman" w:hAnsi="Times New Roman" w:cs="Times New Roman"/>
          <w:b/>
          <w:sz w:val="28"/>
          <w:szCs w:val="28"/>
          <w:lang w:eastAsia="en-GB"/>
        </w:rPr>
      </w:pPr>
      <w:r w:rsidRPr="001F556F">
        <w:rPr>
          <w:rFonts w:ascii="Times New Roman" w:eastAsia="Times New Roman" w:hAnsi="Times New Roman" w:cs="Times New Roman"/>
          <w:b/>
          <w:sz w:val="28"/>
          <w:szCs w:val="28"/>
          <w:lang w:eastAsia="en-GB"/>
        </w:rPr>
        <w:t xml:space="preserve">Concerns about Organizational Survival, Community Support, and Unity </w:t>
      </w:r>
    </w:p>
    <w:p w14:paraId="5582A0BC" w14:textId="77777777" w:rsidR="001F556F" w:rsidRPr="000E5909" w:rsidRDefault="001F556F" w:rsidP="001F556F">
      <w:pPr>
        <w:jc w:val="both"/>
        <w:rPr>
          <w:rFonts w:ascii="Times New Roman" w:eastAsia="Times New Roman" w:hAnsi="Times New Roman" w:cs="Times New Roman"/>
          <w:lang w:eastAsia="en-GB"/>
        </w:rPr>
      </w:pPr>
    </w:p>
    <w:p w14:paraId="0F5D3C51" w14:textId="77777777" w:rsidR="000E5909" w:rsidRPr="000E5909" w:rsidRDefault="000E5909" w:rsidP="001F556F">
      <w:pPr>
        <w:jc w:val="both"/>
        <w:rPr>
          <w:rFonts w:ascii="Times New Roman" w:eastAsia="Times New Roman" w:hAnsi="Times New Roman" w:cs="Times New Roman"/>
          <w:lang w:eastAsia="en-GB"/>
        </w:rPr>
      </w:pPr>
    </w:p>
    <w:p w14:paraId="06DFB81C" w14:textId="77777777" w:rsidR="001F556F" w:rsidRPr="001F556F" w:rsidRDefault="001F556F" w:rsidP="001F556F">
      <w:pPr>
        <w:jc w:val="both"/>
        <w:rPr>
          <w:rFonts w:ascii="Times New Roman" w:eastAsia="Times New Roman" w:hAnsi="Times New Roman" w:cs="Times New Roman"/>
          <w:lang w:eastAsia="en-GB"/>
        </w:rPr>
      </w:pPr>
      <w:r w:rsidRPr="001F556F">
        <w:rPr>
          <w:rFonts w:ascii="Times New Roman" w:eastAsia="Times New Roman" w:hAnsi="Times New Roman" w:cs="Times New Roman"/>
          <w:lang w:eastAsia="en-GB"/>
        </w:rPr>
        <w:t xml:space="preserve">Many interviewees spoke of the existential threat that the COVID-19 pandemic is posing to LGBTIQ movement-building and organizational survival. This is due to slow-downs or stoppages in critical advocacy work such as strategic litigation, as well as in provision of community support. Interviewees expressed uncertainty about meeting current donor expectations when they can no longer implement activities, and concern about donors shifting away from supporting LGBTIQ movement-building priorities and community needs. LGBTIQ human rights defenders and organizations fear their work could be set back years. </w:t>
      </w:r>
    </w:p>
    <w:p w14:paraId="4FA6C4FD" w14:textId="77777777" w:rsidR="000E5909" w:rsidRDefault="000E5909" w:rsidP="001F556F">
      <w:pPr>
        <w:jc w:val="both"/>
      </w:pPr>
    </w:p>
    <w:p w14:paraId="4BE00E4D" w14:textId="77777777" w:rsidR="001F556F" w:rsidRPr="001F556F" w:rsidRDefault="001F556F" w:rsidP="001F556F">
      <w:pPr>
        <w:jc w:val="both"/>
        <w:rPr>
          <w:rFonts w:ascii="Times New Roman" w:eastAsia="Times New Roman" w:hAnsi="Times New Roman" w:cs="Times New Roman"/>
          <w:b/>
          <w:sz w:val="32"/>
          <w:szCs w:val="32"/>
          <w:lang w:eastAsia="en-GB"/>
        </w:rPr>
      </w:pPr>
      <w:r w:rsidRPr="001F556F">
        <w:rPr>
          <w:rFonts w:ascii="Times New Roman" w:eastAsia="Times New Roman" w:hAnsi="Times New Roman" w:cs="Times New Roman"/>
          <w:b/>
          <w:sz w:val="32"/>
          <w:szCs w:val="32"/>
          <w:lang w:eastAsia="en-GB"/>
        </w:rPr>
        <w:t xml:space="preserve">Conclusions and Recommendations </w:t>
      </w:r>
    </w:p>
    <w:p w14:paraId="6D918B7E" w14:textId="77777777" w:rsidR="001F556F" w:rsidRDefault="001F556F" w:rsidP="001F556F">
      <w:pPr>
        <w:jc w:val="both"/>
        <w:rPr>
          <w:rFonts w:ascii="Times New Roman" w:eastAsia="Times New Roman" w:hAnsi="Times New Roman" w:cs="Times New Roman"/>
          <w:lang w:eastAsia="en-GB"/>
        </w:rPr>
      </w:pPr>
    </w:p>
    <w:p w14:paraId="03A153B8" w14:textId="77777777" w:rsidR="001F556F" w:rsidRDefault="001F556F" w:rsidP="001F556F">
      <w:pPr>
        <w:jc w:val="both"/>
        <w:rPr>
          <w:rFonts w:ascii="Times New Roman" w:eastAsia="Times New Roman" w:hAnsi="Times New Roman" w:cs="Times New Roman"/>
          <w:lang w:eastAsia="en-GB"/>
        </w:rPr>
      </w:pPr>
      <w:r w:rsidRPr="001F556F">
        <w:rPr>
          <w:rFonts w:ascii="Times New Roman" w:eastAsia="Times New Roman" w:hAnsi="Times New Roman" w:cs="Times New Roman"/>
          <w:lang w:eastAsia="en-GB"/>
        </w:rPr>
        <w:t xml:space="preserve">The picture painted by the interviews conducted by OutRight Action International is both grave and hopeful. The COVID-19 pandemic is posing unprecedented challenges to human resilience and the world economic order. While everyone is susceptible to infection, the world will not experience the pandemic equally. Among those hit hardest are many LGBTIQ people, whose lives in numerous places across the world are already shamefully devalued by stigma, discrimination, exclusion, and criminalization. The interviews also shed light on the strength, determination, and selflessness of many within LGBTIQ communities who are finding ways to continue supporting each other. </w:t>
      </w:r>
    </w:p>
    <w:p w14:paraId="5F155F88" w14:textId="77777777" w:rsidR="001F556F" w:rsidRDefault="001F556F" w:rsidP="001F556F">
      <w:pPr>
        <w:jc w:val="both"/>
        <w:rPr>
          <w:rFonts w:ascii="Times New Roman" w:eastAsia="Times New Roman" w:hAnsi="Times New Roman" w:cs="Times New Roman"/>
          <w:lang w:eastAsia="en-GB"/>
        </w:rPr>
      </w:pPr>
    </w:p>
    <w:p w14:paraId="77A9DDB8" w14:textId="2003FD35" w:rsidR="00603A7E" w:rsidRPr="00603A7E" w:rsidRDefault="001F556F" w:rsidP="00603A7E">
      <w:pPr>
        <w:jc w:val="both"/>
        <w:rPr>
          <w:rFonts w:ascii="Times New Roman" w:eastAsia="Times New Roman" w:hAnsi="Times New Roman" w:cs="Times New Roman"/>
          <w:lang w:eastAsia="en-GB"/>
        </w:rPr>
      </w:pPr>
      <w:r w:rsidRPr="001F556F">
        <w:rPr>
          <w:rFonts w:ascii="Times New Roman" w:eastAsia="Times New Roman" w:hAnsi="Times New Roman" w:cs="Times New Roman"/>
          <w:lang w:eastAsia="en-GB"/>
        </w:rPr>
        <w:t>Such support should not only come from within the community. We must insist that LGBTIQ people around the world are included in all health, humanitarian, and economic relief efforts to mitigate the threats of hunger, homelessness, and health impacts brought on by the pandemic. Drawn largel</w:t>
      </w:r>
      <w:r w:rsidR="00603A7E">
        <w:rPr>
          <w:rFonts w:ascii="Times New Roman" w:eastAsia="Times New Roman" w:hAnsi="Times New Roman" w:cs="Times New Roman"/>
          <w:lang w:eastAsia="en-GB"/>
        </w:rPr>
        <w:t xml:space="preserve">y from the narratives of the 59 </w:t>
      </w:r>
      <w:r w:rsidRPr="001F556F">
        <w:rPr>
          <w:rFonts w:ascii="Times New Roman" w:eastAsia="Times New Roman" w:hAnsi="Times New Roman" w:cs="Times New Roman"/>
          <w:lang w:eastAsia="en-GB"/>
        </w:rPr>
        <w:t xml:space="preserve">people interviewed, the recommendations on the following page map out specific areas that governments, donors, UN agencies, relief organizations, and </w:t>
      </w:r>
      <w:r w:rsidR="00603A7E" w:rsidRPr="00603A7E">
        <w:rPr>
          <w:rFonts w:ascii="Times New Roman" w:eastAsia="Times New Roman" w:hAnsi="Times New Roman" w:cs="Times New Roman"/>
          <w:lang w:eastAsia="en-GB"/>
        </w:rPr>
        <w:t>non-governmental organizations (NGOs) must address.</w:t>
      </w:r>
    </w:p>
    <w:p w14:paraId="67AE1F45" w14:textId="77777777" w:rsidR="00603A7E" w:rsidRPr="00603A7E" w:rsidRDefault="00603A7E" w:rsidP="00603A7E">
      <w:pPr>
        <w:rPr>
          <w:rFonts w:ascii="Times New Roman" w:eastAsia="Times New Roman" w:hAnsi="Times New Roman" w:cs="Times New Roman"/>
          <w:b/>
          <w:sz w:val="32"/>
          <w:szCs w:val="32"/>
          <w:lang w:eastAsia="en-GB"/>
        </w:rPr>
      </w:pPr>
      <w:r w:rsidRPr="00603A7E">
        <w:rPr>
          <w:rFonts w:ascii="Times New Roman" w:eastAsia="Times New Roman" w:hAnsi="Times New Roman" w:cs="Times New Roman"/>
          <w:b/>
          <w:sz w:val="32"/>
          <w:szCs w:val="32"/>
          <w:lang w:eastAsia="en-GB"/>
        </w:rPr>
        <w:t xml:space="preserve">For Governments at All Levels </w:t>
      </w:r>
    </w:p>
    <w:p w14:paraId="7E06E6E4" w14:textId="77777777" w:rsidR="00603A7E" w:rsidRDefault="00603A7E" w:rsidP="00603A7E">
      <w:pPr>
        <w:rPr>
          <w:rFonts w:ascii="Times New Roman" w:eastAsia="Times New Roman" w:hAnsi="Times New Roman" w:cs="Times New Roman"/>
          <w:lang w:eastAsia="en-GB"/>
        </w:rPr>
      </w:pPr>
    </w:p>
    <w:p w14:paraId="69D4BC53" w14:textId="77777777" w:rsidR="00603A7E" w:rsidRDefault="00603A7E" w:rsidP="00603A7E">
      <w:pPr>
        <w:rPr>
          <w:rFonts w:ascii="Times New Roman" w:eastAsia="Times New Roman" w:hAnsi="Times New Roman" w:cs="Times New Roman"/>
          <w:lang w:eastAsia="en-GB"/>
        </w:rPr>
      </w:pPr>
      <w:r w:rsidRPr="00603A7E">
        <w:rPr>
          <w:rFonts w:ascii="Times New Roman" w:eastAsia="Times New Roman" w:hAnsi="Times New Roman" w:cs="Times New Roman"/>
          <w:lang w:eastAsia="en-GB"/>
        </w:rPr>
        <w:t xml:space="preserve">• Consult LGBTIQ communities in all planning and implementation of national pandemic control strategies. </w:t>
      </w:r>
    </w:p>
    <w:p w14:paraId="2389CF38" w14:textId="77777777" w:rsidR="00603A7E" w:rsidRDefault="00603A7E" w:rsidP="00603A7E">
      <w:pPr>
        <w:rPr>
          <w:rFonts w:ascii="Times New Roman" w:eastAsia="Times New Roman" w:hAnsi="Times New Roman" w:cs="Times New Roman"/>
          <w:lang w:eastAsia="en-GB"/>
        </w:rPr>
      </w:pPr>
      <w:r w:rsidRPr="00603A7E">
        <w:rPr>
          <w:rFonts w:ascii="Times New Roman" w:eastAsia="Times New Roman" w:hAnsi="Times New Roman" w:cs="Times New Roman"/>
          <w:lang w:eastAsia="en-GB"/>
        </w:rPr>
        <w:t xml:space="preserve">• Address food shortages urgently. </w:t>
      </w:r>
    </w:p>
    <w:p w14:paraId="2962EAAB" w14:textId="77777777" w:rsidR="00603A7E" w:rsidRDefault="00603A7E" w:rsidP="00603A7E">
      <w:pPr>
        <w:rPr>
          <w:rFonts w:ascii="Times New Roman" w:eastAsia="Times New Roman" w:hAnsi="Times New Roman" w:cs="Times New Roman"/>
          <w:lang w:eastAsia="en-GB"/>
        </w:rPr>
      </w:pPr>
      <w:r w:rsidRPr="00603A7E">
        <w:rPr>
          <w:rFonts w:ascii="Times New Roman" w:eastAsia="Times New Roman" w:hAnsi="Times New Roman" w:cs="Times New Roman"/>
          <w:lang w:eastAsia="en-GB"/>
        </w:rPr>
        <w:t xml:space="preserve">• Resolve delays and disruptions in access to health care for people living with HIV, transgender people, intersex people, and others - including LGBTIQ people - with long-term health and wellness needs. </w:t>
      </w:r>
    </w:p>
    <w:p w14:paraId="490EE3BB" w14:textId="77777777" w:rsidR="00603A7E" w:rsidRDefault="00603A7E" w:rsidP="00603A7E">
      <w:pPr>
        <w:rPr>
          <w:rFonts w:ascii="Times New Roman" w:eastAsia="Times New Roman" w:hAnsi="Times New Roman" w:cs="Times New Roman"/>
          <w:lang w:eastAsia="en-GB"/>
        </w:rPr>
      </w:pPr>
      <w:r w:rsidRPr="00603A7E">
        <w:rPr>
          <w:rFonts w:ascii="Times New Roman" w:eastAsia="Times New Roman" w:hAnsi="Times New Roman" w:cs="Times New Roman"/>
          <w:lang w:eastAsia="en-GB"/>
        </w:rPr>
        <w:t xml:space="preserve">• Ensure access to justice for all those enduring family or domestic violence. </w:t>
      </w:r>
    </w:p>
    <w:p w14:paraId="3FC10E7C" w14:textId="77777777" w:rsidR="00603A7E" w:rsidRDefault="00603A7E" w:rsidP="00603A7E">
      <w:pPr>
        <w:rPr>
          <w:rFonts w:ascii="Times New Roman" w:eastAsia="Times New Roman" w:hAnsi="Times New Roman" w:cs="Times New Roman"/>
          <w:lang w:eastAsia="en-GB"/>
        </w:rPr>
      </w:pPr>
      <w:r w:rsidRPr="00603A7E">
        <w:rPr>
          <w:rFonts w:ascii="Times New Roman" w:eastAsia="Times New Roman" w:hAnsi="Times New Roman" w:cs="Times New Roman"/>
          <w:lang w:eastAsia="en-GB"/>
        </w:rPr>
        <w:t xml:space="preserve">• Ensure law enforcement agencies provide SOGIESC inclusive, appropriate, and sensitive services. </w:t>
      </w:r>
    </w:p>
    <w:p w14:paraId="25F4DFDE" w14:textId="77777777" w:rsidR="00603A7E" w:rsidRDefault="00603A7E" w:rsidP="00603A7E">
      <w:pPr>
        <w:rPr>
          <w:rFonts w:ascii="Times New Roman" w:eastAsia="Times New Roman" w:hAnsi="Times New Roman" w:cs="Times New Roman"/>
          <w:lang w:eastAsia="en-GB"/>
        </w:rPr>
      </w:pPr>
      <w:r w:rsidRPr="00603A7E">
        <w:rPr>
          <w:rFonts w:ascii="Times New Roman" w:eastAsia="Times New Roman" w:hAnsi="Times New Roman" w:cs="Times New Roman"/>
          <w:lang w:eastAsia="en-GB"/>
        </w:rPr>
        <w:t xml:space="preserve">• Condemn anti-LGBTIQ hate speech and scapegoating. </w:t>
      </w:r>
    </w:p>
    <w:p w14:paraId="7F22734C" w14:textId="3E3CFCA0" w:rsidR="00603A7E" w:rsidRDefault="00603A7E" w:rsidP="00603A7E">
      <w:pPr>
        <w:rPr>
          <w:rFonts w:ascii="Times New Roman" w:eastAsia="Times New Roman" w:hAnsi="Times New Roman" w:cs="Times New Roman"/>
          <w:lang w:eastAsia="en-GB"/>
        </w:rPr>
      </w:pPr>
      <w:r w:rsidRPr="00603A7E">
        <w:rPr>
          <w:rFonts w:ascii="Times New Roman" w:eastAsia="Times New Roman" w:hAnsi="Times New Roman" w:cs="Times New Roman"/>
          <w:lang w:eastAsia="en-GB"/>
        </w:rPr>
        <w:t xml:space="preserve">• Prioritize decriminalization and anti-discrimination provisions in law and policy. </w:t>
      </w:r>
    </w:p>
    <w:p w14:paraId="44B449B6" w14:textId="77777777" w:rsidR="00603A7E" w:rsidRDefault="00603A7E" w:rsidP="00603A7E">
      <w:pPr>
        <w:rPr>
          <w:rFonts w:ascii="Times New Roman" w:eastAsia="Times New Roman" w:hAnsi="Times New Roman" w:cs="Times New Roman"/>
          <w:lang w:eastAsia="en-GB"/>
        </w:rPr>
      </w:pPr>
    </w:p>
    <w:p w14:paraId="5B80C368" w14:textId="77777777" w:rsidR="00603A7E" w:rsidRPr="00603A7E" w:rsidRDefault="00603A7E" w:rsidP="00603A7E">
      <w:pPr>
        <w:rPr>
          <w:rFonts w:ascii="Times New Roman" w:eastAsia="Times New Roman" w:hAnsi="Times New Roman" w:cs="Times New Roman"/>
          <w:b/>
          <w:sz w:val="28"/>
          <w:szCs w:val="28"/>
          <w:lang w:eastAsia="en-GB"/>
        </w:rPr>
      </w:pPr>
      <w:r w:rsidRPr="00603A7E">
        <w:rPr>
          <w:rFonts w:ascii="Times New Roman" w:eastAsia="Times New Roman" w:hAnsi="Times New Roman" w:cs="Times New Roman"/>
          <w:b/>
          <w:sz w:val="28"/>
          <w:szCs w:val="28"/>
          <w:lang w:eastAsia="en-GB"/>
        </w:rPr>
        <w:t xml:space="preserve">For UN Agencies, Humanitarian Relief Organizations, NGOs, and PrivateSector Entities Involved in Pandemic Response </w:t>
      </w:r>
    </w:p>
    <w:p w14:paraId="1350846F" w14:textId="77777777" w:rsidR="00603A7E" w:rsidRDefault="00603A7E" w:rsidP="00603A7E">
      <w:pPr>
        <w:rPr>
          <w:rFonts w:ascii="Times New Roman" w:eastAsia="Times New Roman" w:hAnsi="Times New Roman" w:cs="Times New Roman"/>
          <w:lang w:eastAsia="en-GB"/>
        </w:rPr>
      </w:pPr>
    </w:p>
    <w:p w14:paraId="12F55E2F" w14:textId="77777777" w:rsidR="00603A7E" w:rsidRDefault="00603A7E" w:rsidP="00603A7E">
      <w:pPr>
        <w:rPr>
          <w:rFonts w:ascii="Times New Roman" w:eastAsia="Times New Roman" w:hAnsi="Times New Roman" w:cs="Times New Roman"/>
          <w:lang w:eastAsia="en-GB"/>
        </w:rPr>
      </w:pPr>
      <w:r w:rsidRPr="00603A7E">
        <w:rPr>
          <w:rFonts w:ascii="Times New Roman" w:eastAsia="Times New Roman" w:hAnsi="Times New Roman" w:cs="Times New Roman"/>
          <w:lang w:eastAsia="en-GB"/>
        </w:rPr>
        <w:t xml:space="preserve">• Ensure inclusive emergency relief health services by engaging LGBTIQ communities, understanding their needs, forging partnerships, and tailoring programming to LGBTIQ realities. </w:t>
      </w:r>
    </w:p>
    <w:p w14:paraId="0BAB5A18" w14:textId="77777777" w:rsidR="00603A7E" w:rsidRDefault="00603A7E" w:rsidP="00603A7E">
      <w:pPr>
        <w:rPr>
          <w:rFonts w:ascii="Times New Roman" w:eastAsia="Times New Roman" w:hAnsi="Times New Roman" w:cs="Times New Roman"/>
          <w:lang w:eastAsia="en-GB"/>
        </w:rPr>
      </w:pPr>
      <w:r w:rsidRPr="00603A7E">
        <w:rPr>
          <w:rFonts w:ascii="Times New Roman" w:eastAsia="Times New Roman" w:hAnsi="Times New Roman" w:cs="Times New Roman"/>
          <w:lang w:eastAsia="en-GB"/>
        </w:rPr>
        <w:t xml:space="preserve">• Develop safe, respectful, sensitive, and secure approaches to ensuring access to relief commodities and services. </w:t>
      </w:r>
    </w:p>
    <w:p w14:paraId="2E4BDE6E" w14:textId="77777777" w:rsidR="00603A7E" w:rsidRDefault="00603A7E" w:rsidP="00603A7E">
      <w:pPr>
        <w:rPr>
          <w:rFonts w:ascii="Times New Roman" w:eastAsia="Times New Roman" w:hAnsi="Times New Roman" w:cs="Times New Roman"/>
          <w:lang w:eastAsia="en-GB"/>
        </w:rPr>
      </w:pPr>
      <w:r w:rsidRPr="00603A7E">
        <w:rPr>
          <w:rFonts w:ascii="Times New Roman" w:eastAsia="Times New Roman" w:hAnsi="Times New Roman" w:cs="Times New Roman"/>
          <w:lang w:eastAsia="en-GB"/>
        </w:rPr>
        <w:t xml:space="preserve">• Collaborate with LGBTIQ communities to develop tailored information that addresses infection control, availability of safe health services and safe spaces, and availability of social support. </w:t>
      </w:r>
    </w:p>
    <w:p w14:paraId="4B4AF747" w14:textId="77777777" w:rsidR="00603A7E" w:rsidRDefault="00603A7E" w:rsidP="00603A7E">
      <w:pPr>
        <w:rPr>
          <w:rFonts w:ascii="Times New Roman" w:eastAsia="Times New Roman" w:hAnsi="Times New Roman" w:cs="Times New Roman"/>
          <w:lang w:eastAsia="en-GB"/>
        </w:rPr>
      </w:pPr>
      <w:r w:rsidRPr="00603A7E">
        <w:rPr>
          <w:rFonts w:ascii="Times New Roman" w:eastAsia="Times New Roman" w:hAnsi="Times New Roman" w:cs="Times New Roman"/>
          <w:lang w:eastAsia="en-GB"/>
        </w:rPr>
        <w:t xml:space="preserve">• Include LGBTIQ issues when describing the gendered impacts of the COVID-19 pandemic. </w:t>
      </w:r>
    </w:p>
    <w:p w14:paraId="2E8C4F5C" w14:textId="77777777" w:rsidR="00603A7E" w:rsidRDefault="00603A7E" w:rsidP="00603A7E">
      <w:pPr>
        <w:rPr>
          <w:rFonts w:ascii="Times New Roman" w:eastAsia="Times New Roman" w:hAnsi="Times New Roman" w:cs="Times New Roman"/>
          <w:lang w:eastAsia="en-GB"/>
        </w:rPr>
      </w:pPr>
      <w:r w:rsidRPr="00603A7E">
        <w:rPr>
          <w:rFonts w:ascii="Times New Roman" w:eastAsia="Times New Roman" w:hAnsi="Times New Roman" w:cs="Times New Roman"/>
          <w:lang w:eastAsia="en-GB"/>
        </w:rPr>
        <w:t xml:space="preserve">• Document lessons learned from inclusive emergency relief and pandemic control efforts. </w:t>
      </w:r>
    </w:p>
    <w:p w14:paraId="01935C0F" w14:textId="77777777" w:rsidR="00603A7E" w:rsidRPr="00603A7E" w:rsidRDefault="00603A7E" w:rsidP="00603A7E">
      <w:pPr>
        <w:rPr>
          <w:rFonts w:ascii="Times New Roman" w:eastAsia="Times New Roman" w:hAnsi="Times New Roman" w:cs="Times New Roman"/>
          <w:lang w:eastAsia="en-GB"/>
        </w:rPr>
      </w:pPr>
      <w:r w:rsidRPr="00603A7E">
        <w:rPr>
          <w:rFonts w:ascii="Times New Roman" w:eastAsia="Times New Roman" w:hAnsi="Times New Roman" w:cs="Times New Roman"/>
          <w:lang w:eastAsia="en-GB"/>
        </w:rPr>
        <w:t>• Develop global guidance on ensuring an inclusive response to pandemics and other health emergencies.</w:t>
      </w:r>
    </w:p>
    <w:p w14:paraId="72DE76CE" w14:textId="13AA267E" w:rsidR="00603A7E" w:rsidRPr="00603A7E" w:rsidRDefault="00603A7E" w:rsidP="00603A7E">
      <w:pPr>
        <w:rPr>
          <w:rFonts w:ascii="Times New Roman" w:eastAsia="Times New Roman" w:hAnsi="Times New Roman" w:cs="Times New Roman"/>
          <w:lang w:eastAsia="en-GB"/>
        </w:rPr>
      </w:pPr>
    </w:p>
    <w:p w14:paraId="537C9ED0" w14:textId="77777777" w:rsidR="00603A7E" w:rsidRPr="00603A7E" w:rsidRDefault="00603A7E" w:rsidP="00603A7E">
      <w:pPr>
        <w:rPr>
          <w:rFonts w:ascii="Times New Roman" w:eastAsia="Times New Roman" w:hAnsi="Times New Roman" w:cs="Times New Roman"/>
          <w:lang w:eastAsia="en-GB"/>
        </w:rPr>
      </w:pPr>
    </w:p>
    <w:p w14:paraId="51FECC42" w14:textId="4663A47B" w:rsidR="001F556F" w:rsidRPr="001F556F" w:rsidRDefault="001F556F" w:rsidP="001F556F">
      <w:pPr>
        <w:jc w:val="both"/>
        <w:rPr>
          <w:rFonts w:ascii="Times New Roman" w:eastAsia="Times New Roman" w:hAnsi="Times New Roman" w:cs="Times New Roman"/>
          <w:lang w:eastAsia="en-GB"/>
        </w:rPr>
      </w:pPr>
    </w:p>
    <w:p w14:paraId="36EED060" w14:textId="77777777" w:rsidR="001F556F" w:rsidRDefault="001F556F"/>
    <w:sectPr w:rsidR="001F556F" w:rsidSect="00B96ED1">
      <w:head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AA8DB" w14:textId="77777777" w:rsidR="00440984" w:rsidRDefault="00440984" w:rsidP="000E5909">
      <w:r>
        <w:separator/>
      </w:r>
    </w:p>
  </w:endnote>
  <w:endnote w:type="continuationSeparator" w:id="0">
    <w:p w14:paraId="59FB1D7A" w14:textId="77777777" w:rsidR="00440984" w:rsidRDefault="00440984" w:rsidP="000E5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99E3B" w14:textId="77777777" w:rsidR="00440984" w:rsidRDefault="00440984" w:rsidP="000E5909">
      <w:r>
        <w:separator/>
      </w:r>
    </w:p>
  </w:footnote>
  <w:footnote w:type="continuationSeparator" w:id="0">
    <w:p w14:paraId="5A29F8D8" w14:textId="77777777" w:rsidR="00440984" w:rsidRDefault="00440984" w:rsidP="000E5909">
      <w:r>
        <w:continuationSeparator/>
      </w:r>
    </w:p>
  </w:footnote>
  <w:footnote w:id="1">
    <w:p w14:paraId="420CF47C" w14:textId="77777777" w:rsidR="000E5909" w:rsidRPr="000E5909" w:rsidRDefault="000E5909" w:rsidP="000E5909">
      <w:pPr>
        <w:pStyle w:val="FootnoteText"/>
        <w:jc w:val="both"/>
      </w:pPr>
      <w:r>
        <w:rPr>
          <w:rStyle w:val="FootnoteReference"/>
        </w:rPr>
        <w:footnoteRef/>
      </w:r>
      <w:r>
        <w:t xml:space="preserve"> O</w:t>
      </w:r>
      <w:r w:rsidRPr="000E5909">
        <w:rPr>
          <w:sz w:val="16"/>
          <w:szCs w:val="16"/>
        </w:rPr>
        <w:t>utRight Action International uses the acronym LGBTIQ to denote the lesbian, gay, bisexual, transgender, queer and intersex community. We believe this acronym is inclusive of a broad range of people across our community. It is not exhaustive, nor is it universally accepted or used. Where interviewees have used a different version of the acronym, or where quoting sources which use a different acronym, we have opted to use the version used by the source.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13DC" w14:textId="21657E78" w:rsidR="006F278D" w:rsidRDefault="006F278D">
    <w:pPr>
      <w:pStyle w:val="Header"/>
    </w:pPr>
    <w:r w:rsidRPr="00FE01A5">
      <w:rPr>
        <w:rFonts w:eastAsia="Times New Roman"/>
        <w:noProof/>
        <w:color w:val="000000"/>
        <w:bdr w:val="none" w:sz="0" w:space="0" w:color="auto" w:frame="1"/>
        <w:lang w:eastAsia="en-GB"/>
      </w:rPr>
      <w:drawing>
        <wp:inline distT="0" distB="0" distL="0" distR="0" wp14:anchorId="4DB1870D" wp14:editId="2E96E62D">
          <wp:extent cx="3326765" cy="1362075"/>
          <wp:effectExtent l="0" t="0" r="635" b="0"/>
          <wp:docPr id="1" name="Picture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6765" cy="1362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909"/>
    <w:rsid w:val="000E5909"/>
    <w:rsid w:val="001F556F"/>
    <w:rsid w:val="00274722"/>
    <w:rsid w:val="00440984"/>
    <w:rsid w:val="00603A7E"/>
    <w:rsid w:val="006848D8"/>
    <w:rsid w:val="006F278D"/>
    <w:rsid w:val="00745930"/>
    <w:rsid w:val="00881A37"/>
    <w:rsid w:val="00941E7F"/>
    <w:rsid w:val="00A0199B"/>
    <w:rsid w:val="00B96ED1"/>
    <w:rsid w:val="00BD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96A3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E5909"/>
  </w:style>
  <w:style w:type="character" w:customStyle="1" w:styleId="FootnoteTextChar">
    <w:name w:val="Footnote Text Char"/>
    <w:basedOn w:val="DefaultParagraphFont"/>
    <w:link w:val="FootnoteText"/>
    <w:uiPriority w:val="99"/>
    <w:rsid w:val="000E5909"/>
  </w:style>
  <w:style w:type="character" w:styleId="FootnoteReference">
    <w:name w:val="footnote reference"/>
    <w:basedOn w:val="DefaultParagraphFont"/>
    <w:uiPriority w:val="99"/>
    <w:unhideWhenUsed/>
    <w:rsid w:val="000E5909"/>
    <w:rPr>
      <w:vertAlign w:val="superscript"/>
    </w:rPr>
  </w:style>
  <w:style w:type="paragraph" w:styleId="Header">
    <w:name w:val="header"/>
    <w:basedOn w:val="Normal"/>
    <w:link w:val="HeaderChar"/>
    <w:uiPriority w:val="99"/>
    <w:unhideWhenUsed/>
    <w:rsid w:val="006F278D"/>
    <w:pPr>
      <w:tabs>
        <w:tab w:val="center" w:pos="4513"/>
        <w:tab w:val="right" w:pos="9026"/>
      </w:tabs>
    </w:pPr>
  </w:style>
  <w:style w:type="character" w:customStyle="1" w:styleId="HeaderChar">
    <w:name w:val="Header Char"/>
    <w:basedOn w:val="DefaultParagraphFont"/>
    <w:link w:val="Header"/>
    <w:uiPriority w:val="99"/>
    <w:rsid w:val="006F278D"/>
  </w:style>
  <w:style w:type="paragraph" w:styleId="Footer">
    <w:name w:val="footer"/>
    <w:basedOn w:val="Normal"/>
    <w:link w:val="FooterChar"/>
    <w:uiPriority w:val="99"/>
    <w:unhideWhenUsed/>
    <w:rsid w:val="006F278D"/>
    <w:pPr>
      <w:tabs>
        <w:tab w:val="center" w:pos="4513"/>
        <w:tab w:val="right" w:pos="9026"/>
      </w:tabs>
    </w:pPr>
  </w:style>
  <w:style w:type="character" w:customStyle="1" w:styleId="FooterChar">
    <w:name w:val="Footer Char"/>
    <w:basedOn w:val="DefaultParagraphFont"/>
    <w:link w:val="Footer"/>
    <w:uiPriority w:val="99"/>
    <w:rsid w:val="006F278D"/>
  </w:style>
  <w:style w:type="character" w:styleId="Hyperlink">
    <w:name w:val="Hyperlink"/>
    <w:basedOn w:val="DefaultParagraphFont"/>
    <w:uiPriority w:val="99"/>
    <w:unhideWhenUsed/>
    <w:rsid w:val="00BD1D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21119">
      <w:bodyDiv w:val="1"/>
      <w:marLeft w:val="0"/>
      <w:marRight w:val="0"/>
      <w:marTop w:val="0"/>
      <w:marBottom w:val="0"/>
      <w:divBdr>
        <w:top w:val="none" w:sz="0" w:space="0" w:color="auto"/>
        <w:left w:val="none" w:sz="0" w:space="0" w:color="auto"/>
        <w:bottom w:val="none" w:sz="0" w:space="0" w:color="auto"/>
        <w:right w:val="none" w:sz="0" w:space="0" w:color="auto"/>
      </w:divBdr>
    </w:div>
    <w:div w:id="128787728">
      <w:bodyDiv w:val="1"/>
      <w:marLeft w:val="0"/>
      <w:marRight w:val="0"/>
      <w:marTop w:val="0"/>
      <w:marBottom w:val="0"/>
      <w:divBdr>
        <w:top w:val="none" w:sz="0" w:space="0" w:color="auto"/>
        <w:left w:val="none" w:sz="0" w:space="0" w:color="auto"/>
        <w:bottom w:val="none" w:sz="0" w:space="0" w:color="auto"/>
        <w:right w:val="none" w:sz="0" w:space="0" w:color="auto"/>
      </w:divBdr>
    </w:div>
    <w:div w:id="144207035">
      <w:bodyDiv w:val="1"/>
      <w:marLeft w:val="0"/>
      <w:marRight w:val="0"/>
      <w:marTop w:val="0"/>
      <w:marBottom w:val="0"/>
      <w:divBdr>
        <w:top w:val="none" w:sz="0" w:space="0" w:color="auto"/>
        <w:left w:val="none" w:sz="0" w:space="0" w:color="auto"/>
        <w:bottom w:val="none" w:sz="0" w:space="0" w:color="auto"/>
        <w:right w:val="none" w:sz="0" w:space="0" w:color="auto"/>
      </w:divBdr>
    </w:div>
    <w:div w:id="178669042">
      <w:bodyDiv w:val="1"/>
      <w:marLeft w:val="0"/>
      <w:marRight w:val="0"/>
      <w:marTop w:val="0"/>
      <w:marBottom w:val="0"/>
      <w:divBdr>
        <w:top w:val="none" w:sz="0" w:space="0" w:color="auto"/>
        <w:left w:val="none" w:sz="0" w:space="0" w:color="auto"/>
        <w:bottom w:val="none" w:sz="0" w:space="0" w:color="auto"/>
        <w:right w:val="none" w:sz="0" w:space="0" w:color="auto"/>
      </w:divBdr>
    </w:div>
    <w:div w:id="238565088">
      <w:bodyDiv w:val="1"/>
      <w:marLeft w:val="0"/>
      <w:marRight w:val="0"/>
      <w:marTop w:val="0"/>
      <w:marBottom w:val="0"/>
      <w:divBdr>
        <w:top w:val="none" w:sz="0" w:space="0" w:color="auto"/>
        <w:left w:val="none" w:sz="0" w:space="0" w:color="auto"/>
        <w:bottom w:val="none" w:sz="0" w:space="0" w:color="auto"/>
        <w:right w:val="none" w:sz="0" w:space="0" w:color="auto"/>
      </w:divBdr>
    </w:div>
    <w:div w:id="297104734">
      <w:bodyDiv w:val="1"/>
      <w:marLeft w:val="0"/>
      <w:marRight w:val="0"/>
      <w:marTop w:val="0"/>
      <w:marBottom w:val="0"/>
      <w:divBdr>
        <w:top w:val="none" w:sz="0" w:space="0" w:color="auto"/>
        <w:left w:val="none" w:sz="0" w:space="0" w:color="auto"/>
        <w:bottom w:val="none" w:sz="0" w:space="0" w:color="auto"/>
        <w:right w:val="none" w:sz="0" w:space="0" w:color="auto"/>
      </w:divBdr>
    </w:div>
    <w:div w:id="557983867">
      <w:bodyDiv w:val="1"/>
      <w:marLeft w:val="0"/>
      <w:marRight w:val="0"/>
      <w:marTop w:val="0"/>
      <w:marBottom w:val="0"/>
      <w:divBdr>
        <w:top w:val="none" w:sz="0" w:space="0" w:color="auto"/>
        <w:left w:val="none" w:sz="0" w:space="0" w:color="auto"/>
        <w:bottom w:val="none" w:sz="0" w:space="0" w:color="auto"/>
        <w:right w:val="none" w:sz="0" w:space="0" w:color="auto"/>
      </w:divBdr>
    </w:div>
    <w:div w:id="596408718">
      <w:bodyDiv w:val="1"/>
      <w:marLeft w:val="0"/>
      <w:marRight w:val="0"/>
      <w:marTop w:val="0"/>
      <w:marBottom w:val="0"/>
      <w:divBdr>
        <w:top w:val="none" w:sz="0" w:space="0" w:color="auto"/>
        <w:left w:val="none" w:sz="0" w:space="0" w:color="auto"/>
        <w:bottom w:val="none" w:sz="0" w:space="0" w:color="auto"/>
        <w:right w:val="none" w:sz="0" w:space="0" w:color="auto"/>
      </w:divBdr>
    </w:div>
    <w:div w:id="796753390">
      <w:bodyDiv w:val="1"/>
      <w:marLeft w:val="0"/>
      <w:marRight w:val="0"/>
      <w:marTop w:val="0"/>
      <w:marBottom w:val="0"/>
      <w:divBdr>
        <w:top w:val="none" w:sz="0" w:space="0" w:color="auto"/>
        <w:left w:val="none" w:sz="0" w:space="0" w:color="auto"/>
        <w:bottom w:val="none" w:sz="0" w:space="0" w:color="auto"/>
        <w:right w:val="none" w:sz="0" w:space="0" w:color="auto"/>
      </w:divBdr>
    </w:div>
    <w:div w:id="804853553">
      <w:bodyDiv w:val="1"/>
      <w:marLeft w:val="0"/>
      <w:marRight w:val="0"/>
      <w:marTop w:val="0"/>
      <w:marBottom w:val="0"/>
      <w:divBdr>
        <w:top w:val="none" w:sz="0" w:space="0" w:color="auto"/>
        <w:left w:val="none" w:sz="0" w:space="0" w:color="auto"/>
        <w:bottom w:val="none" w:sz="0" w:space="0" w:color="auto"/>
        <w:right w:val="none" w:sz="0" w:space="0" w:color="auto"/>
      </w:divBdr>
    </w:div>
    <w:div w:id="873422411">
      <w:bodyDiv w:val="1"/>
      <w:marLeft w:val="0"/>
      <w:marRight w:val="0"/>
      <w:marTop w:val="0"/>
      <w:marBottom w:val="0"/>
      <w:divBdr>
        <w:top w:val="none" w:sz="0" w:space="0" w:color="auto"/>
        <w:left w:val="none" w:sz="0" w:space="0" w:color="auto"/>
        <w:bottom w:val="none" w:sz="0" w:space="0" w:color="auto"/>
        <w:right w:val="none" w:sz="0" w:space="0" w:color="auto"/>
      </w:divBdr>
    </w:div>
    <w:div w:id="882987524">
      <w:bodyDiv w:val="1"/>
      <w:marLeft w:val="0"/>
      <w:marRight w:val="0"/>
      <w:marTop w:val="0"/>
      <w:marBottom w:val="0"/>
      <w:divBdr>
        <w:top w:val="none" w:sz="0" w:space="0" w:color="auto"/>
        <w:left w:val="none" w:sz="0" w:space="0" w:color="auto"/>
        <w:bottom w:val="none" w:sz="0" w:space="0" w:color="auto"/>
        <w:right w:val="none" w:sz="0" w:space="0" w:color="auto"/>
      </w:divBdr>
    </w:div>
    <w:div w:id="1006133523">
      <w:bodyDiv w:val="1"/>
      <w:marLeft w:val="0"/>
      <w:marRight w:val="0"/>
      <w:marTop w:val="0"/>
      <w:marBottom w:val="0"/>
      <w:divBdr>
        <w:top w:val="none" w:sz="0" w:space="0" w:color="auto"/>
        <w:left w:val="none" w:sz="0" w:space="0" w:color="auto"/>
        <w:bottom w:val="none" w:sz="0" w:space="0" w:color="auto"/>
        <w:right w:val="none" w:sz="0" w:space="0" w:color="auto"/>
      </w:divBdr>
    </w:div>
    <w:div w:id="1142428695">
      <w:bodyDiv w:val="1"/>
      <w:marLeft w:val="0"/>
      <w:marRight w:val="0"/>
      <w:marTop w:val="0"/>
      <w:marBottom w:val="0"/>
      <w:divBdr>
        <w:top w:val="none" w:sz="0" w:space="0" w:color="auto"/>
        <w:left w:val="none" w:sz="0" w:space="0" w:color="auto"/>
        <w:bottom w:val="none" w:sz="0" w:space="0" w:color="auto"/>
        <w:right w:val="none" w:sz="0" w:space="0" w:color="auto"/>
      </w:divBdr>
    </w:div>
    <w:div w:id="1185049407">
      <w:bodyDiv w:val="1"/>
      <w:marLeft w:val="0"/>
      <w:marRight w:val="0"/>
      <w:marTop w:val="0"/>
      <w:marBottom w:val="0"/>
      <w:divBdr>
        <w:top w:val="none" w:sz="0" w:space="0" w:color="auto"/>
        <w:left w:val="none" w:sz="0" w:space="0" w:color="auto"/>
        <w:bottom w:val="none" w:sz="0" w:space="0" w:color="auto"/>
        <w:right w:val="none" w:sz="0" w:space="0" w:color="auto"/>
      </w:divBdr>
    </w:div>
    <w:div w:id="1357542498">
      <w:bodyDiv w:val="1"/>
      <w:marLeft w:val="0"/>
      <w:marRight w:val="0"/>
      <w:marTop w:val="0"/>
      <w:marBottom w:val="0"/>
      <w:divBdr>
        <w:top w:val="none" w:sz="0" w:space="0" w:color="auto"/>
        <w:left w:val="none" w:sz="0" w:space="0" w:color="auto"/>
        <w:bottom w:val="none" w:sz="0" w:space="0" w:color="auto"/>
        <w:right w:val="none" w:sz="0" w:space="0" w:color="auto"/>
      </w:divBdr>
    </w:div>
    <w:div w:id="1438717413">
      <w:bodyDiv w:val="1"/>
      <w:marLeft w:val="0"/>
      <w:marRight w:val="0"/>
      <w:marTop w:val="0"/>
      <w:marBottom w:val="0"/>
      <w:divBdr>
        <w:top w:val="none" w:sz="0" w:space="0" w:color="auto"/>
        <w:left w:val="none" w:sz="0" w:space="0" w:color="auto"/>
        <w:bottom w:val="none" w:sz="0" w:space="0" w:color="auto"/>
        <w:right w:val="none" w:sz="0" w:space="0" w:color="auto"/>
      </w:divBdr>
    </w:div>
    <w:div w:id="1511286646">
      <w:bodyDiv w:val="1"/>
      <w:marLeft w:val="0"/>
      <w:marRight w:val="0"/>
      <w:marTop w:val="0"/>
      <w:marBottom w:val="0"/>
      <w:divBdr>
        <w:top w:val="none" w:sz="0" w:space="0" w:color="auto"/>
        <w:left w:val="none" w:sz="0" w:space="0" w:color="auto"/>
        <w:bottom w:val="none" w:sz="0" w:space="0" w:color="auto"/>
        <w:right w:val="none" w:sz="0" w:space="0" w:color="auto"/>
      </w:divBdr>
    </w:div>
    <w:div w:id="1522551458">
      <w:bodyDiv w:val="1"/>
      <w:marLeft w:val="0"/>
      <w:marRight w:val="0"/>
      <w:marTop w:val="0"/>
      <w:marBottom w:val="0"/>
      <w:divBdr>
        <w:top w:val="none" w:sz="0" w:space="0" w:color="auto"/>
        <w:left w:val="none" w:sz="0" w:space="0" w:color="auto"/>
        <w:bottom w:val="none" w:sz="0" w:space="0" w:color="auto"/>
        <w:right w:val="none" w:sz="0" w:space="0" w:color="auto"/>
      </w:divBdr>
    </w:div>
    <w:div w:id="1715885943">
      <w:bodyDiv w:val="1"/>
      <w:marLeft w:val="0"/>
      <w:marRight w:val="0"/>
      <w:marTop w:val="0"/>
      <w:marBottom w:val="0"/>
      <w:divBdr>
        <w:top w:val="none" w:sz="0" w:space="0" w:color="auto"/>
        <w:left w:val="none" w:sz="0" w:space="0" w:color="auto"/>
        <w:bottom w:val="none" w:sz="0" w:space="0" w:color="auto"/>
        <w:right w:val="none" w:sz="0" w:space="0" w:color="auto"/>
      </w:divBdr>
    </w:div>
    <w:div w:id="1770615852">
      <w:bodyDiv w:val="1"/>
      <w:marLeft w:val="0"/>
      <w:marRight w:val="0"/>
      <w:marTop w:val="0"/>
      <w:marBottom w:val="0"/>
      <w:divBdr>
        <w:top w:val="none" w:sz="0" w:space="0" w:color="auto"/>
        <w:left w:val="none" w:sz="0" w:space="0" w:color="auto"/>
        <w:bottom w:val="none" w:sz="0" w:space="0" w:color="auto"/>
        <w:right w:val="none" w:sz="0" w:space="0" w:color="auto"/>
      </w:divBdr>
    </w:div>
    <w:div w:id="1822430521">
      <w:bodyDiv w:val="1"/>
      <w:marLeft w:val="0"/>
      <w:marRight w:val="0"/>
      <w:marTop w:val="0"/>
      <w:marBottom w:val="0"/>
      <w:divBdr>
        <w:top w:val="none" w:sz="0" w:space="0" w:color="auto"/>
        <w:left w:val="none" w:sz="0" w:space="0" w:color="auto"/>
        <w:bottom w:val="none" w:sz="0" w:space="0" w:color="auto"/>
        <w:right w:val="none" w:sz="0" w:space="0" w:color="auto"/>
      </w:divBdr>
    </w:div>
    <w:div w:id="1854032238">
      <w:bodyDiv w:val="1"/>
      <w:marLeft w:val="0"/>
      <w:marRight w:val="0"/>
      <w:marTop w:val="0"/>
      <w:marBottom w:val="0"/>
      <w:divBdr>
        <w:top w:val="none" w:sz="0" w:space="0" w:color="auto"/>
        <w:left w:val="none" w:sz="0" w:space="0" w:color="auto"/>
        <w:bottom w:val="none" w:sz="0" w:space="0" w:color="auto"/>
        <w:right w:val="none" w:sz="0" w:space="0" w:color="auto"/>
      </w:divBdr>
    </w:div>
    <w:div w:id="1866358989">
      <w:bodyDiv w:val="1"/>
      <w:marLeft w:val="0"/>
      <w:marRight w:val="0"/>
      <w:marTop w:val="0"/>
      <w:marBottom w:val="0"/>
      <w:divBdr>
        <w:top w:val="none" w:sz="0" w:space="0" w:color="auto"/>
        <w:left w:val="none" w:sz="0" w:space="0" w:color="auto"/>
        <w:bottom w:val="none" w:sz="0" w:space="0" w:color="auto"/>
        <w:right w:val="none" w:sz="0" w:space="0" w:color="auto"/>
      </w:divBdr>
    </w:div>
    <w:div w:id="1879665153">
      <w:bodyDiv w:val="1"/>
      <w:marLeft w:val="0"/>
      <w:marRight w:val="0"/>
      <w:marTop w:val="0"/>
      <w:marBottom w:val="0"/>
      <w:divBdr>
        <w:top w:val="none" w:sz="0" w:space="0" w:color="auto"/>
        <w:left w:val="none" w:sz="0" w:space="0" w:color="auto"/>
        <w:bottom w:val="none" w:sz="0" w:space="0" w:color="auto"/>
        <w:right w:val="none" w:sz="0" w:space="0" w:color="auto"/>
      </w:divBdr>
    </w:div>
    <w:div w:id="1992364212">
      <w:bodyDiv w:val="1"/>
      <w:marLeft w:val="0"/>
      <w:marRight w:val="0"/>
      <w:marTop w:val="0"/>
      <w:marBottom w:val="0"/>
      <w:divBdr>
        <w:top w:val="none" w:sz="0" w:space="0" w:color="auto"/>
        <w:left w:val="none" w:sz="0" w:space="0" w:color="auto"/>
        <w:bottom w:val="none" w:sz="0" w:space="0" w:color="auto"/>
        <w:right w:val="none" w:sz="0" w:space="0" w:color="auto"/>
      </w:divBdr>
    </w:div>
    <w:div w:id="20588145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outrightinternational.org/sites/default/files/COVIDsReportDesign_FINAL_LR_0.pdf"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85AAB1D-5DA7-4462-B4D9-650F456891B6}"/>
</file>

<file path=customXml/itemProps2.xml><?xml version="1.0" encoding="utf-8"?>
<ds:datastoreItem xmlns:ds="http://schemas.openxmlformats.org/officeDocument/2006/customXml" ds:itemID="{72BAF795-57B2-4697-BEBE-C4ED1713A3E6}">
  <ds:schemaRefs>
    <ds:schemaRef ds:uri="http://schemas.microsoft.com/sharepoint/v3/contenttype/forms"/>
  </ds:schemaRefs>
</ds:datastoreItem>
</file>

<file path=customXml/itemProps3.xml><?xml version="1.0" encoding="utf-8"?>
<ds:datastoreItem xmlns:ds="http://schemas.openxmlformats.org/officeDocument/2006/customXml" ds:itemID="{6540EFBD-CDBB-4F90-BA39-CCD6979A7AD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A4AFE3A-2A6E-443D-803C-8ACD0B7CD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1768</Words>
  <Characters>10084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Catherine de Preux de Baets</cp:lastModifiedBy>
  <cp:revision>2</cp:revision>
  <dcterms:created xsi:type="dcterms:W3CDTF">2020-06-26T09:21:00Z</dcterms:created>
  <dcterms:modified xsi:type="dcterms:W3CDTF">2020-06-26T09:21:00Z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