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4.xml" ContentType="application/vnd.openxmlformats-officedocument.wordprocessingml.footer+xml"/>
  <Override PartName="/word/footer3.xml" ContentType="application/vnd.openxmlformats-officedocument.wordprocessingml.footer+xml"/>
  <Override PartName="/word/theme/themeOverride1.xml" ContentType="application/vnd.openxmlformats-officedocument.themeOverride+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DBB123" w14:textId="77777777" w:rsidR="000B3E70" w:rsidRPr="000B3E70" w:rsidRDefault="000B3E70" w:rsidP="00031D7B">
      <w:pPr>
        <w:pStyle w:val="Textoindependiente"/>
      </w:pPr>
      <w:bookmarkStart w:id="0" w:name="_GoBack"/>
      <w:bookmarkEnd w:id="0"/>
    </w:p>
    <w:p w14:paraId="1FBEF2F3" w14:textId="77777777" w:rsidR="007B65D3" w:rsidRDefault="007B65D3" w:rsidP="00416FCE">
      <w:pPr>
        <w:pStyle w:val="TDC1"/>
        <w:jc w:val="center"/>
        <w:rPr>
          <w:rFonts w:ascii="Times New Roman" w:hAnsi="Times New Roman" w:cs="Times New Roman"/>
        </w:rPr>
      </w:pPr>
    </w:p>
    <w:p w14:paraId="4E070903" w14:textId="7B7B2A4B" w:rsidR="00853BA8" w:rsidRPr="00225A3A" w:rsidRDefault="00853BA8" w:rsidP="00416FCE">
      <w:pPr>
        <w:pStyle w:val="TDC1"/>
        <w:jc w:val="center"/>
        <w:rPr>
          <w:rFonts w:ascii="Times New Roman" w:hAnsi="Times New Roman" w:cs="Times New Roman"/>
        </w:rPr>
      </w:pPr>
      <w:r w:rsidRPr="00225A3A">
        <w:rPr>
          <w:rFonts w:ascii="Times New Roman" w:hAnsi="Times New Roman" w:cs="Times New Roman"/>
        </w:rPr>
        <w:t>RESPUESTA DEL ESTADO DE CHILE</w:t>
      </w:r>
    </w:p>
    <w:p w14:paraId="0332508B" w14:textId="7EF18CFB" w:rsidR="00853BA8" w:rsidRPr="00225A3A" w:rsidRDefault="00853BA8" w:rsidP="00853BA8">
      <w:pPr>
        <w:spacing w:before="200" w:after="200"/>
        <w:jc w:val="center"/>
        <w:rPr>
          <w:rFonts w:ascii="Times New Roman" w:hAnsi="Times New Roman" w:cs="Times New Roman"/>
          <w:sz w:val="21"/>
          <w:szCs w:val="21"/>
          <w:lang w:val="es-ES"/>
        </w:rPr>
      </w:pPr>
      <w:r w:rsidRPr="00225A3A">
        <w:rPr>
          <w:rFonts w:ascii="Times New Roman" w:hAnsi="Times New Roman" w:cs="Times New Roman"/>
          <w:sz w:val="21"/>
          <w:szCs w:val="21"/>
          <w:lang w:val="es-ES"/>
        </w:rPr>
        <w:t>AL</w:t>
      </w:r>
    </w:p>
    <w:p w14:paraId="328A7E53" w14:textId="2B9F9AD2" w:rsidR="00F704C8" w:rsidRPr="00225A3A" w:rsidRDefault="00853BA8" w:rsidP="00416FCE">
      <w:pPr>
        <w:pStyle w:val="TDC1"/>
        <w:jc w:val="center"/>
        <w:rPr>
          <w:rFonts w:ascii="Times New Roman" w:hAnsi="Times New Roman" w:cs="Times New Roman"/>
        </w:rPr>
      </w:pPr>
      <w:r w:rsidRPr="00225A3A">
        <w:rPr>
          <w:rFonts w:ascii="Times New Roman" w:hAnsi="Times New Roman" w:cs="Times New Roman"/>
        </w:rPr>
        <w:t>CUESTIONARIO CONJUNTO DE LOS TITULARES DE MANDATOS DE LOS PROCEDIMIENTOS ESPECIALES:</w:t>
      </w:r>
    </w:p>
    <w:p w14:paraId="4ABBD926" w14:textId="77777777" w:rsidR="00853BA8" w:rsidRPr="000B3E70" w:rsidRDefault="00853BA8" w:rsidP="00D54447">
      <w:pPr>
        <w:pStyle w:val="Prrafodelista"/>
        <w:numPr>
          <w:ilvl w:val="0"/>
          <w:numId w:val="97"/>
        </w:numPr>
        <w:ind w:left="142" w:hanging="142"/>
        <w:jc w:val="center"/>
        <w:rPr>
          <w:rFonts w:ascii="Times New Roman" w:hAnsi="Times New Roman" w:cs="Times New Roman"/>
          <w:sz w:val="20"/>
          <w:szCs w:val="20"/>
          <w:lang w:val="es-ES"/>
        </w:rPr>
      </w:pPr>
      <w:r w:rsidRPr="000B3E70">
        <w:rPr>
          <w:rFonts w:ascii="Times New Roman" w:hAnsi="Times New Roman" w:cs="Times New Roman"/>
          <w:sz w:val="20"/>
          <w:szCs w:val="20"/>
          <w:lang w:val="es-ES"/>
        </w:rPr>
        <w:t xml:space="preserve">Olivier De Schutter, Relator Especial sobre la extrema pobreza y los derechos humanos; </w:t>
      </w:r>
    </w:p>
    <w:p w14:paraId="74A6B214" w14:textId="21D24EE3" w:rsidR="00853BA8" w:rsidRPr="000B3E70" w:rsidRDefault="00853BA8" w:rsidP="00D54447">
      <w:pPr>
        <w:pStyle w:val="Prrafodelista"/>
        <w:numPr>
          <w:ilvl w:val="0"/>
          <w:numId w:val="97"/>
        </w:numPr>
        <w:ind w:left="142" w:hanging="76"/>
        <w:jc w:val="center"/>
        <w:rPr>
          <w:rFonts w:ascii="Times New Roman" w:hAnsi="Times New Roman" w:cs="Times New Roman"/>
          <w:sz w:val="20"/>
          <w:szCs w:val="20"/>
          <w:lang w:val="es-ES"/>
        </w:rPr>
      </w:pPr>
      <w:r w:rsidRPr="000B3E70">
        <w:rPr>
          <w:rFonts w:ascii="Times New Roman" w:hAnsi="Times New Roman" w:cs="Times New Roman"/>
          <w:sz w:val="20"/>
          <w:szCs w:val="20"/>
          <w:lang w:val="es-ES"/>
        </w:rPr>
        <w:t xml:space="preserve"> Michael Fakhri, Relator Especial sobre el derecho a la alimentación; </w:t>
      </w:r>
    </w:p>
    <w:p w14:paraId="42655CC2" w14:textId="1E258E57" w:rsidR="00853BA8" w:rsidRPr="000B3E70" w:rsidRDefault="00853BA8" w:rsidP="00D54447">
      <w:pPr>
        <w:pStyle w:val="Prrafodelista"/>
        <w:numPr>
          <w:ilvl w:val="0"/>
          <w:numId w:val="97"/>
        </w:numPr>
        <w:ind w:left="142" w:hanging="76"/>
        <w:jc w:val="center"/>
        <w:rPr>
          <w:rFonts w:ascii="Times New Roman" w:hAnsi="Times New Roman" w:cs="Times New Roman"/>
          <w:sz w:val="20"/>
          <w:szCs w:val="20"/>
          <w:lang w:val="es-ES"/>
        </w:rPr>
      </w:pPr>
      <w:r w:rsidRPr="000B3E70">
        <w:rPr>
          <w:rFonts w:ascii="Times New Roman" w:hAnsi="Times New Roman" w:cs="Times New Roman"/>
          <w:sz w:val="20"/>
          <w:szCs w:val="20"/>
          <w:lang w:val="es-ES"/>
        </w:rPr>
        <w:t xml:space="preserve"> Balakrishnan Rajagopal, Relator Especial sobre la vivienda adecuada como elemento integrante del derecho a un nivel de vida adecuado, y sobre el derecho de no discriminación en este contexto; </w:t>
      </w:r>
    </w:p>
    <w:p w14:paraId="4F2FF254" w14:textId="62C44204" w:rsidR="00853BA8" w:rsidRPr="000B3E70" w:rsidRDefault="00853BA8" w:rsidP="00D54447">
      <w:pPr>
        <w:pStyle w:val="Prrafodelista"/>
        <w:numPr>
          <w:ilvl w:val="0"/>
          <w:numId w:val="97"/>
        </w:numPr>
        <w:ind w:left="142" w:hanging="76"/>
        <w:jc w:val="center"/>
        <w:rPr>
          <w:rFonts w:ascii="Times New Roman" w:hAnsi="Times New Roman" w:cs="Times New Roman"/>
          <w:sz w:val="20"/>
          <w:szCs w:val="20"/>
          <w:lang w:val="es-ES"/>
        </w:rPr>
      </w:pPr>
      <w:r w:rsidRPr="000B3E70">
        <w:rPr>
          <w:rFonts w:ascii="Times New Roman" w:hAnsi="Times New Roman" w:cs="Times New Roman"/>
          <w:sz w:val="20"/>
          <w:szCs w:val="20"/>
          <w:lang w:val="es-ES"/>
        </w:rPr>
        <w:t xml:space="preserve"> Karima Bennoune, Relatora Especial en la esfera de los derechos culturales; </w:t>
      </w:r>
    </w:p>
    <w:p w14:paraId="58DA1727" w14:textId="2A1E2D80" w:rsidR="00853BA8" w:rsidRPr="000B3E70" w:rsidRDefault="00853BA8" w:rsidP="00D54447">
      <w:pPr>
        <w:pStyle w:val="Prrafodelista"/>
        <w:numPr>
          <w:ilvl w:val="0"/>
          <w:numId w:val="97"/>
        </w:numPr>
        <w:ind w:left="142" w:hanging="76"/>
        <w:jc w:val="center"/>
        <w:rPr>
          <w:rFonts w:ascii="Times New Roman" w:hAnsi="Times New Roman" w:cs="Times New Roman"/>
          <w:sz w:val="20"/>
          <w:szCs w:val="20"/>
          <w:lang w:val="es-ES"/>
        </w:rPr>
      </w:pPr>
      <w:r w:rsidRPr="000B3E70">
        <w:rPr>
          <w:rFonts w:ascii="Times New Roman" w:hAnsi="Times New Roman" w:cs="Times New Roman"/>
          <w:sz w:val="20"/>
          <w:szCs w:val="20"/>
          <w:lang w:val="es-ES"/>
        </w:rPr>
        <w:t xml:space="preserve"> Claudia Mahler, Experta independiente sobre el disfrute de todos los derechos humanos por las personas de edad; </w:t>
      </w:r>
    </w:p>
    <w:p w14:paraId="71921F7B" w14:textId="77777777" w:rsidR="00853BA8" w:rsidRPr="000B3E70" w:rsidRDefault="00853BA8" w:rsidP="00D54447">
      <w:pPr>
        <w:pStyle w:val="Prrafodelista"/>
        <w:numPr>
          <w:ilvl w:val="0"/>
          <w:numId w:val="97"/>
        </w:numPr>
        <w:ind w:left="142" w:hanging="76"/>
        <w:jc w:val="center"/>
        <w:rPr>
          <w:rFonts w:ascii="Times New Roman" w:hAnsi="Times New Roman" w:cs="Times New Roman"/>
          <w:sz w:val="20"/>
          <w:szCs w:val="20"/>
          <w:lang w:val="es-ES"/>
        </w:rPr>
      </w:pPr>
      <w:r w:rsidRPr="000B3E70">
        <w:rPr>
          <w:rFonts w:ascii="Times New Roman" w:hAnsi="Times New Roman" w:cs="Times New Roman"/>
          <w:sz w:val="20"/>
          <w:szCs w:val="20"/>
          <w:lang w:val="es-ES"/>
        </w:rPr>
        <w:t xml:space="preserve"> Ahmed Reid, Grupo de Trabajo de sobre los Afrodescendientes; </w:t>
      </w:r>
    </w:p>
    <w:p w14:paraId="4E68792E" w14:textId="563D2CA5" w:rsidR="00853BA8" w:rsidRPr="000B3E70" w:rsidRDefault="00853BA8" w:rsidP="00D54447">
      <w:pPr>
        <w:pStyle w:val="Prrafodelista"/>
        <w:numPr>
          <w:ilvl w:val="0"/>
          <w:numId w:val="97"/>
        </w:numPr>
        <w:ind w:left="142" w:hanging="76"/>
        <w:jc w:val="center"/>
        <w:rPr>
          <w:rFonts w:ascii="Times New Roman" w:hAnsi="Times New Roman" w:cs="Times New Roman"/>
          <w:sz w:val="20"/>
          <w:szCs w:val="20"/>
          <w:lang w:val="es-ES"/>
        </w:rPr>
      </w:pPr>
      <w:r w:rsidRPr="000B3E70">
        <w:rPr>
          <w:rFonts w:ascii="Times New Roman" w:hAnsi="Times New Roman" w:cs="Times New Roman"/>
          <w:sz w:val="20"/>
          <w:szCs w:val="20"/>
          <w:lang w:val="es-ES"/>
        </w:rPr>
        <w:t xml:space="preserve"> José Francisco Cali Tzay, Relator Especial sobre los derechos de los pueblos indígenas; </w:t>
      </w:r>
    </w:p>
    <w:p w14:paraId="426577F4" w14:textId="77777777" w:rsidR="00853BA8" w:rsidRPr="000B3E70" w:rsidRDefault="00853BA8" w:rsidP="00D54447">
      <w:pPr>
        <w:pStyle w:val="Prrafodelista"/>
        <w:numPr>
          <w:ilvl w:val="0"/>
          <w:numId w:val="97"/>
        </w:numPr>
        <w:ind w:left="142" w:hanging="76"/>
        <w:jc w:val="center"/>
        <w:rPr>
          <w:rFonts w:ascii="Times New Roman" w:hAnsi="Times New Roman" w:cs="Times New Roman"/>
          <w:sz w:val="20"/>
          <w:szCs w:val="20"/>
          <w:lang w:val="es-ES"/>
        </w:rPr>
      </w:pPr>
      <w:r w:rsidRPr="000B3E70">
        <w:rPr>
          <w:rFonts w:ascii="Times New Roman" w:hAnsi="Times New Roman" w:cs="Times New Roman"/>
          <w:sz w:val="20"/>
          <w:szCs w:val="20"/>
          <w:lang w:val="es-ES"/>
        </w:rPr>
        <w:t xml:space="preserve"> Tomoya Obokata, Relator Especial sobre las formas contemporáneas de la esclavitud, incluidas sus causas y consecuencias; </w:t>
      </w:r>
    </w:p>
    <w:p w14:paraId="2BFC4A9F" w14:textId="77777777" w:rsidR="00853BA8" w:rsidRPr="000B3E70" w:rsidRDefault="00853BA8" w:rsidP="00D54447">
      <w:pPr>
        <w:pStyle w:val="Prrafodelista"/>
        <w:numPr>
          <w:ilvl w:val="0"/>
          <w:numId w:val="97"/>
        </w:numPr>
        <w:ind w:left="142" w:hanging="76"/>
        <w:jc w:val="center"/>
        <w:rPr>
          <w:rFonts w:ascii="Times New Roman" w:hAnsi="Times New Roman" w:cs="Times New Roman"/>
          <w:sz w:val="20"/>
          <w:szCs w:val="20"/>
          <w:lang w:val="es-ES"/>
        </w:rPr>
      </w:pPr>
      <w:r w:rsidRPr="000B3E70">
        <w:rPr>
          <w:rFonts w:ascii="Times New Roman" w:hAnsi="Times New Roman" w:cs="Times New Roman"/>
          <w:sz w:val="20"/>
          <w:szCs w:val="20"/>
          <w:lang w:val="es-ES"/>
        </w:rPr>
        <w:t xml:space="preserve"> Mama Fatima Singhateh, Relatora Especial sobre la venta y la explotación sexual de niños, incluida la prostitución infantil, la utilización de niños en la pornografía y demás material que muestre abusos sexuales de menores; </w:t>
      </w:r>
    </w:p>
    <w:p w14:paraId="7AEAE796" w14:textId="77777777" w:rsidR="00853BA8" w:rsidRPr="000B3E70" w:rsidRDefault="00853BA8" w:rsidP="00D54447">
      <w:pPr>
        <w:pStyle w:val="Prrafodelista"/>
        <w:numPr>
          <w:ilvl w:val="0"/>
          <w:numId w:val="97"/>
        </w:numPr>
        <w:ind w:left="142" w:hanging="76"/>
        <w:jc w:val="center"/>
        <w:rPr>
          <w:rFonts w:ascii="Times New Roman" w:hAnsi="Times New Roman" w:cs="Times New Roman"/>
          <w:sz w:val="20"/>
          <w:szCs w:val="20"/>
          <w:lang w:val="es-ES"/>
        </w:rPr>
      </w:pPr>
      <w:r w:rsidRPr="000B3E70">
        <w:rPr>
          <w:rFonts w:ascii="Times New Roman" w:hAnsi="Times New Roman" w:cs="Times New Roman"/>
          <w:sz w:val="20"/>
          <w:szCs w:val="20"/>
          <w:lang w:val="es-ES"/>
        </w:rPr>
        <w:t xml:space="preserve"> Victor Madrigal-Borloz, Experto Independiente sobre la protección contra la violencia y la discriminación por motivos de orientación sexual o identidad de género; </w:t>
      </w:r>
    </w:p>
    <w:p w14:paraId="686696A4" w14:textId="77777777" w:rsidR="00853BA8" w:rsidRPr="000B3E70" w:rsidRDefault="00853BA8" w:rsidP="00D54447">
      <w:pPr>
        <w:pStyle w:val="Prrafodelista"/>
        <w:numPr>
          <w:ilvl w:val="0"/>
          <w:numId w:val="97"/>
        </w:numPr>
        <w:ind w:left="142" w:hanging="76"/>
        <w:jc w:val="center"/>
        <w:rPr>
          <w:rFonts w:ascii="Times New Roman" w:hAnsi="Times New Roman" w:cs="Times New Roman"/>
          <w:sz w:val="20"/>
          <w:szCs w:val="20"/>
          <w:lang w:val="es-ES"/>
        </w:rPr>
      </w:pPr>
      <w:r w:rsidRPr="000B3E70">
        <w:rPr>
          <w:rFonts w:ascii="Times New Roman" w:hAnsi="Times New Roman" w:cs="Times New Roman"/>
          <w:sz w:val="20"/>
          <w:szCs w:val="20"/>
          <w:lang w:val="es-ES"/>
        </w:rPr>
        <w:t xml:space="preserve"> Baskut Tuncak, Relator Especial sobre las implicaciones para los derechos humanos de la gestión y eliminación ecológicamente racionales de las sustancias y los desechos peligrosos; </w:t>
      </w:r>
    </w:p>
    <w:p w14:paraId="732FB433" w14:textId="2840ED1D" w:rsidR="00853BA8" w:rsidRPr="000B3E70" w:rsidRDefault="00853BA8" w:rsidP="00D54447">
      <w:pPr>
        <w:pStyle w:val="Prrafodelista"/>
        <w:numPr>
          <w:ilvl w:val="0"/>
          <w:numId w:val="97"/>
        </w:numPr>
        <w:ind w:left="142" w:hanging="76"/>
        <w:jc w:val="center"/>
        <w:rPr>
          <w:rFonts w:ascii="Times New Roman" w:hAnsi="Times New Roman" w:cs="Times New Roman"/>
          <w:sz w:val="20"/>
          <w:szCs w:val="20"/>
          <w:lang w:val="es-ES"/>
        </w:rPr>
      </w:pPr>
      <w:r w:rsidRPr="000B3E70">
        <w:rPr>
          <w:rFonts w:ascii="Times New Roman" w:hAnsi="Times New Roman" w:cs="Times New Roman"/>
          <w:sz w:val="20"/>
          <w:szCs w:val="20"/>
          <w:lang w:val="es-ES"/>
        </w:rPr>
        <w:t xml:space="preserve"> Yuefen Li, Experta independiente sobre las consecuencias de la deuda externa y las obligaciones financieras internacionales conexas de los Estados para el pleno goce de todos los derechos humanos, sobre todo los derechos económicos, sociales y culturales.</w:t>
      </w:r>
    </w:p>
    <w:p w14:paraId="2093B453" w14:textId="66FDFFF5" w:rsidR="00853BA8" w:rsidRPr="000B3E70" w:rsidRDefault="00853BA8" w:rsidP="00853BA8">
      <w:pPr>
        <w:jc w:val="center"/>
        <w:rPr>
          <w:rFonts w:ascii="Times New Roman" w:hAnsi="Times New Roman" w:cs="Times New Roman"/>
          <w:lang w:val="es-ES"/>
        </w:rPr>
      </w:pPr>
    </w:p>
    <w:p w14:paraId="10BB6AF3" w14:textId="1CB79E3C" w:rsidR="00853BA8" w:rsidRPr="000B3E70" w:rsidRDefault="00853BA8" w:rsidP="00853BA8">
      <w:pPr>
        <w:jc w:val="center"/>
        <w:rPr>
          <w:rFonts w:ascii="Times New Roman" w:hAnsi="Times New Roman" w:cs="Times New Roman"/>
          <w:b/>
          <w:bCs/>
          <w:lang w:val="es-ES"/>
        </w:rPr>
      </w:pPr>
      <w:r w:rsidRPr="000B3E70">
        <w:rPr>
          <w:rFonts w:ascii="Times New Roman" w:hAnsi="Times New Roman" w:cs="Times New Roman"/>
          <w:b/>
          <w:bCs/>
          <w:lang w:val="es-ES"/>
        </w:rPr>
        <w:t xml:space="preserve">RESPUESTAS ELABORADAS POR: </w:t>
      </w:r>
    </w:p>
    <w:p w14:paraId="412DDA51" w14:textId="721E8E1B" w:rsidR="00E807AE" w:rsidRPr="000B3E70" w:rsidRDefault="00E807AE" w:rsidP="00D54447">
      <w:pPr>
        <w:pStyle w:val="Prrafodelista"/>
        <w:numPr>
          <w:ilvl w:val="0"/>
          <w:numId w:val="97"/>
        </w:numPr>
        <w:ind w:left="426"/>
        <w:jc w:val="center"/>
        <w:rPr>
          <w:rFonts w:ascii="Times New Roman" w:hAnsi="Times New Roman" w:cs="Times New Roman"/>
          <w:sz w:val="20"/>
          <w:szCs w:val="20"/>
          <w:lang w:val="es-ES"/>
        </w:rPr>
      </w:pPr>
      <w:r w:rsidRPr="000B3E70">
        <w:rPr>
          <w:rFonts w:ascii="Times New Roman" w:hAnsi="Times New Roman" w:cs="Times New Roman"/>
          <w:sz w:val="20"/>
          <w:szCs w:val="20"/>
          <w:lang w:val="es-ES"/>
        </w:rPr>
        <w:t>Ministerio del Interior y Seguridad Pública</w:t>
      </w:r>
    </w:p>
    <w:p w14:paraId="193E9F77" w14:textId="2E432427" w:rsidR="00E807AE" w:rsidRPr="000B3E70" w:rsidRDefault="00E807AE" w:rsidP="00D54447">
      <w:pPr>
        <w:pStyle w:val="Prrafodelista"/>
        <w:numPr>
          <w:ilvl w:val="0"/>
          <w:numId w:val="97"/>
        </w:numPr>
        <w:ind w:left="426"/>
        <w:jc w:val="center"/>
        <w:rPr>
          <w:rFonts w:ascii="Times New Roman" w:hAnsi="Times New Roman" w:cs="Times New Roman"/>
          <w:sz w:val="20"/>
          <w:szCs w:val="20"/>
          <w:lang w:val="es-ES"/>
        </w:rPr>
      </w:pPr>
      <w:r w:rsidRPr="000B3E70">
        <w:rPr>
          <w:rFonts w:ascii="Times New Roman" w:hAnsi="Times New Roman" w:cs="Times New Roman"/>
          <w:sz w:val="20"/>
          <w:szCs w:val="20"/>
          <w:lang w:val="es-ES"/>
        </w:rPr>
        <w:t>Ministerio de Economía, Fomento y Turismo</w:t>
      </w:r>
    </w:p>
    <w:p w14:paraId="60CEB359" w14:textId="1C34AB03" w:rsidR="00E807AE" w:rsidRPr="000B3E70" w:rsidRDefault="00E807AE" w:rsidP="00D54447">
      <w:pPr>
        <w:pStyle w:val="Prrafodelista"/>
        <w:numPr>
          <w:ilvl w:val="0"/>
          <w:numId w:val="97"/>
        </w:numPr>
        <w:ind w:left="426"/>
        <w:jc w:val="center"/>
        <w:rPr>
          <w:rFonts w:ascii="Times New Roman" w:hAnsi="Times New Roman" w:cs="Times New Roman"/>
          <w:sz w:val="20"/>
          <w:szCs w:val="20"/>
          <w:lang w:val="es-ES"/>
        </w:rPr>
      </w:pPr>
      <w:r w:rsidRPr="000B3E70">
        <w:rPr>
          <w:rFonts w:ascii="Times New Roman" w:hAnsi="Times New Roman" w:cs="Times New Roman"/>
          <w:sz w:val="20"/>
          <w:szCs w:val="20"/>
          <w:lang w:val="es-ES"/>
        </w:rPr>
        <w:t>Ministerio de Desarrollo Social y Familia</w:t>
      </w:r>
    </w:p>
    <w:p w14:paraId="2B91566D" w14:textId="549B1B86" w:rsidR="00E807AE" w:rsidRPr="000B3E70" w:rsidRDefault="00E807AE" w:rsidP="00D54447">
      <w:pPr>
        <w:pStyle w:val="Prrafodelista"/>
        <w:numPr>
          <w:ilvl w:val="0"/>
          <w:numId w:val="97"/>
        </w:numPr>
        <w:ind w:left="426"/>
        <w:jc w:val="center"/>
        <w:rPr>
          <w:rFonts w:ascii="Times New Roman" w:hAnsi="Times New Roman" w:cs="Times New Roman"/>
          <w:sz w:val="20"/>
          <w:szCs w:val="20"/>
          <w:lang w:val="es-ES"/>
        </w:rPr>
      </w:pPr>
      <w:r w:rsidRPr="000B3E70">
        <w:rPr>
          <w:rFonts w:ascii="Times New Roman" w:hAnsi="Times New Roman" w:cs="Times New Roman"/>
          <w:sz w:val="20"/>
          <w:szCs w:val="20"/>
          <w:lang w:val="es-ES"/>
        </w:rPr>
        <w:t>Ministerio de Justicia y Derechos Humanos</w:t>
      </w:r>
    </w:p>
    <w:p w14:paraId="5D7BC9A8" w14:textId="31DC1AA5" w:rsidR="00E807AE" w:rsidRPr="000B3E70" w:rsidRDefault="00E807AE" w:rsidP="00D54447">
      <w:pPr>
        <w:pStyle w:val="Prrafodelista"/>
        <w:numPr>
          <w:ilvl w:val="0"/>
          <w:numId w:val="97"/>
        </w:numPr>
        <w:ind w:left="426"/>
        <w:jc w:val="center"/>
        <w:rPr>
          <w:rFonts w:ascii="Times New Roman" w:hAnsi="Times New Roman" w:cs="Times New Roman"/>
          <w:sz w:val="20"/>
          <w:szCs w:val="20"/>
          <w:lang w:val="es-ES"/>
        </w:rPr>
      </w:pPr>
      <w:r w:rsidRPr="000B3E70">
        <w:rPr>
          <w:rFonts w:ascii="Times New Roman" w:hAnsi="Times New Roman" w:cs="Times New Roman"/>
          <w:sz w:val="20"/>
          <w:szCs w:val="20"/>
          <w:lang w:val="es-ES"/>
        </w:rPr>
        <w:t>Ministerio de Trabajo y Previsión Social</w:t>
      </w:r>
    </w:p>
    <w:p w14:paraId="2BCD4272" w14:textId="1591A7BF" w:rsidR="00853BA8" w:rsidRPr="000B3E70" w:rsidRDefault="00853BA8" w:rsidP="00D54447">
      <w:pPr>
        <w:pStyle w:val="Prrafodelista"/>
        <w:numPr>
          <w:ilvl w:val="0"/>
          <w:numId w:val="97"/>
        </w:numPr>
        <w:ind w:left="426"/>
        <w:jc w:val="center"/>
        <w:rPr>
          <w:rFonts w:ascii="Times New Roman" w:hAnsi="Times New Roman" w:cs="Times New Roman"/>
          <w:sz w:val="20"/>
          <w:szCs w:val="20"/>
          <w:lang w:val="es-ES"/>
        </w:rPr>
      </w:pPr>
      <w:r w:rsidRPr="000B3E70">
        <w:rPr>
          <w:rFonts w:ascii="Times New Roman" w:hAnsi="Times New Roman" w:cs="Times New Roman"/>
          <w:sz w:val="20"/>
          <w:szCs w:val="20"/>
          <w:lang w:val="es-ES"/>
        </w:rPr>
        <w:t>Ministerio de Salud</w:t>
      </w:r>
    </w:p>
    <w:p w14:paraId="0FDD0968" w14:textId="4BA52685" w:rsidR="00E807AE" w:rsidRPr="000B3E70" w:rsidRDefault="00E807AE" w:rsidP="00D54447">
      <w:pPr>
        <w:pStyle w:val="Prrafodelista"/>
        <w:numPr>
          <w:ilvl w:val="0"/>
          <w:numId w:val="97"/>
        </w:numPr>
        <w:ind w:left="426"/>
        <w:jc w:val="center"/>
        <w:rPr>
          <w:rFonts w:ascii="Times New Roman" w:hAnsi="Times New Roman" w:cs="Times New Roman"/>
          <w:sz w:val="20"/>
          <w:szCs w:val="20"/>
          <w:lang w:val="es-ES"/>
        </w:rPr>
      </w:pPr>
      <w:r w:rsidRPr="000B3E70">
        <w:rPr>
          <w:rFonts w:ascii="Times New Roman" w:hAnsi="Times New Roman" w:cs="Times New Roman"/>
          <w:sz w:val="20"/>
          <w:szCs w:val="20"/>
          <w:lang w:val="es-ES"/>
        </w:rPr>
        <w:t>Ministerio de Vivienda y Urbanismo</w:t>
      </w:r>
    </w:p>
    <w:p w14:paraId="19C3A4D8" w14:textId="7733F358" w:rsidR="00E807AE" w:rsidRPr="000B3E70" w:rsidRDefault="00E807AE" w:rsidP="00D54447">
      <w:pPr>
        <w:pStyle w:val="Prrafodelista"/>
        <w:numPr>
          <w:ilvl w:val="0"/>
          <w:numId w:val="97"/>
        </w:numPr>
        <w:ind w:left="426"/>
        <w:jc w:val="center"/>
        <w:rPr>
          <w:rFonts w:ascii="Times New Roman" w:hAnsi="Times New Roman" w:cs="Times New Roman"/>
          <w:sz w:val="20"/>
          <w:szCs w:val="20"/>
          <w:lang w:val="es-ES"/>
        </w:rPr>
      </w:pPr>
      <w:r w:rsidRPr="000B3E70">
        <w:rPr>
          <w:rFonts w:ascii="Times New Roman" w:hAnsi="Times New Roman" w:cs="Times New Roman"/>
          <w:sz w:val="20"/>
          <w:szCs w:val="20"/>
          <w:lang w:val="es-ES"/>
        </w:rPr>
        <w:t>Ministerio del Medio Ambiente</w:t>
      </w:r>
    </w:p>
    <w:p w14:paraId="0831146C" w14:textId="7EDC8AE2" w:rsidR="00853BA8" w:rsidRPr="000B3E70" w:rsidRDefault="00853BA8" w:rsidP="00D54447">
      <w:pPr>
        <w:pStyle w:val="Prrafodelista"/>
        <w:numPr>
          <w:ilvl w:val="0"/>
          <w:numId w:val="97"/>
        </w:numPr>
        <w:ind w:left="426"/>
        <w:jc w:val="center"/>
        <w:rPr>
          <w:rFonts w:ascii="Times New Roman" w:hAnsi="Times New Roman" w:cs="Times New Roman"/>
          <w:sz w:val="20"/>
          <w:szCs w:val="20"/>
          <w:lang w:val="es-ES"/>
        </w:rPr>
      </w:pPr>
      <w:r w:rsidRPr="000B3E70">
        <w:rPr>
          <w:rFonts w:ascii="Times New Roman" w:hAnsi="Times New Roman" w:cs="Times New Roman"/>
          <w:sz w:val="20"/>
          <w:szCs w:val="20"/>
          <w:lang w:val="es-ES"/>
        </w:rPr>
        <w:t>Ministerio de la Mujer y Equidad de Género</w:t>
      </w:r>
    </w:p>
    <w:p w14:paraId="2CD55324" w14:textId="3F855EBB" w:rsidR="00853BA8" w:rsidRPr="000B3E70" w:rsidRDefault="00853BA8" w:rsidP="00D54447">
      <w:pPr>
        <w:pStyle w:val="Prrafodelista"/>
        <w:numPr>
          <w:ilvl w:val="0"/>
          <w:numId w:val="97"/>
        </w:numPr>
        <w:ind w:left="426"/>
        <w:jc w:val="center"/>
        <w:rPr>
          <w:rFonts w:ascii="Times New Roman" w:hAnsi="Times New Roman" w:cs="Times New Roman"/>
          <w:sz w:val="20"/>
          <w:szCs w:val="20"/>
          <w:lang w:val="es-ES"/>
        </w:rPr>
      </w:pPr>
      <w:r w:rsidRPr="000B3E70">
        <w:rPr>
          <w:rFonts w:ascii="Times New Roman" w:hAnsi="Times New Roman" w:cs="Times New Roman"/>
          <w:sz w:val="20"/>
          <w:szCs w:val="20"/>
          <w:lang w:val="es-ES"/>
        </w:rPr>
        <w:t>Ministerio de</w:t>
      </w:r>
      <w:r w:rsidR="00E807AE" w:rsidRPr="000B3E70">
        <w:rPr>
          <w:rFonts w:ascii="Times New Roman" w:hAnsi="Times New Roman" w:cs="Times New Roman"/>
          <w:sz w:val="20"/>
          <w:szCs w:val="20"/>
          <w:lang w:val="es-ES"/>
        </w:rPr>
        <w:t xml:space="preserve"> las </w:t>
      </w:r>
      <w:r w:rsidRPr="000B3E70">
        <w:rPr>
          <w:rFonts w:ascii="Times New Roman" w:hAnsi="Times New Roman" w:cs="Times New Roman"/>
          <w:sz w:val="20"/>
          <w:szCs w:val="20"/>
          <w:lang w:val="es-ES"/>
        </w:rPr>
        <w:t>Cultura</w:t>
      </w:r>
      <w:r w:rsidR="00E807AE" w:rsidRPr="000B3E70">
        <w:rPr>
          <w:rFonts w:ascii="Times New Roman" w:hAnsi="Times New Roman" w:cs="Times New Roman"/>
          <w:sz w:val="20"/>
          <w:szCs w:val="20"/>
          <w:lang w:val="es-ES"/>
        </w:rPr>
        <w:t>, las Artes y el Patrimonio</w:t>
      </w:r>
    </w:p>
    <w:p w14:paraId="59DBDB90" w14:textId="5F663325" w:rsidR="00853BA8" w:rsidRPr="000B3E70" w:rsidRDefault="00853BA8" w:rsidP="00D54447">
      <w:pPr>
        <w:pStyle w:val="Prrafodelista"/>
        <w:numPr>
          <w:ilvl w:val="0"/>
          <w:numId w:val="97"/>
        </w:numPr>
        <w:ind w:left="426"/>
        <w:jc w:val="center"/>
        <w:rPr>
          <w:rFonts w:ascii="Times New Roman" w:hAnsi="Times New Roman" w:cs="Times New Roman"/>
          <w:sz w:val="20"/>
          <w:szCs w:val="20"/>
          <w:lang w:val="es-ES"/>
        </w:rPr>
      </w:pPr>
      <w:r w:rsidRPr="000B3E70">
        <w:rPr>
          <w:rFonts w:ascii="Times New Roman" w:hAnsi="Times New Roman" w:cs="Times New Roman"/>
          <w:sz w:val="20"/>
          <w:szCs w:val="20"/>
          <w:lang w:val="es-ES"/>
        </w:rPr>
        <w:t>Ministerio de Ciencia</w:t>
      </w:r>
      <w:r w:rsidR="00E807AE" w:rsidRPr="000B3E70">
        <w:rPr>
          <w:rFonts w:ascii="Times New Roman" w:hAnsi="Times New Roman" w:cs="Times New Roman"/>
          <w:sz w:val="20"/>
          <w:szCs w:val="20"/>
          <w:lang w:val="es-ES"/>
        </w:rPr>
        <w:t>, Tecnología, Conocimiento e Innovación</w:t>
      </w:r>
    </w:p>
    <w:p w14:paraId="6EC4FC03" w14:textId="74B07072" w:rsidR="00E807AE" w:rsidRDefault="00E807AE" w:rsidP="00D54447">
      <w:pPr>
        <w:pStyle w:val="Prrafodelista"/>
        <w:numPr>
          <w:ilvl w:val="0"/>
          <w:numId w:val="97"/>
        </w:numPr>
        <w:ind w:left="426"/>
        <w:jc w:val="center"/>
        <w:rPr>
          <w:rFonts w:ascii="Times New Roman" w:hAnsi="Times New Roman" w:cs="Times New Roman"/>
          <w:sz w:val="20"/>
          <w:szCs w:val="20"/>
          <w:lang w:val="es-ES"/>
        </w:rPr>
      </w:pPr>
      <w:r w:rsidRPr="000B3E70">
        <w:rPr>
          <w:rFonts w:ascii="Times New Roman" w:hAnsi="Times New Roman" w:cs="Times New Roman"/>
          <w:sz w:val="20"/>
          <w:szCs w:val="20"/>
          <w:lang w:val="es-ES"/>
        </w:rPr>
        <w:t>Defensoría Penal Pública</w:t>
      </w:r>
    </w:p>
    <w:p w14:paraId="2FD6CAB6" w14:textId="1B20D594" w:rsidR="00C77690" w:rsidRPr="000B3E70" w:rsidRDefault="00C77690" w:rsidP="00D54447">
      <w:pPr>
        <w:pStyle w:val="Prrafodelista"/>
        <w:numPr>
          <w:ilvl w:val="0"/>
          <w:numId w:val="97"/>
        </w:numPr>
        <w:ind w:left="426"/>
        <w:jc w:val="center"/>
        <w:rPr>
          <w:rFonts w:ascii="Times New Roman" w:hAnsi="Times New Roman" w:cs="Times New Roman"/>
          <w:sz w:val="20"/>
          <w:szCs w:val="20"/>
          <w:lang w:val="es-ES"/>
        </w:rPr>
      </w:pPr>
      <w:r>
        <w:rPr>
          <w:rFonts w:ascii="Times New Roman" w:hAnsi="Times New Roman" w:cs="Times New Roman"/>
          <w:sz w:val="20"/>
          <w:szCs w:val="20"/>
          <w:lang w:val="es-ES"/>
        </w:rPr>
        <w:t>Servicio Nacional de Discapacidad (SENADIS)</w:t>
      </w:r>
    </w:p>
    <w:p w14:paraId="0A157136" w14:textId="287D5834" w:rsidR="00853BA8" w:rsidRPr="000B3E70" w:rsidRDefault="00853BA8" w:rsidP="00D54447">
      <w:pPr>
        <w:pStyle w:val="Prrafodelista"/>
        <w:numPr>
          <w:ilvl w:val="0"/>
          <w:numId w:val="97"/>
        </w:numPr>
        <w:ind w:left="426"/>
        <w:jc w:val="center"/>
        <w:rPr>
          <w:rFonts w:ascii="Times New Roman" w:hAnsi="Times New Roman" w:cs="Times New Roman"/>
          <w:sz w:val="20"/>
          <w:szCs w:val="20"/>
          <w:lang w:val="es-ES"/>
        </w:rPr>
      </w:pPr>
      <w:r w:rsidRPr="000B3E70">
        <w:rPr>
          <w:rFonts w:ascii="Times New Roman" w:hAnsi="Times New Roman" w:cs="Times New Roman"/>
          <w:sz w:val="20"/>
          <w:szCs w:val="20"/>
          <w:lang w:val="es-ES"/>
        </w:rPr>
        <w:t>Servicio Nacional de Menores (SENAME)</w:t>
      </w:r>
    </w:p>
    <w:p w14:paraId="6BAD7F81" w14:textId="1C6CCCCA" w:rsidR="00853BA8" w:rsidRPr="000B3E70" w:rsidRDefault="00853BA8" w:rsidP="00D54447">
      <w:pPr>
        <w:pStyle w:val="Prrafodelista"/>
        <w:numPr>
          <w:ilvl w:val="0"/>
          <w:numId w:val="97"/>
        </w:numPr>
        <w:ind w:left="426"/>
        <w:jc w:val="center"/>
        <w:rPr>
          <w:rFonts w:ascii="Times New Roman" w:hAnsi="Times New Roman" w:cs="Times New Roman"/>
          <w:sz w:val="20"/>
          <w:szCs w:val="20"/>
          <w:lang w:val="es-ES"/>
        </w:rPr>
      </w:pPr>
      <w:r w:rsidRPr="000B3E70">
        <w:rPr>
          <w:rFonts w:ascii="Times New Roman" w:hAnsi="Times New Roman" w:cs="Times New Roman"/>
          <w:sz w:val="20"/>
          <w:szCs w:val="20"/>
          <w:lang w:val="es-ES"/>
        </w:rPr>
        <w:t>Servicio Nacional del Adulto Mayor (SENAMA)</w:t>
      </w:r>
    </w:p>
    <w:p w14:paraId="14F91F34" w14:textId="76AE9368" w:rsidR="00853BA8" w:rsidRPr="000B3E70" w:rsidRDefault="00853BA8" w:rsidP="00D54447">
      <w:pPr>
        <w:pStyle w:val="Prrafodelista"/>
        <w:numPr>
          <w:ilvl w:val="0"/>
          <w:numId w:val="97"/>
        </w:numPr>
        <w:ind w:left="426"/>
        <w:jc w:val="center"/>
        <w:rPr>
          <w:rFonts w:ascii="Times New Roman" w:hAnsi="Times New Roman" w:cs="Times New Roman"/>
          <w:sz w:val="20"/>
          <w:szCs w:val="20"/>
          <w:lang w:val="es-ES"/>
        </w:rPr>
      </w:pPr>
      <w:r w:rsidRPr="000B3E70">
        <w:rPr>
          <w:rFonts w:ascii="Times New Roman" w:hAnsi="Times New Roman" w:cs="Times New Roman"/>
          <w:sz w:val="20"/>
          <w:szCs w:val="20"/>
          <w:lang w:val="es-ES"/>
        </w:rPr>
        <w:t>Poder Judicial</w:t>
      </w:r>
    </w:p>
    <w:p w14:paraId="68FF43EC" w14:textId="77777777" w:rsidR="00853BA8" w:rsidRPr="000B3E70" w:rsidRDefault="00853BA8" w:rsidP="00853BA8">
      <w:pPr>
        <w:jc w:val="center"/>
        <w:rPr>
          <w:rFonts w:ascii="Times New Roman" w:hAnsi="Times New Roman" w:cs="Times New Roman"/>
          <w:lang w:val="es-ES"/>
        </w:rPr>
      </w:pPr>
    </w:p>
    <w:p w14:paraId="6E83930A" w14:textId="0938E6E1" w:rsidR="00853BA8" w:rsidRPr="000B3E70" w:rsidRDefault="00853BA8" w:rsidP="00853BA8">
      <w:pPr>
        <w:jc w:val="center"/>
        <w:rPr>
          <w:rFonts w:ascii="Times New Roman" w:hAnsi="Times New Roman" w:cs="Times New Roman"/>
          <w:b/>
          <w:bCs/>
          <w:lang w:val="es-ES"/>
        </w:rPr>
      </w:pPr>
      <w:r w:rsidRPr="000B3E70">
        <w:rPr>
          <w:rFonts w:ascii="Times New Roman" w:hAnsi="Times New Roman" w:cs="Times New Roman"/>
          <w:b/>
          <w:bCs/>
          <w:lang w:val="es-ES"/>
        </w:rPr>
        <w:t>COMPENDIO DE RESPUESTAS ELABORADO POR:</w:t>
      </w:r>
    </w:p>
    <w:p w14:paraId="2CEC8862" w14:textId="77777777" w:rsidR="00853BA8" w:rsidRPr="000B3E70" w:rsidRDefault="00853BA8" w:rsidP="00853BA8">
      <w:pPr>
        <w:jc w:val="center"/>
        <w:rPr>
          <w:rFonts w:ascii="Times New Roman" w:hAnsi="Times New Roman" w:cs="Times New Roman"/>
          <w:b/>
          <w:bCs/>
          <w:lang w:val="es-ES"/>
        </w:rPr>
      </w:pPr>
    </w:p>
    <w:p w14:paraId="56CE40AE" w14:textId="48ACEC28" w:rsidR="00853BA8" w:rsidRPr="000B3E70" w:rsidRDefault="00853BA8" w:rsidP="00853BA8">
      <w:pPr>
        <w:jc w:val="center"/>
        <w:rPr>
          <w:rFonts w:ascii="Times New Roman" w:hAnsi="Times New Roman" w:cs="Times New Roman"/>
          <w:lang w:val="es-ES"/>
        </w:rPr>
      </w:pPr>
      <w:r w:rsidRPr="000B3E70">
        <w:rPr>
          <w:rFonts w:ascii="Times New Roman" w:hAnsi="Times New Roman" w:cs="Times New Roman"/>
          <w:lang w:val="es-ES"/>
        </w:rPr>
        <w:t>DIRECCIÓN DE DERECHOS HUMANOS (DIDEHU)</w:t>
      </w:r>
    </w:p>
    <w:p w14:paraId="7E75355A" w14:textId="054A11BA" w:rsidR="00853BA8" w:rsidRPr="000B3E70" w:rsidRDefault="00853BA8" w:rsidP="00853BA8">
      <w:pPr>
        <w:jc w:val="center"/>
        <w:rPr>
          <w:rFonts w:ascii="Times New Roman" w:hAnsi="Times New Roman" w:cs="Times New Roman"/>
          <w:lang w:val="es-ES"/>
        </w:rPr>
      </w:pPr>
      <w:r w:rsidRPr="000B3E70">
        <w:rPr>
          <w:rFonts w:ascii="Times New Roman" w:hAnsi="Times New Roman" w:cs="Times New Roman"/>
          <w:lang w:val="es-ES"/>
        </w:rPr>
        <w:t>MINISTERIO DE RELACIONES EXTERIORES</w:t>
      </w:r>
    </w:p>
    <w:p w14:paraId="06F48DCA" w14:textId="4A9EF74E" w:rsidR="00F704C8" w:rsidRPr="00B47B36" w:rsidRDefault="00853BA8" w:rsidP="00B47B36">
      <w:pPr>
        <w:jc w:val="center"/>
        <w:rPr>
          <w:rFonts w:ascii="Times New Roman" w:hAnsi="Times New Roman" w:cs="Times New Roman"/>
          <w:lang w:val="es-ES"/>
        </w:rPr>
      </w:pPr>
      <w:r w:rsidRPr="000B3E70">
        <w:rPr>
          <w:rFonts w:ascii="Times New Roman" w:hAnsi="Times New Roman" w:cs="Times New Roman"/>
          <w:lang w:val="es-ES"/>
        </w:rPr>
        <w:t>GOBIERNO DE CHILE</w:t>
      </w:r>
    </w:p>
    <w:sdt>
      <w:sdtPr>
        <w:rPr>
          <w:rFonts w:ascii="Times New Roman" w:eastAsiaTheme="minorHAnsi" w:hAnsi="Times New Roman" w:cs="Times New Roman"/>
          <w:b w:val="0"/>
          <w:bCs w:val="0"/>
          <w:color w:val="auto"/>
          <w:sz w:val="24"/>
          <w:szCs w:val="24"/>
          <w:lang w:val="es-CL"/>
        </w:rPr>
        <w:id w:val="771832257"/>
        <w:docPartObj>
          <w:docPartGallery w:val="Table of Contents"/>
          <w:docPartUnique/>
        </w:docPartObj>
      </w:sdtPr>
      <w:sdtEndPr>
        <w:rPr>
          <w:noProof/>
        </w:rPr>
      </w:sdtEndPr>
      <w:sdtContent>
        <w:p w14:paraId="75C88234" w14:textId="7BFBF87C" w:rsidR="00225A3A" w:rsidRPr="00156EB5" w:rsidRDefault="00225A3A">
          <w:pPr>
            <w:pStyle w:val="TtuloTDC"/>
            <w:rPr>
              <w:rFonts w:ascii="Times New Roman" w:hAnsi="Times New Roman" w:cs="Times New Roman"/>
              <w:b w:val="0"/>
              <w:bCs w:val="0"/>
            </w:rPr>
          </w:pPr>
        </w:p>
        <w:p w14:paraId="0E563DEA" w14:textId="38B9B7A6" w:rsidR="00156EB5" w:rsidRPr="00156EB5" w:rsidRDefault="00225A3A">
          <w:pPr>
            <w:pStyle w:val="TDC1"/>
            <w:tabs>
              <w:tab w:val="right" w:leader="dot" w:pos="9350"/>
            </w:tabs>
            <w:rPr>
              <w:rFonts w:ascii="Times New Roman" w:eastAsiaTheme="minorEastAsia" w:hAnsi="Times New Roman" w:cs="Times New Roman"/>
              <w:b w:val="0"/>
              <w:bCs w:val="0"/>
              <w:i w:val="0"/>
              <w:iCs w:val="0"/>
              <w:noProof/>
              <w:lang/>
            </w:rPr>
          </w:pPr>
          <w:r w:rsidRPr="00156EB5">
            <w:rPr>
              <w:rFonts w:ascii="Times New Roman" w:hAnsi="Times New Roman" w:cs="Times New Roman"/>
              <w:b w:val="0"/>
              <w:bCs w:val="0"/>
            </w:rPr>
            <w:fldChar w:fldCharType="begin"/>
          </w:r>
          <w:r w:rsidRPr="00156EB5">
            <w:rPr>
              <w:rFonts w:ascii="Times New Roman" w:hAnsi="Times New Roman" w:cs="Times New Roman"/>
              <w:b w:val="0"/>
              <w:bCs w:val="0"/>
            </w:rPr>
            <w:instrText xml:space="preserve"> TOC \o "1-3" \h \z \u </w:instrText>
          </w:r>
          <w:r w:rsidRPr="00156EB5">
            <w:rPr>
              <w:rFonts w:ascii="Times New Roman" w:hAnsi="Times New Roman" w:cs="Times New Roman"/>
              <w:b w:val="0"/>
              <w:bCs w:val="0"/>
            </w:rPr>
            <w:fldChar w:fldCharType="separate"/>
          </w:r>
          <w:hyperlink w:anchor="_Toc51073884" w:history="1">
            <w:r w:rsidR="00156EB5" w:rsidRPr="00156EB5">
              <w:rPr>
                <w:rStyle w:val="Hipervnculo"/>
                <w:rFonts w:ascii="Times New Roman" w:hAnsi="Times New Roman" w:cs="Times New Roman"/>
                <w:b w:val="0"/>
                <w:bCs w:val="0"/>
                <w:noProof/>
                <w:lang w:val="es-ES"/>
              </w:rPr>
              <w:t>PREGUNTAS COMUNES</w:t>
            </w:r>
            <w:r w:rsidR="00156EB5" w:rsidRPr="00156EB5">
              <w:rPr>
                <w:rFonts w:ascii="Times New Roman" w:hAnsi="Times New Roman" w:cs="Times New Roman"/>
                <w:b w:val="0"/>
                <w:bCs w:val="0"/>
                <w:noProof/>
                <w:webHidden/>
              </w:rPr>
              <w:tab/>
            </w:r>
            <w:r w:rsidR="00156EB5" w:rsidRPr="00156EB5">
              <w:rPr>
                <w:rFonts w:ascii="Times New Roman" w:hAnsi="Times New Roman" w:cs="Times New Roman"/>
                <w:b w:val="0"/>
                <w:bCs w:val="0"/>
                <w:noProof/>
                <w:webHidden/>
              </w:rPr>
              <w:fldChar w:fldCharType="begin"/>
            </w:r>
            <w:r w:rsidR="00156EB5" w:rsidRPr="00156EB5">
              <w:rPr>
                <w:rFonts w:ascii="Times New Roman" w:hAnsi="Times New Roman" w:cs="Times New Roman"/>
                <w:b w:val="0"/>
                <w:bCs w:val="0"/>
                <w:noProof/>
                <w:webHidden/>
              </w:rPr>
              <w:instrText xml:space="preserve"> PAGEREF _Toc51073884 \h </w:instrText>
            </w:r>
            <w:r w:rsidR="00156EB5" w:rsidRPr="00156EB5">
              <w:rPr>
                <w:rFonts w:ascii="Times New Roman" w:hAnsi="Times New Roman" w:cs="Times New Roman"/>
                <w:b w:val="0"/>
                <w:bCs w:val="0"/>
                <w:noProof/>
                <w:webHidden/>
              </w:rPr>
            </w:r>
            <w:r w:rsidR="00156EB5" w:rsidRPr="00156EB5">
              <w:rPr>
                <w:rFonts w:ascii="Times New Roman" w:hAnsi="Times New Roman" w:cs="Times New Roman"/>
                <w:b w:val="0"/>
                <w:bCs w:val="0"/>
                <w:noProof/>
                <w:webHidden/>
              </w:rPr>
              <w:fldChar w:fldCharType="separate"/>
            </w:r>
            <w:r w:rsidR="00156EB5" w:rsidRPr="00156EB5">
              <w:rPr>
                <w:rFonts w:ascii="Times New Roman" w:hAnsi="Times New Roman" w:cs="Times New Roman"/>
                <w:b w:val="0"/>
                <w:bCs w:val="0"/>
                <w:noProof/>
                <w:webHidden/>
              </w:rPr>
              <w:t>3</w:t>
            </w:r>
            <w:r w:rsidR="00156EB5" w:rsidRPr="00156EB5">
              <w:rPr>
                <w:rFonts w:ascii="Times New Roman" w:hAnsi="Times New Roman" w:cs="Times New Roman"/>
                <w:b w:val="0"/>
                <w:bCs w:val="0"/>
                <w:noProof/>
                <w:webHidden/>
              </w:rPr>
              <w:fldChar w:fldCharType="end"/>
            </w:r>
          </w:hyperlink>
        </w:p>
        <w:p w14:paraId="1D92047D" w14:textId="527EA061" w:rsidR="00156EB5" w:rsidRPr="00156EB5" w:rsidRDefault="00C066D6">
          <w:pPr>
            <w:pStyle w:val="TDC2"/>
            <w:tabs>
              <w:tab w:val="right" w:leader="dot" w:pos="9350"/>
            </w:tabs>
            <w:rPr>
              <w:rFonts w:ascii="Times New Roman" w:eastAsiaTheme="minorEastAsia" w:hAnsi="Times New Roman" w:cs="Times New Roman"/>
              <w:b w:val="0"/>
              <w:bCs w:val="0"/>
              <w:noProof/>
              <w:sz w:val="24"/>
              <w:szCs w:val="24"/>
              <w:lang/>
            </w:rPr>
          </w:pPr>
          <w:hyperlink w:anchor="_Toc51073885" w:history="1">
            <w:r w:rsidR="00156EB5" w:rsidRPr="00156EB5">
              <w:rPr>
                <w:rStyle w:val="Hipervnculo"/>
                <w:rFonts w:ascii="Times New Roman" w:hAnsi="Times New Roman" w:cs="Times New Roman"/>
                <w:b w:val="0"/>
                <w:bCs w:val="0"/>
                <w:noProof/>
                <w:lang w:val="es-ES"/>
              </w:rPr>
              <w:t>Impacto en los Derechos Humanos</w:t>
            </w:r>
            <w:r w:rsidR="00156EB5" w:rsidRPr="00156EB5">
              <w:rPr>
                <w:rFonts w:ascii="Times New Roman" w:hAnsi="Times New Roman" w:cs="Times New Roman"/>
                <w:b w:val="0"/>
                <w:bCs w:val="0"/>
                <w:noProof/>
                <w:webHidden/>
              </w:rPr>
              <w:tab/>
            </w:r>
            <w:r w:rsidR="00156EB5" w:rsidRPr="00156EB5">
              <w:rPr>
                <w:rFonts w:ascii="Times New Roman" w:hAnsi="Times New Roman" w:cs="Times New Roman"/>
                <w:b w:val="0"/>
                <w:bCs w:val="0"/>
                <w:noProof/>
                <w:webHidden/>
              </w:rPr>
              <w:fldChar w:fldCharType="begin"/>
            </w:r>
            <w:r w:rsidR="00156EB5" w:rsidRPr="00156EB5">
              <w:rPr>
                <w:rFonts w:ascii="Times New Roman" w:hAnsi="Times New Roman" w:cs="Times New Roman"/>
                <w:b w:val="0"/>
                <w:bCs w:val="0"/>
                <w:noProof/>
                <w:webHidden/>
              </w:rPr>
              <w:instrText xml:space="preserve"> PAGEREF _Toc51073885 \h </w:instrText>
            </w:r>
            <w:r w:rsidR="00156EB5" w:rsidRPr="00156EB5">
              <w:rPr>
                <w:rFonts w:ascii="Times New Roman" w:hAnsi="Times New Roman" w:cs="Times New Roman"/>
                <w:b w:val="0"/>
                <w:bCs w:val="0"/>
                <w:noProof/>
                <w:webHidden/>
              </w:rPr>
            </w:r>
            <w:r w:rsidR="00156EB5" w:rsidRPr="00156EB5">
              <w:rPr>
                <w:rFonts w:ascii="Times New Roman" w:hAnsi="Times New Roman" w:cs="Times New Roman"/>
                <w:b w:val="0"/>
                <w:bCs w:val="0"/>
                <w:noProof/>
                <w:webHidden/>
              </w:rPr>
              <w:fldChar w:fldCharType="separate"/>
            </w:r>
            <w:r w:rsidR="00156EB5" w:rsidRPr="00156EB5">
              <w:rPr>
                <w:rFonts w:ascii="Times New Roman" w:hAnsi="Times New Roman" w:cs="Times New Roman"/>
                <w:b w:val="0"/>
                <w:bCs w:val="0"/>
                <w:noProof/>
                <w:webHidden/>
              </w:rPr>
              <w:t>3</w:t>
            </w:r>
            <w:r w:rsidR="00156EB5" w:rsidRPr="00156EB5">
              <w:rPr>
                <w:rFonts w:ascii="Times New Roman" w:hAnsi="Times New Roman" w:cs="Times New Roman"/>
                <w:b w:val="0"/>
                <w:bCs w:val="0"/>
                <w:noProof/>
                <w:webHidden/>
              </w:rPr>
              <w:fldChar w:fldCharType="end"/>
            </w:r>
          </w:hyperlink>
        </w:p>
        <w:p w14:paraId="05C2F805" w14:textId="412914BE" w:rsidR="00156EB5" w:rsidRPr="00156EB5" w:rsidRDefault="00C066D6">
          <w:pPr>
            <w:pStyle w:val="TDC2"/>
            <w:tabs>
              <w:tab w:val="right" w:leader="dot" w:pos="9350"/>
            </w:tabs>
            <w:rPr>
              <w:rFonts w:ascii="Times New Roman" w:eastAsiaTheme="minorEastAsia" w:hAnsi="Times New Roman" w:cs="Times New Roman"/>
              <w:b w:val="0"/>
              <w:bCs w:val="0"/>
              <w:noProof/>
              <w:sz w:val="24"/>
              <w:szCs w:val="24"/>
              <w:lang/>
            </w:rPr>
          </w:pPr>
          <w:hyperlink w:anchor="_Toc51073886" w:history="1">
            <w:r w:rsidR="00156EB5" w:rsidRPr="00156EB5">
              <w:rPr>
                <w:rStyle w:val="Hipervnculo"/>
                <w:rFonts w:ascii="Times New Roman" w:hAnsi="Times New Roman" w:cs="Times New Roman"/>
                <w:b w:val="0"/>
                <w:bCs w:val="0"/>
                <w:noProof/>
                <w:lang w:val="es-ES"/>
              </w:rPr>
              <w:t>Información Estadística</w:t>
            </w:r>
            <w:r w:rsidR="00156EB5" w:rsidRPr="00156EB5">
              <w:rPr>
                <w:rFonts w:ascii="Times New Roman" w:hAnsi="Times New Roman" w:cs="Times New Roman"/>
                <w:b w:val="0"/>
                <w:bCs w:val="0"/>
                <w:noProof/>
                <w:webHidden/>
              </w:rPr>
              <w:tab/>
            </w:r>
            <w:r w:rsidR="00156EB5" w:rsidRPr="00156EB5">
              <w:rPr>
                <w:rFonts w:ascii="Times New Roman" w:hAnsi="Times New Roman" w:cs="Times New Roman"/>
                <w:b w:val="0"/>
                <w:bCs w:val="0"/>
                <w:noProof/>
                <w:webHidden/>
              </w:rPr>
              <w:fldChar w:fldCharType="begin"/>
            </w:r>
            <w:r w:rsidR="00156EB5" w:rsidRPr="00156EB5">
              <w:rPr>
                <w:rFonts w:ascii="Times New Roman" w:hAnsi="Times New Roman" w:cs="Times New Roman"/>
                <w:b w:val="0"/>
                <w:bCs w:val="0"/>
                <w:noProof/>
                <w:webHidden/>
              </w:rPr>
              <w:instrText xml:space="preserve"> PAGEREF _Toc51073886 \h </w:instrText>
            </w:r>
            <w:r w:rsidR="00156EB5" w:rsidRPr="00156EB5">
              <w:rPr>
                <w:rFonts w:ascii="Times New Roman" w:hAnsi="Times New Roman" w:cs="Times New Roman"/>
                <w:b w:val="0"/>
                <w:bCs w:val="0"/>
                <w:noProof/>
                <w:webHidden/>
              </w:rPr>
            </w:r>
            <w:r w:rsidR="00156EB5" w:rsidRPr="00156EB5">
              <w:rPr>
                <w:rFonts w:ascii="Times New Roman" w:hAnsi="Times New Roman" w:cs="Times New Roman"/>
                <w:b w:val="0"/>
                <w:bCs w:val="0"/>
                <w:noProof/>
                <w:webHidden/>
              </w:rPr>
              <w:fldChar w:fldCharType="separate"/>
            </w:r>
            <w:r w:rsidR="00156EB5" w:rsidRPr="00156EB5">
              <w:rPr>
                <w:rFonts w:ascii="Times New Roman" w:hAnsi="Times New Roman" w:cs="Times New Roman"/>
                <w:b w:val="0"/>
                <w:bCs w:val="0"/>
                <w:noProof/>
                <w:webHidden/>
              </w:rPr>
              <w:t>13</w:t>
            </w:r>
            <w:r w:rsidR="00156EB5" w:rsidRPr="00156EB5">
              <w:rPr>
                <w:rFonts w:ascii="Times New Roman" w:hAnsi="Times New Roman" w:cs="Times New Roman"/>
                <w:b w:val="0"/>
                <w:bCs w:val="0"/>
                <w:noProof/>
                <w:webHidden/>
              </w:rPr>
              <w:fldChar w:fldCharType="end"/>
            </w:r>
          </w:hyperlink>
        </w:p>
        <w:p w14:paraId="23B18BAB" w14:textId="2F147454" w:rsidR="00156EB5" w:rsidRPr="00156EB5" w:rsidRDefault="00C066D6">
          <w:pPr>
            <w:pStyle w:val="TDC2"/>
            <w:tabs>
              <w:tab w:val="right" w:leader="dot" w:pos="9350"/>
            </w:tabs>
            <w:rPr>
              <w:rFonts w:ascii="Times New Roman" w:eastAsiaTheme="minorEastAsia" w:hAnsi="Times New Roman" w:cs="Times New Roman"/>
              <w:b w:val="0"/>
              <w:bCs w:val="0"/>
              <w:noProof/>
              <w:sz w:val="24"/>
              <w:szCs w:val="24"/>
              <w:lang/>
            </w:rPr>
          </w:pPr>
          <w:hyperlink w:anchor="_Toc51073887" w:history="1">
            <w:r w:rsidR="00156EB5" w:rsidRPr="00156EB5">
              <w:rPr>
                <w:rStyle w:val="Hipervnculo"/>
                <w:rFonts w:ascii="Times New Roman" w:hAnsi="Times New Roman" w:cs="Times New Roman"/>
                <w:b w:val="0"/>
                <w:bCs w:val="0"/>
                <w:noProof/>
                <w:lang w:val="es-ES"/>
              </w:rPr>
              <w:t>Protección de diversos grupos de riesgo y de los pueblos indígenas</w:t>
            </w:r>
            <w:r w:rsidR="00156EB5" w:rsidRPr="00156EB5">
              <w:rPr>
                <w:rFonts w:ascii="Times New Roman" w:hAnsi="Times New Roman" w:cs="Times New Roman"/>
                <w:b w:val="0"/>
                <w:bCs w:val="0"/>
                <w:noProof/>
                <w:webHidden/>
              </w:rPr>
              <w:tab/>
            </w:r>
            <w:r w:rsidR="00156EB5" w:rsidRPr="00156EB5">
              <w:rPr>
                <w:rFonts w:ascii="Times New Roman" w:hAnsi="Times New Roman" w:cs="Times New Roman"/>
                <w:b w:val="0"/>
                <w:bCs w:val="0"/>
                <w:noProof/>
                <w:webHidden/>
              </w:rPr>
              <w:fldChar w:fldCharType="begin"/>
            </w:r>
            <w:r w:rsidR="00156EB5" w:rsidRPr="00156EB5">
              <w:rPr>
                <w:rFonts w:ascii="Times New Roman" w:hAnsi="Times New Roman" w:cs="Times New Roman"/>
                <w:b w:val="0"/>
                <w:bCs w:val="0"/>
                <w:noProof/>
                <w:webHidden/>
              </w:rPr>
              <w:instrText xml:space="preserve"> PAGEREF _Toc51073887 \h </w:instrText>
            </w:r>
            <w:r w:rsidR="00156EB5" w:rsidRPr="00156EB5">
              <w:rPr>
                <w:rFonts w:ascii="Times New Roman" w:hAnsi="Times New Roman" w:cs="Times New Roman"/>
                <w:b w:val="0"/>
                <w:bCs w:val="0"/>
                <w:noProof/>
                <w:webHidden/>
              </w:rPr>
            </w:r>
            <w:r w:rsidR="00156EB5" w:rsidRPr="00156EB5">
              <w:rPr>
                <w:rFonts w:ascii="Times New Roman" w:hAnsi="Times New Roman" w:cs="Times New Roman"/>
                <w:b w:val="0"/>
                <w:bCs w:val="0"/>
                <w:noProof/>
                <w:webHidden/>
              </w:rPr>
              <w:fldChar w:fldCharType="separate"/>
            </w:r>
            <w:r w:rsidR="00156EB5" w:rsidRPr="00156EB5">
              <w:rPr>
                <w:rFonts w:ascii="Times New Roman" w:hAnsi="Times New Roman" w:cs="Times New Roman"/>
                <w:b w:val="0"/>
                <w:bCs w:val="0"/>
                <w:noProof/>
                <w:webHidden/>
              </w:rPr>
              <w:t>26</w:t>
            </w:r>
            <w:r w:rsidR="00156EB5" w:rsidRPr="00156EB5">
              <w:rPr>
                <w:rFonts w:ascii="Times New Roman" w:hAnsi="Times New Roman" w:cs="Times New Roman"/>
                <w:b w:val="0"/>
                <w:bCs w:val="0"/>
                <w:noProof/>
                <w:webHidden/>
              </w:rPr>
              <w:fldChar w:fldCharType="end"/>
            </w:r>
          </w:hyperlink>
        </w:p>
        <w:p w14:paraId="6D47ED45" w14:textId="2A69D48F" w:rsidR="00156EB5" w:rsidRPr="00156EB5" w:rsidRDefault="00C066D6">
          <w:pPr>
            <w:pStyle w:val="TDC2"/>
            <w:tabs>
              <w:tab w:val="right" w:leader="dot" w:pos="9350"/>
            </w:tabs>
            <w:rPr>
              <w:rFonts w:ascii="Times New Roman" w:eastAsiaTheme="minorEastAsia" w:hAnsi="Times New Roman" w:cs="Times New Roman"/>
              <w:b w:val="0"/>
              <w:bCs w:val="0"/>
              <w:noProof/>
              <w:sz w:val="24"/>
              <w:szCs w:val="24"/>
              <w:lang/>
            </w:rPr>
          </w:pPr>
          <w:hyperlink w:anchor="_Toc51073888" w:history="1">
            <w:r w:rsidR="00156EB5" w:rsidRPr="00156EB5">
              <w:rPr>
                <w:rStyle w:val="Hipervnculo"/>
                <w:rFonts w:ascii="Times New Roman" w:eastAsia="Calibri" w:hAnsi="Times New Roman" w:cs="Times New Roman"/>
                <w:b w:val="0"/>
                <w:bCs w:val="0"/>
                <w:noProof/>
                <w:lang w:val="es-ES"/>
              </w:rPr>
              <w:t>Protección Social</w:t>
            </w:r>
            <w:r w:rsidR="00156EB5" w:rsidRPr="00156EB5">
              <w:rPr>
                <w:rFonts w:ascii="Times New Roman" w:hAnsi="Times New Roman" w:cs="Times New Roman"/>
                <w:b w:val="0"/>
                <w:bCs w:val="0"/>
                <w:noProof/>
                <w:webHidden/>
              </w:rPr>
              <w:tab/>
            </w:r>
            <w:r w:rsidR="00156EB5" w:rsidRPr="00156EB5">
              <w:rPr>
                <w:rFonts w:ascii="Times New Roman" w:hAnsi="Times New Roman" w:cs="Times New Roman"/>
                <w:b w:val="0"/>
                <w:bCs w:val="0"/>
                <w:noProof/>
                <w:webHidden/>
              </w:rPr>
              <w:fldChar w:fldCharType="begin"/>
            </w:r>
            <w:r w:rsidR="00156EB5" w:rsidRPr="00156EB5">
              <w:rPr>
                <w:rFonts w:ascii="Times New Roman" w:hAnsi="Times New Roman" w:cs="Times New Roman"/>
                <w:b w:val="0"/>
                <w:bCs w:val="0"/>
                <w:noProof/>
                <w:webHidden/>
              </w:rPr>
              <w:instrText xml:space="preserve"> PAGEREF _Toc51073888 \h </w:instrText>
            </w:r>
            <w:r w:rsidR="00156EB5" w:rsidRPr="00156EB5">
              <w:rPr>
                <w:rFonts w:ascii="Times New Roman" w:hAnsi="Times New Roman" w:cs="Times New Roman"/>
                <w:b w:val="0"/>
                <w:bCs w:val="0"/>
                <w:noProof/>
                <w:webHidden/>
              </w:rPr>
            </w:r>
            <w:r w:rsidR="00156EB5" w:rsidRPr="00156EB5">
              <w:rPr>
                <w:rFonts w:ascii="Times New Roman" w:hAnsi="Times New Roman" w:cs="Times New Roman"/>
                <w:b w:val="0"/>
                <w:bCs w:val="0"/>
                <w:noProof/>
                <w:webHidden/>
              </w:rPr>
              <w:fldChar w:fldCharType="separate"/>
            </w:r>
            <w:r w:rsidR="00156EB5" w:rsidRPr="00156EB5">
              <w:rPr>
                <w:rFonts w:ascii="Times New Roman" w:hAnsi="Times New Roman" w:cs="Times New Roman"/>
                <w:b w:val="0"/>
                <w:bCs w:val="0"/>
                <w:noProof/>
                <w:webHidden/>
              </w:rPr>
              <w:t>50</w:t>
            </w:r>
            <w:r w:rsidR="00156EB5" w:rsidRPr="00156EB5">
              <w:rPr>
                <w:rFonts w:ascii="Times New Roman" w:hAnsi="Times New Roman" w:cs="Times New Roman"/>
                <w:b w:val="0"/>
                <w:bCs w:val="0"/>
                <w:noProof/>
                <w:webHidden/>
              </w:rPr>
              <w:fldChar w:fldCharType="end"/>
            </w:r>
          </w:hyperlink>
        </w:p>
        <w:p w14:paraId="7B665B36" w14:textId="5D245EB1" w:rsidR="00156EB5" w:rsidRPr="00156EB5" w:rsidRDefault="00C066D6">
          <w:pPr>
            <w:pStyle w:val="TDC2"/>
            <w:tabs>
              <w:tab w:val="right" w:leader="dot" w:pos="9350"/>
            </w:tabs>
            <w:rPr>
              <w:rFonts w:ascii="Times New Roman" w:eastAsiaTheme="minorEastAsia" w:hAnsi="Times New Roman" w:cs="Times New Roman"/>
              <w:b w:val="0"/>
              <w:bCs w:val="0"/>
              <w:noProof/>
              <w:sz w:val="24"/>
              <w:szCs w:val="24"/>
              <w:lang/>
            </w:rPr>
          </w:pPr>
          <w:hyperlink w:anchor="_Toc51073889" w:history="1">
            <w:r w:rsidR="00156EB5" w:rsidRPr="00156EB5">
              <w:rPr>
                <w:rStyle w:val="Hipervnculo"/>
                <w:rFonts w:ascii="Times New Roman" w:eastAsia="Calibri" w:hAnsi="Times New Roman" w:cs="Times New Roman"/>
                <w:b w:val="0"/>
                <w:bCs w:val="0"/>
                <w:noProof/>
                <w:lang w:val="es-ES"/>
              </w:rPr>
              <w:t>Participación y Consulta</w:t>
            </w:r>
            <w:r w:rsidR="00156EB5" w:rsidRPr="00156EB5">
              <w:rPr>
                <w:rFonts w:ascii="Times New Roman" w:hAnsi="Times New Roman" w:cs="Times New Roman"/>
                <w:b w:val="0"/>
                <w:bCs w:val="0"/>
                <w:noProof/>
                <w:webHidden/>
              </w:rPr>
              <w:tab/>
            </w:r>
            <w:r w:rsidR="00156EB5" w:rsidRPr="00156EB5">
              <w:rPr>
                <w:rFonts w:ascii="Times New Roman" w:hAnsi="Times New Roman" w:cs="Times New Roman"/>
                <w:b w:val="0"/>
                <w:bCs w:val="0"/>
                <w:noProof/>
                <w:webHidden/>
              </w:rPr>
              <w:fldChar w:fldCharType="begin"/>
            </w:r>
            <w:r w:rsidR="00156EB5" w:rsidRPr="00156EB5">
              <w:rPr>
                <w:rFonts w:ascii="Times New Roman" w:hAnsi="Times New Roman" w:cs="Times New Roman"/>
                <w:b w:val="0"/>
                <w:bCs w:val="0"/>
                <w:noProof/>
                <w:webHidden/>
              </w:rPr>
              <w:instrText xml:space="preserve"> PAGEREF _Toc51073889 \h </w:instrText>
            </w:r>
            <w:r w:rsidR="00156EB5" w:rsidRPr="00156EB5">
              <w:rPr>
                <w:rFonts w:ascii="Times New Roman" w:hAnsi="Times New Roman" w:cs="Times New Roman"/>
                <w:b w:val="0"/>
                <w:bCs w:val="0"/>
                <w:noProof/>
                <w:webHidden/>
              </w:rPr>
            </w:r>
            <w:r w:rsidR="00156EB5" w:rsidRPr="00156EB5">
              <w:rPr>
                <w:rFonts w:ascii="Times New Roman" w:hAnsi="Times New Roman" w:cs="Times New Roman"/>
                <w:b w:val="0"/>
                <w:bCs w:val="0"/>
                <w:noProof/>
                <w:webHidden/>
              </w:rPr>
              <w:fldChar w:fldCharType="separate"/>
            </w:r>
            <w:r w:rsidR="00156EB5" w:rsidRPr="00156EB5">
              <w:rPr>
                <w:rFonts w:ascii="Times New Roman" w:hAnsi="Times New Roman" w:cs="Times New Roman"/>
                <w:b w:val="0"/>
                <w:bCs w:val="0"/>
                <w:noProof/>
                <w:webHidden/>
              </w:rPr>
              <w:t>54</w:t>
            </w:r>
            <w:r w:rsidR="00156EB5" w:rsidRPr="00156EB5">
              <w:rPr>
                <w:rFonts w:ascii="Times New Roman" w:hAnsi="Times New Roman" w:cs="Times New Roman"/>
                <w:b w:val="0"/>
                <w:bCs w:val="0"/>
                <w:noProof/>
                <w:webHidden/>
              </w:rPr>
              <w:fldChar w:fldCharType="end"/>
            </w:r>
          </w:hyperlink>
        </w:p>
        <w:p w14:paraId="20C61D3B" w14:textId="1F2677BD" w:rsidR="00156EB5" w:rsidRPr="00156EB5" w:rsidRDefault="00C066D6">
          <w:pPr>
            <w:pStyle w:val="TDC2"/>
            <w:tabs>
              <w:tab w:val="right" w:leader="dot" w:pos="9350"/>
            </w:tabs>
            <w:rPr>
              <w:rFonts w:ascii="Times New Roman" w:eastAsiaTheme="minorEastAsia" w:hAnsi="Times New Roman" w:cs="Times New Roman"/>
              <w:b w:val="0"/>
              <w:bCs w:val="0"/>
              <w:noProof/>
              <w:sz w:val="24"/>
              <w:szCs w:val="24"/>
              <w:lang/>
            </w:rPr>
          </w:pPr>
          <w:hyperlink w:anchor="_Toc51073890" w:history="1">
            <w:r w:rsidR="00156EB5" w:rsidRPr="00156EB5">
              <w:rPr>
                <w:rStyle w:val="Hipervnculo"/>
                <w:rFonts w:ascii="Times New Roman" w:eastAsia="Calibri" w:hAnsi="Times New Roman" w:cs="Times New Roman"/>
                <w:b w:val="0"/>
                <w:bCs w:val="0"/>
                <w:noProof/>
                <w:lang w:val="es-ES"/>
              </w:rPr>
              <w:t>Concienciación y Tecnología</w:t>
            </w:r>
            <w:r w:rsidR="00156EB5" w:rsidRPr="00156EB5">
              <w:rPr>
                <w:rFonts w:ascii="Times New Roman" w:hAnsi="Times New Roman" w:cs="Times New Roman"/>
                <w:b w:val="0"/>
                <w:bCs w:val="0"/>
                <w:noProof/>
                <w:webHidden/>
              </w:rPr>
              <w:tab/>
            </w:r>
            <w:r w:rsidR="00156EB5" w:rsidRPr="00156EB5">
              <w:rPr>
                <w:rFonts w:ascii="Times New Roman" w:hAnsi="Times New Roman" w:cs="Times New Roman"/>
                <w:b w:val="0"/>
                <w:bCs w:val="0"/>
                <w:noProof/>
                <w:webHidden/>
              </w:rPr>
              <w:fldChar w:fldCharType="begin"/>
            </w:r>
            <w:r w:rsidR="00156EB5" w:rsidRPr="00156EB5">
              <w:rPr>
                <w:rFonts w:ascii="Times New Roman" w:hAnsi="Times New Roman" w:cs="Times New Roman"/>
                <w:b w:val="0"/>
                <w:bCs w:val="0"/>
                <w:noProof/>
                <w:webHidden/>
              </w:rPr>
              <w:instrText xml:space="preserve"> PAGEREF _Toc51073890 \h </w:instrText>
            </w:r>
            <w:r w:rsidR="00156EB5" w:rsidRPr="00156EB5">
              <w:rPr>
                <w:rFonts w:ascii="Times New Roman" w:hAnsi="Times New Roman" w:cs="Times New Roman"/>
                <w:b w:val="0"/>
                <w:bCs w:val="0"/>
                <w:noProof/>
                <w:webHidden/>
              </w:rPr>
            </w:r>
            <w:r w:rsidR="00156EB5" w:rsidRPr="00156EB5">
              <w:rPr>
                <w:rFonts w:ascii="Times New Roman" w:hAnsi="Times New Roman" w:cs="Times New Roman"/>
                <w:b w:val="0"/>
                <w:bCs w:val="0"/>
                <w:noProof/>
                <w:webHidden/>
              </w:rPr>
              <w:fldChar w:fldCharType="separate"/>
            </w:r>
            <w:r w:rsidR="00156EB5" w:rsidRPr="00156EB5">
              <w:rPr>
                <w:rFonts w:ascii="Times New Roman" w:hAnsi="Times New Roman" w:cs="Times New Roman"/>
                <w:b w:val="0"/>
                <w:bCs w:val="0"/>
                <w:noProof/>
                <w:webHidden/>
              </w:rPr>
              <w:t>56</w:t>
            </w:r>
            <w:r w:rsidR="00156EB5" w:rsidRPr="00156EB5">
              <w:rPr>
                <w:rFonts w:ascii="Times New Roman" w:hAnsi="Times New Roman" w:cs="Times New Roman"/>
                <w:b w:val="0"/>
                <w:bCs w:val="0"/>
                <w:noProof/>
                <w:webHidden/>
              </w:rPr>
              <w:fldChar w:fldCharType="end"/>
            </w:r>
          </w:hyperlink>
        </w:p>
        <w:p w14:paraId="6B5C2896" w14:textId="474A596D" w:rsidR="00156EB5" w:rsidRPr="00156EB5" w:rsidRDefault="00C066D6">
          <w:pPr>
            <w:pStyle w:val="TDC2"/>
            <w:tabs>
              <w:tab w:val="right" w:leader="dot" w:pos="9350"/>
            </w:tabs>
            <w:rPr>
              <w:rFonts w:ascii="Times New Roman" w:eastAsiaTheme="minorEastAsia" w:hAnsi="Times New Roman" w:cs="Times New Roman"/>
              <w:b w:val="0"/>
              <w:bCs w:val="0"/>
              <w:noProof/>
              <w:sz w:val="24"/>
              <w:szCs w:val="24"/>
              <w:lang/>
            </w:rPr>
          </w:pPr>
          <w:hyperlink w:anchor="_Toc51073891" w:history="1">
            <w:r w:rsidR="00156EB5" w:rsidRPr="00156EB5">
              <w:rPr>
                <w:rStyle w:val="Hipervnculo"/>
                <w:rFonts w:ascii="Times New Roman" w:eastAsia="Calibri" w:hAnsi="Times New Roman" w:cs="Times New Roman"/>
                <w:b w:val="0"/>
                <w:bCs w:val="0"/>
                <w:noProof/>
              </w:rPr>
              <w:t>Internet</w:t>
            </w:r>
            <w:r w:rsidR="00156EB5" w:rsidRPr="00156EB5">
              <w:rPr>
                <w:rFonts w:ascii="Times New Roman" w:hAnsi="Times New Roman" w:cs="Times New Roman"/>
                <w:b w:val="0"/>
                <w:bCs w:val="0"/>
                <w:noProof/>
                <w:webHidden/>
              </w:rPr>
              <w:tab/>
            </w:r>
            <w:r w:rsidR="00156EB5" w:rsidRPr="00156EB5">
              <w:rPr>
                <w:rFonts w:ascii="Times New Roman" w:hAnsi="Times New Roman" w:cs="Times New Roman"/>
                <w:b w:val="0"/>
                <w:bCs w:val="0"/>
                <w:noProof/>
                <w:webHidden/>
              </w:rPr>
              <w:fldChar w:fldCharType="begin"/>
            </w:r>
            <w:r w:rsidR="00156EB5" w:rsidRPr="00156EB5">
              <w:rPr>
                <w:rFonts w:ascii="Times New Roman" w:hAnsi="Times New Roman" w:cs="Times New Roman"/>
                <w:b w:val="0"/>
                <w:bCs w:val="0"/>
                <w:noProof/>
                <w:webHidden/>
              </w:rPr>
              <w:instrText xml:space="preserve"> PAGEREF _Toc51073891 \h </w:instrText>
            </w:r>
            <w:r w:rsidR="00156EB5" w:rsidRPr="00156EB5">
              <w:rPr>
                <w:rFonts w:ascii="Times New Roman" w:hAnsi="Times New Roman" w:cs="Times New Roman"/>
                <w:b w:val="0"/>
                <w:bCs w:val="0"/>
                <w:noProof/>
                <w:webHidden/>
              </w:rPr>
            </w:r>
            <w:r w:rsidR="00156EB5" w:rsidRPr="00156EB5">
              <w:rPr>
                <w:rFonts w:ascii="Times New Roman" w:hAnsi="Times New Roman" w:cs="Times New Roman"/>
                <w:b w:val="0"/>
                <w:bCs w:val="0"/>
                <w:noProof/>
                <w:webHidden/>
              </w:rPr>
              <w:fldChar w:fldCharType="separate"/>
            </w:r>
            <w:r w:rsidR="00156EB5" w:rsidRPr="00156EB5">
              <w:rPr>
                <w:rFonts w:ascii="Times New Roman" w:hAnsi="Times New Roman" w:cs="Times New Roman"/>
                <w:b w:val="0"/>
                <w:bCs w:val="0"/>
                <w:noProof/>
                <w:webHidden/>
              </w:rPr>
              <w:t>58</w:t>
            </w:r>
            <w:r w:rsidR="00156EB5" w:rsidRPr="00156EB5">
              <w:rPr>
                <w:rFonts w:ascii="Times New Roman" w:hAnsi="Times New Roman" w:cs="Times New Roman"/>
                <w:b w:val="0"/>
                <w:bCs w:val="0"/>
                <w:noProof/>
                <w:webHidden/>
              </w:rPr>
              <w:fldChar w:fldCharType="end"/>
            </w:r>
          </w:hyperlink>
        </w:p>
        <w:p w14:paraId="498DFF9F" w14:textId="29AA613A" w:rsidR="00156EB5" w:rsidRPr="00156EB5" w:rsidRDefault="00C066D6">
          <w:pPr>
            <w:pStyle w:val="TDC2"/>
            <w:tabs>
              <w:tab w:val="right" w:leader="dot" w:pos="9350"/>
            </w:tabs>
            <w:rPr>
              <w:rFonts w:ascii="Times New Roman" w:eastAsiaTheme="minorEastAsia" w:hAnsi="Times New Roman" w:cs="Times New Roman"/>
              <w:b w:val="0"/>
              <w:bCs w:val="0"/>
              <w:noProof/>
              <w:sz w:val="24"/>
              <w:szCs w:val="24"/>
              <w:lang/>
            </w:rPr>
          </w:pPr>
          <w:hyperlink w:anchor="_Toc51073892" w:history="1">
            <w:r w:rsidR="00156EB5" w:rsidRPr="00156EB5">
              <w:rPr>
                <w:rStyle w:val="Hipervnculo"/>
                <w:rFonts w:ascii="Times New Roman" w:hAnsi="Times New Roman" w:cs="Times New Roman"/>
                <w:b w:val="0"/>
                <w:bCs w:val="0"/>
                <w:noProof/>
                <w:lang w:eastAsia="es-CL"/>
              </w:rPr>
              <w:t>Rendición de cuentas y justicia</w:t>
            </w:r>
            <w:r w:rsidR="00156EB5" w:rsidRPr="00156EB5">
              <w:rPr>
                <w:rFonts w:ascii="Times New Roman" w:hAnsi="Times New Roman" w:cs="Times New Roman"/>
                <w:b w:val="0"/>
                <w:bCs w:val="0"/>
                <w:noProof/>
                <w:webHidden/>
              </w:rPr>
              <w:tab/>
            </w:r>
            <w:r w:rsidR="00156EB5" w:rsidRPr="00156EB5">
              <w:rPr>
                <w:rFonts w:ascii="Times New Roman" w:hAnsi="Times New Roman" w:cs="Times New Roman"/>
                <w:b w:val="0"/>
                <w:bCs w:val="0"/>
                <w:noProof/>
                <w:webHidden/>
              </w:rPr>
              <w:fldChar w:fldCharType="begin"/>
            </w:r>
            <w:r w:rsidR="00156EB5" w:rsidRPr="00156EB5">
              <w:rPr>
                <w:rFonts w:ascii="Times New Roman" w:hAnsi="Times New Roman" w:cs="Times New Roman"/>
                <w:b w:val="0"/>
                <w:bCs w:val="0"/>
                <w:noProof/>
                <w:webHidden/>
              </w:rPr>
              <w:instrText xml:space="preserve"> PAGEREF _Toc51073892 \h </w:instrText>
            </w:r>
            <w:r w:rsidR="00156EB5" w:rsidRPr="00156EB5">
              <w:rPr>
                <w:rFonts w:ascii="Times New Roman" w:hAnsi="Times New Roman" w:cs="Times New Roman"/>
                <w:b w:val="0"/>
                <w:bCs w:val="0"/>
                <w:noProof/>
                <w:webHidden/>
              </w:rPr>
            </w:r>
            <w:r w:rsidR="00156EB5" w:rsidRPr="00156EB5">
              <w:rPr>
                <w:rFonts w:ascii="Times New Roman" w:hAnsi="Times New Roman" w:cs="Times New Roman"/>
                <w:b w:val="0"/>
                <w:bCs w:val="0"/>
                <w:noProof/>
                <w:webHidden/>
              </w:rPr>
              <w:fldChar w:fldCharType="separate"/>
            </w:r>
            <w:r w:rsidR="00156EB5" w:rsidRPr="00156EB5">
              <w:rPr>
                <w:rFonts w:ascii="Times New Roman" w:hAnsi="Times New Roman" w:cs="Times New Roman"/>
                <w:b w:val="0"/>
                <w:bCs w:val="0"/>
                <w:noProof/>
                <w:webHidden/>
              </w:rPr>
              <w:t>61</w:t>
            </w:r>
            <w:r w:rsidR="00156EB5" w:rsidRPr="00156EB5">
              <w:rPr>
                <w:rFonts w:ascii="Times New Roman" w:hAnsi="Times New Roman" w:cs="Times New Roman"/>
                <w:b w:val="0"/>
                <w:bCs w:val="0"/>
                <w:noProof/>
                <w:webHidden/>
              </w:rPr>
              <w:fldChar w:fldCharType="end"/>
            </w:r>
          </w:hyperlink>
        </w:p>
        <w:p w14:paraId="67945DC9" w14:textId="4A267E41" w:rsidR="00156EB5" w:rsidRPr="00156EB5" w:rsidRDefault="00C066D6">
          <w:pPr>
            <w:pStyle w:val="TDC1"/>
            <w:tabs>
              <w:tab w:val="right" w:leader="dot" w:pos="9350"/>
            </w:tabs>
            <w:rPr>
              <w:rFonts w:ascii="Times New Roman" w:eastAsiaTheme="minorEastAsia" w:hAnsi="Times New Roman" w:cs="Times New Roman"/>
              <w:b w:val="0"/>
              <w:bCs w:val="0"/>
              <w:i w:val="0"/>
              <w:iCs w:val="0"/>
              <w:noProof/>
              <w:lang/>
            </w:rPr>
          </w:pPr>
          <w:hyperlink w:anchor="_Toc51073893" w:history="1">
            <w:r w:rsidR="00156EB5" w:rsidRPr="00156EB5">
              <w:rPr>
                <w:rStyle w:val="Hipervnculo"/>
                <w:rFonts w:ascii="Times New Roman" w:hAnsi="Times New Roman" w:cs="Times New Roman"/>
                <w:b w:val="0"/>
                <w:bCs w:val="0"/>
                <w:noProof/>
                <w:lang w:val="es-ES"/>
              </w:rPr>
              <w:t>PREGUNTAS DEL RELATOR ESPECIAL SOBRE LA EXTREMA POBREZA Y LOS DERECHOS HUMANOS</w:t>
            </w:r>
            <w:r w:rsidR="00156EB5" w:rsidRPr="00156EB5">
              <w:rPr>
                <w:rFonts w:ascii="Times New Roman" w:hAnsi="Times New Roman" w:cs="Times New Roman"/>
                <w:b w:val="0"/>
                <w:bCs w:val="0"/>
                <w:noProof/>
                <w:webHidden/>
              </w:rPr>
              <w:tab/>
            </w:r>
            <w:r w:rsidR="00156EB5" w:rsidRPr="00156EB5">
              <w:rPr>
                <w:rFonts w:ascii="Times New Roman" w:hAnsi="Times New Roman" w:cs="Times New Roman"/>
                <w:b w:val="0"/>
                <w:bCs w:val="0"/>
                <w:noProof/>
                <w:webHidden/>
              </w:rPr>
              <w:fldChar w:fldCharType="begin"/>
            </w:r>
            <w:r w:rsidR="00156EB5" w:rsidRPr="00156EB5">
              <w:rPr>
                <w:rFonts w:ascii="Times New Roman" w:hAnsi="Times New Roman" w:cs="Times New Roman"/>
                <w:b w:val="0"/>
                <w:bCs w:val="0"/>
                <w:noProof/>
                <w:webHidden/>
              </w:rPr>
              <w:instrText xml:space="preserve"> PAGEREF _Toc51073893 \h </w:instrText>
            </w:r>
            <w:r w:rsidR="00156EB5" w:rsidRPr="00156EB5">
              <w:rPr>
                <w:rFonts w:ascii="Times New Roman" w:hAnsi="Times New Roman" w:cs="Times New Roman"/>
                <w:b w:val="0"/>
                <w:bCs w:val="0"/>
                <w:noProof/>
                <w:webHidden/>
              </w:rPr>
            </w:r>
            <w:r w:rsidR="00156EB5" w:rsidRPr="00156EB5">
              <w:rPr>
                <w:rFonts w:ascii="Times New Roman" w:hAnsi="Times New Roman" w:cs="Times New Roman"/>
                <w:b w:val="0"/>
                <w:bCs w:val="0"/>
                <w:noProof/>
                <w:webHidden/>
              </w:rPr>
              <w:fldChar w:fldCharType="separate"/>
            </w:r>
            <w:r w:rsidR="00156EB5" w:rsidRPr="00156EB5">
              <w:rPr>
                <w:rFonts w:ascii="Times New Roman" w:hAnsi="Times New Roman" w:cs="Times New Roman"/>
                <w:b w:val="0"/>
                <w:bCs w:val="0"/>
                <w:noProof/>
                <w:webHidden/>
              </w:rPr>
              <w:t>77</w:t>
            </w:r>
            <w:r w:rsidR="00156EB5" w:rsidRPr="00156EB5">
              <w:rPr>
                <w:rFonts w:ascii="Times New Roman" w:hAnsi="Times New Roman" w:cs="Times New Roman"/>
                <w:b w:val="0"/>
                <w:bCs w:val="0"/>
                <w:noProof/>
                <w:webHidden/>
              </w:rPr>
              <w:fldChar w:fldCharType="end"/>
            </w:r>
          </w:hyperlink>
        </w:p>
        <w:p w14:paraId="41DEDEDB" w14:textId="7834099B" w:rsidR="00156EB5" w:rsidRPr="00156EB5" w:rsidRDefault="00C066D6">
          <w:pPr>
            <w:pStyle w:val="TDC1"/>
            <w:tabs>
              <w:tab w:val="right" w:leader="dot" w:pos="9350"/>
            </w:tabs>
            <w:rPr>
              <w:rFonts w:ascii="Times New Roman" w:eastAsiaTheme="minorEastAsia" w:hAnsi="Times New Roman" w:cs="Times New Roman"/>
              <w:b w:val="0"/>
              <w:bCs w:val="0"/>
              <w:i w:val="0"/>
              <w:iCs w:val="0"/>
              <w:noProof/>
              <w:lang/>
            </w:rPr>
          </w:pPr>
          <w:hyperlink w:anchor="_Toc51073894" w:history="1">
            <w:r w:rsidR="00156EB5" w:rsidRPr="00156EB5">
              <w:rPr>
                <w:rStyle w:val="Hipervnculo"/>
                <w:rFonts w:ascii="Times New Roman" w:hAnsi="Times New Roman" w:cs="Times New Roman"/>
                <w:b w:val="0"/>
                <w:bCs w:val="0"/>
                <w:noProof/>
              </w:rPr>
              <w:t>PREGUNTAS DEL RELATOR ESPECIAL SOBRE EL DERECHO A LA ALIMENTACIÓN</w:t>
            </w:r>
            <w:r w:rsidR="00156EB5" w:rsidRPr="00156EB5">
              <w:rPr>
                <w:rFonts w:ascii="Times New Roman" w:hAnsi="Times New Roman" w:cs="Times New Roman"/>
                <w:b w:val="0"/>
                <w:bCs w:val="0"/>
                <w:noProof/>
                <w:webHidden/>
              </w:rPr>
              <w:tab/>
            </w:r>
            <w:r w:rsidR="00156EB5" w:rsidRPr="00156EB5">
              <w:rPr>
                <w:rFonts w:ascii="Times New Roman" w:hAnsi="Times New Roman" w:cs="Times New Roman"/>
                <w:b w:val="0"/>
                <w:bCs w:val="0"/>
                <w:noProof/>
                <w:webHidden/>
              </w:rPr>
              <w:fldChar w:fldCharType="begin"/>
            </w:r>
            <w:r w:rsidR="00156EB5" w:rsidRPr="00156EB5">
              <w:rPr>
                <w:rFonts w:ascii="Times New Roman" w:hAnsi="Times New Roman" w:cs="Times New Roman"/>
                <w:b w:val="0"/>
                <w:bCs w:val="0"/>
                <w:noProof/>
                <w:webHidden/>
              </w:rPr>
              <w:instrText xml:space="preserve"> PAGEREF _Toc51073894 \h </w:instrText>
            </w:r>
            <w:r w:rsidR="00156EB5" w:rsidRPr="00156EB5">
              <w:rPr>
                <w:rFonts w:ascii="Times New Roman" w:hAnsi="Times New Roman" w:cs="Times New Roman"/>
                <w:b w:val="0"/>
                <w:bCs w:val="0"/>
                <w:noProof/>
                <w:webHidden/>
              </w:rPr>
            </w:r>
            <w:r w:rsidR="00156EB5" w:rsidRPr="00156EB5">
              <w:rPr>
                <w:rFonts w:ascii="Times New Roman" w:hAnsi="Times New Roman" w:cs="Times New Roman"/>
                <w:b w:val="0"/>
                <w:bCs w:val="0"/>
                <w:noProof/>
                <w:webHidden/>
              </w:rPr>
              <w:fldChar w:fldCharType="separate"/>
            </w:r>
            <w:r w:rsidR="00156EB5" w:rsidRPr="00156EB5">
              <w:rPr>
                <w:rFonts w:ascii="Times New Roman" w:hAnsi="Times New Roman" w:cs="Times New Roman"/>
                <w:b w:val="0"/>
                <w:bCs w:val="0"/>
                <w:noProof/>
                <w:webHidden/>
              </w:rPr>
              <w:t>83</w:t>
            </w:r>
            <w:r w:rsidR="00156EB5" w:rsidRPr="00156EB5">
              <w:rPr>
                <w:rFonts w:ascii="Times New Roman" w:hAnsi="Times New Roman" w:cs="Times New Roman"/>
                <w:b w:val="0"/>
                <w:bCs w:val="0"/>
                <w:noProof/>
                <w:webHidden/>
              </w:rPr>
              <w:fldChar w:fldCharType="end"/>
            </w:r>
          </w:hyperlink>
        </w:p>
        <w:p w14:paraId="1E18548C" w14:textId="170595F2" w:rsidR="00156EB5" w:rsidRPr="00156EB5" w:rsidRDefault="00C066D6">
          <w:pPr>
            <w:pStyle w:val="TDC1"/>
            <w:tabs>
              <w:tab w:val="right" w:leader="dot" w:pos="9350"/>
            </w:tabs>
            <w:rPr>
              <w:rFonts w:ascii="Times New Roman" w:eastAsiaTheme="minorEastAsia" w:hAnsi="Times New Roman" w:cs="Times New Roman"/>
              <w:b w:val="0"/>
              <w:bCs w:val="0"/>
              <w:i w:val="0"/>
              <w:iCs w:val="0"/>
              <w:noProof/>
              <w:lang/>
            </w:rPr>
          </w:pPr>
          <w:hyperlink w:anchor="_Toc51073895" w:history="1">
            <w:r w:rsidR="00156EB5" w:rsidRPr="00156EB5">
              <w:rPr>
                <w:rStyle w:val="Hipervnculo"/>
                <w:rFonts w:ascii="Times New Roman" w:hAnsi="Times New Roman" w:cs="Times New Roman"/>
                <w:b w:val="0"/>
                <w:bCs w:val="0"/>
                <w:noProof/>
                <w:lang w:val="es-ES"/>
              </w:rPr>
              <w:t>PREGUNTAS DEL RELATOR ESPECIAL SOBRE EL DERECHO A UNA VIVIENDA ADECUADA</w:t>
            </w:r>
            <w:r w:rsidR="00156EB5" w:rsidRPr="00156EB5">
              <w:rPr>
                <w:rFonts w:ascii="Times New Roman" w:hAnsi="Times New Roman" w:cs="Times New Roman"/>
                <w:b w:val="0"/>
                <w:bCs w:val="0"/>
                <w:noProof/>
                <w:webHidden/>
              </w:rPr>
              <w:tab/>
            </w:r>
            <w:r w:rsidR="00156EB5" w:rsidRPr="00156EB5">
              <w:rPr>
                <w:rFonts w:ascii="Times New Roman" w:hAnsi="Times New Roman" w:cs="Times New Roman"/>
                <w:b w:val="0"/>
                <w:bCs w:val="0"/>
                <w:noProof/>
                <w:webHidden/>
              </w:rPr>
              <w:fldChar w:fldCharType="begin"/>
            </w:r>
            <w:r w:rsidR="00156EB5" w:rsidRPr="00156EB5">
              <w:rPr>
                <w:rFonts w:ascii="Times New Roman" w:hAnsi="Times New Roman" w:cs="Times New Roman"/>
                <w:b w:val="0"/>
                <w:bCs w:val="0"/>
                <w:noProof/>
                <w:webHidden/>
              </w:rPr>
              <w:instrText xml:space="preserve"> PAGEREF _Toc51073895 \h </w:instrText>
            </w:r>
            <w:r w:rsidR="00156EB5" w:rsidRPr="00156EB5">
              <w:rPr>
                <w:rFonts w:ascii="Times New Roman" w:hAnsi="Times New Roman" w:cs="Times New Roman"/>
                <w:b w:val="0"/>
                <w:bCs w:val="0"/>
                <w:noProof/>
                <w:webHidden/>
              </w:rPr>
            </w:r>
            <w:r w:rsidR="00156EB5" w:rsidRPr="00156EB5">
              <w:rPr>
                <w:rFonts w:ascii="Times New Roman" w:hAnsi="Times New Roman" w:cs="Times New Roman"/>
                <w:b w:val="0"/>
                <w:bCs w:val="0"/>
                <w:noProof/>
                <w:webHidden/>
              </w:rPr>
              <w:fldChar w:fldCharType="separate"/>
            </w:r>
            <w:r w:rsidR="00156EB5" w:rsidRPr="00156EB5">
              <w:rPr>
                <w:rFonts w:ascii="Times New Roman" w:hAnsi="Times New Roman" w:cs="Times New Roman"/>
                <w:b w:val="0"/>
                <w:bCs w:val="0"/>
                <w:noProof/>
                <w:webHidden/>
              </w:rPr>
              <w:t>88</w:t>
            </w:r>
            <w:r w:rsidR="00156EB5" w:rsidRPr="00156EB5">
              <w:rPr>
                <w:rFonts w:ascii="Times New Roman" w:hAnsi="Times New Roman" w:cs="Times New Roman"/>
                <w:b w:val="0"/>
                <w:bCs w:val="0"/>
                <w:noProof/>
                <w:webHidden/>
              </w:rPr>
              <w:fldChar w:fldCharType="end"/>
            </w:r>
          </w:hyperlink>
        </w:p>
        <w:p w14:paraId="2670424C" w14:textId="6C053347" w:rsidR="00156EB5" w:rsidRPr="00156EB5" w:rsidRDefault="00C066D6">
          <w:pPr>
            <w:pStyle w:val="TDC1"/>
            <w:tabs>
              <w:tab w:val="right" w:leader="dot" w:pos="9350"/>
            </w:tabs>
            <w:rPr>
              <w:rFonts w:ascii="Times New Roman" w:eastAsiaTheme="minorEastAsia" w:hAnsi="Times New Roman" w:cs="Times New Roman"/>
              <w:b w:val="0"/>
              <w:bCs w:val="0"/>
              <w:i w:val="0"/>
              <w:iCs w:val="0"/>
              <w:noProof/>
              <w:lang/>
            </w:rPr>
          </w:pPr>
          <w:hyperlink w:anchor="_Toc51073896" w:history="1">
            <w:r w:rsidR="00156EB5" w:rsidRPr="00156EB5">
              <w:rPr>
                <w:rStyle w:val="Hipervnculo"/>
                <w:rFonts w:ascii="Times New Roman" w:hAnsi="Times New Roman" w:cs="Times New Roman"/>
                <w:b w:val="0"/>
                <w:bCs w:val="0"/>
                <w:noProof/>
                <w:lang w:val="es-ES"/>
              </w:rPr>
              <w:t>PREGUNTAS DE LA RELATORA ESPECIAL EN LA ESFERA DE LOS DERECHOS CULTURALES</w:t>
            </w:r>
            <w:r w:rsidR="00156EB5" w:rsidRPr="00156EB5">
              <w:rPr>
                <w:rFonts w:ascii="Times New Roman" w:hAnsi="Times New Roman" w:cs="Times New Roman"/>
                <w:b w:val="0"/>
                <w:bCs w:val="0"/>
                <w:noProof/>
                <w:webHidden/>
              </w:rPr>
              <w:tab/>
            </w:r>
            <w:r w:rsidR="00156EB5" w:rsidRPr="00156EB5">
              <w:rPr>
                <w:rFonts w:ascii="Times New Roman" w:hAnsi="Times New Roman" w:cs="Times New Roman"/>
                <w:b w:val="0"/>
                <w:bCs w:val="0"/>
                <w:noProof/>
                <w:webHidden/>
              </w:rPr>
              <w:fldChar w:fldCharType="begin"/>
            </w:r>
            <w:r w:rsidR="00156EB5" w:rsidRPr="00156EB5">
              <w:rPr>
                <w:rFonts w:ascii="Times New Roman" w:hAnsi="Times New Roman" w:cs="Times New Roman"/>
                <w:b w:val="0"/>
                <w:bCs w:val="0"/>
                <w:noProof/>
                <w:webHidden/>
              </w:rPr>
              <w:instrText xml:space="preserve"> PAGEREF _Toc51073896 \h </w:instrText>
            </w:r>
            <w:r w:rsidR="00156EB5" w:rsidRPr="00156EB5">
              <w:rPr>
                <w:rFonts w:ascii="Times New Roman" w:hAnsi="Times New Roman" w:cs="Times New Roman"/>
                <w:b w:val="0"/>
                <w:bCs w:val="0"/>
                <w:noProof/>
                <w:webHidden/>
              </w:rPr>
            </w:r>
            <w:r w:rsidR="00156EB5" w:rsidRPr="00156EB5">
              <w:rPr>
                <w:rFonts w:ascii="Times New Roman" w:hAnsi="Times New Roman" w:cs="Times New Roman"/>
                <w:b w:val="0"/>
                <w:bCs w:val="0"/>
                <w:noProof/>
                <w:webHidden/>
              </w:rPr>
              <w:fldChar w:fldCharType="separate"/>
            </w:r>
            <w:r w:rsidR="00156EB5" w:rsidRPr="00156EB5">
              <w:rPr>
                <w:rFonts w:ascii="Times New Roman" w:hAnsi="Times New Roman" w:cs="Times New Roman"/>
                <w:b w:val="0"/>
                <w:bCs w:val="0"/>
                <w:noProof/>
                <w:webHidden/>
              </w:rPr>
              <w:t>98</w:t>
            </w:r>
            <w:r w:rsidR="00156EB5" w:rsidRPr="00156EB5">
              <w:rPr>
                <w:rFonts w:ascii="Times New Roman" w:hAnsi="Times New Roman" w:cs="Times New Roman"/>
                <w:b w:val="0"/>
                <w:bCs w:val="0"/>
                <w:noProof/>
                <w:webHidden/>
              </w:rPr>
              <w:fldChar w:fldCharType="end"/>
            </w:r>
          </w:hyperlink>
        </w:p>
        <w:p w14:paraId="3BAC235E" w14:textId="26CA247B" w:rsidR="00156EB5" w:rsidRPr="00156EB5" w:rsidRDefault="00C066D6">
          <w:pPr>
            <w:pStyle w:val="TDC1"/>
            <w:tabs>
              <w:tab w:val="right" w:leader="dot" w:pos="9350"/>
            </w:tabs>
            <w:rPr>
              <w:rFonts w:ascii="Times New Roman" w:eastAsiaTheme="minorEastAsia" w:hAnsi="Times New Roman" w:cs="Times New Roman"/>
              <w:b w:val="0"/>
              <w:bCs w:val="0"/>
              <w:i w:val="0"/>
              <w:iCs w:val="0"/>
              <w:noProof/>
              <w:lang/>
            </w:rPr>
          </w:pPr>
          <w:hyperlink w:anchor="_Toc51073897" w:history="1">
            <w:r w:rsidR="00156EB5" w:rsidRPr="00156EB5">
              <w:rPr>
                <w:rStyle w:val="Hipervnculo"/>
                <w:rFonts w:ascii="Times New Roman" w:hAnsi="Times New Roman" w:cs="Times New Roman"/>
                <w:b w:val="0"/>
                <w:bCs w:val="0"/>
                <w:noProof/>
                <w:lang w:val="es-ES"/>
              </w:rPr>
              <w:t>PREGUNTAS DE LA EXPERTA INDEPENDIENTE SOBRE EL DISFRUTE DE TODOS LOS DERECHOS HUMANOS POR LAS PERSONAS DE EDAD</w:t>
            </w:r>
            <w:r w:rsidR="00156EB5" w:rsidRPr="00156EB5">
              <w:rPr>
                <w:rFonts w:ascii="Times New Roman" w:hAnsi="Times New Roman" w:cs="Times New Roman"/>
                <w:b w:val="0"/>
                <w:bCs w:val="0"/>
                <w:noProof/>
                <w:webHidden/>
              </w:rPr>
              <w:tab/>
            </w:r>
            <w:r w:rsidR="00156EB5" w:rsidRPr="00156EB5">
              <w:rPr>
                <w:rFonts w:ascii="Times New Roman" w:hAnsi="Times New Roman" w:cs="Times New Roman"/>
                <w:b w:val="0"/>
                <w:bCs w:val="0"/>
                <w:noProof/>
                <w:webHidden/>
              </w:rPr>
              <w:fldChar w:fldCharType="begin"/>
            </w:r>
            <w:r w:rsidR="00156EB5" w:rsidRPr="00156EB5">
              <w:rPr>
                <w:rFonts w:ascii="Times New Roman" w:hAnsi="Times New Roman" w:cs="Times New Roman"/>
                <w:b w:val="0"/>
                <w:bCs w:val="0"/>
                <w:noProof/>
                <w:webHidden/>
              </w:rPr>
              <w:instrText xml:space="preserve"> PAGEREF _Toc51073897 \h </w:instrText>
            </w:r>
            <w:r w:rsidR="00156EB5" w:rsidRPr="00156EB5">
              <w:rPr>
                <w:rFonts w:ascii="Times New Roman" w:hAnsi="Times New Roman" w:cs="Times New Roman"/>
                <w:b w:val="0"/>
                <w:bCs w:val="0"/>
                <w:noProof/>
                <w:webHidden/>
              </w:rPr>
            </w:r>
            <w:r w:rsidR="00156EB5" w:rsidRPr="00156EB5">
              <w:rPr>
                <w:rFonts w:ascii="Times New Roman" w:hAnsi="Times New Roman" w:cs="Times New Roman"/>
                <w:b w:val="0"/>
                <w:bCs w:val="0"/>
                <w:noProof/>
                <w:webHidden/>
              </w:rPr>
              <w:fldChar w:fldCharType="separate"/>
            </w:r>
            <w:r w:rsidR="00156EB5" w:rsidRPr="00156EB5">
              <w:rPr>
                <w:rFonts w:ascii="Times New Roman" w:hAnsi="Times New Roman" w:cs="Times New Roman"/>
                <w:b w:val="0"/>
                <w:bCs w:val="0"/>
                <w:noProof/>
                <w:webHidden/>
              </w:rPr>
              <w:t>109</w:t>
            </w:r>
            <w:r w:rsidR="00156EB5" w:rsidRPr="00156EB5">
              <w:rPr>
                <w:rFonts w:ascii="Times New Roman" w:hAnsi="Times New Roman" w:cs="Times New Roman"/>
                <w:b w:val="0"/>
                <w:bCs w:val="0"/>
                <w:noProof/>
                <w:webHidden/>
              </w:rPr>
              <w:fldChar w:fldCharType="end"/>
            </w:r>
          </w:hyperlink>
        </w:p>
        <w:p w14:paraId="55D5AB1C" w14:textId="62F452B0" w:rsidR="00156EB5" w:rsidRPr="00156EB5" w:rsidRDefault="00C066D6">
          <w:pPr>
            <w:pStyle w:val="TDC1"/>
            <w:tabs>
              <w:tab w:val="right" w:leader="dot" w:pos="9350"/>
            </w:tabs>
            <w:rPr>
              <w:rFonts w:ascii="Times New Roman" w:eastAsiaTheme="minorEastAsia" w:hAnsi="Times New Roman" w:cs="Times New Roman"/>
              <w:b w:val="0"/>
              <w:bCs w:val="0"/>
              <w:i w:val="0"/>
              <w:iCs w:val="0"/>
              <w:noProof/>
              <w:lang/>
            </w:rPr>
          </w:pPr>
          <w:hyperlink w:anchor="_Toc51073898" w:history="1">
            <w:r w:rsidR="00156EB5" w:rsidRPr="00156EB5">
              <w:rPr>
                <w:rStyle w:val="Hipervnculo"/>
                <w:rFonts w:ascii="Times New Roman" w:hAnsi="Times New Roman" w:cs="Times New Roman"/>
                <w:b w:val="0"/>
                <w:bCs w:val="0"/>
                <w:noProof/>
                <w:lang w:val="es-ES"/>
              </w:rPr>
              <w:t>PREGUNTAS DEL GRUPO DE TRABAJO DE EXPERTOS SOBRE PERSONAS DE ASCENDENCIA AFRICANA</w:t>
            </w:r>
            <w:r w:rsidR="00156EB5" w:rsidRPr="00156EB5">
              <w:rPr>
                <w:rFonts w:ascii="Times New Roman" w:hAnsi="Times New Roman" w:cs="Times New Roman"/>
                <w:b w:val="0"/>
                <w:bCs w:val="0"/>
                <w:noProof/>
                <w:webHidden/>
              </w:rPr>
              <w:tab/>
            </w:r>
            <w:r w:rsidR="00156EB5" w:rsidRPr="00156EB5">
              <w:rPr>
                <w:rFonts w:ascii="Times New Roman" w:hAnsi="Times New Roman" w:cs="Times New Roman"/>
                <w:b w:val="0"/>
                <w:bCs w:val="0"/>
                <w:noProof/>
                <w:webHidden/>
              </w:rPr>
              <w:fldChar w:fldCharType="begin"/>
            </w:r>
            <w:r w:rsidR="00156EB5" w:rsidRPr="00156EB5">
              <w:rPr>
                <w:rFonts w:ascii="Times New Roman" w:hAnsi="Times New Roman" w:cs="Times New Roman"/>
                <w:b w:val="0"/>
                <w:bCs w:val="0"/>
                <w:noProof/>
                <w:webHidden/>
              </w:rPr>
              <w:instrText xml:space="preserve"> PAGEREF _Toc51073898 \h </w:instrText>
            </w:r>
            <w:r w:rsidR="00156EB5" w:rsidRPr="00156EB5">
              <w:rPr>
                <w:rFonts w:ascii="Times New Roman" w:hAnsi="Times New Roman" w:cs="Times New Roman"/>
                <w:b w:val="0"/>
                <w:bCs w:val="0"/>
                <w:noProof/>
                <w:webHidden/>
              </w:rPr>
            </w:r>
            <w:r w:rsidR="00156EB5" w:rsidRPr="00156EB5">
              <w:rPr>
                <w:rFonts w:ascii="Times New Roman" w:hAnsi="Times New Roman" w:cs="Times New Roman"/>
                <w:b w:val="0"/>
                <w:bCs w:val="0"/>
                <w:noProof/>
                <w:webHidden/>
              </w:rPr>
              <w:fldChar w:fldCharType="separate"/>
            </w:r>
            <w:r w:rsidR="00156EB5" w:rsidRPr="00156EB5">
              <w:rPr>
                <w:rFonts w:ascii="Times New Roman" w:hAnsi="Times New Roman" w:cs="Times New Roman"/>
                <w:b w:val="0"/>
                <w:bCs w:val="0"/>
                <w:noProof/>
                <w:webHidden/>
              </w:rPr>
              <w:t>128</w:t>
            </w:r>
            <w:r w:rsidR="00156EB5" w:rsidRPr="00156EB5">
              <w:rPr>
                <w:rFonts w:ascii="Times New Roman" w:hAnsi="Times New Roman" w:cs="Times New Roman"/>
                <w:b w:val="0"/>
                <w:bCs w:val="0"/>
                <w:noProof/>
                <w:webHidden/>
              </w:rPr>
              <w:fldChar w:fldCharType="end"/>
            </w:r>
          </w:hyperlink>
        </w:p>
        <w:p w14:paraId="01122279" w14:textId="7DE204BA" w:rsidR="00156EB5" w:rsidRPr="00156EB5" w:rsidRDefault="00C066D6">
          <w:pPr>
            <w:pStyle w:val="TDC1"/>
            <w:tabs>
              <w:tab w:val="right" w:leader="dot" w:pos="9350"/>
            </w:tabs>
            <w:rPr>
              <w:rFonts w:ascii="Times New Roman" w:eastAsiaTheme="minorEastAsia" w:hAnsi="Times New Roman" w:cs="Times New Roman"/>
              <w:b w:val="0"/>
              <w:bCs w:val="0"/>
              <w:i w:val="0"/>
              <w:iCs w:val="0"/>
              <w:noProof/>
              <w:lang/>
            </w:rPr>
          </w:pPr>
          <w:hyperlink w:anchor="_Toc51073899" w:history="1">
            <w:r w:rsidR="00156EB5" w:rsidRPr="00156EB5">
              <w:rPr>
                <w:rStyle w:val="Hipervnculo"/>
                <w:rFonts w:ascii="Times New Roman" w:hAnsi="Times New Roman" w:cs="Times New Roman"/>
                <w:b w:val="0"/>
                <w:bCs w:val="0"/>
                <w:noProof/>
                <w:lang w:val="es-ES"/>
              </w:rPr>
              <w:t>PREGUNTAS DEL RELATOR ESPECIAL SOBRE LOS DERECHOS DE LOS PUEBLOS INDÍGENAS</w:t>
            </w:r>
            <w:r w:rsidR="00156EB5" w:rsidRPr="00156EB5">
              <w:rPr>
                <w:rFonts w:ascii="Times New Roman" w:hAnsi="Times New Roman" w:cs="Times New Roman"/>
                <w:b w:val="0"/>
                <w:bCs w:val="0"/>
                <w:noProof/>
                <w:webHidden/>
              </w:rPr>
              <w:tab/>
            </w:r>
            <w:r w:rsidR="00156EB5" w:rsidRPr="00156EB5">
              <w:rPr>
                <w:rFonts w:ascii="Times New Roman" w:hAnsi="Times New Roman" w:cs="Times New Roman"/>
                <w:b w:val="0"/>
                <w:bCs w:val="0"/>
                <w:noProof/>
                <w:webHidden/>
              </w:rPr>
              <w:fldChar w:fldCharType="begin"/>
            </w:r>
            <w:r w:rsidR="00156EB5" w:rsidRPr="00156EB5">
              <w:rPr>
                <w:rFonts w:ascii="Times New Roman" w:hAnsi="Times New Roman" w:cs="Times New Roman"/>
                <w:b w:val="0"/>
                <w:bCs w:val="0"/>
                <w:noProof/>
                <w:webHidden/>
              </w:rPr>
              <w:instrText xml:space="preserve"> PAGEREF _Toc51073899 \h </w:instrText>
            </w:r>
            <w:r w:rsidR="00156EB5" w:rsidRPr="00156EB5">
              <w:rPr>
                <w:rFonts w:ascii="Times New Roman" w:hAnsi="Times New Roman" w:cs="Times New Roman"/>
                <w:b w:val="0"/>
                <w:bCs w:val="0"/>
                <w:noProof/>
                <w:webHidden/>
              </w:rPr>
            </w:r>
            <w:r w:rsidR="00156EB5" w:rsidRPr="00156EB5">
              <w:rPr>
                <w:rFonts w:ascii="Times New Roman" w:hAnsi="Times New Roman" w:cs="Times New Roman"/>
                <w:b w:val="0"/>
                <w:bCs w:val="0"/>
                <w:noProof/>
                <w:webHidden/>
              </w:rPr>
              <w:fldChar w:fldCharType="separate"/>
            </w:r>
            <w:r w:rsidR="00156EB5" w:rsidRPr="00156EB5">
              <w:rPr>
                <w:rFonts w:ascii="Times New Roman" w:hAnsi="Times New Roman" w:cs="Times New Roman"/>
                <w:b w:val="0"/>
                <w:bCs w:val="0"/>
                <w:noProof/>
                <w:webHidden/>
              </w:rPr>
              <w:t>130</w:t>
            </w:r>
            <w:r w:rsidR="00156EB5" w:rsidRPr="00156EB5">
              <w:rPr>
                <w:rFonts w:ascii="Times New Roman" w:hAnsi="Times New Roman" w:cs="Times New Roman"/>
                <w:b w:val="0"/>
                <w:bCs w:val="0"/>
                <w:noProof/>
                <w:webHidden/>
              </w:rPr>
              <w:fldChar w:fldCharType="end"/>
            </w:r>
          </w:hyperlink>
        </w:p>
        <w:p w14:paraId="2FC13282" w14:textId="19379C1D" w:rsidR="00156EB5" w:rsidRPr="00156EB5" w:rsidRDefault="00C066D6">
          <w:pPr>
            <w:pStyle w:val="TDC1"/>
            <w:tabs>
              <w:tab w:val="right" w:leader="dot" w:pos="9350"/>
            </w:tabs>
            <w:rPr>
              <w:rFonts w:ascii="Times New Roman" w:eastAsiaTheme="minorEastAsia" w:hAnsi="Times New Roman" w:cs="Times New Roman"/>
              <w:b w:val="0"/>
              <w:bCs w:val="0"/>
              <w:i w:val="0"/>
              <w:iCs w:val="0"/>
              <w:noProof/>
              <w:lang/>
            </w:rPr>
          </w:pPr>
          <w:hyperlink w:anchor="_Toc51073900" w:history="1">
            <w:r w:rsidR="00156EB5" w:rsidRPr="00156EB5">
              <w:rPr>
                <w:rStyle w:val="Hipervnculo"/>
                <w:rFonts w:ascii="Times New Roman" w:hAnsi="Times New Roman" w:cs="Times New Roman"/>
                <w:b w:val="0"/>
                <w:bCs w:val="0"/>
                <w:noProof/>
                <w:lang w:val="es-ES"/>
              </w:rPr>
              <w:t>PREGUNTAS DEL RELATOR ESPECIAL SOBRE LAS FORMAS CONTEMPORANEAS DE ESCLAVITUD, INCLUIDAS SUS CAUSAS Y CONSECUENCIAS</w:t>
            </w:r>
            <w:r w:rsidR="00156EB5" w:rsidRPr="00156EB5">
              <w:rPr>
                <w:rFonts w:ascii="Times New Roman" w:hAnsi="Times New Roman" w:cs="Times New Roman"/>
                <w:b w:val="0"/>
                <w:bCs w:val="0"/>
                <w:noProof/>
                <w:webHidden/>
              </w:rPr>
              <w:tab/>
            </w:r>
            <w:r w:rsidR="00156EB5" w:rsidRPr="00156EB5">
              <w:rPr>
                <w:rFonts w:ascii="Times New Roman" w:hAnsi="Times New Roman" w:cs="Times New Roman"/>
                <w:b w:val="0"/>
                <w:bCs w:val="0"/>
                <w:noProof/>
                <w:webHidden/>
              </w:rPr>
              <w:fldChar w:fldCharType="begin"/>
            </w:r>
            <w:r w:rsidR="00156EB5" w:rsidRPr="00156EB5">
              <w:rPr>
                <w:rFonts w:ascii="Times New Roman" w:hAnsi="Times New Roman" w:cs="Times New Roman"/>
                <w:b w:val="0"/>
                <w:bCs w:val="0"/>
                <w:noProof/>
                <w:webHidden/>
              </w:rPr>
              <w:instrText xml:space="preserve"> PAGEREF _Toc51073900 \h </w:instrText>
            </w:r>
            <w:r w:rsidR="00156EB5" w:rsidRPr="00156EB5">
              <w:rPr>
                <w:rFonts w:ascii="Times New Roman" w:hAnsi="Times New Roman" w:cs="Times New Roman"/>
                <w:b w:val="0"/>
                <w:bCs w:val="0"/>
                <w:noProof/>
                <w:webHidden/>
              </w:rPr>
            </w:r>
            <w:r w:rsidR="00156EB5" w:rsidRPr="00156EB5">
              <w:rPr>
                <w:rFonts w:ascii="Times New Roman" w:hAnsi="Times New Roman" w:cs="Times New Roman"/>
                <w:b w:val="0"/>
                <w:bCs w:val="0"/>
                <w:noProof/>
                <w:webHidden/>
              </w:rPr>
              <w:fldChar w:fldCharType="separate"/>
            </w:r>
            <w:r w:rsidR="00156EB5" w:rsidRPr="00156EB5">
              <w:rPr>
                <w:rFonts w:ascii="Times New Roman" w:hAnsi="Times New Roman" w:cs="Times New Roman"/>
                <w:b w:val="0"/>
                <w:bCs w:val="0"/>
                <w:noProof/>
                <w:webHidden/>
              </w:rPr>
              <w:t>132</w:t>
            </w:r>
            <w:r w:rsidR="00156EB5" w:rsidRPr="00156EB5">
              <w:rPr>
                <w:rFonts w:ascii="Times New Roman" w:hAnsi="Times New Roman" w:cs="Times New Roman"/>
                <w:b w:val="0"/>
                <w:bCs w:val="0"/>
                <w:noProof/>
                <w:webHidden/>
              </w:rPr>
              <w:fldChar w:fldCharType="end"/>
            </w:r>
          </w:hyperlink>
        </w:p>
        <w:p w14:paraId="21BB61B2" w14:textId="14847ABB" w:rsidR="00156EB5" w:rsidRPr="00156EB5" w:rsidRDefault="00C066D6">
          <w:pPr>
            <w:pStyle w:val="TDC1"/>
            <w:tabs>
              <w:tab w:val="right" w:leader="dot" w:pos="9350"/>
            </w:tabs>
            <w:rPr>
              <w:rFonts w:ascii="Times New Roman" w:eastAsiaTheme="minorEastAsia" w:hAnsi="Times New Roman" w:cs="Times New Roman"/>
              <w:b w:val="0"/>
              <w:bCs w:val="0"/>
              <w:i w:val="0"/>
              <w:iCs w:val="0"/>
              <w:noProof/>
              <w:lang/>
            </w:rPr>
          </w:pPr>
          <w:hyperlink w:anchor="_Toc51073901" w:history="1">
            <w:r w:rsidR="00156EB5" w:rsidRPr="00156EB5">
              <w:rPr>
                <w:rStyle w:val="Hipervnculo"/>
                <w:rFonts w:ascii="Times New Roman" w:hAnsi="Times New Roman" w:cs="Times New Roman"/>
                <w:b w:val="0"/>
                <w:bCs w:val="0"/>
                <w:noProof/>
              </w:rPr>
              <w:t>PREGUNTAS DE LA RELATORA ESPECIAL SOBRE LA VENTA Y LA EXPLOTACIÓN SEXUAL DE NIÑOS, INCLUIDA LA PROSTITUCIÓN INFANTIL, LA UTILIZACIÓN DE NIÑOS EN LA PORNOGRAFÍA Y DEMÁS MATERIAL QUE MUESTRE ABUSOS SEXUALES DE MENORES</w:t>
            </w:r>
            <w:r w:rsidR="00156EB5" w:rsidRPr="00156EB5">
              <w:rPr>
                <w:rFonts w:ascii="Times New Roman" w:hAnsi="Times New Roman" w:cs="Times New Roman"/>
                <w:b w:val="0"/>
                <w:bCs w:val="0"/>
                <w:noProof/>
                <w:webHidden/>
              </w:rPr>
              <w:tab/>
            </w:r>
            <w:r w:rsidR="00156EB5" w:rsidRPr="00156EB5">
              <w:rPr>
                <w:rFonts w:ascii="Times New Roman" w:hAnsi="Times New Roman" w:cs="Times New Roman"/>
                <w:b w:val="0"/>
                <w:bCs w:val="0"/>
                <w:noProof/>
                <w:webHidden/>
              </w:rPr>
              <w:fldChar w:fldCharType="begin"/>
            </w:r>
            <w:r w:rsidR="00156EB5" w:rsidRPr="00156EB5">
              <w:rPr>
                <w:rFonts w:ascii="Times New Roman" w:hAnsi="Times New Roman" w:cs="Times New Roman"/>
                <w:b w:val="0"/>
                <w:bCs w:val="0"/>
                <w:noProof/>
                <w:webHidden/>
              </w:rPr>
              <w:instrText xml:space="preserve"> PAGEREF _Toc51073901 \h </w:instrText>
            </w:r>
            <w:r w:rsidR="00156EB5" w:rsidRPr="00156EB5">
              <w:rPr>
                <w:rFonts w:ascii="Times New Roman" w:hAnsi="Times New Roman" w:cs="Times New Roman"/>
                <w:b w:val="0"/>
                <w:bCs w:val="0"/>
                <w:noProof/>
                <w:webHidden/>
              </w:rPr>
            </w:r>
            <w:r w:rsidR="00156EB5" w:rsidRPr="00156EB5">
              <w:rPr>
                <w:rFonts w:ascii="Times New Roman" w:hAnsi="Times New Roman" w:cs="Times New Roman"/>
                <w:b w:val="0"/>
                <w:bCs w:val="0"/>
                <w:noProof/>
                <w:webHidden/>
              </w:rPr>
              <w:fldChar w:fldCharType="separate"/>
            </w:r>
            <w:r w:rsidR="00156EB5" w:rsidRPr="00156EB5">
              <w:rPr>
                <w:rFonts w:ascii="Times New Roman" w:hAnsi="Times New Roman" w:cs="Times New Roman"/>
                <w:b w:val="0"/>
                <w:bCs w:val="0"/>
                <w:noProof/>
                <w:webHidden/>
              </w:rPr>
              <w:t>134</w:t>
            </w:r>
            <w:r w:rsidR="00156EB5" w:rsidRPr="00156EB5">
              <w:rPr>
                <w:rFonts w:ascii="Times New Roman" w:hAnsi="Times New Roman" w:cs="Times New Roman"/>
                <w:b w:val="0"/>
                <w:bCs w:val="0"/>
                <w:noProof/>
                <w:webHidden/>
              </w:rPr>
              <w:fldChar w:fldCharType="end"/>
            </w:r>
          </w:hyperlink>
        </w:p>
        <w:p w14:paraId="2C9FBF0C" w14:textId="190DCB77" w:rsidR="00156EB5" w:rsidRPr="00156EB5" w:rsidRDefault="00C066D6">
          <w:pPr>
            <w:pStyle w:val="TDC1"/>
            <w:tabs>
              <w:tab w:val="right" w:leader="dot" w:pos="9350"/>
            </w:tabs>
            <w:rPr>
              <w:rFonts w:ascii="Times New Roman" w:eastAsiaTheme="minorEastAsia" w:hAnsi="Times New Roman" w:cs="Times New Roman"/>
              <w:b w:val="0"/>
              <w:bCs w:val="0"/>
              <w:i w:val="0"/>
              <w:iCs w:val="0"/>
              <w:noProof/>
              <w:lang/>
            </w:rPr>
          </w:pPr>
          <w:hyperlink w:anchor="_Toc51073902" w:history="1">
            <w:r w:rsidR="00156EB5" w:rsidRPr="00156EB5">
              <w:rPr>
                <w:rStyle w:val="Hipervnculo"/>
                <w:rFonts w:ascii="Times New Roman" w:hAnsi="Times New Roman" w:cs="Times New Roman"/>
                <w:b w:val="0"/>
                <w:bCs w:val="0"/>
                <w:noProof/>
              </w:rPr>
              <w:t>PREGUNTAS DEL INDEPENDIENTE SOBRE LA PROTECCIÓN CONTRA LA VIOLENCIA Y LA DISCRIMINACIÓN POR MOTIVOS DE ORIENTACIÓN SEXUAL O IDENTIDAD DE GÉNERO</w:t>
            </w:r>
            <w:r w:rsidR="00156EB5" w:rsidRPr="00156EB5">
              <w:rPr>
                <w:rFonts w:ascii="Times New Roman" w:hAnsi="Times New Roman" w:cs="Times New Roman"/>
                <w:b w:val="0"/>
                <w:bCs w:val="0"/>
                <w:noProof/>
                <w:webHidden/>
              </w:rPr>
              <w:tab/>
            </w:r>
            <w:r w:rsidR="00156EB5" w:rsidRPr="00156EB5">
              <w:rPr>
                <w:rFonts w:ascii="Times New Roman" w:hAnsi="Times New Roman" w:cs="Times New Roman"/>
                <w:b w:val="0"/>
                <w:bCs w:val="0"/>
                <w:noProof/>
                <w:webHidden/>
              </w:rPr>
              <w:fldChar w:fldCharType="begin"/>
            </w:r>
            <w:r w:rsidR="00156EB5" w:rsidRPr="00156EB5">
              <w:rPr>
                <w:rFonts w:ascii="Times New Roman" w:hAnsi="Times New Roman" w:cs="Times New Roman"/>
                <w:b w:val="0"/>
                <w:bCs w:val="0"/>
                <w:noProof/>
                <w:webHidden/>
              </w:rPr>
              <w:instrText xml:space="preserve"> PAGEREF _Toc51073902 \h </w:instrText>
            </w:r>
            <w:r w:rsidR="00156EB5" w:rsidRPr="00156EB5">
              <w:rPr>
                <w:rFonts w:ascii="Times New Roman" w:hAnsi="Times New Roman" w:cs="Times New Roman"/>
                <w:b w:val="0"/>
                <w:bCs w:val="0"/>
                <w:noProof/>
                <w:webHidden/>
              </w:rPr>
            </w:r>
            <w:r w:rsidR="00156EB5" w:rsidRPr="00156EB5">
              <w:rPr>
                <w:rFonts w:ascii="Times New Roman" w:hAnsi="Times New Roman" w:cs="Times New Roman"/>
                <w:b w:val="0"/>
                <w:bCs w:val="0"/>
                <w:noProof/>
                <w:webHidden/>
              </w:rPr>
              <w:fldChar w:fldCharType="separate"/>
            </w:r>
            <w:r w:rsidR="00156EB5" w:rsidRPr="00156EB5">
              <w:rPr>
                <w:rFonts w:ascii="Times New Roman" w:hAnsi="Times New Roman" w:cs="Times New Roman"/>
                <w:b w:val="0"/>
                <w:bCs w:val="0"/>
                <w:noProof/>
                <w:webHidden/>
              </w:rPr>
              <w:t>149</w:t>
            </w:r>
            <w:r w:rsidR="00156EB5" w:rsidRPr="00156EB5">
              <w:rPr>
                <w:rFonts w:ascii="Times New Roman" w:hAnsi="Times New Roman" w:cs="Times New Roman"/>
                <w:b w:val="0"/>
                <w:bCs w:val="0"/>
                <w:noProof/>
                <w:webHidden/>
              </w:rPr>
              <w:fldChar w:fldCharType="end"/>
            </w:r>
          </w:hyperlink>
        </w:p>
        <w:p w14:paraId="0770F53C" w14:textId="3B6C67EA" w:rsidR="00156EB5" w:rsidRPr="00156EB5" w:rsidRDefault="00C066D6">
          <w:pPr>
            <w:pStyle w:val="TDC1"/>
            <w:tabs>
              <w:tab w:val="right" w:leader="dot" w:pos="9350"/>
            </w:tabs>
            <w:rPr>
              <w:rFonts w:ascii="Times New Roman" w:eastAsiaTheme="minorEastAsia" w:hAnsi="Times New Roman" w:cs="Times New Roman"/>
              <w:b w:val="0"/>
              <w:bCs w:val="0"/>
              <w:i w:val="0"/>
              <w:iCs w:val="0"/>
              <w:noProof/>
              <w:lang/>
            </w:rPr>
          </w:pPr>
          <w:hyperlink w:anchor="_Toc51073903" w:history="1">
            <w:r w:rsidR="00156EB5" w:rsidRPr="00156EB5">
              <w:rPr>
                <w:rStyle w:val="Hipervnculo"/>
                <w:rFonts w:ascii="Times New Roman" w:hAnsi="Times New Roman" w:cs="Times New Roman"/>
                <w:b w:val="0"/>
                <w:bCs w:val="0"/>
                <w:noProof/>
                <w:lang w:val="es-ES"/>
              </w:rPr>
              <w:t>PREGUNTAS DEL RELATOR ESPECIAL SOBRE LAS IMPLICACIONES PARA LOS DERECHOS HUMANOS DE LA GESTIÓN Y ELIMINACIÓN ECOLÓGICAMENTE RACIONALES DE LAS SUSTANCIAS Y LOS DESECHOS PELIGROSOS</w:t>
            </w:r>
            <w:r w:rsidR="00156EB5" w:rsidRPr="00156EB5">
              <w:rPr>
                <w:rFonts w:ascii="Times New Roman" w:hAnsi="Times New Roman" w:cs="Times New Roman"/>
                <w:b w:val="0"/>
                <w:bCs w:val="0"/>
                <w:noProof/>
                <w:webHidden/>
              </w:rPr>
              <w:tab/>
            </w:r>
            <w:r w:rsidR="00156EB5" w:rsidRPr="00156EB5">
              <w:rPr>
                <w:rFonts w:ascii="Times New Roman" w:hAnsi="Times New Roman" w:cs="Times New Roman"/>
                <w:b w:val="0"/>
                <w:bCs w:val="0"/>
                <w:noProof/>
                <w:webHidden/>
              </w:rPr>
              <w:fldChar w:fldCharType="begin"/>
            </w:r>
            <w:r w:rsidR="00156EB5" w:rsidRPr="00156EB5">
              <w:rPr>
                <w:rFonts w:ascii="Times New Roman" w:hAnsi="Times New Roman" w:cs="Times New Roman"/>
                <w:b w:val="0"/>
                <w:bCs w:val="0"/>
                <w:noProof/>
                <w:webHidden/>
              </w:rPr>
              <w:instrText xml:space="preserve"> PAGEREF _Toc51073903 \h </w:instrText>
            </w:r>
            <w:r w:rsidR="00156EB5" w:rsidRPr="00156EB5">
              <w:rPr>
                <w:rFonts w:ascii="Times New Roman" w:hAnsi="Times New Roman" w:cs="Times New Roman"/>
                <w:b w:val="0"/>
                <w:bCs w:val="0"/>
                <w:noProof/>
                <w:webHidden/>
              </w:rPr>
            </w:r>
            <w:r w:rsidR="00156EB5" w:rsidRPr="00156EB5">
              <w:rPr>
                <w:rFonts w:ascii="Times New Roman" w:hAnsi="Times New Roman" w:cs="Times New Roman"/>
                <w:b w:val="0"/>
                <w:bCs w:val="0"/>
                <w:noProof/>
                <w:webHidden/>
              </w:rPr>
              <w:fldChar w:fldCharType="separate"/>
            </w:r>
            <w:r w:rsidR="00156EB5" w:rsidRPr="00156EB5">
              <w:rPr>
                <w:rFonts w:ascii="Times New Roman" w:hAnsi="Times New Roman" w:cs="Times New Roman"/>
                <w:b w:val="0"/>
                <w:bCs w:val="0"/>
                <w:noProof/>
                <w:webHidden/>
              </w:rPr>
              <w:t>151</w:t>
            </w:r>
            <w:r w:rsidR="00156EB5" w:rsidRPr="00156EB5">
              <w:rPr>
                <w:rFonts w:ascii="Times New Roman" w:hAnsi="Times New Roman" w:cs="Times New Roman"/>
                <w:b w:val="0"/>
                <w:bCs w:val="0"/>
                <w:noProof/>
                <w:webHidden/>
              </w:rPr>
              <w:fldChar w:fldCharType="end"/>
            </w:r>
          </w:hyperlink>
        </w:p>
        <w:p w14:paraId="137CADAB" w14:textId="70823DF4" w:rsidR="00156EB5" w:rsidRPr="00156EB5" w:rsidRDefault="00C066D6">
          <w:pPr>
            <w:pStyle w:val="TDC1"/>
            <w:tabs>
              <w:tab w:val="right" w:leader="dot" w:pos="9350"/>
            </w:tabs>
            <w:rPr>
              <w:rFonts w:ascii="Times New Roman" w:eastAsiaTheme="minorEastAsia" w:hAnsi="Times New Roman" w:cs="Times New Roman"/>
              <w:b w:val="0"/>
              <w:bCs w:val="0"/>
              <w:i w:val="0"/>
              <w:iCs w:val="0"/>
              <w:noProof/>
              <w:lang/>
            </w:rPr>
          </w:pPr>
          <w:hyperlink w:anchor="_Toc51073904" w:history="1">
            <w:r w:rsidR="00156EB5" w:rsidRPr="00156EB5">
              <w:rPr>
                <w:rStyle w:val="Hipervnculo"/>
                <w:rFonts w:ascii="Times New Roman" w:hAnsi="Times New Roman" w:cs="Times New Roman"/>
                <w:b w:val="0"/>
                <w:bCs w:val="0"/>
                <w:noProof/>
                <w:lang w:val="es-ES"/>
              </w:rPr>
              <w:t>CONSIDERACIONES FINALES</w:t>
            </w:r>
            <w:r w:rsidR="00156EB5" w:rsidRPr="00156EB5">
              <w:rPr>
                <w:rFonts w:ascii="Times New Roman" w:hAnsi="Times New Roman" w:cs="Times New Roman"/>
                <w:b w:val="0"/>
                <w:bCs w:val="0"/>
                <w:noProof/>
                <w:webHidden/>
              </w:rPr>
              <w:tab/>
            </w:r>
            <w:r w:rsidR="00156EB5" w:rsidRPr="00156EB5">
              <w:rPr>
                <w:rFonts w:ascii="Times New Roman" w:hAnsi="Times New Roman" w:cs="Times New Roman"/>
                <w:b w:val="0"/>
                <w:bCs w:val="0"/>
                <w:noProof/>
                <w:webHidden/>
              </w:rPr>
              <w:fldChar w:fldCharType="begin"/>
            </w:r>
            <w:r w:rsidR="00156EB5" w:rsidRPr="00156EB5">
              <w:rPr>
                <w:rFonts w:ascii="Times New Roman" w:hAnsi="Times New Roman" w:cs="Times New Roman"/>
                <w:b w:val="0"/>
                <w:bCs w:val="0"/>
                <w:noProof/>
                <w:webHidden/>
              </w:rPr>
              <w:instrText xml:space="preserve"> PAGEREF _Toc51073904 \h </w:instrText>
            </w:r>
            <w:r w:rsidR="00156EB5" w:rsidRPr="00156EB5">
              <w:rPr>
                <w:rFonts w:ascii="Times New Roman" w:hAnsi="Times New Roman" w:cs="Times New Roman"/>
                <w:b w:val="0"/>
                <w:bCs w:val="0"/>
                <w:noProof/>
                <w:webHidden/>
              </w:rPr>
            </w:r>
            <w:r w:rsidR="00156EB5" w:rsidRPr="00156EB5">
              <w:rPr>
                <w:rFonts w:ascii="Times New Roman" w:hAnsi="Times New Roman" w:cs="Times New Roman"/>
                <w:b w:val="0"/>
                <w:bCs w:val="0"/>
                <w:noProof/>
                <w:webHidden/>
              </w:rPr>
              <w:fldChar w:fldCharType="separate"/>
            </w:r>
            <w:r w:rsidR="00156EB5" w:rsidRPr="00156EB5">
              <w:rPr>
                <w:rFonts w:ascii="Times New Roman" w:hAnsi="Times New Roman" w:cs="Times New Roman"/>
                <w:b w:val="0"/>
                <w:bCs w:val="0"/>
                <w:noProof/>
                <w:webHidden/>
              </w:rPr>
              <w:t>154</w:t>
            </w:r>
            <w:r w:rsidR="00156EB5" w:rsidRPr="00156EB5">
              <w:rPr>
                <w:rFonts w:ascii="Times New Roman" w:hAnsi="Times New Roman" w:cs="Times New Roman"/>
                <w:b w:val="0"/>
                <w:bCs w:val="0"/>
                <w:noProof/>
                <w:webHidden/>
              </w:rPr>
              <w:fldChar w:fldCharType="end"/>
            </w:r>
          </w:hyperlink>
        </w:p>
        <w:p w14:paraId="28380E50" w14:textId="311F310E" w:rsidR="00225A3A" w:rsidRPr="00C77690" w:rsidRDefault="00225A3A">
          <w:pPr>
            <w:rPr>
              <w:rFonts w:ascii="Times New Roman" w:hAnsi="Times New Roman" w:cs="Times New Roman"/>
            </w:rPr>
          </w:pPr>
          <w:r w:rsidRPr="00156EB5">
            <w:rPr>
              <w:rFonts w:ascii="Times New Roman" w:hAnsi="Times New Roman" w:cs="Times New Roman"/>
              <w:noProof/>
            </w:rPr>
            <w:fldChar w:fldCharType="end"/>
          </w:r>
        </w:p>
      </w:sdtContent>
    </w:sdt>
    <w:p w14:paraId="57C48ED2" w14:textId="3153C405" w:rsidR="00B810F0" w:rsidRDefault="00B810F0">
      <w:pPr>
        <w:rPr>
          <w:rFonts w:ascii="Times New Roman" w:hAnsi="Times New Roman" w:cs="Times New Roman"/>
        </w:rPr>
      </w:pPr>
    </w:p>
    <w:p w14:paraId="7593D0CD" w14:textId="132FB39C" w:rsidR="00257314" w:rsidRPr="00257314" w:rsidRDefault="00257314" w:rsidP="00257314">
      <w:pPr>
        <w:tabs>
          <w:tab w:val="left" w:pos="1041"/>
        </w:tabs>
        <w:rPr>
          <w:rFonts w:ascii="Times New Roman" w:hAnsi="Times New Roman" w:cs="Times New Roman"/>
        </w:rPr>
      </w:pPr>
      <w:r>
        <w:rPr>
          <w:rFonts w:ascii="Times New Roman" w:hAnsi="Times New Roman" w:cs="Times New Roman"/>
        </w:rPr>
        <w:tab/>
      </w:r>
    </w:p>
    <w:p w14:paraId="33C66741" w14:textId="272F916C" w:rsidR="00250DA9" w:rsidRPr="00743465" w:rsidRDefault="003507C2" w:rsidP="0039045B">
      <w:pPr>
        <w:pStyle w:val="Ttulo1"/>
        <w:jc w:val="center"/>
        <w:rPr>
          <w:rFonts w:ascii="Times New Roman" w:hAnsi="Times New Roman" w:cs="Times New Roman"/>
          <w:b/>
          <w:bCs/>
          <w:lang w:val="es-ES"/>
        </w:rPr>
      </w:pPr>
      <w:bookmarkStart w:id="1" w:name="_Toc48832769"/>
      <w:bookmarkStart w:id="2" w:name="_Toc48833468"/>
      <w:bookmarkStart w:id="3" w:name="_Toc51073884"/>
      <w:r w:rsidRPr="00743465">
        <w:rPr>
          <w:rFonts w:ascii="Times New Roman" w:hAnsi="Times New Roman" w:cs="Times New Roman"/>
          <w:b/>
          <w:bCs/>
          <w:lang w:val="es-ES"/>
        </w:rPr>
        <w:lastRenderedPageBreak/>
        <w:t>PREGUNTAS COMUNES</w:t>
      </w:r>
      <w:bookmarkEnd w:id="1"/>
      <w:bookmarkEnd w:id="2"/>
      <w:bookmarkEnd w:id="3"/>
    </w:p>
    <w:p w14:paraId="792610B6" w14:textId="58F2B5C7" w:rsidR="0039045B" w:rsidRPr="00E654C5" w:rsidRDefault="003507C2" w:rsidP="00E654C5">
      <w:pPr>
        <w:pStyle w:val="Ttulo2"/>
        <w:jc w:val="center"/>
        <w:rPr>
          <w:rFonts w:ascii="Times New Roman" w:hAnsi="Times New Roman" w:cs="Times New Roman"/>
          <w:b/>
          <w:bCs/>
          <w:lang w:val="es-ES"/>
        </w:rPr>
      </w:pPr>
      <w:bookmarkStart w:id="4" w:name="_Toc48832770"/>
      <w:bookmarkStart w:id="5" w:name="_Toc48833469"/>
      <w:bookmarkStart w:id="6" w:name="_Toc51073885"/>
      <w:r w:rsidRPr="00743465">
        <w:rPr>
          <w:rFonts w:ascii="Times New Roman" w:hAnsi="Times New Roman" w:cs="Times New Roman"/>
          <w:b/>
          <w:bCs/>
          <w:lang w:val="es-ES"/>
        </w:rPr>
        <w:t>Impacto en los Derechos Humanos</w:t>
      </w:r>
      <w:bookmarkEnd w:id="4"/>
      <w:bookmarkEnd w:id="5"/>
      <w:bookmarkEnd w:id="6"/>
    </w:p>
    <w:p w14:paraId="2B788E86" w14:textId="4B00827F" w:rsidR="003507C2" w:rsidRPr="000B3E70" w:rsidRDefault="003507C2">
      <w:pPr>
        <w:rPr>
          <w:rFonts w:ascii="Times New Roman" w:hAnsi="Times New Roman" w:cs="Times New Roman"/>
          <w:lang w:val="es-ES"/>
        </w:rPr>
      </w:pPr>
    </w:p>
    <w:p w14:paraId="6D9B25DD" w14:textId="25B6C5AB" w:rsidR="003507C2" w:rsidRPr="000B3E70" w:rsidRDefault="003507C2" w:rsidP="003507C2">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lang w:val="es-ES"/>
        </w:rPr>
      </w:pPr>
      <w:r w:rsidRPr="000B3E70">
        <w:rPr>
          <w:rFonts w:ascii="Times New Roman" w:hAnsi="Times New Roman" w:cs="Times New Roman"/>
          <w:b/>
          <w:bCs/>
          <w:lang w:val="es-ES"/>
        </w:rPr>
        <w:t>Sírvase explicar los efectos de la pandemia en el disfrute de los derechos humanos y qué medidas ha adoptado el Estado para respetar, proteger y hacer efectivos los derechos humanos.</w:t>
      </w:r>
    </w:p>
    <w:p w14:paraId="6FC9F681" w14:textId="32029459" w:rsidR="003507C2" w:rsidRPr="000B3E70" w:rsidRDefault="003507C2" w:rsidP="003507C2">
      <w:pPr>
        <w:rPr>
          <w:rFonts w:ascii="Times New Roman" w:hAnsi="Times New Roman" w:cs="Times New Roman"/>
          <w:lang w:val="es-ES"/>
        </w:rPr>
      </w:pPr>
    </w:p>
    <w:p w14:paraId="3A71572C" w14:textId="04F4DAA7" w:rsidR="00A625FC" w:rsidRPr="000B3E70" w:rsidRDefault="00A625FC" w:rsidP="00A625FC">
      <w:pPr>
        <w:tabs>
          <w:tab w:val="left" w:pos="2652"/>
        </w:tabs>
        <w:jc w:val="both"/>
        <w:rPr>
          <w:rFonts w:ascii="Times New Roman" w:hAnsi="Times New Roman" w:cs="Times New Roman"/>
        </w:rPr>
      </w:pPr>
      <w:r w:rsidRPr="000B3E70">
        <w:rPr>
          <w:rFonts w:ascii="Times New Roman" w:hAnsi="Times New Roman" w:cs="Times New Roman"/>
        </w:rPr>
        <w:t xml:space="preserve">Como es de conocimiento público, el común denominador de la Pandemia COVID-19 que </w:t>
      </w:r>
      <w:r w:rsidR="00BE3B87">
        <w:rPr>
          <w:rFonts w:ascii="Times New Roman" w:hAnsi="Times New Roman" w:cs="Times New Roman"/>
        </w:rPr>
        <w:t xml:space="preserve">aflige </w:t>
      </w:r>
      <w:r w:rsidRPr="000B3E70">
        <w:rPr>
          <w:rFonts w:ascii="Times New Roman" w:hAnsi="Times New Roman" w:cs="Times New Roman"/>
        </w:rPr>
        <w:t>al mundo es su efecto</w:t>
      </w:r>
      <w:r w:rsidR="00BE3B87">
        <w:rPr>
          <w:rFonts w:ascii="Times New Roman" w:hAnsi="Times New Roman" w:cs="Times New Roman"/>
        </w:rPr>
        <w:t xml:space="preserve"> negativo</w:t>
      </w:r>
      <w:r w:rsidRPr="000B3E70">
        <w:rPr>
          <w:rFonts w:ascii="Times New Roman" w:hAnsi="Times New Roman" w:cs="Times New Roman"/>
        </w:rPr>
        <w:t xml:space="preserve"> </w:t>
      </w:r>
      <w:r w:rsidR="00031D7B" w:rsidRPr="000B3E70">
        <w:rPr>
          <w:rFonts w:ascii="Times New Roman" w:hAnsi="Times New Roman" w:cs="Times New Roman"/>
        </w:rPr>
        <w:t>en la</w:t>
      </w:r>
      <w:r w:rsidRPr="000B3E70">
        <w:rPr>
          <w:rFonts w:ascii="Times New Roman" w:hAnsi="Times New Roman" w:cs="Times New Roman"/>
        </w:rPr>
        <w:t xml:space="preserve"> multiplicidad de ámbitos sociales que se ven alcanzados por esta y por las necesarias medidas que se han debido -y se deben- adoptar para el combate a su propagación. Como bien conocen los procedimientos especiales, el tema se ha debatido latamente a nivel internacional, particularmente </w:t>
      </w:r>
      <w:r w:rsidR="00031D7B">
        <w:rPr>
          <w:rFonts w:ascii="Times New Roman" w:hAnsi="Times New Roman" w:cs="Times New Roman"/>
        </w:rPr>
        <w:t>en</w:t>
      </w:r>
      <w:r w:rsidRPr="000B3E70">
        <w:rPr>
          <w:rFonts w:ascii="Times New Roman" w:hAnsi="Times New Roman" w:cs="Times New Roman"/>
        </w:rPr>
        <w:t xml:space="preserve"> la Organización de las Naciones Unidas, cuyo Secretario General ha manifestado en diversas formas su preocupación al respecto. Asimismo, en la recién pasada sesión del Consejo de Derechos Humanos hubo múltiples declaraciones y resoluciones en las cuales el efecto de la Pandemia en los derechos humanos fue necesariamente subrayado, y a las cuales Chile prestó su respaldo.</w:t>
      </w:r>
    </w:p>
    <w:p w14:paraId="292A0016" w14:textId="77777777" w:rsidR="00A625FC" w:rsidRPr="000B3E70" w:rsidRDefault="00A625FC" w:rsidP="00A625FC">
      <w:pPr>
        <w:tabs>
          <w:tab w:val="left" w:pos="2652"/>
        </w:tabs>
        <w:jc w:val="both"/>
        <w:rPr>
          <w:rFonts w:ascii="Times New Roman" w:hAnsi="Times New Roman" w:cs="Times New Roman"/>
        </w:rPr>
      </w:pPr>
    </w:p>
    <w:p w14:paraId="04FBCE00" w14:textId="29AC6A30" w:rsidR="00E66AE5" w:rsidRDefault="009E70B7" w:rsidP="00660ABA">
      <w:pPr>
        <w:tabs>
          <w:tab w:val="left" w:pos="2652"/>
        </w:tabs>
        <w:jc w:val="both"/>
        <w:rPr>
          <w:rFonts w:ascii="Times New Roman" w:hAnsi="Times New Roman" w:cs="Times New Roman"/>
        </w:rPr>
      </w:pPr>
      <w:r>
        <w:rPr>
          <w:rFonts w:ascii="Times New Roman" w:hAnsi="Times New Roman" w:cs="Times New Roman"/>
        </w:rPr>
        <w:t xml:space="preserve">Al primero de septiembre en curso, </w:t>
      </w:r>
      <w:r w:rsidR="00E66AE5">
        <w:rPr>
          <w:rFonts w:ascii="Times New Roman" w:hAnsi="Times New Roman" w:cs="Times New Roman"/>
        </w:rPr>
        <w:t>l</w:t>
      </w:r>
      <w:r w:rsidR="00E66AE5" w:rsidRPr="00E66AE5">
        <w:rPr>
          <w:rFonts w:ascii="Times New Roman" w:hAnsi="Times New Roman" w:cs="Times New Roman"/>
        </w:rPr>
        <w:t>a cifra total de personas diagnosticadas con COVID-19 en el país alcanz</w:t>
      </w:r>
      <w:r w:rsidR="00E66AE5">
        <w:rPr>
          <w:rFonts w:ascii="Times New Roman" w:hAnsi="Times New Roman" w:cs="Times New Roman"/>
        </w:rPr>
        <w:t>ó</w:t>
      </w:r>
      <w:r w:rsidR="00E66AE5" w:rsidRPr="00E66AE5">
        <w:rPr>
          <w:rFonts w:ascii="Times New Roman" w:hAnsi="Times New Roman" w:cs="Times New Roman"/>
        </w:rPr>
        <w:t xml:space="preserve"> a las 413.145. De ese total, 16.034 pacientes se encuentran en etapa activa del virus. Los casos recuperados son 385.790.</w:t>
      </w:r>
      <w:r w:rsidR="00660ABA" w:rsidRPr="00660ABA">
        <w:t xml:space="preserve"> </w:t>
      </w:r>
      <w:r w:rsidR="00660ABA" w:rsidRPr="00660ABA">
        <w:rPr>
          <w:rFonts w:ascii="Times New Roman" w:hAnsi="Times New Roman" w:cs="Times New Roman"/>
        </w:rPr>
        <w:t xml:space="preserve">En cuanto a los decesos, de acuerdo con la información entregada por el Departamento de Estadística e Información de Salud (DEIS), </w:t>
      </w:r>
      <w:r w:rsidR="00601DA2">
        <w:rPr>
          <w:rFonts w:ascii="Times New Roman" w:hAnsi="Times New Roman" w:cs="Times New Roman"/>
        </w:rPr>
        <w:t>e</w:t>
      </w:r>
      <w:r w:rsidR="00660ABA" w:rsidRPr="00660ABA">
        <w:rPr>
          <w:rFonts w:ascii="Times New Roman" w:hAnsi="Times New Roman" w:cs="Times New Roman"/>
        </w:rPr>
        <w:t xml:space="preserve">l número total de fallecidos </w:t>
      </w:r>
      <w:r w:rsidR="00BF1F4E">
        <w:rPr>
          <w:rFonts w:ascii="Times New Roman" w:hAnsi="Times New Roman" w:cs="Times New Roman"/>
        </w:rPr>
        <w:t>ascendía</w:t>
      </w:r>
      <w:r w:rsidR="00660ABA" w:rsidRPr="00660ABA">
        <w:rPr>
          <w:rFonts w:ascii="Times New Roman" w:hAnsi="Times New Roman" w:cs="Times New Roman"/>
        </w:rPr>
        <w:t xml:space="preserve"> a 11.321 en el país.</w:t>
      </w:r>
      <w:r w:rsidR="00BF1F4E">
        <w:rPr>
          <w:rFonts w:ascii="Times New Roman" w:hAnsi="Times New Roman" w:cs="Times New Roman"/>
        </w:rPr>
        <w:t xml:space="preserve"> </w:t>
      </w:r>
      <w:r w:rsidR="00660ABA" w:rsidRPr="00660ABA">
        <w:rPr>
          <w:rFonts w:ascii="Times New Roman" w:hAnsi="Times New Roman" w:cs="Times New Roman"/>
        </w:rPr>
        <w:t xml:space="preserve">A </w:t>
      </w:r>
      <w:r w:rsidR="00601DA2">
        <w:rPr>
          <w:rFonts w:ascii="Times New Roman" w:hAnsi="Times New Roman" w:cs="Times New Roman"/>
        </w:rPr>
        <w:t>esa</w:t>
      </w:r>
      <w:r w:rsidR="00660ABA" w:rsidRPr="00660ABA">
        <w:rPr>
          <w:rFonts w:ascii="Times New Roman" w:hAnsi="Times New Roman" w:cs="Times New Roman"/>
        </w:rPr>
        <w:t xml:space="preserve"> fecha, 962 personas se </w:t>
      </w:r>
      <w:r w:rsidR="00BF1F4E">
        <w:rPr>
          <w:rFonts w:ascii="Times New Roman" w:hAnsi="Times New Roman" w:cs="Times New Roman"/>
        </w:rPr>
        <w:t>encontraban</w:t>
      </w:r>
      <w:r w:rsidR="00660ABA" w:rsidRPr="00660ABA">
        <w:rPr>
          <w:rFonts w:ascii="Times New Roman" w:hAnsi="Times New Roman" w:cs="Times New Roman"/>
        </w:rPr>
        <w:t xml:space="preserve"> hospitalizadas en Unidades de Cuidados Intensivos, de las cuales 724 con apoyo de ventilación mecánica y 124 en estado crítico de salud. </w:t>
      </w:r>
    </w:p>
    <w:p w14:paraId="567763B4" w14:textId="77777777" w:rsidR="00E66AE5" w:rsidRDefault="00E66AE5" w:rsidP="00A625FC">
      <w:pPr>
        <w:tabs>
          <w:tab w:val="left" w:pos="2652"/>
        </w:tabs>
        <w:jc w:val="both"/>
        <w:rPr>
          <w:rFonts w:ascii="Times New Roman" w:hAnsi="Times New Roman" w:cs="Times New Roman"/>
        </w:rPr>
      </w:pPr>
    </w:p>
    <w:p w14:paraId="43401140" w14:textId="7CAACD6A" w:rsidR="00A625FC" w:rsidRPr="000B3E70" w:rsidRDefault="00A625FC" w:rsidP="00A625FC">
      <w:pPr>
        <w:tabs>
          <w:tab w:val="left" w:pos="2652"/>
        </w:tabs>
        <w:jc w:val="both"/>
        <w:rPr>
          <w:rFonts w:ascii="Times New Roman" w:hAnsi="Times New Roman" w:cs="Times New Roman"/>
        </w:rPr>
      </w:pPr>
      <w:r w:rsidRPr="000B3E70">
        <w:rPr>
          <w:rFonts w:ascii="Times New Roman" w:hAnsi="Times New Roman" w:cs="Times New Roman"/>
        </w:rPr>
        <w:t>El Gobierno de Chile tras las alertas iniciales de la Organización Mundial de la Salud sobre la enfermedad, primero como una Emergencia de Salud Pública de Importancia Internacional (ESPII), y luego como una pandemia, a través del Ministerio de Salud, que es la autoridad sanitaria competente, y del Ministerio del Interior y Seguridad Pública adoptó, y sigue tomando, diversas medidas para paliar sus efectos, procurando morigerar sus alcances en los derechos humanos de los habitantes del territorio nacional.</w:t>
      </w:r>
    </w:p>
    <w:p w14:paraId="0BE2A73C" w14:textId="77777777" w:rsidR="00A625FC" w:rsidRPr="000B3E70" w:rsidRDefault="00A625FC" w:rsidP="00A625FC">
      <w:pPr>
        <w:tabs>
          <w:tab w:val="left" w:pos="2652"/>
        </w:tabs>
        <w:jc w:val="both"/>
        <w:rPr>
          <w:rFonts w:ascii="Times New Roman" w:hAnsi="Times New Roman" w:cs="Times New Roman"/>
        </w:rPr>
      </w:pPr>
    </w:p>
    <w:p w14:paraId="11365A41" w14:textId="62E3CE97" w:rsidR="00A625FC" w:rsidRPr="000B3E70" w:rsidRDefault="00A625FC" w:rsidP="00A625FC">
      <w:pPr>
        <w:tabs>
          <w:tab w:val="left" w:pos="2652"/>
        </w:tabs>
        <w:jc w:val="both"/>
        <w:rPr>
          <w:rFonts w:ascii="Times New Roman" w:hAnsi="Times New Roman" w:cs="Times New Roman"/>
          <w:lang w:val="es-ES"/>
        </w:rPr>
      </w:pPr>
      <w:r w:rsidRPr="000B3E70">
        <w:rPr>
          <w:rFonts w:ascii="Times New Roman" w:hAnsi="Times New Roman" w:cs="Times New Roman"/>
        </w:rPr>
        <w:t xml:space="preserve">En ese marco, la primera preocupación del </w:t>
      </w:r>
      <w:r w:rsidRPr="000B3E70">
        <w:rPr>
          <w:rFonts w:ascii="Times New Roman" w:hAnsi="Times New Roman" w:cs="Times New Roman"/>
          <w:lang w:val="es-ES"/>
        </w:rPr>
        <w:t xml:space="preserve">Estado de Chile fue la de proteger la salud de quienes habitan y se encuentran en su territorio.  </w:t>
      </w:r>
      <w:r w:rsidR="00031D7B">
        <w:rPr>
          <w:rFonts w:ascii="Times New Roman" w:hAnsi="Times New Roman" w:cs="Times New Roman"/>
          <w:lang w:val="es-ES"/>
        </w:rPr>
        <w:t>Así</w:t>
      </w:r>
      <w:r w:rsidRPr="000B3E70">
        <w:rPr>
          <w:rFonts w:ascii="Times New Roman" w:hAnsi="Times New Roman" w:cs="Times New Roman"/>
          <w:lang w:val="es-ES"/>
        </w:rPr>
        <w:t xml:space="preserve"> adoptó medidas para proteger a la población, bajo el</w:t>
      </w:r>
      <w:r w:rsidR="00031D7B">
        <w:rPr>
          <w:rFonts w:ascii="Times New Roman" w:hAnsi="Times New Roman" w:cs="Times New Roman"/>
          <w:lang w:val="es-ES"/>
        </w:rPr>
        <w:t xml:space="preserve"> principio del</w:t>
      </w:r>
      <w:r w:rsidRPr="000B3E70">
        <w:rPr>
          <w:rFonts w:ascii="Times New Roman" w:hAnsi="Times New Roman" w:cs="Times New Roman"/>
          <w:lang w:val="es-ES"/>
        </w:rPr>
        <w:t xml:space="preserve"> irrestricto compromiso del país con el pleno respeto y protección de los derechos humanos. El enfoque de derechos humanos ha sido y es central en toda la gestión y los esfuerzos del Estado en la </w:t>
      </w:r>
      <w:r w:rsidR="00031D7B">
        <w:rPr>
          <w:rFonts w:ascii="Times New Roman" w:hAnsi="Times New Roman" w:cs="Times New Roman"/>
          <w:lang w:val="es-ES"/>
        </w:rPr>
        <w:t xml:space="preserve">compleja </w:t>
      </w:r>
      <w:r w:rsidRPr="000B3E70">
        <w:rPr>
          <w:rFonts w:ascii="Times New Roman" w:hAnsi="Times New Roman" w:cs="Times New Roman"/>
          <w:lang w:val="es-ES"/>
        </w:rPr>
        <w:t xml:space="preserve">lucha contra la epidemia. </w:t>
      </w:r>
    </w:p>
    <w:p w14:paraId="6D311E97" w14:textId="77777777" w:rsidR="00A625FC" w:rsidRPr="000B3E70" w:rsidRDefault="00A625FC" w:rsidP="00A625FC">
      <w:pPr>
        <w:tabs>
          <w:tab w:val="left" w:pos="2652"/>
        </w:tabs>
        <w:jc w:val="both"/>
        <w:rPr>
          <w:rFonts w:ascii="Times New Roman" w:hAnsi="Times New Roman" w:cs="Times New Roman"/>
          <w:lang w:val="es-ES"/>
        </w:rPr>
      </w:pPr>
    </w:p>
    <w:p w14:paraId="106F82CA" w14:textId="1194438F" w:rsidR="00A625FC" w:rsidRPr="000B3E70" w:rsidRDefault="00A625FC" w:rsidP="00A625FC">
      <w:pPr>
        <w:tabs>
          <w:tab w:val="left" w:pos="2652"/>
        </w:tabs>
        <w:jc w:val="both"/>
        <w:rPr>
          <w:rFonts w:ascii="Times New Roman" w:hAnsi="Times New Roman" w:cs="Times New Roman"/>
          <w:lang w:val="es-ES"/>
        </w:rPr>
      </w:pPr>
      <w:r w:rsidRPr="000B3E70">
        <w:rPr>
          <w:rFonts w:ascii="Times New Roman" w:hAnsi="Times New Roman" w:cs="Times New Roman"/>
          <w:lang w:val="es-ES"/>
        </w:rPr>
        <w:t xml:space="preserve">Sin duda </w:t>
      </w:r>
      <w:r w:rsidR="00962720">
        <w:rPr>
          <w:rFonts w:ascii="Times New Roman" w:hAnsi="Times New Roman" w:cs="Times New Roman"/>
          <w:lang w:val="es-ES"/>
        </w:rPr>
        <w:t>sus</w:t>
      </w:r>
      <w:r w:rsidRPr="000B3E70">
        <w:rPr>
          <w:rFonts w:ascii="Times New Roman" w:hAnsi="Times New Roman" w:cs="Times New Roman"/>
          <w:lang w:val="es-ES"/>
        </w:rPr>
        <w:t xml:space="preserve"> efectos en el país han sido de graves consecuencias en los campos sociales y económicos, en su más amplia dimensión, como ha ocurrido, por lo demás, </w:t>
      </w:r>
      <w:r w:rsidR="00611C02" w:rsidRPr="00611C02">
        <w:rPr>
          <w:rFonts w:ascii="Times New Roman" w:hAnsi="Times New Roman" w:cs="Times New Roman"/>
          <w:lang w:val="es-ES"/>
        </w:rPr>
        <w:t>en distinta</w:t>
      </w:r>
      <w:r w:rsidRPr="00611C02">
        <w:rPr>
          <w:rFonts w:ascii="Times New Roman" w:hAnsi="Times New Roman" w:cs="Times New Roman"/>
          <w:lang w:val="es-ES"/>
        </w:rPr>
        <w:t xml:space="preserve">s </w:t>
      </w:r>
      <w:r w:rsidR="00962720" w:rsidRPr="00611C02">
        <w:rPr>
          <w:rFonts w:ascii="Times New Roman" w:hAnsi="Times New Roman" w:cs="Times New Roman"/>
          <w:lang w:val="es-ES"/>
        </w:rPr>
        <w:t>naciones</w:t>
      </w:r>
      <w:r w:rsidRPr="000B3E70">
        <w:rPr>
          <w:rFonts w:ascii="Times New Roman" w:hAnsi="Times New Roman" w:cs="Times New Roman"/>
          <w:lang w:val="es-ES"/>
        </w:rPr>
        <w:t xml:space="preserve"> del mundo, ya que, además de los efectos propios del virus en los seres humanos, ha obligado a la adopción de medidas que tienen repercusiones que afectan directamente a las personas, a las familias, particularmente a los grupos en condición de vulnerabilidad. Y </w:t>
      </w:r>
      <w:r w:rsidR="00031D7B">
        <w:rPr>
          <w:rFonts w:ascii="Times New Roman" w:hAnsi="Times New Roman" w:cs="Times New Roman"/>
          <w:lang w:val="es-ES"/>
        </w:rPr>
        <w:t xml:space="preserve">estas </w:t>
      </w:r>
      <w:r w:rsidRPr="000B3E70">
        <w:rPr>
          <w:rFonts w:ascii="Times New Roman" w:hAnsi="Times New Roman" w:cs="Times New Roman"/>
          <w:lang w:val="es-ES"/>
        </w:rPr>
        <w:t xml:space="preserve">son de mayor repercusión cuando se trata de un Estado cuyos recursos son limitados y hay que reasignarlos a nuevas y urgentes prioridades.  </w:t>
      </w:r>
    </w:p>
    <w:p w14:paraId="20F943A5" w14:textId="77777777" w:rsidR="00A625FC" w:rsidRPr="000B3E70" w:rsidRDefault="00A625FC" w:rsidP="00A625FC">
      <w:pPr>
        <w:tabs>
          <w:tab w:val="left" w:pos="2652"/>
        </w:tabs>
        <w:jc w:val="both"/>
        <w:rPr>
          <w:rFonts w:ascii="Times New Roman" w:hAnsi="Times New Roman" w:cs="Times New Roman"/>
          <w:lang w:val="es-ES"/>
        </w:rPr>
      </w:pPr>
    </w:p>
    <w:p w14:paraId="15A4D6A1" w14:textId="77777777" w:rsidR="00A625FC" w:rsidRPr="000B3E70" w:rsidRDefault="00A625FC" w:rsidP="00A625FC">
      <w:pPr>
        <w:tabs>
          <w:tab w:val="left" w:pos="2652"/>
        </w:tabs>
        <w:jc w:val="both"/>
        <w:rPr>
          <w:rFonts w:ascii="Times New Roman" w:hAnsi="Times New Roman" w:cs="Times New Roman"/>
          <w:lang w:val="es-ES"/>
        </w:rPr>
      </w:pPr>
      <w:r w:rsidRPr="000B3E70">
        <w:rPr>
          <w:rFonts w:ascii="Times New Roman" w:hAnsi="Times New Roman" w:cs="Times New Roman"/>
          <w:lang w:val="es-ES"/>
        </w:rPr>
        <w:lastRenderedPageBreak/>
        <w:t xml:space="preserve">En consecuencia, paralelamente a las acciones del Estado para afrontar los efectos de la Pandemia en la salud de las personas, se ha llevado a cabo un intenso trabajo para la elaboración y adopción de un Plan Económico de Emergencia destinado a entregar apoyo a los trabajadores y trabajadoras, a las empresas y a las familias más vulnerables del país, como a los sectores de clase media, para enfrentar las consecuencias económicas derivadas de la crisis sanitaria por el virus COVID-19. </w:t>
      </w:r>
    </w:p>
    <w:p w14:paraId="6FCA8F1D" w14:textId="77777777" w:rsidR="00A625FC" w:rsidRPr="000B3E70" w:rsidRDefault="00A625FC" w:rsidP="00A625FC">
      <w:pPr>
        <w:tabs>
          <w:tab w:val="left" w:pos="2652"/>
        </w:tabs>
        <w:jc w:val="both"/>
        <w:rPr>
          <w:rFonts w:ascii="Times New Roman" w:hAnsi="Times New Roman" w:cs="Times New Roman"/>
          <w:lang w:val="es-ES"/>
        </w:rPr>
      </w:pPr>
    </w:p>
    <w:p w14:paraId="48E14751" w14:textId="42186F72" w:rsidR="00A625FC" w:rsidRPr="000B3E70" w:rsidRDefault="00A625FC" w:rsidP="00A625FC">
      <w:pPr>
        <w:tabs>
          <w:tab w:val="left" w:pos="2652"/>
        </w:tabs>
        <w:jc w:val="both"/>
        <w:rPr>
          <w:rFonts w:ascii="Times New Roman" w:hAnsi="Times New Roman" w:cs="Times New Roman"/>
          <w:lang w:val="es-ES"/>
        </w:rPr>
      </w:pPr>
      <w:r w:rsidRPr="000B3E70">
        <w:rPr>
          <w:rFonts w:ascii="Times New Roman" w:hAnsi="Times New Roman" w:cs="Times New Roman"/>
          <w:lang w:val="es-ES"/>
        </w:rPr>
        <w:t>Ello ha requerido de un gran ejercicio de colaboración de los distintos Poderes del Estado y de la sociedad civil, no exento de legítimas diferencias, las que se han resuelto en el contexto propio de la democracia y del Estado de Derecho que rige en el país.</w:t>
      </w:r>
    </w:p>
    <w:p w14:paraId="512E72F4" w14:textId="77777777" w:rsidR="00B02B15" w:rsidRDefault="00B02B15" w:rsidP="00E83B4C">
      <w:pPr>
        <w:pStyle w:val="Textoindependiente"/>
        <w:ind w:right="117"/>
        <w:jc w:val="both"/>
        <w:rPr>
          <w:rFonts w:ascii="Times New Roman" w:hAnsi="Times New Roman" w:cs="Times New Roman"/>
        </w:rPr>
      </w:pPr>
    </w:p>
    <w:p w14:paraId="6A4BFD9C" w14:textId="724E7B2A" w:rsidR="00BF2E3E" w:rsidRDefault="0062524C" w:rsidP="00BF2E3E">
      <w:pPr>
        <w:pStyle w:val="Textoindependiente"/>
        <w:ind w:right="117"/>
        <w:jc w:val="both"/>
        <w:rPr>
          <w:rFonts w:ascii="Times New Roman" w:hAnsi="Times New Roman" w:cs="Times New Roman"/>
        </w:rPr>
      </w:pPr>
      <w:r>
        <w:rPr>
          <w:rFonts w:ascii="Times New Roman" w:hAnsi="Times New Roman" w:cs="Times New Roman"/>
        </w:rPr>
        <w:t xml:space="preserve">Transcurridos los meses, y con mejores índices relativos a los efectos del COVID-19 a nivel nacional, aunque no similares en </w:t>
      </w:r>
      <w:r w:rsidR="004030C3">
        <w:rPr>
          <w:rFonts w:ascii="Times New Roman" w:hAnsi="Times New Roman" w:cs="Times New Roman"/>
        </w:rPr>
        <w:t>todas las regiones</w:t>
      </w:r>
      <w:r w:rsidR="00B02B15">
        <w:rPr>
          <w:rFonts w:ascii="Times New Roman" w:hAnsi="Times New Roman" w:cs="Times New Roman"/>
        </w:rPr>
        <w:t xml:space="preserve"> de Chile, se </w:t>
      </w:r>
      <w:r w:rsidR="00E83B4C" w:rsidRPr="000B3E70">
        <w:rPr>
          <w:rFonts w:ascii="Times New Roman" w:hAnsi="Times New Roman" w:cs="Times New Roman"/>
        </w:rPr>
        <w:t>hizo necesario establecer una planificación responsable de desconfinamiento. Para esto, se puso en marcha el “Plan Paso a Paso”, estrategia gradual para enfrentar la pandemia</w:t>
      </w:r>
      <w:r w:rsidR="00E83B4C" w:rsidRPr="000B3E70">
        <w:rPr>
          <w:rFonts w:ascii="Times New Roman" w:hAnsi="Times New Roman" w:cs="Times New Roman"/>
          <w:spacing w:val="-6"/>
        </w:rPr>
        <w:t xml:space="preserve"> </w:t>
      </w:r>
      <w:r w:rsidR="00E83B4C" w:rsidRPr="000B3E70">
        <w:rPr>
          <w:rFonts w:ascii="Times New Roman" w:hAnsi="Times New Roman" w:cs="Times New Roman"/>
        </w:rPr>
        <w:t>según</w:t>
      </w:r>
      <w:r w:rsidR="00E83B4C" w:rsidRPr="000B3E70">
        <w:rPr>
          <w:rFonts w:ascii="Times New Roman" w:hAnsi="Times New Roman" w:cs="Times New Roman"/>
          <w:spacing w:val="-5"/>
        </w:rPr>
        <w:t xml:space="preserve"> </w:t>
      </w:r>
      <w:r w:rsidR="00E83B4C" w:rsidRPr="000B3E70">
        <w:rPr>
          <w:rFonts w:ascii="Times New Roman" w:hAnsi="Times New Roman" w:cs="Times New Roman"/>
        </w:rPr>
        <w:t>la</w:t>
      </w:r>
      <w:r w:rsidR="00E83B4C" w:rsidRPr="000B3E70">
        <w:rPr>
          <w:rFonts w:ascii="Times New Roman" w:hAnsi="Times New Roman" w:cs="Times New Roman"/>
          <w:spacing w:val="-6"/>
        </w:rPr>
        <w:t xml:space="preserve"> </w:t>
      </w:r>
      <w:r w:rsidR="00E83B4C" w:rsidRPr="000B3E70">
        <w:rPr>
          <w:rFonts w:ascii="Times New Roman" w:hAnsi="Times New Roman" w:cs="Times New Roman"/>
        </w:rPr>
        <w:t>situación</w:t>
      </w:r>
      <w:r w:rsidR="00E83B4C" w:rsidRPr="000B3E70">
        <w:rPr>
          <w:rFonts w:ascii="Times New Roman" w:hAnsi="Times New Roman" w:cs="Times New Roman"/>
          <w:spacing w:val="-5"/>
        </w:rPr>
        <w:t xml:space="preserve"> </w:t>
      </w:r>
      <w:r w:rsidR="00E83B4C" w:rsidRPr="000B3E70">
        <w:rPr>
          <w:rFonts w:ascii="Times New Roman" w:hAnsi="Times New Roman" w:cs="Times New Roman"/>
        </w:rPr>
        <w:t>sanitaria</w:t>
      </w:r>
      <w:r w:rsidR="00E83B4C" w:rsidRPr="000B3E70">
        <w:rPr>
          <w:rFonts w:ascii="Times New Roman" w:hAnsi="Times New Roman" w:cs="Times New Roman"/>
          <w:spacing w:val="-8"/>
        </w:rPr>
        <w:t xml:space="preserve"> </w:t>
      </w:r>
      <w:r w:rsidR="00E83B4C" w:rsidRPr="000B3E70">
        <w:rPr>
          <w:rFonts w:ascii="Times New Roman" w:hAnsi="Times New Roman" w:cs="Times New Roman"/>
        </w:rPr>
        <w:t>de</w:t>
      </w:r>
      <w:r w:rsidR="00E83B4C" w:rsidRPr="000B3E70">
        <w:rPr>
          <w:rFonts w:ascii="Times New Roman" w:hAnsi="Times New Roman" w:cs="Times New Roman"/>
          <w:spacing w:val="-6"/>
        </w:rPr>
        <w:t xml:space="preserve"> </w:t>
      </w:r>
      <w:r w:rsidR="00E83B4C" w:rsidRPr="000B3E70">
        <w:rPr>
          <w:rFonts w:ascii="Times New Roman" w:hAnsi="Times New Roman" w:cs="Times New Roman"/>
        </w:rPr>
        <w:t>cada</w:t>
      </w:r>
      <w:r w:rsidR="00E83B4C" w:rsidRPr="000B3E70">
        <w:rPr>
          <w:rFonts w:ascii="Times New Roman" w:hAnsi="Times New Roman" w:cs="Times New Roman"/>
          <w:spacing w:val="-6"/>
        </w:rPr>
        <w:t xml:space="preserve"> </w:t>
      </w:r>
      <w:r w:rsidR="00E83B4C" w:rsidRPr="000B3E70">
        <w:rPr>
          <w:rFonts w:ascii="Times New Roman" w:hAnsi="Times New Roman" w:cs="Times New Roman"/>
        </w:rPr>
        <w:t>zona</w:t>
      </w:r>
      <w:r w:rsidR="00E83B4C" w:rsidRPr="000B3E70">
        <w:rPr>
          <w:rFonts w:ascii="Times New Roman" w:hAnsi="Times New Roman" w:cs="Times New Roman"/>
          <w:spacing w:val="-6"/>
        </w:rPr>
        <w:t xml:space="preserve"> </w:t>
      </w:r>
      <w:r w:rsidR="00E83B4C" w:rsidRPr="000B3E70">
        <w:rPr>
          <w:rFonts w:ascii="Times New Roman" w:hAnsi="Times New Roman" w:cs="Times New Roman"/>
        </w:rPr>
        <w:t>en</w:t>
      </w:r>
      <w:r w:rsidR="00E83B4C" w:rsidRPr="000B3E70">
        <w:rPr>
          <w:rFonts w:ascii="Times New Roman" w:hAnsi="Times New Roman" w:cs="Times New Roman"/>
          <w:spacing w:val="-7"/>
        </w:rPr>
        <w:t xml:space="preserve"> </w:t>
      </w:r>
      <w:r w:rsidR="00E83B4C" w:rsidRPr="000B3E70">
        <w:rPr>
          <w:rFonts w:ascii="Times New Roman" w:hAnsi="Times New Roman" w:cs="Times New Roman"/>
        </w:rPr>
        <w:t>particular.</w:t>
      </w:r>
      <w:r w:rsidR="00E83B4C" w:rsidRPr="000B3E70">
        <w:rPr>
          <w:rFonts w:ascii="Times New Roman" w:hAnsi="Times New Roman" w:cs="Times New Roman"/>
          <w:spacing w:val="-6"/>
        </w:rPr>
        <w:t xml:space="preserve"> </w:t>
      </w:r>
      <w:r w:rsidR="00E83B4C" w:rsidRPr="000B3E70">
        <w:rPr>
          <w:rFonts w:ascii="Times New Roman" w:hAnsi="Times New Roman" w:cs="Times New Roman"/>
        </w:rPr>
        <w:t>Se</w:t>
      </w:r>
      <w:r w:rsidR="00E83B4C" w:rsidRPr="000B3E70">
        <w:rPr>
          <w:rFonts w:ascii="Times New Roman" w:hAnsi="Times New Roman" w:cs="Times New Roman"/>
          <w:spacing w:val="-8"/>
        </w:rPr>
        <w:t xml:space="preserve"> </w:t>
      </w:r>
      <w:r w:rsidR="00E83B4C" w:rsidRPr="000B3E70">
        <w:rPr>
          <w:rFonts w:ascii="Times New Roman" w:hAnsi="Times New Roman" w:cs="Times New Roman"/>
        </w:rPr>
        <w:t>trata</w:t>
      </w:r>
      <w:r w:rsidR="00E83B4C" w:rsidRPr="000B3E70">
        <w:rPr>
          <w:rFonts w:ascii="Times New Roman" w:hAnsi="Times New Roman" w:cs="Times New Roman"/>
          <w:spacing w:val="-8"/>
        </w:rPr>
        <w:t xml:space="preserve"> </w:t>
      </w:r>
      <w:r w:rsidR="00E83B4C" w:rsidRPr="000B3E70">
        <w:rPr>
          <w:rFonts w:ascii="Times New Roman" w:hAnsi="Times New Roman" w:cs="Times New Roman"/>
        </w:rPr>
        <w:t>de</w:t>
      </w:r>
      <w:r w:rsidR="00E83B4C" w:rsidRPr="000B3E70">
        <w:rPr>
          <w:rFonts w:ascii="Times New Roman" w:hAnsi="Times New Roman" w:cs="Times New Roman"/>
          <w:spacing w:val="-6"/>
        </w:rPr>
        <w:t xml:space="preserve"> </w:t>
      </w:r>
      <w:r w:rsidR="00E83B4C" w:rsidRPr="000B3E70">
        <w:rPr>
          <w:rFonts w:ascii="Times New Roman" w:hAnsi="Times New Roman" w:cs="Times New Roman"/>
        </w:rPr>
        <w:t>5</w:t>
      </w:r>
      <w:r w:rsidR="00E83B4C" w:rsidRPr="000B3E70">
        <w:rPr>
          <w:rFonts w:ascii="Times New Roman" w:hAnsi="Times New Roman" w:cs="Times New Roman"/>
          <w:spacing w:val="-6"/>
        </w:rPr>
        <w:t xml:space="preserve"> </w:t>
      </w:r>
      <w:r w:rsidR="00E83B4C" w:rsidRPr="000B3E70">
        <w:rPr>
          <w:rFonts w:ascii="Times New Roman" w:hAnsi="Times New Roman" w:cs="Times New Roman"/>
        </w:rPr>
        <w:t>escenarios</w:t>
      </w:r>
      <w:r w:rsidR="00E83B4C" w:rsidRPr="000B3E70">
        <w:rPr>
          <w:rFonts w:ascii="Times New Roman" w:hAnsi="Times New Roman" w:cs="Times New Roman"/>
          <w:spacing w:val="-7"/>
        </w:rPr>
        <w:t xml:space="preserve"> </w:t>
      </w:r>
      <w:r w:rsidR="00E83B4C" w:rsidRPr="000B3E70">
        <w:rPr>
          <w:rFonts w:ascii="Times New Roman" w:hAnsi="Times New Roman" w:cs="Times New Roman"/>
        </w:rPr>
        <w:t>o pasos</w:t>
      </w:r>
      <w:r w:rsidR="00E83B4C" w:rsidRPr="000B3E70">
        <w:rPr>
          <w:rFonts w:ascii="Times New Roman" w:hAnsi="Times New Roman" w:cs="Times New Roman"/>
          <w:spacing w:val="-14"/>
        </w:rPr>
        <w:t xml:space="preserve"> </w:t>
      </w:r>
      <w:r w:rsidR="00E83B4C" w:rsidRPr="000B3E70">
        <w:rPr>
          <w:rFonts w:ascii="Times New Roman" w:hAnsi="Times New Roman" w:cs="Times New Roman"/>
        </w:rPr>
        <w:t>graduales,</w:t>
      </w:r>
      <w:r w:rsidR="00E83B4C" w:rsidRPr="000B3E70">
        <w:rPr>
          <w:rFonts w:ascii="Times New Roman" w:hAnsi="Times New Roman" w:cs="Times New Roman"/>
          <w:spacing w:val="-16"/>
        </w:rPr>
        <w:t xml:space="preserve"> </w:t>
      </w:r>
      <w:r w:rsidR="00E83B4C" w:rsidRPr="000B3E70">
        <w:rPr>
          <w:rFonts w:ascii="Times New Roman" w:hAnsi="Times New Roman" w:cs="Times New Roman"/>
        </w:rPr>
        <w:t>que</w:t>
      </w:r>
      <w:r w:rsidR="00E83B4C" w:rsidRPr="000B3E70">
        <w:rPr>
          <w:rFonts w:ascii="Times New Roman" w:hAnsi="Times New Roman" w:cs="Times New Roman"/>
          <w:spacing w:val="-16"/>
        </w:rPr>
        <w:t xml:space="preserve"> </w:t>
      </w:r>
      <w:r w:rsidR="00E83B4C" w:rsidRPr="000B3E70">
        <w:rPr>
          <w:rFonts w:ascii="Times New Roman" w:hAnsi="Times New Roman" w:cs="Times New Roman"/>
        </w:rPr>
        <w:t>van</w:t>
      </w:r>
      <w:r w:rsidR="00E83B4C" w:rsidRPr="000B3E70">
        <w:rPr>
          <w:rFonts w:ascii="Times New Roman" w:hAnsi="Times New Roman" w:cs="Times New Roman"/>
          <w:spacing w:val="-17"/>
        </w:rPr>
        <w:t xml:space="preserve"> </w:t>
      </w:r>
      <w:r w:rsidR="00E83B4C" w:rsidRPr="000B3E70">
        <w:rPr>
          <w:rFonts w:ascii="Times New Roman" w:hAnsi="Times New Roman" w:cs="Times New Roman"/>
        </w:rPr>
        <w:t>desde</w:t>
      </w:r>
      <w:r w:rsidR="00E83B4C" w:rsidRPr="000B3E70">
        <w:rPr>
          <w:rFonts w:ascii="Times New Roman" w:hAnsi="Times New Roman" w:cs="Times New Roman"/>
          <w:spacing w:val="-15"/>
        </w:rPr>
        <w:t xml:space="preserve"> </w:t>
      </w:r>
      <w:r w:rsidR="00E83B4C" w:rsidRPr="000B3E70">
        <w:rPr>
          <w:rFonts w:ascii="Times New Roman" w:hAnsi="Times New Roman" w:cs="Times New Roman"/>
        </w:rPr>
        <w:t>la</w:t>
      </w:r>
      <w:r w:rsidR="00E83B4C" w:rsidRPr="000B3E70">
        <w:rPr>
          <w:rFonts w:ascii="Times New Roman" w:hAnsi="Times New Roman" w:cs="Times New Roman"/>
          <w:spacing w:val="-16"/>
        </w:rPr>
        <w:t xml:space="preserve"> </w:t>
      </w:r>
      <w:r w:rsidR="00E83B4C" w:rsidRPr="000B3E70">
        <w:rPr>
          <w:rFonts w:ascii="Times New Roman" w:hAnsi="Times New Roman" w:cs="Times New Roman"/>
        </w:rPr>
        <w:t>Cuarentena</w:t>
      </w:r>
      <w:r w:rsidR="00E83B4C" w:rsidRPr="000B3E70">
        <w:rPr>
          <w:rFonts w:ascii="Times New Roman" w:hAnsi="Times New Roman" w:cs="Times New Roman"/>
          <w:spacing w:val="-19"/>
        </w:rPr>
        <w:t xml:space="preserve"> </w:t>
      </w:r>
      <w:r w:rsidR="00E83B4C" w:rsidRPr="000B3E70">
        <w:rPr>
          <w:rFonts w:ascii="Times New Roman" w:hAnsi="Times New Roman" w:cs="Times New Roman"/>
        </w:rPr>
        <w:t>hasta</w:t>
      </w:r>
      <w:r w:rsidR="00E83B4C" w:rsidRPr="000B3E70">
        <w:rPr>
          <w:rFonts w:ascii="Times New Roman" w:hAnsi="Times New Roman" w:cs="Times New Roman"/>
          <w:spacing w:val="-13"/>
        </w:rPr>
        <w:t xml:space="preserve"> </w:t>
      </w:r>
      <w:r w:rsidR="00E83B4C" w:rsidRPr="000B3E70">
        <w:rPr>
          <w:rFonts w:ascii="Times New Roman" w:hAnsi="Times New Roman" w:cs="Times New Roman"/>
        </w:rPr>
        <w:t>la</w:t>
      </w:r>
      <w:r w:rsidR="00E83B4C" w:rsidRPr="000B3E70">
        <w:rPr>
          <w:rFonts w:ascii="Times New Roman" w:hAnsi="Times New Roman" w:cs="Times New Roman"/>
          <w:spacing w:val="-16"/>
        </w:rPr>
        <w:t xml:space="preserve"> </w:t>
      </w:r>
      <w:r w:rsidR="00E83B4C" w:rsidRPr="000B3E70">
        <w:rPr>
          <w:rFonts w:ascii="Times New Roman" w:hAnsi="Times New Roman" w:cs="Times New Roman"/>
        </w:rPr>
        <w:t>Apertura</w:t>
      </w:r>
      <w:r w:rsidR="00E83B4C" w:rsidRPr="000B3E70">
        <w:rPr>
          <w:rFonts w:ascii="Times New Roman" w:hAnsi="Times New Roman" w:cs="Times New Roman"/>
          <w:spacing w:val="-16"/>
        </w:rPr>
        <w:t xml:space="preserve"> </w:t>
      </w:r>
      <w:r w:rsidR="00E83B4C" w:rsidRPr="000B3E70">
        <w:rPr>
          <w:rFonts w:ascii="Times New Roman" w:hAnsi="Times New Roman" w:cs="Times New Roman"/>
        </w:rPr>
        <w:t>Avanzada,</w:t>
      </w:r>
      <w:r w:rsidR="00E83B4C" w:rsidRPr="000B3E70">
        <w:rPr>
          <w:rFonts w:ascii="Times New Roman" w:hAnsi="Times New Roman" w:cs="Times New Roman"/>
          <w:spacing w:val="-16"/>
        </w:rPr>
        <w:t xml:space="preserve"> </w:t>
      </w:r>
      <w:r w:rsidR="00E83B4C" w:rsidRPr="000B3E70">
        <w:rPr>
          <w:rFonts w:ascii="Times New Roman" w:hAnsi="Times New Roman" w:cs="Times New Roman"/>
        </w:rPr>
        <w:t>con</w:t>
      </w:r>
      <w:r w:rsidR="00E83B4C" w:rsidRPr="000B3E70">
        <w:rPr>
          <w:rFonts w:ascii="Times New Roman" w:hAnsi="Times New Roman" w:cs="Times New Roman"/>
          <w:spacing w:val="-14"/>
        </w:rPr>
        <w:t xml:space="preserve"> </w:t>
      </w:r>
      <w:r w:rsidR="00E83B4C" w:rsidRPr="000B3E70">
        <w:rPr>
          <w:rFonts w:ascii="Times New Roman" w:hAnsi="Times New Roman" w:cs="Times New Roman"/>
        </w:rPr>
        <w:t>restricciones y obligaciones específicas. La primera etapa es la cuarentena, donde están todas las personas confinadas</w:t>
      </w:r>
      <w:r w:rsidR="00E83B4C" w:rsidRPr="000B3E70">
        <w:rPr>
          <w:rFonts w:ascii="Times New Roman" w:hAnsi="Times New Roman" w:cs="Times New Roman"/>
          <w:spacing w:val="-9"/>
        </w:rPr>
        <w:t xml:space="preserve"> </w:t>
      </w:r>
      <w:r w:rsidR="00E83B4C" w:rsidRPr="000B3E70">
        <w:rPr>
          <w:rFonts w:ascii="Times New Roman" w:hAnsi="Times New Roman" w:cs="Times New Roman"/>
        </w:rPr>
        <w:t>en</w:t>
      </w:r>
      <w:r w:rsidR="00E83B4C" w:rsidRPr="000B3E70">
        <w:rPr>
          <w:rFonts w:ascii="Times New Roman" w:hAnsi="Times New Roman" w:cs="Times New Roman"/>
          <w:spacing w:val="-8"/>
        </w:rPr>
        <w:t xml:space="preserve"> </w:t>
      </w:r>
      <w:r w:rsidR="00E83B4C" w:rsidRPr="000B3E70">
        <w:rPr>
          <w:rFonts w:ascii="Times New Roman" w:hAnsi="Times New Roman" w:cs="Times New Roman"/>
        </w:rPr>
        <w:t>sus</w:t>
      </w:r>
      <w:r w:rsidR="00E83B4C" w:rsidRPr="000B3E70">
        <w:rPr>
          <w:rFonts w:ascii="Times New Roman" w:hAnsi="Times New Roman" w:cs="Times New Roman"/>
          <w:spacing w:val="-9"/>
        </w:rPr>
        <w:t xml:space="preserve"> </w:t>
      </w:r>
      <w:r w:rsidR="00E83B4C" w:rsidRPr="000B3E70">
        <w:rPr>
          <w:rFonts w:ascii="Times New Roman" w:hAnsi="Times New Roman" w:cs="Times New Roman"/>
        </w:rPr>
        <w:t>casas.</w:t>
      </w:r>
      <w:r w:rsidR="00E83B4C" w:rsidRPr="000B3E70">
        <w:rPr>
          <w:rFonts w:ascii="Times New Roman" w:hAnsi="Times New Roman" w:cs="Times New Roman"/>
          <w:spacing w:val="-8"/>
        </w:rPr>
        <w:t xml:space="preserve"> </w:t>
      </w:r>
      <w:r w:rsidR="00E83B4C" w:rsidRPr="000B3E70">
        <w:rPr>
          <w:rFonts w:ascii="Times New Roman" w:hAnsi="Times New Roman" w:cs="Times New Roman"/>
        </w:rPr>
        <w:t>Después</w:t>
      </w:r>
      <w:r w:rsidR="00E83B4C" w:rsidRPr="000B3E70">
        <w:rPr>
          <w:rFonts w:ascii="Times New Roman" w:hAnsi="Times New Roman" w:cs="Times New Roman"/>
          <w:spacing w:val="-8"/>
        </w:rPr>
        <w:t xml:space="preserve"> </w:t>
      </w:r>
      <w:r w:rsidR="00E83B4C" w:rsidRPr="000B3E70">
        <w:rPr>
          <w:rFonts w:ascii="Times New Roman" w:hAnsi="Times New Roman" w:cs="Times New Roman"/>
        </w:rPr>
        <w:t>viene</w:t>
      </w:r>
      <w:r w:rsidR="00E83B4C" w:rsidRPr="000B3E70">
        <w:rPr>
          <w:rFonts w:ascii="Times New Roman" w:hAnsi="Times New Roman" w:cs="Times New Roman"/>
          <w:spacing w:val="-11"/>
        </w:rPr>
        <w:t xml:space="preserve"> </w:t>
      </w:r>
      <w:r w:rsidR="00E83B4C" w:rsidRPr="000B3E70">
        <w:rPr>
          <w:rFonts w:ascii="Times New Roman" w:hAnsi="Times New Roman" w:cs="Times New Roman"/>
        </w:rPr>
        <w:t>la</w:t>
      </w:r>
      <w:r w:rsidR="00E83B4C" w:rsidRPr="000B3E70">
        <w:rPr>
          <w:rFonts w:ascii="Times New Roman" w:hAnsi="Times New Roman" w:cs="Times New Roman"/>
          <w:spacing w:val="-7"/>
        </w:rPr>
        <w:t xml:space="preserve"> </w:t>
      </w:r>
      <w:r w:rsidR="00E83B4C" w:rsidRPr="000B3E70">
        <w:rPr>
          <w:rFonts w:ascii="Times New Roman" w:hAnsi="Times New Roman" w:cs="Times New Roman"/>
        </w:rPr>
        <w:t>etapa</w:t>
      </w:r>
      <w:r w:rsidR="00E83B4C" w:rsidRPr="000B3E70">
        <w:rPr>
          <w:rFonts w:ascii="Times New Roman" w:hAnsi="Times New Roman" w:cs="Times New Roman"/>
          <w:spacing w:val="-11"/>
        </w:rPr>
        <w:t xml:space="preserve"> </w:t>
      </w:r>
      <w:r w:rsidR="00E83B4C" w:rsidRPr="000B3E70">
        <w:rPr>
          <w:rFonts w:ascii="Times New Roman" w:hAnsi="Times New Roman" w:cs="Times New Roman"/>
        </w:rPr>
        <w:t>de</w:t>
      </w:r>
      <w:r w:rsidR="00E83B4C" w:rsidRPr="000B3E70">
        <w:rPr>
          <w:rFonts w:ascii="Times New Roman" w:hAnsi="Times New Roman" w:cs="Times New Roman"/>
          <w:spacing w:val="-8"/>
        </w:rPr>
        <w:t xml:space="preserve"> </w:t>
      </w:r>
      <w:r w:rsidR="00E83B4C" w:rsidRPr="000B3E70">
        <w:rPr>
          <w:rFonts w:ascii="Times New Roman" w:hAnsi="Times New Roman" w:cs="Times New Roman"/>
        </w:rPr>
        <w:t>Transición,</w:t>
      </w:r>
      <w:r w:rsidR="00E83B4C" w:rsidRPr="000B3E70">
        <w:rPr>
          <w:rFonts w:ascii="Times New Roman" w:hAnsi="Times New Roman" w:cs="Times New Roman"/>
          <w:spacing w:val="-8"/>
        </w:rPr>
        <w:t xml:space="preserve"> </w:t>
      </w:r>
      <w:r w:rsidR="00E83B4C" w:rsidRPr="000B3E70">
        <w:rPr>
          <w:rFonts w:ascii="Times New Roman" w:hAnsi="Times New Roman" w:cs="Times New Roman"/>
        </w:rPr>
        <w:t>donde</w:t>
      </w:r>
      <w:r w:rsidR="00E83B4C" w:rsidRPr="000B3E70">
        <w:rPr>
          <w:rFonts w:ascii="Times New Roman" w:hAnsi="Times New Roman" w:cs="Times New Roman"/>
          <w:spacing w:val="-8"/>
        </w:rPr>
        <w:t xml:space="preserve"> </w:t>
      </w:r>
      <w:r w:rsidR="00E83B4C" w:rsidRPr="000B3E70">
        <w:rPr>
          <w:rFonts w:ascii="Times New Roman" w:hAnsi="Times New Roman" w:cs="Times New Roman"/>
        </w:rPr>
        <w:t>se</w:t>
      </w:r>
      <w:r w:rsidR="00E83B4C" w:rsidRPr="000B3E70">
        <w:rPr>
          <w:rFonts w:ascii="Times New Roman" w:hAnsi="Times New Roman" w:cs="Times New Roman"/>
          <w:spacing w:val="-9"/>
        </w:rPr>
        <w:t xml:space="preserve"> </w:t>
      </w:r>
      <w:r w:rsidR="00E83B4C" w:rsidRPr="000B3E70">
        <w:rPr>
          <w:rFonts w:ascii="Times New Roman" w:hAnsi="Times New Roman" w:cs="Times New Roman"/>
        </w:rPr>
        <w:t>define</w:t>
      </w:r>
      <w:r w:rsidR="00E83B4C" w:rsidRPr="000B3E70">
        <w:rPr>
          <w:rFonts w:ascii="Times New Roman" w:hAnsi="Times New Roman" w:cs="Times New Roman"/>
          <w:spacing w:val="-9"/>
        </w:rPr>
        <w:t xml:space="preserve"> </w:t>
      </w:r>
      <w:r w:rsidR="00D57317" w:rsidRPr="000B3E70">
        <w:rPr>
          <w:rFonts w:ascii="Times New Roman" w:hAnsi="Times New Roman" w:cs="Times New Roman"/>
        </w:rPr>
        <w:t>que,</w:t>
      </w:r>
      <w:r w:rsidR="004A40CC">
        <w:rPr>
          <w:rFonts w:ascii="Times New Roman" w:hAnsi="Times New Roman" w:cs="Times New Roman"/>
        </w:rPr>
        <w:t xml:space="preserve"> en</w:t>
      </w:r>
      <w:r w:rsidR="00E83B4C" w:rsidRPr="000B3E70">
        <w:rPr>
          <w:rFonts w:ascii="Times New Roman" w:hAnsi="Times New Roman" w:cs="Times New Roman"/>
          <w:spacing w:val="-10"/>
        </w:rPr>
        <w:t xml:space="preserve"> </w:t>
      </w:r>
      <w:r w:rsidR="00E83B4C" w:rsidRPr="000B3E70">
        <w:rPr>
          <w:rFonts w:ascii="Times New Roman" w:hAnsi="Times New Roman" w:cs="Times New Roman"/>
        </w:rPr>
        <w:t>algunos sectores, aunque continúan en toque de queda, se liberan las cuarentenas de lunes a viernes, pero se mantienen los fines de semana. La tercera etapa es la Preparación, donde se suprime la cuarentena los fines de semana y las personas tienen más libertades para hacer actividad física. Después vienen la Apertura Inicial y la Apertura Avanzada, que permiten</w:t>
      </w:r>
      <w:r w:rsidR="00E83B4C" w:rsidRPr="000B3E70">
        <w:rPr>
          <w:rFonts w:ascii="Times New Roman" w:hAnsi="Times New Roman" w:cs="Times New Roman"/>
          <w:spacing w:val="-8"/>
        </w:rPr>
        <w:t xml:space="preserve"> </w:t>
      </w:r>
      <w:r w:rsidR="00E83B4C" w:rsidRPr="000B3E70">
        <w:rPr>
          <w:rFonts w:ascii="Times New Roman" w:hAnsi="Times New Roman" w:cs="Times New Roman"/>
        </w:rPr>
        <w:t>realizar</w:t>
      </w:r>
      <w:r w:rsidR="00E83B4C" w:rsidRPr="000B3E70">
        <w:rPr>
          <w:rFonts w:ascii="Times New Roman" w:hAnsi="Times New Roman" w:cs="Times New Roman"/>
          <w:spacing w:val="-8"/>
        </w:rPr>
        <w:t xml:space="preserve"> </w:t>
      </w:r>
      <w:r w:rsidR="00E83B4C" w:rsidRPr="000B3E70">
        <w:rPr>
          <w:rFonts w:ascii="Times New Roman" w:hAnsi="Times New Roman" w:cs="Times New Roman"/>
        </w:rPr>
        <w:t>cada</w:t>
      </w:r>
      <w:r w:rsidR="00E83B4C" w:rsidRPr="000B3E70">
        <w:rPr>
          <w:rFonts w:ascii="Times New Roman" w:hAnsi="Times New Roman" w:cs="Times New Roman"/>
          <w:spacing w:val="-9"/>
        </w:rPr>
        <w:t xml:space="preserve"> </w:t>
      </w:r>
      <w:r w:rsidR="00E83B4C" w:rsidRPr="000B3E70">
        <w:rPr>
          <w:rFonts w:ascii="Times New Roman" w:hAnsi="Times New Roman" w:cs="Times New Roman"/>
        </w:rPr>
        <w:t>vez</w:t>
      </w:r>
      <w:r w:rsidR="00E83B4C" w:rsidRPr="000B3E70">
        <w:rPr>
          <w:rFonts w:ascii="Times New Roman" w:hAnsi="Times New Roman" w:cs="Times New Roman"/>
          <w:spacing w:val="-8"/>
        </w:rPr>
        <w:t xml:space="preserve"> </w:t>
      </w:r>
      <w:r w:rsidR="00E83B4C" w:rsidRPr="000B3E70">
        <w:rPr>
          <w:rFonts w:ascii="Times New Roman" w:hAnsi="Times New Roman" w:cs="Times New Roman"/>
        </w:rPr>
        <w:t>más</w:t>
      </w:r>
      <w:r w:rsidR="00E83B4C" w:rsidRPr="000B3E70">
        <w:rPr>
          <w:rFonts w:ascii="Times New Roman" w:hAnsi="Times New Roman" w:cs="Times New Roman"/>
          <w:spacing w:val="-9"/>
        </w:rPr>
        <w:t xml:space="preserve"> </w:t>
      </w:r>
      <w:r w:rsidR="00E83B4C" w:rsidRPr="000B3E70">
        <w:rPr>
          <w:rFonts w:ascii="Times New Roman" w:hAnsi="Times New Roman" w:cs="Times New Roman"/>
        </w:rPr>
        <w:t>actividades</w:t>
      </w:r>
      <w:r w:rsidR="00E83B4C" w:rsidRPr="000B3E70">
        <w:rPr>
          <w:rFonts w:ascii="Times New Roman" w:hAnsi="Times New Roman" w:cs="Times New Roman"/>
          <w:spacing w:val="-11"/>
        </w:rPr>
        <w:t xml:space="preserve"> </w:t>
      </w:r>
      <w:r w:rsidR="00E83B4C" w:rsidRPr="000B3E70">
        <w:rPr>
          <w:rFonts w:ascii="Times New Roman" w:hAnsi="Times New Roman" w:cs="Times New Roman"/>
        </w:rPr>
        <w:t>antes</w:t>
      </w:r>
      <w:r w:rsidR="00E83B4C" w:rsidRPr="000B3E70">
        <w:rPr>
          <w:rFonts w:ascii="Times New Roman" w:hAnsi="Times New Roman" w:cs="Times New Roman"/>
          <w:spacing w:val="-8"/>
        </w:rPr>
        <w:t xml:space="preserve"> </w:t>
      </w:r>
      <w:r w:rsidR="00E83B4C" w:rsidRPr="000B3E70">
        <w:rPr>
          <w:rFonts w:ascii="Times New Roman" w:hAnsi="Times New Roman" w:cs="Times New Roman"/>
        </w:rPr>
        <w:t>restringidas,</w:t>
      </w:r>
      <w:r w:rsidR="00E83B4C" w:rsidRPr="000B3E70">
        <w:rPr>
          <w:rFonts w:ascii="Times New Roman" w:hAnsi="Times New Roman" w:cs="Times New Roman"/>
          <w:spacing w:val="-9"/>
        </w:rPr>
        <w:t xml:space="preserve"> </w:t>
      </w:r>
      <w:r w:rsidR="00E83B4C" w:rsidRPr="000B3E70">
        <w:rPr>
          <w:rFonts w:ascii="Times New Roman" w:hAnsi="Times New Roman" w:cs="Times New Roman"/>
        </w:rPr>
        <w:t>todo</w:t>
      </w:r>
      <w:r w:rsidR="00E83B4C" w:rsidRPr="000B3E70">
        <w:rPr>
          <w:rFonts w:ascii="Times New Roman" w:hAnsi="Times New Roman" w:cs="Times New Roman"/>
          <w:spacing w:val="-11"/>
        </w:rPr>
        <w:t xml:space="preserve"> </w:t>
      </w:r>
      <w:r w:rsidR="00E83B4C" w:rsidRPr="000B3E70">
        <w:rPr>
          <w:rFonts w:ascii="Times New Roman" w:hAnsi="Times New Roman" w:cs="Times New Roman"/>
        </w:rPr>
        <w:t>esto</w:t>
      </w:r>
      <w:r w:rsidR="00E83B4C" w:rsidRPr="000B3E70">
        <w:rPr>
          <w:rFonts w:ascii="Times New Roman" w:hAnsi="Times New Roman" w:cs="Times New Roman"/>
          <w:spacing w:val="-11"/>
        </w:rPr>
        <w:t xml:space="preserve"> </w:t>
      </w:r>
      <w:r w:rsidR="00E83B4C" w:rsidRPr="000B3E70">
        <w:rPr>
          <w:rFonts w:ascii="Times New Roman" w:hAnsi="Times New Roman" w:cs="Times New Roman"/>
        </w:rPr>
        <w:t>basado</w:t>
      </w:r>
      <w:r w:rsidR="00E83B4C" w:rsidRPr="000B3E70">
        <w:rPr>
          <w:rFonts w:ascii="Times New Roman" w:hAnsi="Times New Roman" w:cs="Times New Roman"/>
          <w:spacing w:val="-9"/>
        </w:rPr>
        <w:t xml:space="preserve"> </w:t>
      </w:r>
      <w:r w:rsidR="00E83B4C" w:rsidRPr="000B3E70">
        <w:rPr>
          <w:rFonts w:ascii="Times New Roman" w:hAnsi="Times New Roman" w:cs="Times New Roman"/>
        </w:rPr>
        <w:t>en</w:t>
      </w:r>
      <w:r w:rsidR="00E83B4C" w:rsidRPr="000B3E70">
        <w:rPr>
          <w:rFonts w:ascii="Times New Roman" w:hAnsi="Times New Roman" w:cs="Times New Roman"/>
          <w:spacing w:val="-8"/>
        </w:rPr>
        <w:t xml:space="preserve"> </w:t>
      </w:r>
      <w:r w:rsidR="00E83B4C" w:rsidRPr="000B3E70">
        <w:rPr>
          <w:rFonts w:ascii="Times New Roman" w:hAnsi="Times New Roman" w:cs="Times New Roman"/>
        </w:rPr>
        <w:t>criterios sanitarios, epidemiológicos, para evitar el aumento de los</w:t>
      </w:r>
      <w:r w:rsidR="00E83B4C" w:rsidRPr="000B3E70">
        <w:rPr>
          <w:rFonts w:ascii="Times New Roman" w:hAnsi="Times New Roman" w:cs="Times New Roman"/>
          <w:spacing w:val="-6"/>
        </w:rPr>
        <w:t xml:space="preserve"> </w:t>
      </w:r>
      <w:r w:rsidR="00E83B4C" w:rsidRPr="000B3E70">
        <w:rPr>
          <w:rFonts w:ascii="Times New Roman" w:hAnsi="Times New Roman" w:cs="Times New Roman"/>
        </w:rPr>
        <w:t>contagios.</w:t>
      </w:r>
      <w:r w:rsidR="0019068E">
        <w:rPr>
          <w:rFonts w:ascii="Times New Roman" w:hAnsi="Times New Roman" w:cs="Times New Roman"/>
        </w:rPr>
        <w:t xml:space="preserve"> </w:t>
      </w:r>
    </w:p>
    <w:p w14:paraId="4868F8E8" w14:textId="77777777" w:rsidR="00B02B15" w:rsidRDefault="00B02B15" w:rsidP="00B02B15">
      <w:pPr>
        <w:pStyle w:val="Textoindependiente"/>
        <w:ind w:right="117"/>
        <w:jc w:val="both"/>
        <w:rPr>
          <w:rFonts w:ascii="Times New Roman" w:hAnsi="Times New Roman" w:cs="Times New Roman"/>
        </w:rPr>
      </w:pPr>
      <w:bookmarkStart w:id="7" w:name="_Hlk49873128"/>
    </w:p>
    <w:bookmarkEnd w:id="7"/>
    <w:p w14:paraId="5FE59057" w14:textId="6C4A7475" w:rsidR="00E83B4C" w:rsidRPr="000B3E70" w:rsidRDefault="004030C3" w:rsidP="00A625FC">
      <w:pPr>
        <w:tabs>
          <w:tab w:val="left" w:pos="2652"/>
        </w:tabs>
        <w:jc w:val="both"/>
        <w:rPr>
          <w:rFonts w:ascii="Times New Roman" w:hAnsi="Times New Roman" w:cs="Times New Roman"/>
          <w:lang w:val="es-ES"/>
        </w:rPr>
      </w:pPr>
      <w:r>
        <w:rPr>
          <w:rFonts w:ascii="Times New Roman" w:hAnsi="Times New Roman" w:cs="Times New Roman"/>
          <w:lang w:val="es-ES"/>
        </w:rPr>
        <w:t>Dicho lo anterior, a</w:t>
      </w:r>
      <w:r w:rsidR="00E83B4C" w:rsidRPr="00E83B4C">
        <w:rPr>
          <w:rFonts w:ascii="Times New Roman" w:hAnsi="Times New Roman" w:cs="Times New Roman"/>
          <w:lang w:val="es-ES"/>
        </w:rPr>
        <w:t xml:space="preserve"> lo largo de este cuestionario entregaremos las principales medidas de carácter general adoptadas en el contexto de la Pandemia, de acuerdo con lo informado por los distintos servicios del Estado con competencia en la materia.</w:t>
      </w:r>
    </w:p>
    <w:p w14:paraId="362C8A78" w14:textId="643A3A1A" w:rsidR="003507C2" w:rsidRPr="000B3E70" w:rsidRDefault="003507C2" w:rsidP="003507C2">
      <w:pPr>
        <w:tabs>
          <w:tab w:val="left" w:pos="2652"/>
        </w:tabs>
        <w:jc w:val="both"/>
        <w:rPr>
          <w:rFonts w:ascii="Times New Roman" w:hAnsi="Times New Roman" w:cs="Times New Roman"/>
          <w:lang w:val="es-ES"/>
        </w:rPr>
      </w:pPr>
    </w:p>
    <w:p w14:paraId="28D3D4F5" w14:textId="78F2F168" w:rsidR="003507C2" w:rsidRPr="000B3E70" w:rsidRDefault="003507C2" w:rsidP="003507C2">
      <w:pPr>
        <w:pBdr>
          <w:top w:val="single" w:sz="4" w:space="1" w:color="auto"/>
          <w:left w:val="single" w:sz="4" w:space="4" w:color="auto"/>
          <w:bottom w:val="single" w:sz="4" w:space="1" w:color="auto"/>
          <w:right w:val="single" w:sz="4" w:space="4" w:color="auto"/>
        </w:pBdr>
        <w:tabs>
          <w:tab w:val="left" w:pos="2652"/>
        </w:tabs>
        <w:jc w:val="both"/>
        <w:rPr>
          <w:rFonts w:ascii="Times New Roman" w:hAnsi="Times New Roman" w:cs="Times New Roman"/>
          <w:b/>
          <w:bCs/>
          <w:lang w:val="es-ES"/>
        </w:rPr>
      </w:pPr>
      <w:r w:rsidRPr="000B3E70">
        <w:rPr>
          <w:rFonts w:ascii="Times New Roman" w:hAnsi="Times New Roman" w:cs="Times New Roman"/>
          <w:b/>
          <w:bCs/>
          <w:lang w:val="es-ES"/>
        </w:rPr>
        <w:t>¿Se han adoptado medidas en su país durante la pandemia que hayan tenido un efecto limitador sobre los derechos humanos? En caso afirmativo, sírvase enumerarlas, dar una explicación de su adopción e indicar el plazo en que se levantarán.</w:t>
      </w:r>
    </w:p>
    <w:p w14:paraId="23CF1B52" w14:textId="6BDDFCCA" w:rsidR="004410AD" w:rsidRPr="000B3E70" w:rsidRDefault="004410AD" w:rsidP="004410AD">
      <w:pPr>
        <w:pBdr>
          <w:top w:val="single" w:sz="4" w:space="1" w:color="auto"/>
          <w:left w:val="single" w:sz="4" w:space="4" w:color="auto"/>
          <w:bottom w:val="single" w:sz="4" w:space="1" w:color="auto"/>
          <w:right w:val="single" w:sz="4" w:space="4" w:color="auto"/>
        </w:pBdr>
        <w:tabs>
          <w:tab w:val="left" w:pos="2652"/>
        </w:tabs>
        <w:jc w:val="both"/>
        <w:rPr>
          <w:rFonts w:ascii="Times New Roman" w:hAnsi="Times New Roman" w:cs="Times New Roman"/>
          <w:b/>
          <w:bCs/>
          <w:lang w:val="es-ES"/>
        </w:rPr>
      </w:pPr>
      <w:r w:rsidRPr="000B3E70">
        <w:rPr>
          <w:rFonts w:ascii="Times New Roman" w:hAnsi="Times New Roman" w:cs="Times New Roman"/>
          <w:b/>
          <w:bCs/>
          <w:lang w:val="es-ES"/>
        </w:rPr>
        <w:t>a) ¿Estaban estas medidas determinadas por la ley? En caso afirmativo, sírvase indicar la legislación pertinente.</w:t>
      </w:r>
    </w:p>
    <w:p w14:paraId="5B57D315" w14:textId="7D1748C1" w:rsidR="004410AD" w:rsidRPr="000B3E70" w:rsidRDefault="004410AD" w:rsidP="004410AD">
      <w:pPr>
        <w:pBdr>
          <w:top w:val="single" w:sz="4" w:space="1" w:color="auto"/>
          <w:left w:val="single" w:sz="4" w:space="4" w:color="auto"/>
          <w:bottom w:val="single" w:sz="4" w:space="1" w:color="auto"/>
          <w:right w:val="single" w:sz="4" w:space="4" w:color="auto"/>
        </w:pBdr>
        <w:tabs>
          <w:tab w:val="left" w:pos="2652"/>
        </w:tabs>
        <w:jc w:val="both"/>
        <w:rPr>
          <w:rFonts w:ascii="Times New Roman" w:hAnsi="Times New Roman" w:cs="Times New Roman"/>
          <w:b/>
          <w:bCs/>
          <w:lang w:val="es-ES"/>
        </w:rPr>
      </w:pPr>
      <w:r w:rsidRPr="000B3E70">
        <w:rPr>
          <w:rFonts w:ascii="Times New Roman" w:hAnsi="Times New Roman" w:cs="Times New Roman"/>
          <w:b/>
          <w:bCs/>
          <w:lang w:val="es-ES"/>
        </w:rPr>
        <w:t>b) ¿Por qué fueron necesarias estas medidas para responder a la situación de COVID-19?</w:t>
      </w:r>
    </w:p>
    <w:p w14:paraId="5349B29B" w14:textId="5224553D" w:rsidR="004410AD" w:rsidRPr="000B3E70" w:rsidRDefault="004410AD" w:rsidP="004410AD">
      <w:pPr>
        <w:pBdr>
          <w:top w:val="single" w:sz="4" w:space="1" w:color="auto"/>
          <w:left w:val="single" w:sz="4" w:space="4" w:color="auto"/>
          <w:bottom w:val="single" w:sz="4" w:space="1" w:color="auto"/>
          <w:right w:val="single" w:sz="4" w:space="4" w:color="auto"/>
        </w:pBdr>
        <w:tabs>
          <w:tab w:val="left" w:pos="2652"/>
        </w:tabs>
        <w:jc w:val="both"/>
        <w:rPr>
          <w:rFonts w:ascii="Times New Roman" w:hAnsi="Times New Roman" w:cs="Times New Roman"/>
          <w:b/>
          <w:bCs/>
          <w:lang w:val="es-ES"/>
        </w:rPr>
      </w:pPr>
      <w:r w:rsidRPr="000B3E70">
        <w:rPr>
          <w:rFonts w:ascii="Times New Roman" w:hAnsi="Times New Roman" w:cs="Times New Roman"/>
          <w:b/>
          <w:bCs/>
          <w:lang w:val="es-ES"/>
        </w:rPr>
        <w:t>c) ¿Fueron estas medidas proporcionales en vista de sus resultados previstos para contrarrestar la pandemia?</w:t>
      </w:r>
    </w:p>
    <w:p w14:paraId="1B242010" w14:textId="72257EB6" w:rsidR="004410AD" w:rsidRPr="000B3E70" w:rsidRDefault="004410AD" w:rsidP="004410AD">
      <w:pPr>
        <w:pBdr>
          <w:top w:val="single" w:sz="4" w:space="1" w:color="auto"/>
          <w:left w:val="single" w:sz="4" w:space="4" w:color="auto"/>
          <w:bottom w:val="single" w:sz="4" w:space="1" w:color="auto"/>
          <w:right w:val="single" w:sz="4" w:space="4" w:color="auto"/>
        </w:pBdr>
        <w:tabs>
          <w:tab w:val="left" w:pos="2652"/>
        </w:tabs>
        <w:jc w:val="both"/>
        <w:rPr>
          <w:rFonts w:ascii="Times New Roman" w:hAnsi="Times New Roman" w:cs="Times New Roman"/>
          <w:b/>
          <w:bCs/>
          <w:lang w:val="es-ES"/>
        </w:rPr>
      </w:pPr>
      <w:r w:rsidRPr="000B3E70">
        <w:rPr>
          <w:rFonts w:ascii="Times New Roman" w:hAnsi="Times New Roman" w:cs="Times New Roman"/>
          <w:b/>
          <w:bCs/>
          <w:lang w:val="es-ES"/>
        </w:rPr>
        <w:t>d) ¿Tenían esas medidas efectos discriminatorios en diversos grupos de la población? En caso afirmativo, sírvase indicar cuáles y por qué.</w:t>
      </w:r>
    </w:p>
    <w:p w14:paraId="0893DEF7" w14:textId="2BDD63A4" w:rsidR="00205B3B" w:rsidRPr="000B3E70" w:rsidRDefault="00205B3B" w:rsidP="00205B3B">
      <w:pPr>
        <w:rPr>
          <w:rFonts w:ascii="Times New Roman" w:hAnsi="Times New Roman" w:cs="Times New Roman"/>
          <w:lang w:val="es-ES"/>
        </w:rPr>
      </w:pPr>
    </w:p>
    <w:p w14:paraId="4C812420" w14:textId="52CB4336" w:rsidR="00A625FC" w:rsidRPr="000B3E70" w:rsidRDefault="00A625FC" w:rsidP="00A625FC">
      <w:pPr>
        <w:jc w:val="both"/>
        <w:rPr>
          <w:rFonts w:ascii="Times New Roman" w:hAnsi="Times New Roman" w:cs="Times New Roman"/>
          <w:lang w:val="es-ES"/>
        </w:rPr>
      </w:pPr>
      <w:r w:rsidRPr="000B3E70">
        <w:rPr>
          <w:rFonts w:ascii="Times New Roman" w:hAnsi="Times New Roman" w:cs="Times New Roman"/>
          <w:lang w:val="es-ES"/>
        </w:rPr>
        <w:t xml:space="preserve">El Gobierno de Chile ha sido muy cuidadoso en la cautela del necesario respeto de los derechos   humanos de quienes habitan </w:t>
      </w:r>
      <w:r w:rsidR="00031D7B">
        <w:rPr>
          <w:rFonts w:ascii="Times New Roman" w:hAnsi="Times New Roman" w:cs="Times New Roman"/>
          <w:lang w:val="es-ES"/>
        </w:rPr>
        <w:t>y/</w:t>
      </w:r>
      <w:r w:rsidRPr="000B3E70">
        <w:rPr>
          <w:rFonts w:ascii="Times New Roman" w:hAnsi="Times New Roman" w:cs="Times New Roman"/>
          <w:lang w:val="es-ES"/>
        </w:rPr>
        <w:t xml:space="preserve">o residen en el territorio nacional, y ha cuidado de no limitarlos y menos de afectarlos, salvo en lo estrictamente necesario en el contexto del combate de la </w:t>
      </w:r>
      <w:r w:rsidR="004D6D22">
        <w:rPr>
          <w:rFonts w:ascii="Times New Roman" w:hAnsi="Times New Roman" w:cs="Times New Roman"/>
          <w:lang w:val="es-ES"/>
        </w:rPr>
        <w:t xml:space="preserve">enfermedad </w:t>
      </w:r>
      <w:r w:rsidRPr="000B3E70">
        <w:rPr>
          <w:rFonts w:ascii="Times New Roman" w:hAnsi="Times New Roman" w:cs="Times New Roman"/>
          <w:lang w:val="es-ES"/>
        </w:rPr>
        <w:t>COVID 19. Asimismo, oportunamente informó a los organismos internacionales -OEA y ONU- sobre la adopción de las medidas de excepción que pudieran incidir en estos.</w:t>
      </w:r>
    </w:p>
    <w:p w14:paraId="1153CCCC" w14:textId="77777777" w:rsidR="00A625FC" w:rsidRPr="000B3E70" w:rsidRDefault="00A625FC" w:rsidP="00A625FC">
      <w:pPr>
        <w:jc w:val="both"/>
        <w:rPr>
          <w:rFonts w:ascii="Times New Roman" w:hAnsi="Times New Roman" w:cs="Times New Roman"/>
          <w:lang w:val="es-ES"/>
        </w:rPr>
      </w:pPr>
    </w:p>
    <w:p w14:paraId="56E47A89" w14:textId="662C865C" w:rsidR="00A625FC" w:rsidRPr="000B3E70" w:rsidRDefault="00A625FC" w:rsidP="00A625FC">
      <w:pPr>
        <w:jc w:val="both"/>
        <w:rPr>
          <w:rFonts w:ascii="Times New Roman" w:hAnsi="Times New Roman" w:cs="Times New Roman"/>
          <w:lang w:val="es-ES"/>
        </w:rPr>
      </w:pPr>
      <w:r w:rsidRPr="000B3E70">
        <w:rPr>
          <w:rFonts w:ascii="Times New Roman" w:hAnsi="Times New Roman" w:cs="Times New Roman"/>
          <w:lang w:val="es-ES"/>
        </w:rPr>
        <w:t>En Chile</w:t>
      </w:r>
      <w:r w:rsidR="007E2401">
        <w:rPr>
          <w:rFonts w:ascii="Times New Roman" w:hAnsi="Times New Roman" w:cs="Times New Roman"/>
          <w:lang w:val="es-ES"/>
        </w:rPr>
        <w:t>,</w:t>
      </w:r>
      <w:r w:rsidRPr="000B3E70">
        <w:rPr>
          <w:rFonts w:ascii="Times New Roman" w:hAnsi="Times New Roman" w:cs="Times New Roman"/>
          <w:lang w:val="es-ES"/>
        </w:rPr>
        <w:t xml:space="preserve"> la restricción a los derechos de las personas que habitan en el territorio nacional se ha circunscrito fundamentalmente a las libertades de desplazamiento y de reunión en espacios públicos, y en el estricto marco de contención a la propagación </w:t>
      </w:r>
      <w:r w:rsidR="004D6D22">
        <w:rPr>
          <w:rFonts w:ascii="Times New Roman" w:hAnsi="Times New Roman" w:cs="Times New Roman"/>
          <w:lang w:val="es-ES"/>
        </w:rPr>
        <w:t>del COVID-19</w:t>
      </w:r>
      <w:r w:rsidRPr="000B3E70">
        <w:rPr>
          <w:rFonts w:ascii="Times New Roman" w:hAnsi="Times New Roman" w:cs="Times New Roman"/>
          <w:lang w:val="es-ES"/>
        </w:rPr>
        <w:t xml:space="preserve">. Todas las medidas </w:t>
      </w:r>
      <w:r w:rsidRPr="000B3E70">
        <w:rPr>
          <w:rFonts w:ascii="Times New Roman" w:hAnsi="Times New Roman" w:cs="Times New Roman"/>
          <w:lang w:val="es-ES"/>
        </w:rPr>
        <w:lastRenderedPageBreak/>
        <w:t>han sido adoptadas, como se expondrá, en ejercicio de las facultades que la Constitución y las leyes otorgan a los Poderes Ejecutivo, Legislativo y Judicial.</w:t>
      </w:r>
    </w:p>
    <w:p w14:paraId="163DBE1A" w14:textId="77777777" w:rsidR="00A625FC" w:rsidRPr="000B3E70" w:rsidRDefault="00A625FC" w:rsidP="00A625FC">
      <w:pPr>
        <w:jc w:val="both"/>
        <w:rPr>
          <w:rFonts w:ascii="Times New Roman" w:hAnsi="Times New Roman" w:cs="Times New Roman"/>
          <w:lang w:val="es-ES"/>
        </w:rPr>
      </w:pPr>
    </w:p>
    <w:p w14:paraId="59B2A73D" w14:textId="6558697C" w:rsidR="00A625FC" w:rsidRPr="000B3E70" w:rsidRDefault="00A625FC" w:rsidP="00A625FC">
      <w:pPr>
        <w:jc w:val="both"/>
        <w:rPr>
          <w:rFonts w:ascii="Times New Roman" w:hAnsi="Times New Roman" w:cs="Times New Roman"/>
          <w:lang w:val="es-ES"/>
        </w:rPr>
      </w:pPr>
      <w:r w:rsidRPr="000B3E70">
        <w:rPr>
          <w:rFonts w:ascii="Times New Roman" w:hAnsi="Times New Roman" w:cs="Times New Roman"/>
          <w:lang w:val="es-ES"/>
        </w:rPr>
        <w:t xml:space="preserve">Como se señaló, desde un inicio el Gobierno adoptó medidas para afrontar la Pandemia.  El 22 de enero de 2020 la Subsecretaria de Salud Pública a través del Oficio N° 1553 / 2020 alertó sobre el surgimiento de </w:t>
      </w:r>
      <w:r w:rsidR="00C01290">
        <w:rPr>
          <w:rFonts w:ascii="Times New Roman" w:hAnsi="Times New Roman" w:cs="Times New Roman"/>
          <w:lang w:val="es-ES"/>
        </w:rPr>
        <w:t>esta</w:t>
      </w:r>
      <w:r w:rsidRPr="000B3E70">
        <w:rPr>
          <w:rFonts w:ascii="Times New Roman" w:hAnsi="Times New Roman" w:cs="Times New Roman"/>
          <w:lang w:val="es-ES"/>
        </w:rPr>
        <w:t xml:space="preserve">, informando que en el ámbito de Salud Pública se habían definido tres ejes de acción para enfrentarla preliminarmente, los que </w:t>
      </w:r>
      <w:r w:rsidR="000815A9">
        <w:rPr>
          <w:rFonts w:ascii="Times New Roman" w:hAnsi="Times New Roman" w:cs="Times New Roman"/>
          <w:lang w:val="es-ES"/>
        </w:rPr>
        <w:t xml:space="preserve">se </w:t>
      </w:r>
      <w:r w:rsidRPr="000B3E70">
        <w:rPr>
          <w:rFonts w:ascii="Times New Roman" w:hAnsi="Times New Roman" w:cs="Times New Roman"/>
          <w:lang w:val="es-ES"/>
        </w:rPr>
        <w:t>podrían modificar en la medida que surgieran nuevas recomendaciones o cambiara la dinámica del evento en salud: Vigilancia Epidemiológica, Aspectos de Laboratorio, Prevención y control de infecciones asociadas a la atención en salud (IAAS).  El 5 de febrero el Ministerio de Salud mediante el Decreto Nº 4, declaró una “Alerta Sanitaria”  en todo el territorio de la República, para enfrentar la amenaza a la salud pública producida por la expansión del Coronavirus 2019 (2019-nCoV), por  un período  de un año, sin perjuicio de la facultad de ponerle término anticipado si las condiciones sanitarias así lo permiten o de prorrogarlo en caso de que estas no mejoren, y, al mismo tiempo,  otorgando  facultades extraordinarias  a los distintos servicios dependientes de ese Ministerio,</w:t>
      </w:r>
      <w:r w:rsidR="0003391D">
        <w:rPr>
          <w:rFonts w:ascii="Times New Roman" w:hAnsi="Times New Roman" w:cs="Times New Roman"/>
          <w:lang w:val="es-ES"/>
        </w:rPr>
        <w:t xml:space="preserve"> </w:t>
      </w:r>
      <w:r w:rsidRPr="000B3E70">
        <w:rPr>
          <w:rFonts w:ascii="Times New Roman" w:hAnsi="Times New Roman" w:cs="Times New Roman"/>
          <w:lang w:val="es-ES"/>
        </w:rPr>
        <w:t xml:space="preserve">para efectos de contrarrestar   dicho  brote.  </w:t>
      </w:r>
      <w:r w:rsidR="0003391D">
        <w:rPr>
          <w:rFonts w:ascii="Times New Roman" w:hAnsi="Times New Roman" w:cs="Times New Roman"/>
          <w:lang w:val="es-ES"/>
        </w:rPr>
        <w:t>Ese</w:t>
      </w:r>
      <w:r w:rsidRPr="000B3E70">
        <w:rPr>
          <w:rFonts w:ascii="Times New Roman" w:hAnsi="Times New Roman" w:cs="Times New Roman"/>
          <w:lang w:val="es-ES"/>
        </w:rPr>
        <w:t xml:space="preserve"> decreto sería modificado por los decretos Nº 6 y Nº 10, del mismo Ministerio. Esta normativa, como todas las disposiciones del Ministerio de Salud Pública, puede ser consultada en el enlace: https://www.minsal.cl/nuevo-coronavirus-2019-ncov/informe-tecnico/. Todas estas disposiciones contemplaron las alertas y recomendaciones emitidas por la Organización Mundial de la Salud (OMS). </w:t>
      </w:r>
    </w:p>
    <w:p w14:paraId="35C6A70D" w14:textId="77777777" w:rsidR="00A625FC" w:rsidRPr="000B3E70" w:rsidRDefault="00A625FC" w:rsidP="00A625FC">
      <w:pPr>
        <w:jc w:val="both"/>
        <w:rPr>
          <w:rFonts w:ascii="Times New Roman" w:hAnsi="Times New Roman" w:cs="Times New Roman"/>
          <w:lang w:val="es-ES"/>
        </w:rPr>
      </w:pPr>
    </w:p>
    <w:p w14:paraId="21037A09" w14:textId="77777777" w:rsidR="00A625FC" w:rsidRPr="000B3E70" w:rsidRDefault="00A625FC" w:rsidP="00A625FC">
      <w:pPr>
        <w:jc w:val="both"/>
        <w:rPr>
          <w:rFonts w:ascii="Times New Roman" w:hAnsi="Times New Roman" w:cs="Times New Roman"/>
          <w:lang w:val="es-ES"/>
        </w:rPr>
      </w:pPr>
      <w:r w:rsidRPr="000B3E70">
        <w:rPr>
          <w:rFonts w:ascii="Times New Roman" w:hAnsi="Times New Roman" w:cs="Times New Roman"/>
          <w:lang w:val="es-ES"/>
        </w:rPr>
        <w:t>Acto seguido se procedió a  reforzar los controles de seguridad en los puntos de ingreso al país, para el efecto de una contención inicial del virus,  con medidas tales como la exigencia de una Declaración Jurada de Salud a quienes ingresaban al territorio nacional, lo que permitía al sistema de salud hacer el seguimiento de casos que se estimaban de “vigilancia”, considerando el tiempo de incubación de la enfermedad; aplicar controles de temperatura a través de un dispositivo laser, y, en el caso del aeropuerto internacional de Santiago,  controles secundarios a cargo del Servicio de Urgencias Médicas de la Dirección General de Aeronáutica.</w:t>
      </w:r>
    </w:p>
    <w:p w14:paraId="1D6D7CB8" w14:textId="77777777" w:rsidR="00A625FC" w:rsidRPr="000B3E70" w:rsidRDefault="00A625FC" w:rsidP="00A625FC">
      <w:pPr>
        <w:jc w:val="both"/>
        <w:rPr>
          <w:rFonts w:ascii="Times New Roman" w:hAnsi="Times New Roman" w:cs="Times New Roman"/>
          <w:lang w:val="es-ES"/>
        </w:rPr>
      </w:pPr>
    </w:p>
    <w:p w14:paraId="0C566355" w14:textId="001104E2" w:rsidR="00A625FC" w:rsidRPr="000B3E70" w:rsidRDefault="00A625FC" w:rsidP="00A625FC">
      <w:pPr>
        <w:jc w:val="both"/>
        <w:rPr>
          <w:rFonts w:ascii="Times New Roman" w:hAnsi="Times New Roman" w:cs="Times New Roman"/>
          <w:lang w:val="es-ES"/>
        </w:rPr>
      </w:pPr>
      <w:r w:rsidRPr="000B3E70">
        <w:rPr>
          <w:rFonts w:ascii="Times New Roman" w:hAnsi="Times New Roman" w:cs="Times New Roman"/>
          <w:lang w:val="es-ES"/>
        </w:rPr>
        <w:t>El 18 de marzo el Presidente de la Repúblico en ejercicio de sus facultades constitucionales declaró el Estado de Excepción Constitucional de Catástrofe por Calamidad Pública en todo el territorio nacional por 90 días (</w:t>
      </w:r>
      <w:r w:rsidRPr="000B3E70">
        <w:rPr>
          <w:rFonts w:ascii="Times New Roman" w:hAnsi="Times New Roman" w:cs="Times New Roman"/>
          <w:vertAlign w:val="superscript"/>
          <w:lang w:val="es-ES"/>
        </w:rPr>
        <w:footnoteReference w:id="1"/>
      </w:r>
      <w:r w:rsidRPr="000B3E70">
        <w:rPr>
          <w:rFonts w:ascii="Times New Roman" w:hAnsi="Times New Roman" w:cs="Times New Roman"/>
          <w:lang w:val="es-ES"/>
        </w:rPr>
        <w:t xml:space="preserve">), el que entró en vigencia a partir de las 0:00 horas del día siguiente. El 20 de marzo se declararon zonas afectadas por la catástrofe las 346 comunas del país; y el 23 de marzo se emitieron decretos que establecen la forma en que los derechos serán suspendidos. </w:t>
      </w:r>
      <w:r w:rsidR="004D6D22">
        <w:rPr>
          <w:rFonts w:ascii="Times New Roman" w:hAnsi="Times New Roman" w:cs="Times New Roman"/>
          <w:lang w:val="es-ES"/>
        </w:rPr>
        <w:t>C</w:t>
      </w:r>
      <w:r w:rsidRPr="000B3E70">
        <w:rPr>
          <w:rFonts w:ascii="Times New Roman" w:hAnsi="Times New Roman" w:cs="Times New Roman"/>
          <w:lang w:val="es-ES"/>
        </w:rPr>
        <w:t xml:space="preserve">abe añadir que la ley </w:t>
      </w:r>
      <w:r w:rsidR="00672CAA">
        <w:rPr>
          <w:rFonts w:ascii="Times New Roman" w:hAnsi="Times New Roman" w:cs="Times New Roman"/>
          <w:lang w:val="es-ES"/>
        </w:rPr>
        <w:t>otor</w:t>
      </w:r>
      <w:r w:rsidRPr="000B3E70">
        <w:rPr>
          <w:rFonts w:ascii="Times New Roman" w:hAnsi="Times New Roman" w:cs="Times New Roman"/>
          <w:lang w:val="es-ES"/>
        </w:rPr>
        <w:t xml:space="preserve">ga al Jefe del Estado la facultad de solicitar su prórroga o </w:t>
      </w:r>
      <w:r w:rsidR="004D6D22">
        <w:rPr>
          <w:rFonts w:ascii="Times New Roman" w:hAnsi="Times New Roman" w:cs="Times New Roman"/>
          <w:lang w:val="es-ES"/>
        </w:rPr>
        <w:t>una</w:t>
      </w:r>
      <w:r w:rsidRPr="000B3E70">
        <w:rPr>
          <w:rFonts w:ascii="Times New Roman" w:hAnsi="Times New Roman" w:cs="Times New Roman"/>
          <w:lang w:val="es-ES"/>
        </w:rPr>
        <w:t xml:space="preserve"> nueva declaración </w:t>
      </w:r>
      <w:r w:rsidR="004D6D22">
        <w:rPr>
          <w:rFonts w:ascii="Times New Roman" w:hAnsi="Times New Roman" w:cs="Times New Roman"/>
          <w:lang w:val="es-ES"/>
        </w:rPr>
        <w:t>del</w:t>
      </w:r>
      <w:r w:rsidRPr="000B3E70">
        <w:rPr>
          <w:rFonts w:ascii="Times New Roman" w:hAnsi="Times New Roman" w:cs="Times New Roman"/>
          <w:lang w:val="es-ES"/>
        </w:rPr>
        <w:t xml:space="preserve"> Estado de Excepción, si subsisten las circunstancias que lo motivan. El Congreso Nacional puede dejar sin efecto la declaración transcurridos ciento ochenta días desde ésta si las razones que la motivaron hubieran cesado en forma absoluta. </w:t>
      </w:r>
    </w:p>
    <w:p w14:paraId="692D681A" w14:textId="77777777" w:rsidR="00A625FC" w:rsidRPr="000B3E70" w:rsidRDefault="00A625FC" w:rsidP="00A625FC">
      <w:pPr>
        <w:jc w:val="both"/>
        <w:rPr>
          <w:rFonts w:ascii="Times New Roman" w:hAnsi="Times New Roman" w:cs="Times New Roman"/>
          <w:lang w:val="es-ES"/>
        </w:rPr>
      </w:pPr>
    </w:p>
    <w:p w14:paraId="0DFF9E71" w14:textId="77777777" w:rsidR="00A625FC" w:rsidRPr="000B3E70" w:rsidRDefault="00A625FC" w:rsidP="00A625FC">
      <w:pPr>
        <w:jc w:val="both"/>
        <w:rPr>
          <w:rFonts w:ascii="Times New Roman" w:hAnsi="Times New Roman" w:cs="Times New Roman"/>
          <w:lang w:val="es-ES"/>
        </w:rPr>
      </w:pPr>
      <w:r w:rsidRPr="000B3E70">
        <w:rPr>
          <w:rFonts w:ascii="Times New Roman" w:hAnsi="Times New Roman" w:cs="Times New Roman"/>
          <w:lang w:val="es-ES"/>
        </w:rPr>
        <w:t xml:space="preserve">Los estados de excepción constitucional se encuentran regulados por la Constitución de la República, y por la respectiva Ley Orgánica Constitucional (LOC N° 18.415). De acuerdo con la norma constitucional (artículos 1, 5, 6, 7, 19 N° 26, 20, 21 y 45 de la Constitución) los derechos fundamentales y humanos quedan resguardados, su respeto y promoción sigue siendo deber de los órganos del Estado, y las actuaciones del Ejecutivo siguen sujetas a controles y contrapesos de los </w:t>
      </w:r>
      <w:r w:rsidRPr="000B3E70">
        <w:rPr>
          <w:rFonts w:ascii="Times New Roman" w:hAnsi="Times New Roman" w:cs="Times New Roman"/>
          <w:lang w:val="es-ES"/>
        </w:rPr>
        <w:lastRenderedPageBreak/>
        <w:t>demás poderes del Estado, cuyo funcionamiento no resulta en modo alguno alterado por estas medidas. Tampoco son afectadas las instituciones autónomas del Estado.</w:t>
      </w:r>
    </w:p>
    <w:p w14:paraId="226E053B" w14:textId="77777777" w:rsidR="00A625FC" w:rsidRPr="000B3E70" w:rsidRDefault="00A625FC" w:rsidP="00A625FC">
      <w:pPr>
        <w:jc w:val="both"/>
        <w:rPr>
          <w:rFonts w:ascii="Times New Roman" w:hAnsi="Times New Roman" w:cs="Times New Roman"/>
          <w:lang w:val="es-ES"/>
        </w:rPr>
      </w:pPr>
    </w:p>
    <w:p w14:paraId="71CB7A67" w14:textId="77777777" w:rsidR="00A625FC" w:rsidRPr="000B3E70" w:rsidRDefault="00A625FC" w:rsidP="00A625FC">
      <w:pPr>
        <w:jc w:val="both"/>
        <w:rPr>
          <w:rFonts w:ascii="Times New Roman" w:hAnsi="Times New Roman" w:cs="Times New Roman"/>
          <w:lang w:val="es-ES"/>
        </w:rPr>
      </w:pPr>
      <w:r w:rsidRPr="000B3E70">
        <w:rPr>
          <w:rFonts w:ascii="Times New Roman" w:hAnsi="Times New Roman" w:cs="Times New Roman"/>
          <w:lang w:val="es-ES"/>
        </w:rPr>
        <w:t xml:space="preserve">El Estado de Excepción Constitucional de Catástrofe por Calamidad Pública, en particular, permite adoptar una serie de disposiciones, tales como la restricción de reuniones en espacios públicos, dictar medidas para la protección de servicios de utilidad pública, y limitar el tránsito o locomoción de personas, así como establecer cuarentenas o toques de queda. Esta última medida se puede dictar en virtud de las atribuciones conferidas a los jefes de zona, a lo que nos referimos a continuación, por el artículo 43 de la Constitución y del artículo 5 de la Ley N°18.415, Orgánica Constitucional de los Estados de Excepción, y puede afectar el derecho de libre circulación. </w:t>
      </w:r>
    </w:p>
    <w:p w14:paraId="2623B6AF" w14:textId="77777777" w:rsidR="00A625FC" w:rsidRPr="000B3E70" w:rsidRDefault="00A625FC" w:rsidP="00A625FC">
      <w:pPr>
        <w:jc w:val="both"/>
        <w:rPr>
          <w:rFonts w:ascii="Times New Roman" w:hAnsi="Times New Roman" w:cs="Times New Roman"/>
          <w:lang w:val="es-ES"/>
        </w:rPr>
      </w:pPr>
    </w:p>
    <w:p w14:paraId="43241564" w14:textId="6D9001E2" w:rsidR="00A625FC" w:rsidRPr="000B3E70" w:rsidRDefault="00A625FC" w:rsidP="00A625FC">
      <w:pPr>
        <w:jc w:val="both"/>
        <w:rPr>
          <w:rFonts w:ascii="Times New Roman" w:hAnsi="Times New Roman" w:cs="Times New Roman"/>
          <w:lang w:val="es-ES"/>
        </w:rPr>
      </w:pPr>
      <w:r w:rsidRPr="000B3E70">
        <w:rPr>
          <w:rFonts w:ascii="Times New Roman" w:hAnsi="Times New Roman" w:cs="Times New Roman"/>
          <w:lang w:val="es-ES"/>
        </w:rPr>
        <w:t>La declaración de Estado de Catástrofe por Calamidad Pública permitió la colaboración de las Fuerzas Armadas para enfrentar la crisis. Ello a través de la designación de Jefes de la Defensa Nacional en las zonas afectadas, a cargo del mando de las Fuerzas de Orden y Seguridad Pública, los que deben velar por el orden público y por cualquier peligro para la seguridad nacional. Las facultades que permite este Estado y las medidas específicas que correspondan, se fueron adoptando en forma progresiva, según la evolución del virus y se informaron oportunamente a la población. Los Jefes de la Defensa Nacional en las zonas bajo su dependencia en sus decisiones deben necesariamente tomar en consideración las medidas sanitarias dispuestas para evitar la propagación del Covid-19 dictadas por el Ministro de Salud</w:t>
      </w:r>
      <w:r w:rsidR="0004205B">
        <w:rPr>
          <w:rFonts w:ascii="Times New Roman" w:hAnsi="Times New Roman" w:cs="Times New Roman"/>
          <w:lang w:val="es-ES"/>
        </w:rPr>
        <w:t xml:space="preserve"> </w:t>
      </w:r>
      <w:r w:rsidRPr="000B3E70">
        <w:rPr>
          <w:rFonts w:ascii="Times New Roman" w:hAnsi="Times New Roman" w:cs="Times New Roman"/>
          <w:lang w:val="es-ES"/>
        </w:rPr>
        <w:t>en ejercicio de las facultades previstas en el artículo tercero del decreto N° 104 y el artículo único del decreto N° 106 que establecen el Estado de Excepción Constitucional de Catástrofe por Calamidad Pública.</w:t>
      </w:r>
    </w:p>
    <w:p w14:paraId="5A55718C" w14:textId="77777777" w:rsidR="00A625FC" w:rsidRPr="000B3E70" w:rsidRDefault="00A625FC" w:rsidP="00A625FC">
      <w:pPr>
        <w:jc w:val="both"/>
        <w:rPr>
          <w:rFonts w:ascii="Times New Roman" w:hAnsi="Times New Roman" w:cs="Times New Roman"/>
          <w:lang w:val="es-ES"/>
        </w:rPr>
      </w:pPr>
    </w:p>
    <w:p w14:paraId="1AF1E7FF" w14:textId="7946CD16" w:rsidR="00A625FC" w:rsidRPr="000B3E70" w:rsidRDefault="00A625FC" w:rsidP="00A625FC">
      <w:pPr>
        <w:jc w:val="both"/>
        <w:rPr>
          <w:rFonts w:ascii="Times New Roman" w:hAnsi="Times New Roman" w:cs="Times New Roman"/>
          <w:lang w:val="es-ES"/>
        </w:rPr>
      </w:pPr>
      <w:r w:rsidRPr="000B3E70">
        <w:rPr>
          <w:rFonts w:ascii="Times New Roman" w:hAnsi="Times New Roman" w:cs="Times New Roman"/>
          <w:lang w:val="es-ES"/>
        </w:rPr>
        <w:t xml:space="preserve">En ese marco, y considerando que la restricción de la circulación de personas era y </w:t>
      </w:r>
      <w:r w:rsidR="004D6D22">
        <w:rPr>
          <w:rFonts w:ascii="Times New Roman" w:hAnsi="Times New Roman" w:cs="Times New Roman"/>
          <w:lang w:val="es-ES"/>
        </w:rPr>
        <w:t xml:space="preserve">aún </w:t>
      </w:r>
      <w:r w:rsidRPr="000B3E70">
        <w:rPr>
          <w:rFonts w:ascii="Times New Roman" w:hAnsi="Times New Roman" w:cs="Times New Roman"/>
          <w:lang w:val="es-ES"/>
        </w:rPr>
        <w:t>es necesaria para evitar la propagación de la Pandemia SARS-CoV-2 (COVID-19), se dispusieron medidas como cuarentenas en diferentes comunas del país, por una duración variable de acuerdo con la realidad de cada zona, sin haberse decretado una cuarentena total para el territorio nacional, la suspensión de clases de colegios, la suspensión de eventos públicos,  el cierre de cines, teatros, restaurantes, pubs, discotecas, centros comerciales, vale decir de aquellos  lugares que suponen congregación de público. Asimismo,</w:t>
      </w:r>
      <w:r w:rsidR="00CF3B55">
        <w:rPr>
          <w:rFonts w:ascii="Times New Roman" w:hAnsi="Times New Roman" w:cs="Times New Roman"/>
          <w:lang w:val="es-ES"/>
        </w:rPr>
        <w:t xml:space="preserve"> se adoptaron</w:t>
      </w:r>
      <w:r w:rsidRPr="000B3E70">
        <w:rPr>
          <w:rFonts w:ascii="Times New Roman" w:hAnsi="Times New Roman" w:cs="Times New Roman"/>
          <w:lang w:val="es-ES"/>
        </w:rPr>
        <w:t xml:space="preserve"> toques de queda en todo Chile, en las que prohíbe el normal tránsito de las personas entre las 22.00 y las 5.00. entre las 22:00 y las 5:00 horas, para disminuir los contactos sociales y facilitar la fiscalización de cuarentenas obligatorias</w:t>
      </w:r>
      <w:r w:rsidR="00241EE0">
        <w:rPr>
          <w:rFonts w:ascii="Times New Roman" w:hAnsi="Times New Roman" w:cs="Times New Roman"/>
          <w:lang w:val="es-ES"/>
        </w:rPr>
        <w:t xml:space="preserve"> (</w:t>
      </w:r>
      <w:r w:rsidR="00241EE0">
        <w:rPr>
          <w:rStyle w:val="Refdenotaalpie"/>
          <w:rFonts w:ascii="Times New Roman" w:hAnsi="Times New Roman" w:cs="Times New Roman"/>
          <w:lang w:val="es-ES"/>
        </w:rPr>
        <w:footnoteReference w:id="2"/>
      </w:r>
      <w:r w:rsidR="00241EE0">
        <w:rPr>
          <w:rFonts w:ascii="Times New Roman" w:hAnsi="Times New Roman" w:cs="Times New Roman"/>
          <w:lang w:val="es-ES"/>
        </w:rPr>
        <w:t>)</w:t>
      </w:r>
      <w:r w:rsidRPr="000B3E70">
        <w:rPr>
          <w:rFonts w:ascii="Times New Roman" w:hAnsi="Times New Roman" w:cs="Times New Roman"/>
          <w:lang w:val="es-ES"/>
        </w:rPr>
        <w:t xml:space="preserve">. La acción se </w:t>
      </w:r>
      <w:r w:rsidR="00CF3B55">
        <w:rPr>
          <w:rFonts w:ascii="Times New Roman" w:hAnsi="Times New Roman" w:cs="Times New Roman"/>
          <w:lang w:val="es-ES"/>
        </w:rPr>
        <w:t>acompañó con el establecimiento de</w:t>
      </w:r>
      <w:r w:rsidRPr="000B3E70">
        <w:rPr>
          <w:rFonts w:ascii="Times New Roman" w:hAnsi="Times New Roman" w:cs="Times New Roman"/>
          <w:lang w:val="es-ES"/>
        </w:rPr>
        <w:t xml:space="preserve"> cordones sanitarios</w:t>
      </w:r>
      <w:r w:rsidR="00CF3B55">
        <w:rPr>
          <w:rFonts w:ascii="Times New Roman" w:hAnsi="Times New Roman" w:cs="Times New Roman"/>
          <w:lang w:val="es-ES"/>
        </w:rPr>
        <w:t xml:space="preserve">, con </w:t>
      </w:r>
      <w:r w:rsidRPr="000B3E70">
        <w:rPr>
          <w:rFonts w:ascii="Times New Roman" w:hAnsi="Times New Roman" w:cs="Times New Roman"/>
          <w:lang w:val="es-ES"/>
        </w:rPr>
        <w:t xml:space="preserve">dos objetivos: verificar si las personas que están ingresando y saliendo están en una situación de salud adecuada, y verificar si es que ellos debiesen estar cumpliendo una cuarentena y no lo están haciendo. </w:t>
      </w:r>
    </w:p>
    <w:p w14:paraId="4D5DD6D6" w14:textId="77777777" w:rsidR="00A625FC" w:rsidRPr="000B3E70" w:rsidRDefault="00A625FC" w:rsidP="00A625FC">
      <w:pPr>
        <w:jc w:val="both"/>
        <w:rPr>
          <w:rFonts w:ascii="Times New Roman" w:hAnsi="Times New Roman" w:cs="Times New Roman"/>
          <w:lang w:val="es-ES"/>
        </w:rPr>
      </w:pPr>
    </w:p>
    <w:p w14:paraId="2407A83C" w14:textId="77777777" w:rsidR="00A625FC" w:rsidRPr="000B3E70" w:rsidRDefault="00A625FC" w:rsidP="00A625FC">
      <w:pPr>
        <w:jc w:val="both"/>
        <w:rPr>
          <w:rFonts w:ascii="Times New Roman" w:hAnsi="Times New Roman" w:cs="Times New Roman"/>
          <w:lang w:val="es-ES"/>
        </w:rPr>
      </w:pPr>
      <w:r w:rsidRPr="000B3E70">
        <w:rPr>
          <w:rFonts w:ascii="Times New Roman" w:hAnsi="Times New Roman" w:cs="Times New Roman"/>
          <w:lang w:val="es-ES"/>
        </w:rPr>
        <w:t>La experiencia ha señalado la absoluta necesidad de esas medidas, ya que cotidianamente un número importante de personas incurre en forma reiterada en conductas que afectan los esfuerzos del Estado y del grueso de los habitantes del país en el control de la propagación de la epidemia.</w:t>
      </w:r>
    </w:p>
    <w:p w14:paraId="54CDCD21" w14:textId="77777777" w:rsidR="00A625FC" w:rsidRPr="000B3E70" w:rsidRDefault="00A625FC" w:rsidP="00A625FC">
      <w:pPr>
        <w:jc w:val="both"/>
        <w:rPr>
          <w:rFonts w:ascii="Times New Roman" w:hAnsi="Times New Roman" w:cs="Times New Roman"/>
          <w:lang w:val="es-ES"/>
        </w:rPr>
      </w:pPr>
    </w:p>
    <w:p w14:paraId="764341D4" w14:textId="77777777" w:rsidR="00A625FC" w:rsidRPr="000B3E70" w:rsidRDefault="00A625FC" w:rsidP="00A625FC">
      <w:pPr>
        <w:jc w:val="both"/>
        <w:rPr>
          <w:rFonts w:ascii="Times New Roman" w:hAnsi="Times New Roman" w:cs="Times New Roman"/>
          <w:lang w:val="es-ES"/>
        </w:rPr>
      </w:pPr>
      <w:r w:rsidRPr="000B3E70">
        <w:rPr>
          <w:rFonts w:ascii="Times New Roman" w:hAnsi="Times New Roman" w:cs="Times New Roman"/>
          <w:lang w:val="es-ES"/>
        </w:rPr>
        <w:t xml:space="preserve">Cabe subrayar que, como ya se señaló, que durante el Estado de Excepción las actuaciones del Ejecutivo siguen sujetas a controles y contrapesos de los demás poderes del Estado, cuyo funcionamiento no resulta en modo alguno alterado por estas medidas.  Así, en ejercicio de las </w:t>
      </w:r>
      <w:r w:rsidRPr="000B3E70">
        <w:rPr>
          <w:rFonts w:ascii="Times New Roman" w:hAnsi="Times New Roman" w:cs="Times New Roman"/>
          <w:lang w:val="es-ES"/>
        </w:rPr>
        <w:lastRenderedPageBreak/>
        <w:t>facultades directivas y económicas de que se encuentra investida la Corte Suprema, y en conformidad a lo establecido en los artículos 79 de la Constitución Política de la República y artículo 96, número 4, del Código Orgánico de Tribunales, a fin de asegurar el debido funcionamiento del Poder Judicial, el máximo tribunal del país  ha dictado una serie de auto acordados durante el período de contingencia sanitaria, con la finalidad de regular la labor judicial en tiempos de pandemia, asegurar el efectivo acceso a la justicia de los usuarios del Poder Judicial, y resguardar la salud y la vida, tanto de sus funcionarios como del público en general, a los que nos referiremos en su oportunidad.</w:t>
      </w:r>
    </w:p>
    <w:p w14:paraId="0D414FDD" w14:textId="77777777" w:rsidR="00A625FC" w:rsidRPr="000B3E70" w:rsidRDefault="00A625FC" w:rsidP="00A625FC">
      <w:pPr>
        <w:jc w:val="both"/>
        <w:rPr>
          <w:rFonts w:ascii="Times New Roman" w:hAnsi="Times New Roman" w:cs="Times New Roman"/>
          <w:lang w:val="es-ES"/>
        </w:rPr>
      </w:pPr>
    </w:p>
    <w:p w14:paraId="1DA18FDA" w14:textId="6B6C5EE6" w:rsidR="00A625FC" w:rsidRPr="000B3E70" w:rsidRDefault="004D6D22" w:rsidP="00A625FC">
      <w:pPr>
        <w:jc w:val="both"/>
        <w:rPr>
          <w:rFonts w:ascii="Times New Roman" w:hAnsi="Times New Roman" w:cs="Times New Roman"/>
          <w:lang w:val="es-ES"/>
        </w:rPr>
      </w:pPr>
      <w:r>
        <w:rPr>
          <w:rFonts w:ascii="Times New Roman" w:hAnsi="Times New Roman" w:cs="Times New Roman"/>
          <w:lang w:val="es-ES"/>
        </w:rPr>
        <w:t>E</w:t>
      </w:r>
      <w:r w:rsidR="00A625FC" w:rsidRPr="000B3E70">
        <w:rPr>
          <w:rFonts w:ascii="Times New Roman" w:hAnsi="Times New Roman" w:cs="Times New Roman"/>
          <w:lang w:val="es-ES"/>
        </w:rPr>
        <w:t xml:space="preserve">l Gobierno de Chile tiene un compromiso irrenunciable con la democracia, el respeto y promoción de los Derechos Humanos de todas las personas que habitan o se encuentran en su territorio nacional. Las restricciones a la libertad de circulación, reunión y derecho de propiedad reseñadas se ajustan plenamente a las convenciones internacionales vigentes en materia de Derechos Humanos, en la medida que se limitan a lo estrictamente indispensable para asegurar la salud y seguridad de la población, y que son de carácter esencialmente transitorio. </w:t>
      </w:r>
    </w:p>
    <w:p w14:paraId="5A186B5F" w14:textId="77777777" w:rsidR="00A625FC" w:rsidRPr="000B3E70" w:rsidRDefault="00A625FC" w:rsidP="00A625FC">
      <w:pPr>
        <w:jc w:val="both"/>
        <w:rPr>
          <w:rFonts w:ascii="Times New Roman" w:hAnsi="Times New Roman" w:cs="Times New Roman"/>
          <w:lang w:val="es-ES"/>
        </w:rPr>
      </w:pPr>
    </w:p>
    <w:p w14:paraId="75DBF8CB" w14:textId="34864EC7" w:rsidR="00A625FC" w:rsidRPr="000B3E70" w:rsidRDefault="00A625FC" w:rsidP="00A625FC">
      <w:pPr>
        <w:jc w:val="both"/>
        <w:rPr>
          <w:rFonts w:ascii="Times New Roman" w:hAnsi="Times New Roman" w:cs="Times New Roman"/>
          <w:lang w:val="es-ES"/>
        </w:rPr>
      </w:pPr>
      <w:r w:rsidRPr="000B3E70">
        <w:rPr>
          <w:rFonts w:ascii="Times New Roman" w:hAnsi="Times New Roman" w:cs="Times New Roman"/>
          <w:lang w:val="es-ES"/>
        </w:rPr>
        <w:t xml:space="preserve">El conjunto de las disposiciones adoptadas por el Estado lo han sido </w:t>
      </w:r>
      <w:r w:rsidR="00A8029D">
        <w:rPr>
          <w:rFonts w:ascii="Times New Roman" w:hAnsi="Times New Roman" w:cs="Times New Roman"/>
          <w:lang w:val="es-ES"/>
        </w:rPr>
        <w:t xml:space="preserve">en directa </w:t>
      </w:r>
      <w:r w:rsidR="00A43322" w:rsidRPr="000B3E70">
        <w:rPr>
          <w:rFonts w:ascii="Times New Roman" w:hAnsi="Times New Roman" w:cs="Times New Roman"/>
          <w:lang w:val="es-ES"/>
        </w:rPr>
        <w:t xml:space="preserve">relación </w:t>
      </w:r>
      <w:r w:rsidR="00A8029D">
        <w:rPr>
          <w:rFonts w:ascii="Times New Roman" w:hAnsi="Times New Roman" w:cs="Times New Roman"/>
          <w:lang w:val="es-ES"/>
        </w:rPr>
        <w:t>con el</w:t>
      </w:r>
      <w:r w:rsidRPr="000B3E70">
        <w:rPr>
          <w:rFonts w:ascii="Times New Roman" w:hAnsi="Times New Roman" w:cs="Times New Roman"/>
          <w:lang w:val="es-ES"/>
        </w:rPr>
        <w:t xml:space="preserve"> objetivo de controlar la Pandemia, respondiendo al conocimiento científico que la experiencia va entregando sobre este virus que cada día ha revelado distintas fases. Se debe destacar a este respecto, los roles del Consejo Asesor COVID-19, entidad independiente del gobierno, conformada por expertos de la academia y funcionarios del Ministerio de Salud, cuyo objetivo es orientar a ese ministerio en las políticas para enfrentar el coronavirus, y de la Mesa Social Covid 19, integrada por especialistas del mundo de la salud, municipios y académicos, para impulsar acciones eficaces contra la pandemia.</w:t>
      </w:r>
    </w:p>
    <w:p w14:paraId="12E4896C" w14:textId="77777777" w:rsidR="00A625FC" w:rsidRPr="000B3E70" w:rsidRDefault="00A625FC" w:rsidP="00A625FC">
      <w:pPr>
        <w:jc w:val="both"/>
        <w:rPr>
          <w:rFonts w:ascii="Times New Roman" w:hAnsi="Times New Roman" w:cs="Times New Roman"/>
          <w:lang w:val="es-ES"/>
        </w:rPr>
      </w:pPr>
    </w:p>
    <w:p w14:paraId="6478A982" w14:textId="16E7698E" w:rsidR="00A625FC" w:rsidRPr="000B3E70" w:rsidRDefault="00A625FC" w:rsidP="00A625FC">
      <w:pPr>
        <w:jc w:val="both"/>
        <w:rPr>
          <w:rFonts w:ascii="Times New Roman" w:hAnsi="Times New Roman" w:cs="Times New Roman"/>
          <w:lang w:val="es-ES"/>
        </w:rPr>
      </w:pPr>
      <w:r w:rsidRPr="000B3E70">
        <w:rPr>
          <w:rFonts w:ascii="Times New Roman" w:hAnsi="Times New Roman" w:cs="Times New Roman"/>
          <w:lang w:val="es-ES"/>
        </w:rPr>
        <w:t xml:space="preserve">Recientemente se ha adoptado el denominado “Plan Paso a Paso”, estrategia gradual para enfrentar la pandemia según la situación sanitaria de cada zona en particular. Se trata de 5 escenarios o pasos graduales, que van desde la Cuarentena hasta la Apertura Avanzada, con restricciones y obligaciones específicas. El avance o retroceso de un paso particular a otro, si las condiciones lo exigen, está sujeta a indicadores epidemiológicos, red asistencial y trazabilidad. </w:t>
      </w:r>
      <w:r w:rsidR="004D6D22">
        <w:rPr>
          <w:rFonts w:ascii="Times New Roman" w:hAnsi="Times New Roman" w:cs="Times New Roman"/>
          <w:lang w:val="es-ES"/>
        </w:rPr>
        <w:t xml:space="preserve">De esta manera se procura normalizar la vida del país, de manera que </w:t>
      </w:r>
      <w:r w:rsidR="008104FB">
        <w:rPr>
          <w:rFonts w:ascii="Times New Roman" w:hAnsi="Times New Roman" w:cs="Times New Roman"/>
          <w:lang w:val="es-ES"/>
        </w:rPr>
        <w:t>las personas vayan</w:t>
      </w:r>
      <w:r w:rsidR="004D6D22">
        <w:rPr>
          <w:rFonts w:ascii="Times New Roman" w:hAnsi="Times New Roman" w:cs="Times New Roman"/>
          <w:lang w:val="es-ES"/>
        </w:rPr>
        <w:t xml:space="preserve"> retomando sus actividades habituales, bajo </w:t>
      </w:r>
      <w:r w:rsidR="006133FB">
        <w:rPr>
          <w:rFonts w:ascii="Times New Roman" w:hAnsi="Times New Roman" w:cs="Times New Roman"/>
          <w:lang w:val="es-ES"/>
        </w:rPr>
        <w:t>necesarias normas de cuidado personal y colectivo.</w:t>
      </w:r>
      <w:r w:rsidR="004D6D22">
        <w:rPr>
          <w:rFonts w:ascii="Times New Roman" w:hAnsi="Times New Roman" w:cs="Times New Roman"/>
          <w:lang w:val="es-ES"/>
        </w:rPr>
        <w:t xml:space="preserve"> </w:t>
      </w:r>
    </w:p>
    <w:p w14:paraId="040BBFB0" w14:textId="77777777" w:rsidR="00A625FC" w:rsidRPr="000B3E70" w:rsidRDefault="00A625FC" w:rsidP="00A625FC">
      <w:pPr>
        <w:jc w:val="both"/>
        <w:rPr>
          <w:rFonts w:ascii="Times New Roman" w:hAnsi="Times New Roman" w:cs="Times New Roman"/>
          <w:lang w:val="es-ES"/>
        </w:rPr>
      </w:pPr>
    </w:p>
    <w:p w14:paraId="51C58626" w14:textId="46C92322" w:rsidR="00A625FC" w:rsidRDefault="00A625FC" w:rsidP="00A625FC">
      <w:pPr>
        <w:jc w:val="both"/>
        <w:rPr>
          <w:rFonts w:ascii="Times New Roman" w:hAnsi="Times New Roman" w:cs="Times New Roman"/>
          <w:lang w:val="es-ES"/>
        </w:rPr>
      </w:pPr>
      <w:r w:rsidRPr="000B3E70">
        <w:rPr>
          <w:rFonts w:ascii="Times New Roman" w:hAnsi="Times New Roman" w:cs="Times New Roman"/>
          <w:lang w:val="es-ES"/>
        </w:rPr>
        <w:t>Por último, y como ya se mencionó, todas las medidas han contado con el debido respaldo legal. No tienen carácter discriminatorio ya que son de aplicación general, sin distinción alguna, y consideran la situación de los grupos más vulnerables y en situación de riesgo de la sociedad.</w:t>
      </w:r>
    </w:p>
    <w:p w14:paraId="56DA506F" w14:textId="77777777" w:rsidR="008104FB" w:rsidRPr="000B3E70" w:rsidRDefault="008104FB" w:rsidP="00A625FC">
      <w:pPr>
        <w:jc w:val="both"/>
        <w:rPr>
          <w:rFonts w:ascii="Times New Roman" w:hAnsi="Times New Roman" w:cs="Times New Roman"/>
          <w:lang w:val="es-ES"/>
        </w:rPr>
      </w:pPr>
    </w:p>
    <w:p w14:paraId="064D51A6" w14:textId="5F41F76A" w:rsidR="00FE548B" w:rsidRPr="000B3E70" w:rsidRDefault="00FE548B" w:rsidP="00205B3B">
      <w:pPr>
        <w:jc w:val="both"/>
        <w:rPr>
          <w:rFonts w:ascii="Times New Roman" w:hAnsi="Times New Roman" w:cs="Times New Roman"/>
          <w:lang w:val="es-ES"/>
        </w:rPr>
      </w:pPr>
    </w:p>
    <w:p w14:paraId="00BD7A7F" w14:textId="3636ED1E" w:rsidR="00FE548B" w:rsidRPr="000B3E70" w:rsidRDefault="00FE548B" w:rsidP="00FE548B">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lang w:val="es-ES"/>
        </w:rPr>
      </w:pPr>
      <w:r w:rsidRPr="000B3E70">
        <w:rPr>
          <w:rFonts w:ascii="Times New Roman" w:hAnsi="Times New Roman" w:cs="Times New Roman"/>
          <w:b/>
          <w:bCs/>
          <w:lang w:val="es-ES"/>
        </w:rPr>
        <w:t>Sírvase describir si las respuestas a la pandemia por parte de los Estados, las empresas, las organizaciones religiosas u otros agentes han dado lugar a un retroceso de los derechos humanos, también en relación con la acción afirmativa, la igualdad de género, la inclusión de las personas con discapacidad y las personas lesbianas, homosexuales, bisexuales y transexuales, los derechos sobre la tierra de los pueblos indígenas o el acceso a los servicios de salud sexual y reproductiva.</w:t>
      </w:r>
    </w:p>
    <w:p w14:paraId="4532E0D2" w14:textId="1F5CB0F7" w:rsidR="00FE548B" w:rsidRPr="0084767C" w:rsidRDefault="00FE548B" w:rsidP="00205B3B">
      <w:pPr>
        <w:jc w:val="both"/>
        <w:rPr>
          <w:rFonts w:ascii="Times New Roman" w:hAnsi="Times New Roman" w:cs="Times New Roman"/>
          <w:lang w:val="es-MX"/>
        </w:rPr>
      </w:pPr>
    </w:p>
    <w:p w14:paraId="17316611" w14:textId="77777777" w:rsidR="004A74BD" w:rsidRDefault="004A74BD" w:rsidP="004A74BD">
      <w:pPr>
        <w:jc w:val="both"/>
        <w:rPr>
          <w:rFonts w:ascii="Times New Roman" w:hAnsi="Times New Roman" w:cs="Times New Roman"/>
          <w:lang w:val="es-ES"/>
        </w:rPr>
      </w:pPr>
      <w:r w:rsidRPr="004A74BD">
        <w:rPr>
          <w:rFonts w:ascii="Times New Roman" w:hAnsi="Times New Roman" w:cs="Times New Roman"/>
          <w:lang w:val="es-ES"/>
        </w:rPr>
        <w:t>Bajo ningún respecto las medidas adoptadas por el Estados, las empresas, las organizaciones religiosas u otros agentes han dado lugar a un retroceso de los derechos humanos en el país, sino todo lo contrario, ya que buscan apuntalar los mismos.</w:t>
      </w:r>
      <w:r>
        <w:rPr>
          <w:rFonts w:ascii="Times New Roman" w:hAnsi="Times New Roman" w:cs="Times New Roman"/>
          <w:lang w:val="es-ES"/>
        </w:rPr>
        <w:t xml:space="preserve"> </w:t>
      </w:r>
    </w:p>
    <w:p w14:paraId="300598DF" w14:textId="7656F7F8" w:rsidR="007D30EA" w:rsidRPr="0084767C" w:rsidRDefault="008E752F" w:rsidP="00205B3B">
      <w:pPr>
        <w:jc w:val="both"/>
        <w:rPr>
          <w:rFonts w:ascii="Times New Roman" w:hAnsi="Times New Roman" w:cs="Times New Roman"/>
          <w:lang w:val="es-ES"/>
        </w:rPr>
      </w:pPr>
      <w:r>
        <w:rPr>
          <w:rFonts w:ascii="Times New Roman" w:hAnsi="Times New Roman" w:cs="Times New Roman"/>
          <w:lang w:val="es-ES"/>
        </w:rPr>
        <w:lastRenderedPageBreak/>
        <w:t>El Estado ha tenido particular cuidado en cautelar el respeto de los derechos de todos quienes se encuentran el país, limitándolos, como ya señaló a lo estrictamente necesario para el buen éxito de las medidas sanitarias adoptadas. Asimismo, ha cautelado que las repercusiones económicas de la enfermedad no afecten tampoco sus derechos, adoptando todas las medidas sanitarias, sociales y económicas al efecto. En Chile no hay discriminación, sin perjuicio de que se puedan producir casos excepcionales que son debidamente investigados y sancionados, de manera que nadie es segregado o perseguido por razón de raza, condición, sexo u orientación sexual.</w:t>
      </w:r>
    </w:p>
    <w:p w14:paraId="458C601D" w14:textId="77777777" w:rsidR="0084767C" w:rsidRDefault="0084767C" w:rsidP="00205B3B">
      <w:pPr>
        <w:jc w:val="both"/>
        <w:rPr>
          <w:rFonts w:ascii="Times New Roman" w:hAnsi="Times New Roman" w:cs="Times New Roman"/>
          <w:b/>
          <w:bCs/>
          <w:lang w:val="es-ES"/>
        </w:rPr>
      </w:pPr>
    </w:p>
    <w:p w14:paraId="00FD3367" w14:textId="23CB10CC" w:rsidR="00FE548B" w:rsidRPr="00A57397" w:rsidRDefault="005F42EB" w:rsidP="00FE548B">
      <w:pPr>
        <w:jc w:val="both"/>
        <w:rPr>
          <w:rFonts w:ascii="Times New Roman" w:hAnsi="Times New Roman" w:cs="Times New Roman"/>
          <w:lang w:val="es-MX"/>
        </w:rPr>
      </w:pPr>
      <w:r>
        <w:rPr>
          <w:rFonts w:ascii="Times New Roman" w:hAnsi="Times New Roman" w:cs="Times New Roman"/>
          <w:b/>
          <w:bCs/>
          <w:lang w:val="es-ES"/>
        </w:rPr>
        <w:t>A</w:t>
      </w:r>
      <w:r w:rsidR="001D0224">
        <w:rPr>
          <w:rFonts w:ascii="Times New Roman" w:hAnsi="Times New Roman" w:cs="Times New Roman"/>
          <w:b/>
          <w:bCs/>
          <w:lang w:val="es-ES"/>
        </w:rPr>
        <w:t xml:space="preserve">cceso a </w:t>
      </w:r>
      <w:r w:rsidR="00FE548B" w:rsidRPr="000B3E70">
        <w:rPr>
          <w:rFonts w:ascii="Times New Roman" w:hAnsi="Times New Roman" w:cs="Times New Roman"/>
          <w:b/>
          <w:bCs/>
          <w:lang w:val="es-ES"/>
        </w:rPr>
        <w:t>los servicios de salud sexual y reproductiva:</w:t>
      </w:r>
      <w:r>
        <w:rPr>
          <w:rFonts w:ascii="Times New Roman" w:hAnsi="Times New Roman" w:cs="Times New Roman"/>
          <w:b/>
          <w:bCs/>
          <w:lang w:val="es-ES"/>
        </w:rPr>
        <w:t xml:space="preserve"> </w:t>
      </w:r>
      <w:r w:rsidRPr="008E752F">
        <w:rPr>
          <w:rFonts w:ascii="Times New Roman" w:hAnsi="Times New Roman" w:cs="Times New Roman"/>
          <w:lang w:val="es-ES"/>
        </w:rPr>
        <w:t>en relación con esta materia</w:t>
      </w:r>
      <w:r w:rsidR="008E752F">
        <w:rPr>
          <w:rFonts w:ascii="Times New Roman" w:hAnsi="Times New Roman" w:cs="Times New Roman"/>
          <w:lang w:val="es-ES"/>
        </w:rPr>
        <w:t xml:space="preserve"> </w:t>
      </w:r>
      <w:r w:rsidR="00FE548B" w:rsidRPr="000B3E70">
        <w:rPr>
          <w:rFonts w:ascii="Times New Roman" w:hAnsi="Times New Roman" w:cs="Times New Roman"/>
        </w:rPr>
        <w:t xml:space="preserve">el equipo de profesionales del Programa de Salud de la Mujer de la Subsecretaría de Salud Pública y de la Subsecretaría de Redes Asistenciales, del Ministerio de Salud, ha </w:t>
      </w:r>
      <w:r w:rsidR="008A192D">
        <w:rPr>
          <w:rFonts w:ascii="Times New Roman" w:hAnsi="Times New Roman" w:cs="Times New Roman"/>
        </w:rPr>
        <w:t>acompañado</w:t>
      </w:r>
      <w:r w:rsidR="00FE548B" w:rsidRPr="000B3E70">
        <w:rPr>
          <w:rFonts w:ascii="Times New Roman" w:hAnsi="Times New Roman" w:cs="Times New Roman"/>
        </w:rPr>
        <w:t xml:space="preserve"> desde el inicio de la pandemia a los equipos de la red asistencial para</w:t>
      </w:r>
      <w:r w:rsidR="00ED6F17">
        <w:rPr>
          <w:rFonts w:ascii="Times New Roman" w:hAnsi="Times New Roman" w:cs="Times New Roman"/>
        </w:rPr>
        <w:t xml:space="preserve"> m</w:t>
      </w:r>
      <w:r w:rsidR="00FE548B" w:rsidRPr="00ED6F17">
        <w:rPr>
          <w:rFonts w:ascii="Times New Roman" w:hAnsi="Times New Roman" w:cs="Times New Roman"/>
        </w:rPr>
        <w:t>antener la disponibilidad de prestaciones claves en la protección y promoción de la salud sexual y reproductiva</w:t>
      </w:r>
      <w:r w:rsidR="00A57397">
        <w:rPr>
          <w:rFonts w:ascii="Times New Roman" w:hAnsi="Times New Roman" w:cs="Times New Roman"/>
        </w:rPr>
        <w:t>, y para r</w:t>
      </w:r>
      <w:r w:rsidR="00FE548B" w:rsidRPr="00ED6F17">
        <w:rPr>
          <w:rFonts w:ascii="Times New Roman" w:hAnsi="Times New Roman" w:cs="Times New Roman"/>
        </w:rPr>
        <w:t>ecomendar, según la evidencia científica disponible, las consideraciones técnicas para el abordaje clínico de las gestantes, puérperas y diadas covid-19.</w:t>
      </w:r>
      <w:r w:rsidR="00A57397">
        <w:rPr>
          <w:rFonts w:ascii="Times New Roman" w:hAnsi="Times New Roman" w:cs="Times New Roman"/>
        </w:rPr>
        <w:t xml:space="preserve"> L</w:t>
      </w:r>
      <w:r w:rsidR="00FE548B" w:rsidRPr="000B3E70">
        <w:rPr>
          <w:rFonts w:ascii="Times New Roman" w:hAnsi="Times New Roman" w:cs="Times New Roman"/>
        </w:rPr>
        <w:t xml:space="preserve">as acciones que </w:t>
      </w:r>
      <w:r w:rsidR="00A57397">
        <w:rPr>
          <w:rFonts w:ascii="Times New Roman" w:hAnsi="Times New Roman" w:cs="Times New Roman"/>
        </w:rPr>
        <w:t xml:space="preserve">bajo ese contexto </w:t>
      </w:r>
      <w:r w:rsidR="00FE548B" w:rsidRPr="000B3E70">
        <w:rPr>
          <w:rFonts w:ascii="Times New Roman" w:hAnsi="Times New Roman" w:cs="Times New Roman"/>
        </w:rPr>
        <w:t>ha favorecido el Ministerio de Salud se pueden agrupar de la siguiente forma:</w:t>
      </w:r>
    </w:p>
    <w:p w14:paraId="0CA99AE9" w14:textId="77777777" w:rsidR="00FE548B" w:rsidRPr="00A57397" w:rsidRDefault="00FE548B" w:rsidP="00FE548B">
      <w:pPr>
        <w:jc w:val="both"/>
        <w:rPr>
          <w:rFonts w:ascii="Times New Roman" w:hAnsi="Times New Roman" w:cs="Times New Roman"/>
          <w:iCs/>
        </w:rPr>
      </w:pPr>
    </w:p>
    <w:p w14:paraId="61A8A1BA" w14:textId="1DF22223" w:rsidR="00FE548B" w:rsidRPr="00A57397" w:rsidRDefault="00FE548B" w:rsidP="0086776B">
      <w:pPr>
        <w:numPr>
          <w:ilvl w:val="0"/>
          <w:numId w:val="2"/>
        </w:numPr>
        <w:jc w:val="both"/>
        <w:rPr>
          <w:rFonts w:ascii="Times New Roman" w:hAnsi="Times New Roman" w:cs="Times New Roman"/>
          <w:b/>
          <w:iCs/>
        </w:rPr>
      </w:pPr>
      <w:r w:rsidRPr="00A57397">
        <w:rPr>
          <w:rFonts w:ascii="Times New Roman" w:hAnsi="Times New Roman" w:cs="Times New Roman"/>
          <w:b/>
          <w:iCs/>
        </w:rPr>
        <w:t>Regulación y Rectoría:</w:t>
      </w:r>
    </w:p>
    <w:p w14:paraId="6D144CA3" w14:textId="77777777" w:rsidR="00A57397" w:rsidRPr="000B3E70" w:rsidRDefault="00A57397" w:rsidP="00A57397">
      <w:pPr>
        <w:ind w:left="720"/>
        <w:jc w:val="both"/>
        <w:rPr>
          <w:rFonts w:ascii="Times New Roman" w:hAnsi="Times New Roman" w:cs="Times New Roman"/>
          <w:b/>
          <w:i/>
        </w:rPr>
      </w:pPr>
    </w:p>
    <w:p w14:paraId="4C96815A" w14:textId="77777777" w:rsidR="008A192D" w:rsidRDefault="00FE548B" w:rsidP="00FE548B">
      <w:pPr>
        <w:jc w:val="both"/>
      </w:pPr>
      <w:r w:rsidRPr="000B3E70">
        <w:rPr>
          <w:rFonts w:ascii="Times New Roman" w:hAnsi="Times New Roman" w:cs="Times New Roman"/>
        </w:rPr>
        <w:t>Elaboración de</w:t>
      </w:r>
      <w:r w:rsidR="008A192D">
        <w:rPr>
          <w:rFonts w:ascii="Times New Roman" w:hAnsi="Times New Roman" w:cs="Times New Roman"/>
        </w:rPr>
        <w:t>l</w:t>
      </w:r>
      <w:r w:rsidRPr="000B3E70">
        <w:rPr>
          <w:rFonts w:ascii="Times New Roman" w:hAnsi="Times New Roman" w:cs="Times New Roman"/>
        </w:rPr>
        <w:t xml:space="preserve"> documento Orientación técnica para el Manejo Clínico de SARS-CoV 2 en Gestantes, Puérperas y Diadas en la Red de Salud</w:t>
      </w:r>
      <w:r w:rsidR="00A57397">
        <w:rPr>
          <w:rFonts w:ascii="Times New Roman" w:hAnsi="Times New Roman" w:cs="Times New Roman"/>
        </w:rPr>
        <w:t xml:space="preserve">, que </w:t>
      </w:r>
      <w:r w:rsidRPr="000B3E70">
        <w:rPr>
          <w:rFonts w:ascii="Times New Roman" w:hAnsi="Times New Roman" w:cs="Times New Roman"/>
        </w:rPr>
        <w:t xml:space="preserve">proporciona consideraciones clínicas para el abordaje integral </w:t>
      </w:r>
      <w:r w:rsidR="008A192D">
        <w:rPr>
          <w:rFonts w:ascii="Times New Roman" w:hAnsi="Times New Roman" w:cs="Times New Roman"/>
        </w:rPr>
        <w:t>de ese grupo</w:t>
      </w:r>
      <w:r w:rsidRPr="000B3E70">
        <w:rPr>
          <w:rFonts w:ascii="Times New Roman" w:hAnsi="Times New Roman" w:cs="Times New Roman"/>
        </w:rPr>
        <w:t xml:space="preserve"> en el contexto de la atención sanitaria COVID-19. E</w:t>
      </w:r>
      <w:r w:rsidR="008A192D">
        <w:rPr>
          <w:rFonts w:ascii="Times New Roman" w:hAnsi="Times New Roman" w:cs="Times New Roman"/>
        </w:rPr>
        <w:t xml:space="preserve">l </w:t>
      </w:r>
      <w:r w:rsidRPr="000B3E70">
        <w:rPr>
          <w:rFonts w:ascii="Times New Roman" w:hAnsi="Times New Roman" w:cs="Times New Roman"/>
        </w:rPr>
        <w:t xml:space="preserve">documento </w:t>
      </w:r>
      <w:r w:rsidR="008A192D">
        <w:rPr>
          <w:rFonts w:ascii="Times New Roman" w:hAnsi="Times New Roman" w:cs="Times New Roman"/>
        </w:rPr>
        <w:t>fue</w:t>
      </w:r>
      <w:r w:rsidRPr="000B3E70">
        <w:rPr>
          <w:rFonts w:ascii="Times New Roman" w:hAnsi="Times New Roman" w:cs="Times New Roman"/>
        </w:rPr>
        <w:t xml:space="preserve"> elaborado por los referentes técnicos de </w:t>
      </w:r>
      <w:r w:rsidR="008A192D">
        <w:rPr>
          <w:rFonts w:ascii="Times New Roman" w:hAnsi="Times New Roman" w:cs="Times New Roman"/>
        </w:rPr>
        <w:t>l</w:t>
      </w:r>
      <w:r w:rsidRPr="000B3E70">
        <w:rPr>
          <w:rFonts w:ascii="Times New Roman" w:hAnsi="Times New Roman" w:cs="Times New Roman"/>
        </w:rPr>
        <w:t xml:space="preserve">as Subsecretarías del Ministerio de </w:t>
      </w:r>
      <w:r w:rsidR="008A192D">
        <w:rPr>
          <w:rFonts w:ascii="Times New Roman" w:hAnsi="Times New Roman" w:cs="Times New Roman"/>
        </w:rPr>
        <w:t>S</w:t>
      </w:r>
      <w:r w:rsidRPr="000B3E70">
        <w:rPr>
          <w:rFonts w:ascii="Times New Roman" w:hAnsi="Times New Roman" w:cs="Times New Roman"/>
        </w:rPr>
        <w:t xml:space="preserve">alud </w:t>
      </w:r>
      <w:r w:rsidR="00A57397" w:rsidRPr="000B3E70">
        <w:rPr>
          <w:rFonts w:ascii="Times New Roman" w:hAnsi="Times New Roman" w:cs="Times New Roman"/>
        </w:rPr>
        <w:t>e inicialmente</w:t>
      </w:r>
      <w:r w:rsidRPr="000B3E70">
        <w:rPr>
          <w:rFonts w:ascii="Times New Roman" w:hAnsi="Times New Roman" w:cs="Times New Roman"/>
        </w:rPr>
        <w:t xml:space="preserve"> trabajado en conjunto con la Sociedad Chilena de Obstetricia y Ginecología y la Sociedad Chilena de Pediatría. Adicionalmente se han realizado actividades de transferencia técnica para la red asistencial en el contexto de COVID-19</w:t>
      </w:r>
      <w:r w:rsidR="004851E0">
        <w:rPr>
          <w:rFonts w:ascii="Times New Roman" w:hAnsi="Times New Roman" w:cs="Times New Roman"/>
        </w:rPr>
        <w:t>.</w:t>
      </w:r>
      <w:r w:rsidR="008A192D" w:rsidRPr="008A192D">
        <w:t xml:space="preserve"> </w:t>
      </w:r>
      <w:r w:rsidR="008A192D">
        <w:t>Ver:</w:t>
      </w:r>
    </w:p>
    <w:p w14:paraId="5ACDA137" w14:textId="77777777" w:rsidR="008A192D" w:rsidRDefault="008A192D" w:rsidP="00FE548B">
      <w:pPr>
        <w:jc w:val="both"/>
      </w:pPr>
    </w:p>
    <w:p w14:paraId="52E4D202" w14:textId="44ED3316" w:rsidR="00FE548B" w:rsidRPr="008A192D" w:rsidRDefault="008A192D" w:rsidP="00FE548B">
      <w:pPr>
        <w:jc w:val="both"/>
        <w:rPr>
          <w:rFonts w:ascii="Times New Roman" w:hAnsi="Times New Roman" w:cs="Times New Roman"/>
          <w:b/>
          <w:bCs/>
          <w:color w:val="4472C4" w:themeColor="accent1"/>
        </w:rPr>
      </w:pPr>
      <w:r w:rsidRPr="008A192D">
        <w:rPr>
          <w:rFonts w:ascii="Times New Roman" w:hAnsi="Times New Roman" w:cs="Times New Roman"/>
          <w:b/>
          <w:bCs/>
          <w:color w:val="4472C4" w:themeColor="accent1"/>
        </w:rPr>
        <w:t>http://www.colegiomedico.cl/wp-content/uploads/2020/08/Orientaciones-puerperas-gestantes-diadas.pdf</w:t>
      </w:r>
    </w:p>
    <w:p w14:paraId="2F5970CB" w14:textId="77777777" w:rsidR="00FE548B" w:rsidRPr="000B3E70" w:rsidRDefault="00FE548B" w:rsidP="00FE548B">
      <w:pPr>
        <w:jc w:val="both"/>
        <w:rPr>
          <w:rFonts w:ascii="Times New Roman" w:hAnsi="Times New Roman" w:cs="Times New Roman"/>
          <w:b/>
          <w:bCs/>
        </w:rPr>
      </w:pPr>
    </w:p>
    <w:p w14:paraId="1548DBF6" w14:textId="77777777" w:rsidR="00FE548B" w:rsidRPr="004851E0" w:rsidRDefault="00FE548B" w:rsidP="0086776B">
      <w:pPr>
        <w:numPr>
          <w:ilvl w:val="0"/>
          <w:numId w:val="2"/>
        </w:numPr>
        <w:jc w:val="both"/>
        <w:rPr>
          <w:rFonts w:ascii="Times New Roman" w:hAnsi="Times New Roman" w:cs="Times New Roman"/>
          <w:b/>
          <w:bCs/>
          <w:iCs/>
        </w:rPr>
      </w:pPr>
      <w:r w:rsidRPr="004851E0">
        <w:rPr>
          <w:rFonts w:ascii="Times New Roman" w:hAnsi="Times New Roman" w:cs="Times New Roman"/>
          <w:b/>
          <w:bCs/>
          <w:iCs/>
        </w:rPr>
        <w:t>Lineamientos para la Atención Primaria de Salud:</w:t>
      </w:r>
    </w:p>
    <w:p w14:paraId="272B3965" w14:textId="77777777" w:rsidR="00FE548B" w:rsidRPr="004851E0" w:rsidRDefault="00FE548B" w:rsidP="00FE548B">
      <w:pPr>
        <w:jc w:val="both"/>
        <w:rPr>
          <w:rFonts w:ascii="Times New Roman" w:hAnsi="Times New Roman" w:cs="Times New Roman"/>
          <w:b/>
          <w:bCs/>
          <w:iCs/>
        </w:rPr>
      </w:pPr>
    </w:p>
    <w:p w14:paraId="6F9816DE" w14:textId="7C85B565" w:rsidR="00FE548B" w:rsidRPr="00952B59" w:rsidRDefault="00FE548B" w:rsidP="00D54447">
      <w:pPr>
        <w:pStyle w:val="Prrafodelista"/>
        <w:numPr>
          <w:ilvl w:val="0"/>
          <w:numId w:val="88"/>
        </w:numPr>
        <w:jc w:val="both"/>
        <w:rPr>
          <w:rFonts w:ascii="Times New Roman" w:hAnsi="Times New Roman" w:cs="Times New Roman"/>
          <w:bCs/>
          <w:iCs/>
          <w:u w:val="single"/>
        </w:rPr>
      </w:pPr>
      <w:r w:rsidRPr="00952B59">
        <w:rPr>
          <w:rFonts w:ascii="Times New Roman" w:hAnsi="Times New Roman" w:cs="Times New Roman"/>
          <w:b/>
          <w:iCs/>
          <w:u w:val="single"/>
        </w:rPr>
        <w:t>Control Prenatal.</w:t>
      </w:r>
      <w:r w:rsidR="004851E0">
        <w:rPr>
          <w:rFonts w:ascii="Times New Roman" w:hAnsi="Times New Roman" w:cs="Times New Roman"/>
          <w:bCs/>
          <w:iCs/>
          <w:u w:val="single"/>
        </w:rPr>
        <w:t xml:space="preserve"> </w:t>
      </w:r>
      <w:r w:rsidRPr="004851E0">
        <w:rPr>
          <w:rFonts w:ascii="Times New Roman" w:hAnsi="Times New Roman" w:cs="Times New Roman"/>
        </w:rPr>
        <w:t>Se indic</w:t>
      </w:r>
      <w:r w:rsidR="004851E0">
        <w:rPr>
          <w:rFonts w:ascii="Times New Roman" w:hAnsi="Times New Roman" w:cs="Times New Roman"/>
        </w:rPr>
        <w:t>ó</w:t>
      </w:r>
      <w:r w:rsidRPr="004851E0">
        <w:rPr>
          <w:rFonts w:ascii="Times New Roman" w:hAnsi="Times New Roman" w:cs="Times New Roman"/>
        </w:rPr>
        <w:t xml:space="preserve"> a los Centros de Atención primaria continuar con la atención </w:t>
      </w:r>
      <w:r w:rsidR="008A192D">
        <w:rPr>
          <w:rFonts w:ascii="Times New Roman" w:hAnsi="Times New Roman" w:cs="Times New Roman"/>
        </w:rPr>
        <w:t>p</w:t>
      </w:r>
      <w:r w:rsidRPr="004851E0">
        <w:rPr>
          <w:rFonts w:ascii="Times New Roman" w:hAnsi="Times New Roman" w:cs="Times New Roman"/>
        </w:rPr>
        <w:t xml:space="preserve">renatal y post parto, con el fin de mantener la vigilancia perinatal, referencia y contra-referencia, referencia asistida en los casos necesarios y evitar un aumento de la morbimortalidad materno infantil por causas prevenibles. </w:t>
      </w:r>
      <w:r w:rsidR="00952B59">
        <w:rPr>
          <w:rFonts w:ascii="Times New Roman" w:hAnsi="Times New Roman" w:cs="Times New Roman"/>
        </w:rPr>
        <w:t xml:space="preserve"> </w:t>
      </w:r>
      <w:r w:rsidRPr="00952B59">
        <w:rPr>
          <w:rFonts w:ascii="Times New Roman" w:hAnsi="Times New Roman" w:cs="Times New Roman"/>
        </w:rPr>
        <w:t>Se defin</w:t>
      </w:r>
      <w:r w:rsidR="00952B59">
        <w:rPr>
          <w:rFonts w:ascii="Times New Roman" w:hAnsi="Times New Roman" w:cs="Times New Roman"/>
        </w:rPr>
        <w:t>ieron</w:t>
      </w:r>
      <w:r w:rsidRPr="00952B59">
        <w:rPr>
          <w:rFonts w:ascii="Times New Roman" w:hAnsi="Times New Roman" w:cs="Times New Roman"/>
        </w:rPr>
        <w:t xml:space="preserve"> las siguientes prestaciones críticas:</w:t>
      </w:r>
    </w:p>
    <w:p w14:paraId="4C041546" w14:textId="77777777" w:rsidR="004851E0" w:rsidRPr="000B3E70" w:rsidRDefault="004851E0" w:rsidP="007E2443">
      <w:pPr>
        <w:ind w:left="709"/>
        <w:jc w:val="both"/>
        <w:rPr>
          <w:rFonts w:ascii="Times New Roman" w:hAnsi="Times New Roman" w:cs="Times New Roman"/>
        </w:rPr>
      </w:pPr>
    </w:p>
    <w:p w14:paraId="26C49916" w14:textId="77777777" w:rsidR="00FE548B" w:rsidRPr="00952B59" w:rsidRDefault="00FE548B" w:rsidP="00D54447">
      <w:pPr>
        <w:pStyle w:val="Prrafodelista"/>
        <w:numPr>
          <w:ilvl w:val="1"/>
          <w:numId w:val="88"/>
        </w:numPr>
        <w:jc w:val="both"/>
        <w:rPr>
          <w:rFonts w:ascii="Times New Roman" w:hAnsi="Times New Roman" w:cs="Times New Roman"/>
          <w:b/>
          <w:bCs/>
          <w:u w:val="single"/>
        </w:rPr>
      </w:pPr>
      <w:r w:rsidRPr="00952B59">
        <w:rPr>
          <w:rFonts w:ascii="Times New Roman" w:hAnsi="Times New Roman" w:cs="Times New Roman"/>
          <w:b/>
          <w:bCs/>
          <w:u w:val="single"/>
        </w:rPr>
        <w:t>Gestantes:</w:t>
      </w:r>
    </w:p>
    <w:p w14:paraId="5F31A8C6" w14:textId="77777777" w:rsidR="00FE548B" w:rsidRPr="000B3E70" w:rsidRDefault="00FE548B" w:rsidP="00D54447">
      <w:pPr>
        <w:pStyle w:val="Prrafodelista"/>
        <w:numPr>
          <w:ilvl w:val="0"/>
          <w:numId w:val="89"/>
        </w:numPr>
        <w:jc w:val="both"/>
        <w:rPr>
          <w:rFonts w:ascii="Times New Roman" w:hAnsi="Times New Roman" w:cs="Times New Roman"/>
        </w:rPr>
      </w:pPr>
      <w:r w:rsidRPr="000B3E70">
        <w:rPr>
          <w:rFonts w:ascii="Times New Roman" w:hAnsi="Times New Roman" w:cs="Times New Roman"/>
        </w:rPr>
        <w:t xml:space="preserve">Atención Presencial: </w:t>
      </w:r>
    </w:p>
    <w:p w14:paraId="0F248E39" w14:textId="77777777" w:rsidR="00FE548B" w:rsidRPr="000B3E70" w:rsidRDefault="00FE548B" w:rsidP="0086776B">
      <w:pPr>
        <w:numPr>
          <w:ilvl w:val="2"/>
          <w:numId w:val="3"/>
        </w:numPr>
        <w:jc w:val="both"/>
        <w:rPr>
          <w:rFonts w:ascii="Times New Roman" w:hAnsi="Times New Roman" w:cs="Times New Roman"/>
        </w:rPr>
      </w:pPr>
      <w:r w:rsidRPr="000B3E70">
        <w:rPr>
          <w:rFonts w:ascii="Times New Roman" w:hAnsi="Times New Roman" w:cs="Times New Roman"/>
        </w:rPr>
        <w:t>Ingreso a control prenatal.</w:t>
      </w:r>
    </w:p>
    <w:p w14:paraId="0870CF77" w14:textId="308CDFB3" w:rsidR="00FE548B" w:rsidRDefault="00FE548B" w:rsidP="0086776B">
      <w:pPr>
        <w:numPr>
          <w:ilvl w:val="2"/>
          <w:numId w:val="3"/>
        </w:numPr>
        <w:jc w:val="both"/>
        <w:rPr>
          <w:rFonts w:ascii="Times New Roman" w:hAnsi="Times New Roman" w:cs="Times New Roman"/>
        </w:rPr>
      </w:pPr>
      <w:r w:rsidRPr="000B3E70">
        <w:rPr>
          <w:rFonts w:ascii="Times New Roman" w:hAnsi="Times New Roman" w:cs="Times New Roman"/>
        </w:rPr>
        <w:t>Control de embarazo semana 11 a 14, 22 a 24, 28 a 32 y 37 semanas, (Resguardar la indicación y toma de exámenes de rutina de acuerdo a Guía Clínica Perinatal vigente).</w:t>
      </w:r>
    </w:p>
    <w:p w14:paraId="276EA12F" w14:textId="77777777" w:rsidR="008A192D" w:rsidRPr="000B3E70" w:rsidRDefault="008A192D" w:rsidP="008A192D">
      <w:pPr>
        <w:ind w:left="2556"/>
        <w:jc w:val="both"/>
        <w:rPr>
          <w:rFonts w:ascii="Times New Roman" w:hAnsi="Times New Roman" w:cs="Times New Roman"/>
        </w:rPr>
      </w:pPr>
    </w:p>
    <w:p w14:paraId="6AD3C8E4" w14:textId="219F79BD" w:rsidR="00FE548B" w:rsidRPr="000B3E70" w:rsidRDefault="00FE548B" w:rsidP="00D54447">
      <w:pPr>
        <w:numPr>
          <w:ilvl w:val="1"/>
          <w:numId w:val="90"/>
        </w:numPr>
        <w:jc w:val="both"/>
        <w:rPr>
          <w:rFonts w:ascii="Times New Roman" w:hAnsi="Times New Roman" w:cs="Times New Roman"/>
        </w:rPr>
      </w:pPr>
      <w:r w:rsidRPr="000B3E70">
        <w:rPr>
          <w:rFonts w:ascii="Times New Roman" w:hAnsi="Times New Roman" w:cs="Times New Roman"/>
        </w:rPr>
        <w:t xml:space="preserve">Los siguientes controles: 20 – 25 – 30 – 34 – 40 semanas, se podrán sustituir por seguimientos telefónicos con el fin de salvaguardar la vigilancia de la salud </w:t>
      </w:r>
      <w:r w:rsidRPr="000B3E70">
        <w:rPr>
          <w:rFonts w:ascii="Times New Roman" w:hAnsi="Times New Roman" w:cs="Times New Roman"/>
        </w:rPr>
        <w:lastRenderedPageBreak/>
        <w:t xml:space="preserve">materno-fetal y la continuidad de la atención. (Resguardar la indicación y toma de exámenes de rutina </w:t>
      </w:r>
      <w:r w:rsidR="00952B59" w:rsidRPr="000B3E70">
        <w:rPr>
          <w:rFonts w:ascii="Times New Roman" w:hAnsi="Times New Roman" w:cs="Times New Roman"/>
        </w:rPr>
        <w:t>de acuerdo con</w:t>
      </w:r>
      <w:r w:rsidRPr="000B3E70">
        <w:rPr>
          <w:rFonts w:ascii="Times New Roman" w:hAnsi="Times New Roman" w:cs="Times New Roman"/>
        </w:rPr>
        <w:t xml:space="preserve"> Guía Clínica Perinatal vigente).</w:t>
      </w:r>
    </w:p>
    <w:p w14:paraId="59CEC9AA" w14:textId="77777777" w:rsidR="00FE548B" w:rsidRPr="000B3E70" w:rsidRDefault="00FE548B" w:rsidP="00D54447">
      <w:pPr>
        <w:numPr>
          <w:ilvl w:val="1"/>
          <w:numId w:val="90"/>
        </w:numPr>
        <w:jc w:val="both"/>
        <w:rPr>
          <w:rFonts w:ascii="Times New Roman" w:hAnsi="Times New Roman" w:cs="Times New Roman"/>
        </w:rPr>
      </w:pPr>
      <w:r w:rsidRPr="000B3E70">
        <w:rPr>
          <w:rFonts w:ascii="Times New Roman" w:hAnsi="Times New Roman" w:cs="Times New Roman"/>
        </w:rPr>
        <w:t>Gestante con riesgo obstétrico mantener todos los controles habituales.</w:t>
      </w:r>
    </w:p>
    <w:p w14:paraId="6D1B5BE4" w14:textId="77777777" w:rsidR="00FE548B" w:rsidRPr="000B3E70" w:rsidRDefault="00FE548B" w:rsidP="00D54447">
      <w:pPr>
        <w:numPr>
          <w:ilvl w:val="1"/>
          <w:numId w:val="90"/>
        </w:numPr>
        <w:jc w:val="both"/>
        <w:rPr>
          <w:rFonts w:ascii="Times New Roman" w:hAnsi="Times New Roman" w:cs="Times New Roman"/>
        </w:rPr>
      </w:pPr>
      <w:r w:rsidRPr="000B3E70">
        <w:rPr>
          <w:rFonts w:ascii="Times New Roman" w:hAnsi="Times New Roman" w:cs="Times New Roman"/>
        </w:rPr>
        <w:t>Control de Díada, Puérpera o Recién Nacido post alta.</w:t>
      </w:r>
    </w:p>
    <w:p w14:paraId="4DA13190" w14:textId="7E0E1D3A" w:rsidR="00FE548B" w:rsidRDefault="00FE548B" w:rsidP="00D54447">
      <w:pPr>
        <w:numPr>
          <w:ilvl w:val="1"/>
          <w:numId w:val="90"/>
        </w:numPr>
        <w:jc w:val="both"/>
        <w:rPr>
          <w:rFonts w:ascii="Times New Roman" w:hAnsi="Times New Roman" w:cs="Times New Roman"/>
        </w:rPr>
      </w:pPr>
      <w:r w:rsidRPr="000B3E70">
        <w:rPr>
          <w:rFonts w:ascii="Times New Roman" w:hAnsi="Times New Roman" w:cs="Times New Roman"/>
        </w:rPr>
        <w:t>Consulta de morbilidad obstétrica.</w:t>
      </w:r>
    </w:p>
    <w:p w14:paraId="7E84248A" w14:textId="77777777" w:rsidR="00952B59" w:rsidRPr="000B3E70" w:rsidRDefault="00952B59" w:rsidP="00952B59">
      <w:pPr>
        <w:ind w:left="1800"/>
        <w:jc w:val="both"/>
        <w:rPr>
          <w:rFonts w:ascii="Times New Roman" w:hAnsi="Times New Roman" w:cs="Times New Roman"/>
        </w:rPr>
      </w:pPr>
    </w:p>
    <w:p w14:paraId="3724E77D" w14:textId="77777777" w:rsidR="00952B59" w:rsidRPr="00952B59" w:rsidRDefault="00FE548B" w:rsidP="00D54447">
      <w:pPr>
        <w:pStyle w:val="Prrafodelista"/>
        <w:numPr>
          <w:ilvl w:val="1"/>
          <w:numId w:val="88"/>
        </w:numPr>
        <w:jc w:val="both"/>
        <w:rPr>
          <w:rFonts w:ascii="Times New Roman" w:hAnsi="Times New Roman" w:cs="Times New Roman"/>
          <w:b/>
          <w:bCs/>
        </w:rPr>
      </w:pPr>
      <w:r w:rsidRPr="00952B59">
        <w:rPr>
          <w:rFonts w:ascii="Times New Roman" w:hAnsi="Times New Roman" w:cs="Times New Roman"/>
          <w:b/>
          <w:bCs/>
          <w:iCs/>
          <w:u w:val="single"/>
        </w:rPr>
        <w:t>Gestante COVID-19 (+):</w:t>
      </w:r>
    </w:p>
    <w:p w14:paraId="182C0741" w14:textId="2E7AC6AF" w:rsidR="00FE548B" w:rsidRPr="000B3E70" w:rsidRDefault="00FE548B" w:rsidP="00952B59">
      <w:pPr>
        <w:pStyle w:val="Prrafodelista"/>
        <w:ind w:left="1440"/>
        <w:jc w:val="both"/>
        <w:rPr>
          <w:rFonts w:ascii="Times New Roman" w:hAnsi="Times New Roman" w:cs="Times New Roman"/>
        </w:rPr>
      </w:pPr>
      <w:r w:rsidRPr="000B3E70">
        <w:rPr>
          <w:rFonts w:ascii="Times New Roman" w:hAnsi="Times New Roman" w:cs="Times New Roman"/>
          <w:iCs/>
        </w:rPr>
        <w:t xml:space="preserve"> </w:t>
      </w:r>
    </w:p>
    <w:p w14:paraId="6C1F0A9F" w14:textId="77777777" w:rsidR="00FE548B" w:rsidRPr="000B3E70" w:rsidRDefault="00FE548B" w:rsidP="00D54447">
      <w:pPr>
        <w:numPr>
          <w:ilvl w:val="1"/>
          <w:numId w:val="91"/>
        </w:numPr>
        <w:jc w:val="both"/>
        <w:rPr>
          <w:rFonts w:ascii="Times New Roman" w:hAnsi="Times New Roman" w:cs="Times New Roman"/>
        </w:rPr>
      </w:pPr>
      <w:r w:rsidRPr="000B3E70">
        <w:rPr>
          <w:rFonts w:ascii="Times New Roman" w:hAnsi="Times New Roman" w:cs="Times New Roman"/>
        </w:rPr>
        <w:t>Aislamiento domiciliario durante 14 días.</w:t>
      </w:r>
    </w:p>
    <w:p w14:paraId="7DE776EF" w14:textId="77777777" w:rsidR="00FE548B" w:rsidRPr="000B3E70" w:rsidRDefault="00FE548B" w:rsidP="00D54447">
      <w:pPr>
        <w:numPr>
          <w:ilvl w:val="1"/>
          <w:numId w:val="91"/>
        </w:numPr>
        <w:jc w:val="both"/>
        <w:rPr>
          <w:rFonts w:ascii="Times New Roman" w:hAnsi="Times New Roman" w:cs="Times New Roman"/>
        </w:rPr>
      </w:pPr>
      <w:r w:rsidRPr="000B3E70">
        <w:rPr>
          <w:rFonts w:ascii="Times New Roman" w:hAnsi="Times New Roman" w:cs="Times New Roman"/>
        </w:rPr>
        <w:t>Posponer los controles obstétricos programados, la realización de ecografías y exámenes de laboratorio de control hasta finalizar el período de aislamiento.</w:t>
      </w:r>
    </w:p>
    <w:p w14:paraId="33CAB4B9" w14:textId="77777777" w:rsidR="00FE548B" w:rsidRPr="000B3E70" w:rsidRDefault="00FE548B" w:rsidP="00D54447">
      <w:pPr>
        <w:numPr>
          <w:ilvl w:val="1"/>
          <w:numId w:val="91"/>
        </w:numPr>
        <w:jc w:val="both"/>
        <w:rPr>
          <w:rFonts w:ascii="Times New Roman" w:hAnsi="Times New Roman" w:cs="Times New Roman"/>
        </w:rPr>
      </w:pPr>
      <w:r w:rsidRPr="000B3E70">
        <w:rPr>
          <w:rFonts w:ascii="Times New Roman" w:hAnsi="Times New Roman" w:cs="Times New Roman"/>
        </w:rPr>
        <w:t>Hacer seguimiento a distancia según plan de atención elaborado por equipo tratante.</w:t>
      </w:r>
    </w:p>
    <w:p w14:paraId="195373EF" w14:textId="6FAD8B2D" w:rsidR="00FE548B" w:rsidRPr="006133FB" w:rsidRDefault="00FE548B" w:rsidP="00D54447">
      <w:pPr>
        <w:numPr>
          <w:ilvl w:val="1"/>
          <w:numId w:val="91"/>
        </w:numPr>
        <w:jc w:val="both"/>
        <w:rPr>
          <w:rFonts w:ascii="Times New Roman" w:hAnsi="Times New Roman" w:cs="Times New Roman"/>
        </w:rPr>
      </w:pPr>
      <w:r w:rsidRPr="000B3E70">
        <w:rPr>
          <w:rFonts w:ascii="Times New Roman" w:hAnsi="Times New Roman" w:cs="Times New Roman"/>
        </w:rPr>
        <w:t>Reforzar consulta temprana ante la aparición o agudización de síntomas (respiratorios y obstétricos).</w:t>
      </w:r>
    </w:p>
    <w:p w14:paraId="3193580B" w14:textId="77777777" w:rsidR="00FE548B" w:rsidRPr="000B3E70" w:rsidRDefault="00FE548B" w:rsidP="00FE548B">
      <w:pPr>
        <w:jc w:val="both"/>
        <w:rPr>
          <w:rFonts w:ascii="Times New Roman" w:hAnsi="Times New Roman" w:cs="Times New Roman"/>
        </w:rPr>
      </w:pPr>
    </w:p>
    <w:p w14:paraId="7CA55BA9" w14:textId="46B92F2A" w:rsidR="00FE548B" w:rsidRPr="00952B59" w:rsidRDefault="00FE548B" w:rsidP="00D54447">
      <w:pPr>
        <w:pStyle w:val="Prrafodelista"/>
        <w:numPr>
          <w:ilvl w:val="0"/>
          <w:numId w:val="88"/>
        </w:numPr>
        <w:jc w:val="both"/>
        <w:rPr>
          <w:rFonts w:ascii="Times New Roman" w:hAnsi="Times New Roman" w:cs="Times New Roman"/>
          <w:b/>
          <w:iCs/>
          <w:u w:val="single"/>
        </w:rPr>
      </w:pPr>
      <w:r w:rsidRPr="00952B59">
        <w:rPr>
          <w:rFonts w:ascii="Times New Roman" w:hAnsi="Times New Roman" w:cs="Times New Roman"/>
          <w:b/>
          <w:iCs/>
          <w:u w:val="single"/>
        </w:rPr>
        <w:t>Regulación de la Fertilidad.</w:t>
      </w:r>
    </w:p>
    <w:p w14:paraId="458CD44C" w14:textId="77777777" w:rsidR="00952B59" w:rsidRPr="00952B59" w:rsidRDefault="00952B59" w:rsidP="00952B59">
      <w:pPr>
        <w:pStyle w:val="Prrafodelista"/>
        <w:jc w:val="both"/>
        <w:rPr>
          <w:rFonts w:ascii="Times New Roman" w:hAnsi="Times New Roman" w:cs="Times New Roman"/>
          <w:bCs/>
          <w:i/>
          <w:u w:val="single"/>
        </w:rPr>
      </w:pPr>
    </w:p>
    <w:p w14:paraId="7C771B28" w14:textId="64C7B9FF" w:rsidR="00FE548B" w:rsidRPr="000B3E70" w:rsidRDefault="00FE548B" w:rsidP="007E2443">
      <w:pPr>
        <w:ind w:left="709"/>
        <w:jc w:val="both"/>
        <w:rPr>
          <w:rFonts w:ascii="Times New Roman" w:hAnsi="Times New Roman" w:cs="Times New Roman"/>
        </w:rPr>
      </w:pPr>
      <w:r w:rsidRPr="000B3E70">
        <w:rPr>
          <w:rFonts w:ascii="Times New Roman" w:hAnsi="Times New Roman" w:cs="Times New Roman"/>
        </w:rPr>
        <w:t xml:space="preserve">Teniendo </w:t>
      </w:r>
      <w:r w:rsidR="00952B59" w:rsidRPr="000B3E70">
        <w:rPr>
          <w:rFonts w:ascii="Times New Roman" w:hAnsi="Times New Roman" w:cs="Times New Roman"/>
        </w:rPr>
        <w:t>en consideración</w:t>
      </w:r>
      <w:r w:rsidRPr="000B3E70">
        <w:rPr>
          <w:rFonts w:ascii="Times New Roman" w:hAnsi="Times New Roman" w:cs="Times New Roman"/>
        </w:rPr>
        <w:t xml:space="preserve"> </w:t>
      </w:r>
      <w:r w:rsidR="00AC6DC4" w:rsidRPr="000B3E70">
        <w:rPr>
          <w:rFonts w:ascii="Times New Roman" w:hAnsi="Times New Roman" w:cs="Times New Roman"/>
        </w:rPr>
        <w:t>que</w:t>
      </w:r>
      <w:r w:rsidR="00652696">
        <w:rPr>
          <w:rFonts w:ascii="Times New Roman" w:hAnsi="Times New Roman" w:cs="Times New Roman"/>
        </w:rPr>
        <w:t xml:space="preserve"> </w:t>
      </w:r>
      <w:r w:rsidRPr="000B3E70">
        <w:rPr>
          <w:rFonts w:ascii="Times New Roman" w:hAnsi="Times New Roman" w:cs="Times New Roman"/>
        </w:rPr>
        <w:t xml:space="preserve">en contextos de crisis, emergencias y/o desastres las estructuras de apoyo social se pueden debilitar, interrumpiéndose las prestaciones de salud sexual, el acceso a los métodos de regulación de la fertilidad y la información sobre los mismos, es particularmente importante. </w:t>
      </w:r>
    </w:p>
    <w:p w14:paraId="11C2C48D" w14:textId="77777777" w:rsidR="00B615BC" w:rsidRDefault="00B615BC" w:rsidP="007E2443">
      <w:pPr>
        <w:ind w:left="709"/>
        <w:jc w:val="both"/>
        <w:rPr>
          <w:rFonts w:ascii="Times New Roman" w:hAnsi="Times New Roman" w:cs="Times New Roman"/>
        </w:rPr>
      </w:pPr>
    </w:p>
    <w:p w14:paraId="0059B65C" w14:textId="0C622AFB" w:rsidR="00FE548B" w:rsidRPr="00AC6DC4" w:rsidRDefault="00FE548B" w:rsidP="007E2443">
      <w:pPr>
        <w:ind w:left="709"/>
        <w:jc w:val="both"/>
        <w:rPr>
          <w:rFonts w:ascii="Times New Roman" w:hAnsi="Times New Roman" w:cs="Times New Roman"/>
          <w:b/>
          <w:bCs/>
        </w:rPr>
      </w:pPr>
      <w:r w:rsidRPr="00AC6DC4">
        <w:rPr>
          <w:rFonts w:ascii="Times New Roman" w:hAnsi="Times New Roman" w:cs="Times New Roman"/>
          <w:b/>
          <w:bCs/>
        </w:rPr>
        <w:t xml:space="preserve">Prestaciones críticas: </w:t>
      </w:r>
    </w:p>
    <w:p w14:paraId="0A6FEFE3" w14:textId="77777777" w:rsidR="00B615BC" w:rsidRPr="000B3E70" w:rsidRDefault="00B615BC" w:rsidP="007E2443">
      <w:pPr>
        <w:ind w:left="709"/>
        <w:jc w:val="both"/>
        <w:rPr>
          <w:rFonts w:ascii="Times New Roman" w:hAnsi="Times New Roman" w:cs="Times New Roman"/>
        </w:rPr>
      </w:pPr>
    </w:p>
    <w:p w14:paraId="0CB59F66" w14:textId="77777777" w:rsidR="00FE548B" w:rsidRPr="000B3E70" w:rsidRDefault="00FE548B" w:rsidP="00D54447">
      <w:pPr>
        <w:numPr>
          <w:ilvl w:val="1"/>
          <w:numId w:val="93"/>
        </w:numPr>
        <w:jc w:val="both"/>
        <w:rPr>
          <w:rFonts w:ascii="Times New Roman" w:hAnsi="Times New Roman" w:cs="Times New Roman"/>
        </w:rPr>
      </w:pPr>
      <w:r w:rsidRPr="000B3E70">
        <w:rPr>
          <w:rFonts w:ascii="Times New Roman" w:hAnsi="Times New Roman" w:cs="Times New Roman"/>
        </w:rPr>
        <w:t>Ingreso a Regulación de Fertilidad.</w:t>
      </w:r>
    </w:p>
    <w:p w14:paraId="2EB0B378" w14:textId="2B869D58" w:rsidR="00FE548B" w:rsidRDefault="00FE548B" w:rsidP="00D54447">
      <w:pPr>
        <w:numPr>
          <w:ilvl w:val="1"/>
          <w:numId w:val="93"/>
        </w:numPr>
        <w:jc w:val="both"/>
        <w:rPr>
          <w:rFonts w:ascii="Times New Roman" w:hAnsi="Times New Roman" w:cs="Times New Roman"/>
        </w:rPr>
      </w:pPr>
      <w:r w:rsidRPr="000B3E70">
        <w:rPr>
          <w:rFonts w:ascii="Times New Roman" w:hAnsi="Times New Roman" w:cs="Times New Roman"/>
        </w:rPr>
        <w:t>Realizar controles de regulación de fertilidad priorizados como:</w:t>
      </w:r>
    </w:p>
    <w:p w14:paraId="664EFC07" w14:textId="77777777" w:rsidR="00E239CF" w:rsidRPr="000B3E70" w:rsidRDefault="00E239CF" w:rsidP="00E239CF">
      <w:pPr>
        <w:ind w:left="1800"/>
        <w:jc w:val="both"/>
        <w:rPr>
          <w:rFonts w:ascii="Times New Roman" w:hAnsi="Times New Roman" w:cs="Times New Roman"/>
        </w:rPr>
      </w:pPr>
    </w:p>
    <w:p w14:paraId="4BE1D947" w14:textId="2D179C2D" w:rsidR="00FE548B" w:rsidRPr="000B3E70" w:rsidRDefault="00FE548B" w:rsidP="0086776B">
      <w:pPr>
        <w:numPr>
          <w:ilvl w:val="2"/>
          <w:numId w:val="4"/>
        </w:numPr>
        <w:jc w:val="both"/>
        <w:rPr>
          <w:rFonts w:ascii="Times New Roman" w:hAnsi="Times New Roman" w:cs="Times New Roman"/>
        </w:rPr>
      </w:pPr>
      <w:r w:rsidRPr="000B3E70">
        <w:rPr>
          <w:rFonts w:ascii="Times New Roman" w:hAnsi="Times New Roman" w:cs="Times New Roman"/>
        </w:rPr>
        <w:t>Recambio implantes anticonceptivos en usuarias con plazo vencido.</w:t>
      </w:r>
    </w:p>
    <w:p w14:paraId="32594974" w14:textId="77777777" w:rsidR="00FE548B" w:rsidRPr="000B3E70" w:rsidRDefault="00FE548B" w:rsidP="0086776B">
      <w:pPr>
        <w:numPr>
          <w:ilvl w:val="2"/>
          <w:numId w:val="4"/>
        </w:numPr>
        <w:jc w:val="both"/>
        <w:rPr>
          <w:rFonts w:ascii="Times New Roman" w:hAnsi="Times New Roman" w:cs="Times New Roman"/>
        </w:rPr>
      </w:pPr>
      <w:r w:rsidRPr="000B3E70">
        <w:rPr>
          <w:rFonts w:ascii="Times New Roman" w:hAnsi="Times New Roman" w:cs="Times New Roman"/>
        </w:rPr>
        <w:t>Riesgo de disminución de protección anticonceptiva.</w:t>
      </w:r>
    </w:p>
    <w:p w14:paraId="2663C268" w14:textId="7F27882F" w:rsidR="00FE548B" w:rsidRDefault="00FE548B" w:rsidP="0086776B">
      <w:pPr>
        <w:numPr>
          <w:ilvl w:val="2"/>
          <w:numId w:val="4"/>
        </w:numPr>
        <w:jc w:val="both"/>
        <w:rPr>
          <w:rFonts w:ascii="Times New Roman" w:hAnsi="Times New Roman" w:cs="Times New Roman"/>
        </w:rPr>
      </w:pPr>
      <w:r w:rsidRPr="000B3E70">
        <w:rPr>
          <w:rFonts w:ascii="Times New Roman" w:hAnsi="Times New Roman" w:cs="Times New Roman"/>
        </w:rPr>
        <w:t>Control del primer mes post inserción de DIU Cu y LNG y de acuerdo a criterio profesional.</w:t>
      </w:r>
    </w:p>
    <w:p w14:paraId="2AA065A4" w14:textId="77777777" w:rsidR="00E239CF" w:rsidRPr="000B3E70" w:rsidRDefault="00E239CF" w:rsidP="00E239CF">
      <w:pPr>
        <w:ind w:left="2160"/>
        <w:jc w:val="both"/>
        <w:rPr>
          <w:rFonts w:ascii="Times New Roman" w:hAnsi="Times New Roman" w:cs="Times New Roman"/>
        </w:rPr>
      </w:pPr>
    </w:p>
    <w:p w14:paraId="5C25CC66" w14:textId="77777777" w:rsidR="00FE548B" w:rsidRPr="000B3E70" w:rsidRDefault="00FE548B" w:rsidP="00D54447">
      <w:pPr>
        <w:numPr>
          <w:ilvl w:val="1"/>
          <w:numId w:val="92"/>
        </w:numPr>
        <w:jc w:val="both"/>
        <w:rPr>
          <w:rFonts w:ascii="Times New Roman" w:hAnsi="Times New Roman" w:cs="Times New Roman"/>
        </w:rPr>
      </w:pPr>
      <w:r w:rsidRPr="000B3E70">
        <w:rPr>
          <w:rFonts w:ascii="Times New Roman" w:hAnsi="Times New Roman" w:cs="Times New Roman"/>
        </w:rPr>
        <w:t>Garantizar continuidad de despacho de MAC.</w:t>
      </w:r>
    </w:p>
    <w:p w14:paraId="166F0C5C" w14:textId="415C4144" w:rsidR="00FE548B" w:rsidRPr="000B3E70" w:rsidRDefault="00FE548B" w:rsidP="00D54447">
      <w:pPr>
        <w:numPr>
          <w:ilvl w:val="1"/>
          <w:numId w:val="92"/>
        </w:numPr>
        <w:jc w:val="both"/>
        <w:rPr>
          <w:rFonts w:ascii="Times New Roman" w:hAnsi="Times New Roman" w:cs="Times New Roman"/>
        </w:rPr>
      </w:pPr>
      <w:r w:rsidRPr="000B3E70">
        <w:rPr>
          <w:rFonts w:ascii="Times New Roman" w:hAnsi="Times New Roman" w:cs="Times New Roman"/>
        </w:rPr>
        <w:t>Consulta de anticoncepción de emergencia.</w:t>
      </w:r>
    </w:p>
    <w:p w14:paraId="3D39D4A1" w14:textId="77777777" w:rsidR="00FE548B" w:rsidRPr="000B3E70" w:rsidRDefault="00FE548B" w:rsidP="00FE548B">
      <w:pPr>
        <w:jc w:val="both"/>
        <w:rPr>
          <w:rFonts w:ascii="Times New Roman" w:hAnsi="Times New Roman" w:cs="Times New Roman"/>
        </w:rPr>
      </w:pPr>
    </w:p>
    <w:p w14:paraId="6E9EE898" w14:textId="7A690F8D" w:rsidR="00FE548B" w:rsidRPr="000B3E70" w:rsidRDefault="00FE548B" w:rsidP="00FE548B">
      <w:pPr>
        <w:jc w:val="both"/>
        <w:rPr>
          <w:rFonts w:ascii="Times New Roman" w:hAnsi="Times New Roman" w:cs="Times New Roman"/>
        </w:rPr>
      </w:pPr>
      <w:r w:rsidRPr="000B3E70">
        <w:rPr>
          <w:rFonts w:ascii="Times New Roman" w:hAnsi="Times New Roman" w:cs="Times New Roman"/>
        </w:rPr>
        <w:t xml:space="preserve">También se priorizan las siguientes prestaciones que abordan las necesidades urgentes de salud sexual considerando la protección contra la violencia sexual; prevención y tratamiento de Infecciones de Transmisión Sexual (ITS) incluido el VIH/SIDA: </w:t>
      </w:r>
    </w:p>
    <w:p w14:paraId="614E13B1" w14:textId="77777777" w:rsidR="00FE548B" w:rsidRPr="000B3E70" w:rsidRDefault="00FE548B" w:rsidP="00FE548B">
      <w:pPr>
        <w:jc w:val="both"/>
        <w:rPr>
          <w:rFonts w:ascii="Times New Roman" w:hAnsi="Times New Roman" w:cs="Times New Roman"/>
        </w:rPr>
      </w:pPr>
    </w:p>
    <w:p w14:paraId="41D71264" w14:textId="72B660CA" w:rsidR="00E239CF" w:rsidRDefault="00FE548B" w:rsidP="00FE548B">
      <w:pPr>
        <w:jc w:val="both"/>
        <w:rPr>
          <w:rFonts w:ascii="Times New Roman" w:hAnsi="Times New Roman" w:cs="Times New Roman"/>
          <w:b/>
          <w:bCs/>
        </w:rPr>
      </w:pPr>
      <w:r w:rsidRPr="00E239CF">
        <w:rPr>
          <w:rFonts w:ascii="Times New Roman" w:hAnsi="Times New Roman" w:cs="Times New Roman"/>
          <w:b/>
          <w:bCs/>
        </w:rPr>
        <w:t>Prestaciones críticas:</w:t>
      </w:r>
    </w:p>
    <w:p w14:paraId="59AC0F08" w14:textId="77777777" w:rsidR="00E239CF" w:rsidRPr="00E239CF" w:rsidRDefault="00E239CF" w:rsidP="00FE548B">
      <w:pPr>
        <w:jc w:val="both"/>
        <w:rPr>
          <w:rFonts w:ascii="Times New Roman" w:hAnsi="Times New Roman" w:cs="Times New Roman"/>
          <w:b/>
          <w:bCs/>
        </w:rPr>
      </w:pPr>
    </w:p>
    <w:p w14:paraId="08C2F871" w14:textId="77777777" w:rsidR="00FE548B" w:rsidRPr="000B3E70" w:rsidRDefault="00FE548B" w:rsidP="0086776B">
      <w:pPr>
        <w:numPr>
          <w:ilvl w:val="0"/>
          <w:numId w:val="3"/>
        </w:numPr>
        <w:jc w:val="both"/>
        <w:rPr>
          <w:rFonts w:ascii="Times New Roman" w:hAnsi="Times New Roman" w:cs="Times New Roman"/>
        </w:rPr>
      </w:pPr>
      <w:r w:rsidRPr="000B3E70">
        <w:rPr>
          <w:rFonts w:ascii="Times New Roman" w:hAnsi="Times New Roman" w:cs="Times New Roman"/>
        </w:rPr>
        <w:t>Consulta ITS.</w:t>
      </w:r>
    </w:p>
    <w:p w14:paraId="3AC1C445" w14:textId="38C9843E" w:rsidR="00FE548B" w:rsidRDefault="00FE548B" w:rsidP="0086776B">
      <w:pPr>
        <w:numPr>
          <w:ilvl w:val="0"/>
          <w:numId w:val="3"/>
        </w:numPr>
        <w:jc w:val="both"/>
        <w:rPr>
          <w:rFonts w:ascii="Times New Roman" w:hAnsi="Times New Roman" w:cs="Times New Roman"/>
        </w:rPr>
      </w:pPr>
      <w:r w:rsidRPr="000B3E70">
        <w:rPr>
          <w:rFonts w:ascii="Times New Roman" w:hAnsi="Times New Roman" w:cs="Times New Roman"/>
        </w:rPr>
        <w:t>Acceso a VIH y VDRL para Gestantes (exámenes de rutina) y en consultas ITS o sospecha clínica.</w:t>
      </w:r>
    </w:p>
    <w:p w14:paraId="25E30C4D" w14:textId="77777777" w:rsidR="00E239CF" w:rsidRPr="000B3E70" w:rsidRDefault="00E239CF" w:rsidP="00E239CF">
      <w:pPr>
        <w:ind w:left="1116"/>
        <w:jc w:val="both"/>
        <w:rPr>
          <w:rFonts w:ascii="Times New Roman" w:hAnsi="Times New Roman" w:cs="Times New Roman"/>
        </w:rPr>
      </w:pPr>
    </w:p>
    <w:p w14:paraId="36934DE7" w14:textId="77777777" w:rsidR="00FE548B" w:rsidRPr="000B3E70" w:rsidRDefault="00FE548B" w:rsidP="0086776B">
      <w:pPr>
        <w:numPr>
          <w:ilvl w:val="0"/>
          <w:numId w:val="3"/>
        </w:numPr>
        <w:jc w:val="both"/>
        <w:rPr>
          <w:rFonts w:ascii="Times New Roman" w:hAnsi="Times New Roman" w:cs="Times New Roman"/>
        </w:rPr>
      </w:pPr>
      <w:r w:rsidRPr="000B3E70">
        <w:rPr>
          <w:rFonts w:ascii="Times New Roman" w:hAnsi="Times New Roman" w:cs="Times New Roman"/>
        </w:rPr>
        <w:t>Continuidad de entrega de insumos de Salud Sexual  (condones y/o lubricantes) y Terapia Hormonal de la menopausia por 3 meses.</w:t>
      </w:r>
    </w:p>
    <w:p w14:paraId="13B51299" w14:textId="77777777" w:rsidR="00FE548B" w:rsidRPr="000B3E70" w:rsidRDefault="00FE548B" w:rsidP="00FE548B">
      <w:pPr>
        <w:jc w:val="both"/>
        <w:rPr>
          <w:rFonts w:ascii="Times New Roman" w:hAnsi="Times New Roman" w:cs="Times New Roman"/>
        </w:rPr>
      </w:pPr>
    </w:p>
    <w:p w14:paraId="249745E2" w14:textId="77777777" w:rsidR="00FE548B" w:rsidRPr="00E239CF" w:rsidRDefault="00FE548B" w:rsidP="0086776B">
      <w:pPr>
        <w:numPr>
          <w:ilvl w:val="0"/>
          <w:numId w:val="2"/>
        </w:numPr>
        <w:jc w:val="both"/>
        <w:rPr>
          <w:rFonts w:ascii="Times New Roman" w:hAnsi="Times New Roman" w:cs="Times New Roman"/>
          <w:b/>
          <w:iCs/>
        </w:rPr>
      </w:pPr>
      <w:r w:rsidRPr="00E239CF">
        <w:rPr>
          <w:rFonts w:ascii="Times New Roman" w:hAnsi="Times New Roman" w:cs="Times New Roman"/>
          <w:b/>
          <w:iCs/>
        </w:rPr>
        <w:t xml:space="preserve">Lineamientos Atención Hospitalaria: </w:t>
      </w:r>
    </w:p>
    <w:p w14:paraId="5A60C1D2" w14:textId="77777777" w:rsidR="00FE548B" w:rsidRPr="000B3E70" w:rsidRDefault="00FE548B" w:rsidP="00FE548B">
      <w:pPr>
        <w:jc w:val="both"/>
        <w:rPr>
          <w:rFonts w:ascii="Times New Roman" w:hAnsi="Times New Roman" w:cs="Times New Roman"/>
          <w:b/>
          <w:i/>
        </w:rPr>
      </w:pPr>
    </w:p>
    <w:p w14:paraId="74D9F37B" w14:textId="70687F34" w:rsidR="00FE548B" w:rsidRPr="000B3E70" w:rsidRDefault="005953D2" w:rsidP="0086776B">
      <w:pPr>
        <w:numPr>
          <w:ilvl w:val="0"/>
          <w:numId w:val="1"/>
        </w:numPr>
        <w:jc w:val="both"/>
        <w:rPr>
          <w:rFonts w:ascii="Times New Roman" w:hAnsi="Times New Roman" w:cs="Times New Roman"/>
        </w:rPr>
      </w:pPr>
      <w:r>
        <w:rPr>
          <w:rFonts w:ascii="Times New Roman" w:hAnsi="Times New Roman" w:cs="Times New Roman"/>
        </w:rPr>
        <w:t xml:space="preserve">Recomendaciones en </w:t>
      </w:r>
      <w:r w:rsidR="00FE548B" w:rsidRPr="000B3E70">
        <w:rPr>
          <w:rFonts w:ascii="Times New Roman" w:hAnsi="Times New Roman" w:cs="Times New Roman"/>
        </w:rPr>
        <w:t>Atención del Parto:</w:t>
      </w:r>
    </w:p>
    <w:p w14:paraId="685EAD0B" w14:textId="77777777" w:rsidR="00FE548B" w:rsidRPr="000B3E70" w:rsidRDefault="00FE548B" w:rsidP="00FE548B">
      <w:pPr>
        <w:jc w:val="both"/>
        <w:rPr>
          <w:rFonts w:ascii="Times New Roman" w:hAnsi="Times New Roman" w:cs="Times New Roman"/>
        </w:rPr>
      </w:pPr>
    </w:p>
    <w:p w14:paraId="406E6476" w14:textId="65DD9B10" w:rsidR="007E2443" w:rsidRDefault="00FE548B" w:rsidP="00D54447">
      <w:pPr>
        <w:pStyle w:val="Prrafodelista"/>
        <w:numPr>
          <w:ilvl w:val="0"/>
          <w:numId w:val="94"/>
        </w:numPr>
        <w:jc w:val="both"/>
        <w:rPr>
          <w:rFonts w:ascii="Times New Roman" w:hAnsi="Times New Roman" w:cs="Times New Roman"/>
        </w:rPr>
      </w:pPr>
      <w:r w:rsidRPr="000B3E70">
        <w:rPr>
          <w:rFonts w:ascii="Times New Roman" w:hAnsi="Times New Roman" w:cs="Times New Roman"/>
        </w:rPr>
        <w:t xml:space="preserve">Ante mujer en trabajo de parto negativa para COVID-19, se deberá realizar la atención sin modificaciones, </w:t>
      </w:r>
      <w:r w:rsidR="005953D2" w:rsidRPr="000B3E70">
        <w:rPr>
          <w:rFonts w:ascii="Times New Roman" w:hAnsi="Times New Roman" w:cs="Times New Roman"/>
        </w:rPr>
        <w:t>de acuerdo con</w:t>
      </w:r>
      <w:r w:rsidRPr="000B3E70">
        <w:rPr>
          <w:rFonts w:ascii="Times New Roman" w:hAnsi="Times New Roman" w:cs="Times New Roman"/>
        </w:rPr>
        <w:t xml:space="preserve"> normativas vigentes. </w:t>
      </w:r>
    </w:p>
    <w:p w14:paraId="01929DCB" w14:textId="77777777" w:rsidR="005953D2" w:rsidRPr="000B3E70" w:rsidRDefault="005953D2" w:rsidP="005953D2">
      <w:pPr>
        <w:pStyle w:val="Prrafodelista"/>
        <w:ind w:left="1440"/>
        <w:jc w:val="both"/>
        <w:rPr>
          <w:rFonts w:ascii="Times New Roman" w:hAnsi="Times New Roman" w:cs="Times New Roman"/>
        </w:rPr>
      </w:pPr>
    </w:p>
    <w:p w14:paraId="555292FF" w14:textId="70BC1437" w:rsidR="00FE548B" w:rsidRDefault="00FE548B" w:rsidP="00D54447">
      <w:pPr>
        <w:pStyle w:val="Prrafodelista"/>
        <w:numPr>
          <w:ilvl w:val="0"/>
          <w:numId w:val="94"/>
        </w:numPr>
        <w:jc w:val="both"/>
        <w:rPr>
          <w:rFonts w:ascii="Times New Roman" w:hAnsi="Times New Roman" w:cs="Times New Roman"/>
        </w:rPr>
      </w:pPr>
      <w:r w:rsidRPr="000B3E70">
        <w:rPr>
          <w:rFonts w:ascii="Times New Roman" w:hAnsi="Times New Roman" w:cs="Times New Roman"/>
        </w:rPr>
        <w:t>Ante mujer sospechosa o COVID-19 positiva:</w:t>
      </w:r>
    </w:p>
    <w:p w14:paraId="7A6066E8" w14:textId="77777777" w:rsidR="005953D2" w:rsidRPr="005953D2" w:rsidRDefault="005953D2" w:rsidP="005953D2">
      <w:pPr>
        <w:jc w:val="both"/>
        <w:rPr>
          <w:rFonts w:ascii="Times New Roman" w:hAnsi="Times New Roman" w:cs="Times New Roman"/>
        </w:rPr>
      </w:pPr>
    </w:p>
    <w:p w14:paraId="5BDE2CAF" w14:textId="77777777" w:rsidR="00FE548B" w:rsidRPr="000B3E70" w:rsidRDefault="00FE548B" w:rsidP="00D54447">
      <w:pPr>
        <w:numPr>
          <w:ilvl w:val="2"/>
          <w:numId w:val="95"/>
        </w:numPr>
        <w:jc w:val="both"/>
        <w:rPr>
          <w:rFonts w:ascii="Times New Roman" w:hAnsi="Times New Roman" w:cs="Times New Roman"/>
        </w:rPr>
      </w:pPr>
      <w:r w:rsidRPr="000B3E70">
        <w:rPr>
          <w:rFonts w:ascii="Times New Roman" w:hAnsi="Times New Roman" w:cs="Times New Roman"/>
        </w:rPr>
        <w:t>Vía de parto: Se debe decidir por la que garantice el mejor estado para la salud de la díada, consensuada con la voluntad de la mujer.</w:t>
      </w:r>
    </w:p>
    <w:p w14:paraId="75650C90" w14:textId="77777777" w:rsidR="00FE548B" w:rsidRPr="000B3E70" w:rsidRDefault="00FE548B" w:rsidP="00D54447">
      <w:pPr>
        <w:numPr>
          <w:ilvl w:val="2"/>
          <w:numId w:val="95"/>
        </w:numPr>
        <w:jc w:val="both"/>
        <w:rPr>
          <w:rFonts w:ascii="Times New Roman" w:hAnsi="Times New Roman" w:cs="Times New Roman"/>
        </w:rPr>
      </w:pPr>
      <w:r w:rsidRPr="000B3E70">
        <w:rPr>
          <w:rFonts w:ascii="Times New Roman" w:hAnsi="Times New Roman" w:cs="Times New Roman"/>
        </w:rPr>
        <w:t>La sospecha o confirmación de COVID-19 no modifica el manejo obstétrico estándar, incluyendo la analgesia y/o anestesia del parto.</w:t>
      </w:r>
    </w:p>
    <w:p w14:paraId="409FEC18" w14:textId="77777777" w:rsidR="00FE548B" w:rsidRPr="000B3E70" w:rsidRDefault="00FE548B" w:rsidP="00D54447">
      <w:pPr>
        <w:numPr>
          <w:ilvl w:val="2"/>
          <w:numId w:val="95"/>
        </w:numPr>
        <w:jc w:val="both"/>
        <w:rPr>
          <w:rFonts w:ascii="Times New Roman" w:hAnsi="Times New Roman" w:cs="Times New Roman"/>
          <w:u w:val="single"/>
        </w:rPr>
      </w:pPr>
      <w:r w:rsidRPr="000B3E70">
        <w:rPr>
          <w:rFonts w:ascii="Times New Roman" w:hAnsi="Times New Roman" w:cs="Times New Roman"/>
        </w:rPr>
        <w:t xml:space="preserve">Se recomienda mantener el acompañamiento significativo, 1 persona sana, durante el trabajo de parto, parto y puerperio, </w:t>
      </w:r>
      <w:r w:rsidRPr="000B3E70">
        <w:rPr>
          <w:rFonts w:ascii="Times New Roman" w:hAnsi="Times New Roman" w:cs="Times New Roman"/>
          <w:u w:val="single"/>
        </w:rPr>
        <w:t>manteniendo las precauciones estándar más aislamiento de contacto, respiratorio y gotitas.</w:t>
      </w:r>
    </w:p>
    <w:p w14:paraId="52313141" w14:textId="020F509F" w:rsidR="00FE548B" w:rsidRPr="000B3E70" w:rsidRDefault="00FE548B" w:rsidP="00D54447">
      <w:pPr>
        <w:numPr>
          <w:ilvl w:val="2"/>
          <w:numId w:val="95"/>
        </w:numPr>
        <w:jc w:val="both"/>
        <w:rPr>
          <w:rFonts w:ascii="Times New Roman" w:hAnsi="Times New Roman" w:cs="Times New Roman"/>
        </w:rPr>
      </w:pPr>
      <w:r w:rsidRPr="000B3E70">
        <w:rPr>
          <w:rFonts w:ascii="Times New Roman" w:hAnsi="Times New Roman" w:cs="Times New Roman"/>
        </w:rPr>
        <w:t xml:space="preserve">Contacto piel-piel madre e hijo/a al momento del parto: Se recomienda realizar en madres asintomáticas. En el caso de que la madre presente síntomas, se debe informar a la madre sobre los riesgos de contagio, y realizarlo </w:t>
      </w:r>
      <w:r w:rsidR="008A192D" w:rsidRPr="000B3E70">
        <w:rPr>
          <w:rFonts w:ascii="Times New Roman" w:hAnsi="Times New Roman" w:cs="Times New Roman"/>
        </w:rPr>
        <w:t>de acuerdo con</w:t>
      </w:r>
      <w:r w:rsidRPr="000B3E70">
        <w:rPr>
          <w:rFonts w:ascii="Times New Roman" w:hAnsi="Times New Roman" w:cs="Times New Roman"/>
        </w:rPr>
        <w:t xml:space="preserve"> voluntad de la mujer. Siempre mantener las precauciones estándar para evitar transmisión al RN. (Uso de mascarilla quirúrgica en la madre, lavado estricto de manos o higienización con alcohol gel y limpieza de superficies).</w:t>
      </w:r>
    </w:p>
    <w:p w14:paraId="443B70F7" w14:textId="77777777" w:rsidR="00FE548B" w:rsidRPr="000B3E70" w:rsidRDefault="00FE548B" w:rsidP="00D54447">
      <w:pPr>
        <w:numPr>
          <w:ilvl w:val="2"/>
          <w:numId w:val="95"/>
        </w:numPr>
        <w:jc w:val="both"/>
        <w:rPr>
          <w:rFonts w:ascii="Times New Roman" w:hAnsi="Times New Roman" w:cs="Times New Roman"/>
          <w:u w:val="single"/>
        </w:rPr>
      </w:pPr>
      <w:r w:rsidRPr="000B3E70">
        <w:rPr>
          <w:rFonts w:ascii="Times New Roman" w:hAnsi="Times New Roman" w:cs="Times New Roman"/>
        </w:rPr>
        <w:t xml:space="preserve">Si se realiza contacto piel a piel, promover mamada en la primera hora de vida. Si no se realiza, realizar extracción precoz de calostro, si la madre desea alimentar a su hijo/a con leche materna. </w:t>
      </w:r>
    </w:p>
    <w:p w14:paraId="37699237" w14:textId="77777777" w:rsidR="00FE548B" w:rsidRPr="000B3E70" w:rsidRDefault="00FE548B" w:rsidP="00FE548B">
      <w:pPr>
        <w:jc w:val="both"/>
        <w:rPr>
          <w:rFonts w:ascii="Times New Roman" w:hAnsi="Times New Roman" w:cs="Times New Roman"/>
          <w:u w:val="single"/>
        </w:rPr>
      </w:pPr>
    </w:p>
    <w:p w14:paraId="743523BA" w14:textId="19D109E9" w:rsidR="00FE548B" w:rsidRPr="000B3E70" w:rsidRDefault="00FE548B" w:rsidP="0086776B">
      <w:pPr>
        <w:numPr>
          <w:ilvl w:val="0"/>
          <w:numId w:val="1"/>
        </w:numPr>
        <w:jc w:val="both"/>
        <w:rPr>
          <w:rFonts w:ascii="Times New Roman" w:hAnsi="Times New Roman" w:cs="Times New Roman"/>
        </w:rPr>
      </w:pPr>
      <w:r w:rsidRPr="000B3E70">
        <w:rPr>
          <w:rFonts w:ascii="Times New Roman" w:hAnsi="Times New Roman" w:cs="Times New Roman"/>
        </w:rPr>
        <w:t>Alojamiento conjunto.</w:t>
      </w:r>
      <w:r w:rsidR="007E2443" w:rsidRPr="000B3E70">
        <w:rPr>
          <w:rFonts w:ascii="Times New Roman" w:hAnsi="Times New Roman" w:cs="Times New Roman"/>
        </w:rPr>
        <w:t xml:space="preserve"> </w:t>
      </w:r>
      <w:r w:rsidRPr="000B3E70">
        <w:rPr>
          <w:rFonts w:ascii="Times New Roman" w:hAnsi="Times New Roman" w:cs="Times New Roman"/>
        </w:rPr>
        <w:t xml:space="preserve">Madre es sospechosa o positiva para COVID-19 y se desconoce si el recién nacido/a está infectado con el virus: </w:t>
      </w:r>
      <w:r w:rsidR="005953D2">
        <w:rPr>
          <w:rFonts w:ascii="Times New Roman" w:hAnsi="Times New Roman" w:cs="Times New Roman"/>
        </w:rPr>
        <w:t>s</w:t>
      </w:r>
      <w:r w:rsidRPr="000B3E70">
        <w:rPr>
          <w:rFonts w:ascii="Times New Roman" w:hAnsi="Times New Roman" w:cs="Times New Roman"/>
        </w:rPr>
        <w:t xml:space="preserve">e podrá realizar en el caso de que la madre esté asintomática o con síntomas leves. Madre debe usar mascarilla y lavarse las manos antes y después de amamantar y atender a su bebé. Ante síntomas moderados/severos se recomienda observar al recién nacido en Neonatología. </w:t>
      </w:r>
    </w:p>
    <w:p w14:paraId="35A87C06" w14:textId="77777777" w:rsidR="00FE548B" w:rsidRPr="000B3E70" w:rsidRDefault="00FE548B" w:rsidP="00FE548B">
      <w:pPr>
        <w:jc w:val="both"/>
        <w:rPr>
          <w:rFonts w:ascii="Times New Roman" w:hAnsi="Times New Roman" w:cs="Times New Roman"/>
          <w:u w:val="single"/>
        </w:rPr>
      </w:pPr>
    </w:p>
    <w:p w14:paraId="1BAAC9EC" w14:textId="77777777" w:rsidR="00FE548B" w:rsidRPr="000B3E70" w:rsidRDefault="00FE548B" w:rsidP="00D54447">
      <w:pPr>
        <w:pStyle w:val="Prrafodelista"/>
        <w:numPr>
          <w:ilvl w:val="0"/>
          <w:numId w:val="96"/>
        </w:numPr>
        <w:jc w:val="both"/>
        <w:rPr>
          <w:rFonts w:ascii="Times New Roman" w:hAnsi="Times New Roman" w:cs="Times New Roman"/>
        </w:rPr>
      </w:pPr>
      <w:r w:rsidRPr="000B3E70">
        <w:rPr>
          <w:rFonts w:ascii="Times New Roman" w:hAnsi="Times New Roman" w:cs="Times New Roman"/>
        </w:rPr>
        <w:t xml:space="preserve">Madre e hijo COVID-19 positivos: Alojamiento conjunto sin restricción. </w:t>
      </w:r>
    </w:p>
    <w:p w14:paraId="0211311D" w14:textId="77777777" w:rsidR="00FE548B" w:rsidRPr="000B3E70" w:rsidRDefault="00FE548B" w:rsidP="00FE548B">
      <w:pPr>
        <w:jc w:val="both"/>
        <w:rPr>
          <w:rFonts w:ascii="Times New Roman" w:hAnsi="Times New Roman" w:cs="Times New Roman"/>
          <w:u w:val="single"/>
        </w:rPr>
      </w:pPr>
    </w:p>
    <w:p w14:paraId="57AD5A06" w14:textId="12143186" w:rsidR="00FE548B" w:rsidRPr="000B3E70" w:rsidRDefault="00FE548B" w:rsidP="0086776B">
      <w:pPr>
        <w:numPr>
          <w:ilvl w:val="0"/>
          <w:numId w:val="1"/>
        </w:numPr>
        <w:jc w:val="both"/>
        <w:rPr>
          <w:rFonts w:ascii="Times New Roman" w:hAnsi="Times New Roman" w:cs="Times New Roman"/>
          <w:bCs/>
        </w:rPr>
      </w:pPr>
      <w:r w:rsidRPr="000B3E70">
        <w:rPr>
          <w:rFonts w:ascii="Times New Roman" w:hAnsi="Times New Roman" w:cs="Times New Roman"/>
          <w:bCs/>
        </w:rPr>
        <w:t>Lactancia Materna.</w:t>
      </w:r>
      <w:r w:rsidR="007E2443" w:rsidRPr="000B3E70">
        <w:rPr>
          <w:rFonts w:ascii="Times New Roman" w:hAnsi="Times New Roman" w:cs="Times New Roman"/>
          <w:bCs/>
        </w:rPr>
        <w:t xml:space="preserve"> </w:t>
      </w:r>
      <w:r w:rsidRPr="000B3E70">
        <w:rPr>
          <w:rFonts w:ascii="Times New Roman" w:hAnsi="Times New Roman" w:cs="Times New Roman"/>
        </w:rPr>
        <w:t xml:space="preserve">Promover la lactancia materna, tanto directa como indirecta (Extracción de leche y posterior administración al niño/a por medio de técnicas respetuosas con la succión del bebé). En madres con síntomas moderados a severos se recomienda lactancia diferida (Extracción y administración posterior). Siempre usar mascarilla y realizar lavado de manos antes y después de alimentar a su bebé. </w:t>
      </w:r>
    </w:p>
    <w:p w14:paraId="30636A74" w14:textId="77777777" w:rsidR="00FE548B" w:rsidRPr="000B3E70" w:rsidRDefault="00FE548B" w:rsidP="00FE548B">
      <w:pPr>
        <w:jc w:val="both"/>
        <w:rPr>
          <w:rFonts w:ascii="Times New Roman" w:hAnsi="Times New Roman" w:cs="Times New Roman"/>
        </w:rPr>
      </w:pPr>
    </w:p>
    <w:p w14:paraId="70F7A88C" w14:textId="3D5854ED" w:rsidR="00FE548B" w:rsidRPr="000B3E70" w:rsidRDefault="00FE548B" w:rsidP="00FE548B">
      <w:pPr>
        <w:jc w:val="both"/>
        <w:rPr>
          <w:rFonts w:ascii="Times New Roman" w:hAnsi="Times New Roman" w:cs="Times New Roman"/>
        </w:rPr>
      </w:pPr>
      <w:r w:rsidRPr="000B3E70">
        <w:rPr>
          <w:rFonts w:ascii="Times New Roman" w:hAnsi="Times New Roman" w:cs="Times New Roman"/>
        </w:rPr>
        <w:t xml:space="preserve">Sin perjuicio de las acciones que el Ministerio de Salud ha favorecido durante esta pandemia, es importante mencionar que a nivel del poder legislativo se encuentra </w:t>
      </w:r>
      <w:r w:rsidR="006133FB">
        <w:rPr>
          <w:rFonts w:ascii="Times New Roman" w:hAnsi="Times New Roman" w:cs="Times New Roman"/>
        </w:rPr>
        <w:t xml:space="preserve">el </w:t>
      </w:r>
      <w:r w:rsidRPr="000B3E70">
        <w:rPr>
          <w:rFonts w:ascii="Times New Roman" w:hAnsi="Times New Roman" w:cs="Times New Roman"/>
        </w:rPr>
        <w:t xml:space="preserve">proyecto de ley que </w:t>
      </w:r>
      <w:r w:rsidRPr="000B3E70">
        <w:rPr>
          <w:rFonts w:ascii="Times New Roman" w:hAnsi="Times New Roman" w:cs="Times New Roman"/>
          <w:i/>
        </w:rPr>
        <w:t>“Modifica el Código del Trabajo, para extender la duración del permiso postnatal que venza durante una emergencia sanitaria declarada por la autoridad competente, con ocasión de una pandemia y mientras subsista tal declaratoria”</w:t>
      </w:r>
      <w:r w:rsidRPr="000B3E70">
        <w:rPr>
          <w:rFonts w:ascii="Times New Roman" w:hAnsi="Times New Roman" w:cs="Times New Roman"/>
        </w:rPr>
        <w:t>, el cual fue ingresado a la Cámara de Diputados el 25 de Marzo del año en curso y que se encuentra en segundo trámite constitucional.</w:t>
      </w:r>
    </w:p>
    <w:p w14:paraId="1C929289" w14:textId="6C628CFA" w:rsidR="004410AD" w:rsidRPr="000B3E70" w:rsidRDefault="004410AD" w:rsidP="00205B3B">
      <w:pPr>
        <w:jc w:val="both"/>
        <w:rPr>
          <w:rFonts w:ascii="Times New Roman" w:hAnsi="Times New Roman" w:cs="Times New Roman"/>
          <w:lang w:val="es-ES"/>
        </w:rPr>
      </w:pPr>
    </w:p>
    <w:p w14:paraId="1BC75679" w14:textId="6AC3D899" w:rsidR="00A625FC" w:rsidRPr="000B3E70" w:rsidRDefault="00A625FC" w:rsidP="00A625FC">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lang w:val="es-ES"/>
        </w:rPr>
      </w:pPr>
      <w:r w:rsidRPr="000B3E70">
        <w:rPr>
          <w:rFonts w:ascii="Times New Roman" w:hAnsi="Times New Roman" w:cs="Times New Roman"/>
          <w:b/>
          <w:bCs/>
          <w:lang w:val="es-ES"/>
        </w:rPr>
        <w:lastRenderedPageBreak/>
        <w:t>Sírvase explicar si la recuperación económica y los mecanismos de asistencia financiera para reducir el impacto económico y social de las medidas adoptadas han sido objeto de evaluaciones previas de impacto sobre los derechos humanos.</w:t>
      </w:r>
    </w:p>
    <w:p w14:paraId="2DC4116D" w14:textId="765957C5" w:rsidR="00A625FC" w:rsidRPr="000B3E70" w:rsidRDefault="00A625FC" w:rsidP="00205B3B">
      <w:pPr>
        <w:jc w:val="both"/>
        <w:rPr>
          <w:rFonts w:ascii="Times New Roman" w:hAnsi="Times New Roman" w:cs="Times New Roman"/>
          <w:lang w:val="es-ES"/>
        </w:rPr>
      </w:pPr>
    </w:p>
    <w:p w14:paraId="3F575F3E" w14:textId="4E6F197B" w:rsidR="00A625FC" w:rsidRPr="000B3E70" w:rsidRDefault="004A74BD" w:rsidP="00A625FC">
      <w:pPr>
        <w:jc w:val="both"/>
        <w:rPr>
          <w:rFonts w:ascii="Times New Roman" w:hAnsi="Times New Roman" w:cs="Times New Roman"/>
          <w:lang w:val="es-ES"/>
        </w:rPr>
      </w:pPr>
      <w:r w:rsidRPr="004A74BD">
        <w:rPr>
          <w:rFonts w:ascii="Times New Roman" w:hAnsi="Times New Roman" w:cs="Times New Roman"/>
          <w:lang w:val="es-ES"/>
        </w:rPr>
        <w:t>Bajo ningún respecto las acciones adoptadas en el combate a la Pandemia COVID19 han incidido en el retroceso de los derechos humanos de quienes habitan en el territorio nacional.</w:t>
      </w:r>
      <w:r>
        <w:rPr>
          <w:rFonts w:ascii="Times New Roman" w:hAnsi="Times New Roman" w:cs="Times New Roman"/>
          <w:lang w:val="es-ES"/>
        </w:rPr>
        <w:t xml:space="preserve"> </w:t>
      </w:r>
      <w:r w:rsidR="00A625FC" w:rsidRPr="004A74BD">
        <w:rPr>
          <w:rFonts w:ascii="Times New Roman" w:hAnsi="Times New Roman" w:cs="Times New Roman"/>
          <w:lang w:val="es-ES"/>
        </w:rPr>
        <w:t>Como</w:t>
      </w:r>
      <w:r w:rsidR="00A625FC" w:rsidRPr="000B3E70">
        <w:rPr>
          <w:rFonts w:ascii="Times New Roman" w:hAnsi="Times New Roman" w:cs="Times New Roman"/>
          <w:lang w:val="es-ES"/>
        </w:rPr>
        <w:t xml:space="preserve"> es de todos conocidos, la Pandemia tiene implicancias sociales y económicas, fundamentalmente en los grupos más vulnerables. Lo mismo la lucha contra aquella, pero se han buscado y adoptado medidas para minorizarlas. Chile, al igual que otros países</w:t>
      </w:r>
      <w:r w:rsidR="008A192D">
        <w:rPr>
          <w:rFonts w:ascii="Times New Roman" w:hAnsi="Times New Roman" w:cs="Times New Roman"/>
          <w:lang w:val="es-ES"/>
        </w:rPr>
        <w:t>,</w:t>
      </w:r>
      <w:r w:rsidR="00A625FC" w:rsidRPr="000B3E70">
        <w:rPr>
          <w:rFonts w:ascii="Times New Roman" w:hAnsi="Times New Roman" w:cs="Times New Roman"/>
          <w:lang w:val="es-ES"/>
        </w:rPr>
        <w:t xml:space="preserve"> </w:t>
      </w:r>
      <w:r w:rsidR="00A43322" w:rsidRPr="000B3E70">
        <w:rPr>
          <w:rFonts w:ascii="Times New Roman" w:hAnsi="Times New Roman" w:cs="Times New Roman"/>
          <w:lang w:val="es-ES"/>
        </w:rPr>
        <w:t>está sufriendo</w:t>
      </w:r>
      <w:r w:rsidR="00A625FC" w:rsidRPr="000B3E70">
        <w:rPr>
          <w:rFonts w:ascii="Times New Roman" w:hAnsi="Times New Roman" w:cs="Times New Roman"/>
          <w:lang w:val="es-ES"/>
        </w:rPr>
        <w:t xml:space="preserve"> una de las recesiones más severas de su historia, la </w:t>
      </w:r>
      <w:r w:rsidR="00B94CEE">
        <w:rPr>
          <w:rFonts w:ascii="Times New Roman" w:hAnsi="Times New Roman" w:cs="Times New Roman"/>
          <w:lang w:val="es-ES"/>
        </w:rPr>
        <w:t xml:space="preserve">que </w:t>
      </w:r>
      <w:r w:rsidR="00A625FC" w:rsidRPr="000B3E70">
        <w:rPr>
          <w:rFonts w:ascii="Times New Roman" w:hAnsi="Times New Roman" w:cs="Times New Roman"/>
          <w:lang w:val="es-ES"/>
        </w:rPr>
        <w:t>afecta a millones de familias a través de la pérdida de empleos, la reducción de ingresos, el cierre de las pequeñas y medianas empresas, la pérdida de emprendimientos y también la paralización o la postergación de proyecto</w:t>
      </w:r>
      <w:r w:rsidR="006133FB">
        <w:rPr>
          <w:rFonts w:ascii="Times New Roman" w:hAnsi="Times New Roman" w:cs="Times New Roman"/>
          <w:lang w:val="es-ES"/>
        </w:rPr>
        <w:t>s</w:t>
      </w:r>
      <w:r w:rsidR="00A625FC" w:rsidRPr="000B3E70">
        <w:rPr>
          <w:rFonts w:ascii="Times New Roman" w:hAnsi="Times New Roman" w:cs="Times New Roman"/>
          <w:lang w:val="es-ES"/>
        </w:rPr>
        <w:t xml:space="preserve"> de vida.</w:t>
      </w:r>
    </w:p>
    <w:p w14:paraId="15ED978E" w14:textId="77777777" w:rsidR="00A625FC" w:rsidRPr="000B3E70" w:rsidRDefault="00A625FC" w:rsidP="00A625FC">
      <w:pPr>
        <w:jc w:val="both"/>
        <w:rPr>
          <w:rFonts w:ascii="Times New Roman" w:hAnsi="Times New Roman" w:cs="Times New Roman"/>
          <w:lang w:val="es-ES"/>
        </w:rPr>
      </w:pPr>
    </w:p>
    <w:p w14:paraId="67CF6E09" w14:textId="421048BA" w:rsidR="006133FB" w:rsidRDefault="00A625FC" w:rsidP="00A625FC">
      <w:pPr>
        <w:jc w:val="both"/>
        <w:rPr>
          <w:rFonts w:ascii="Times New Roman" w:hAnsi="Times New Roman" w:cs="Times New Roman"/>
          <w:lang w:val="es-ES"/>
        </w:rPr>
      </w:pPr>
      <w:r w:rsidRPr="000B3E70">
        <w:rPr>
          <w:rFonts w:ascii="Times New Roman" w:hAnsi="Times New Roman" w:cs="Times New Roman"/>
          <w:lang w:val="es-ES"/>
        </w:rPr>
        <w:t xml:space="preserve">El plan sanitario y el plan de acción social del Gobierno, adoptados desde el inicio de la Pandemia, tienen justamente como propósito la protección de quienes habitan el país en relación con los dramáticos efectos de la enfermedad.  El primero tiene como objetivo permanente reforzar la capacidad de sus recursos de salud, y el segundo atender a los efectos sociales de la enfermedad. El Plan sanitario se ha basado en conocimientos científicos, en las recomendaciones de la Organización Mundial de la Salud y de los expertos chilenos, así como en las experiencias de otros países.   El plan comenzó a implementarse de inmediato, considerando 4 etapas, según el avance y la evolución del COVID 19 en el mundo y en Chile. El Plan ha sido objeto de correcciones </w:t>
      </w:r>
      <w:r w:rsidR="00B94CEE">
        <w:rPr>
          <w:rFonts w:ascii="Times New Roman" w:hAnsi="Times New Roman" w:cs="Times New Roman"/>
          <w:lang w:val="es-ES"/>
        </w:rPr>
        <w:t xml:space="preserve">en forma </w:t>
      </w:r>
      <w:r w:rsidRPr="000B3E70">
        <w:rPr>
          <w:rFonts w:ascii="Times New Roman" w:hAnsi="Times New Roman" w:cs="Times New Roman"/>
          <w:lang w:val="es-ES"/>
        </w:rPr>
        <w:t xml:space="preserve">permanente, sobre la base de las opiniones de los colegios profesionales, el Consejo Asesor, la Mesa Social, el mundo académico, los alcaldes, la sociedad civil.  </w:t>
      </w:r>
    </w:p>
    <w:p w14:paraId="48486A82" w14:textId="77777777" w:rsidR="006133FB" w:rsidRDefault="006133FB" w:rsidP="00A625FC">
      <w:pPr>
        <w:jc w:val="both"/>
        <w:rPr>
          <w:rFonts w:ascii="Times New Roman" w:hAnsi="Times New Roman" w:cs="Times New Roman"/>
          <w:lang w:val="es-ES"/>
        </w:rPr>
      </w:pPr>
    </w:p>
    <w:p w14:paraId="56DBE7BE" w14:textId="1BBD4D3A" w:rsidR="00A625FC" w:rsidRPr="000B3E70" w:rsidRDefault="00A625FC" w:rsidP="00A625FC">
      <w:pPr>
        <w:jc w:val="both"/>
        <w:rPr>
          <w:rFonts w:ascii="Times New Roman" w:hAnsi="Times New Roman" w:cs="Times New Roman"/>
          <w:lang w:val="es-ES"/>
        </w:rPr>
      </w:pPr>
      <w:r w:rsidRPr="000B3E70">
        <w:rPr>
          <w:rFonts w:ascii="Times New Roman" w:hAnsi="Times New Roman" w:cs="Times New Roman"/>
          <w:lang w:val="es-ES"/>
        </w:rPr>
        <w:t xml:space="preserve">La estrategia se basa en cuatro conceptos recomendados por la OMS: aislar, testear, tratar y trazar. Vale decir, testear para identificar a las personas contagiadas y poder darles el tratamiento que requieren y para aislar a todo su grupo cercano, con el propósito de proteger su salud e impedir la propagación del contagio. </w:t>
      </w:r>
    </w:p>
    <w:p w14:paraId="4D5656F7" w14:textId="77777777" w:rsidR="00A625FC" w:rsidRPr="000B3E70" w:rsidRDefault="00A625FC" w:rsidP="00A625FC">
      <w:pPr>
        <w:jc w:val="both"/>
        <w:rPr>
          <w:rFonts w:ascii="Times New Roman" w:hAnsi="Times New Roman" w:cs="Times New Roman"/>
          <w:lang w:val="es-ES"/>
        </w:rPr>
      </w:pPr>
    </w:p>
    <w:p w14:paraId="04530DA3" w14:textId="77777777" w:rsidR="00A625FC" w:rsidRPr="000B3E70" w:rsidRDefault="00A625FC" w:rsidP="00A625FC">
      <w:pPr>
        <w:jc w:val="both"/>
        <w:rPr>
          <w:rFonts w:ascii="Times New Roman" w:hAnsi="Times New Roman" w:cs="Times New Roman"/>
          <w:lang w:val="es-ES"/>
        </w:rPr>
      </w:pPr>
      <w:r w:rsidRPr="000B3E70">
        <w:rPr>
          <w:rFonts w:ascii="Times New Roman" w:hAnsi="Times New Roman" w:cs="Times New Roman"/>
          <w:lang w:val="es-ES"/>
        </w:rPr>
        <w:t xml:space="preserve">A ello se suma la adquisición de equipamiento para enfrentar la enfermedad (como ventiladores, guantes, mascarillas, desinfectantes), la preparación de la red de salud pública y privada para un rápido diagnóstico y tratamiento de la enfermedad, así como en la prevención, la implementación de protocolos de tratamiento de casos sospechosos, el seguimiento de viajeros provenientes de zonas de riesgo. </w:t>
      </w:r>
    </w:p>
    <w:p w14:paraId="013ED9C5" w14:textId="77777777" w:rsidR="00A625FC" w:rsidRPr="000B3E70" w:rsidRDefault="00A625FC" w:rsidP="00A625FC">
      <w:pPr>
        <w:jc w:val="both"/>
        <w:rPr>
          <w:rFonts w:ascii="Times New Roman" w:hAnsi="Times New Roman" w:cs="Times New Roman"/>
          <w:lang w:val="es-ES"/>
        </w:rPr>
      </w:pPr>
    </w:p>
    <w:p w14:paraId="63350CD7" w14:textId="1E6880AD" w:rsidR="00A625FC" w:rsidRPr="000B3E70" w:rsidRDefault="00B94CEE" w:rsidP="00A625FC">
      <w:pPr>
        <w:jc w:val="both"/>
        <w:rPr>
          <w:rFonts w:ascii="Times New Roman" w:hAnsi="Times New Roman" w:cs="Times New Roman"/>
          <w:lang w:val="es-ES"/>
        </w:rPr>
      </w:pPr>
      <w:r>
        <w:rPr>
          <w:rFonts w:ascii="Times New Roman" w:hAnsi="Times New Roman" w:cs="Times New Roman"/>
          <w:lang w:val="es-ES"/>
        </w:rPr>
        <w:t>E</w:t>
      </w:r>
      <w:r w:rsidR="00A625FC" w:rsidRPr="000B3E70">
        <w:rPr>
          <w:rFonts w:ascii="Times New Roman" w:hAnsi="Times New Roman" w:cs="Times New Roman"/>
          <w:lang w:val="es-ES"/>
        </w:rPr>
        <w:t xml:space="preserve">l Sistema de Salud ha sido permanentemente reforzado con más personas capacitadas, con mayor y eficiente tecnología, con el equipamiento necesario. En pocos meses se logró más que triplicar su capacidad de atender a los enfermos del COVID-19, con medidas como, por ejemplo, la anticipación de la puesta en marcha de cinco hospitales en Ovalle, Viña del Mar, la Región Metropolitana, Angol y Padre Las Casas. Cabe consignar que el Ministerio de Ciencia ha trabajado en la creación de una Red Universitaria de Exámenes PCR, que ha permitido transitar de </w:t>
      </w:r>
      <w:r w:rsidR="00A2533C">
        <w:rPr>
          <w:rFonts w:ascii="Times New Roman" w:hAnsi="Times New Roman" w:cs="Times New Roman"/>
          <w:lang w:val="es-ES"/>
        </w:rPr>
        <w:t>1</w:t>
      </w:r>
      <w:r w:rsidR="00A625FC" w:rsidRPr="000B3E70">
        <w:rPr>
          <w:rFonts w:ascii="Times New Roman" w:hAnsi="Times New Roman" w:cs="Times New Roman"/>
          <w:lang w:val="es-ES"/>
        </w:rPr>
        <w:t xml:space="preserve"> laboratorio a más de 100 laboratorios con estas capacidades. Ha trabajado en la fabricación en Chile de ventiladores mecánicos y también ha impulsado los ensayos clínicos para el desarrollo de una vacuna</w:t>
      </w:r>
    </w:p>
    <w:p w14:paraId="053A8FBE" w14:textId="77777777" w:rsidR="00A625FC" w:rsidRPr="000B3E70" w:rsidRDefault="00A625FC" w:rsidP="00A625FC">
      <w:pPr>
        <w:jc w:val="both"/>
        <w:rPr>
          <w:rFonts w:ascii="Times New Roman" w:hAnsi="Times New Roman" w:cs="Times New Roman"/>
          <w:lang w:val="es-ES"/>
        </w:rPr>
      </w:pPr>
    </w:p>
    <w:p w14:paraId="32A91FBA" w14:textId="31393DE0" w:rsidR="00A625FC" w:rsidRPr="000B3E70" w:rsidRDefault="00A625FC" w:rsidP="00A625FC">
      <w:pPr>
        <w:jc w:val="both"/>
        <w:rPr>
          <w:rFonts w:ascii="Times New Roman" w:hAnsi="Times New Roman" w:cs="Times New Roman"/>
          <w:lang w:val="es-ES"/>
        </w:rPr>
      </w:pPr>
      <w:r w:rsidRPr="000B3E70">
        <w:rPr>
          <w:rFonts w:ascii="Times New Roman" w:hAnsi="Times New Roman" w:cs="Times New Roman"/>
          <w:lang w:val="es-ES"/>
        </w:rPr>
        <w:t xml:space="preserve">El Plan Económico y Social involucró desde un inicio más de 11.700 millones de dólares, para proveer los recursos al sistema de salud, para proteger a los trabajadores y proteger sus ingresos, </w:t>
      </w:r>
      <w:r w:rsidR="00A2533C">
        <w:rPr>
          <w:rFonts w:ascii="Times New Roman" w:hAnsi="Times New Roman" w:cs="Times New Roman"/>
          <w:lang w:val="es-ES"/>
        </w:rPr>
        <w:t xml:space="preserve">como </w:t>
      </w:r>
      <w:r w:rsidRPr="000B3E70">
        <w:rPr>
          <w:rFonts w:ascii="Times New Roman" w:hAnsi="Times New Roman" w:cs="Times New Roman"/>
          <w:lang w:val="es-ES"/>
        </w:rPr>
        <w:t xml:space="preserve">para apoyar a las pymes, posteriormente se ha ido ampliando a través de iniciativas del </w:t>
      </w:r>
      <w:r w:rsidRPr="000B3E70">
        <w:rPr>
          <w:rFonts w:ascii="Times New Roman" w:hAnsi="Times New Roman" w:cs="Times New Roman"/>
          <w:lang w:val="es-ES"/>
        </w:rPr>
        <w:lastRenderedPageBreak/>
        <w:t xml:space="preserve">Ejecutivo y del Poder Legislativo. Ya en marzo, el Gobierno estableció una mesa de coordinación público-privada COVID-19, destinada a realizar un trabajo coordinado con las empresas para combatir y palear de mejor manera las consecuencias de la pandemia. En el contexto de las medidas adoptadas se pueden señalar iniciativas para </w:t>
      </w:r>
      <w:r w:rsidR="00A2533C">
        <w:rPr>
          <w:rFonts w:ascii="Times New Roman" w:hAnsi="Times New Roman" w:cs="Times New Roman"/>
          <w:lang w:val="es-ES"/>
        </w:rPr>
        <w:t>mejorar</w:t>
      </w:r>
      <w:r w:rsidRPr="000B3E70">
        <w:rPr>
          <w:rFonts w:ascii="Times New Roman" w:hAnsi="Times New Roman" w:cs="Times New Roman"/>
          <w:lang w:val="es-ES"/>
        </w:rPr>
        <w:t xml:space="preserve"> las prestaciones </w:t>
      </w:r>
      <w:r w:rsidR="00A2533C">
        <w:rPr>
          <w:rFonts w:ascii="Times New Roman" w:hAnsi="Times New Roman" w:cs="Times New Roman"/>
          <w:lang w:val="es-ES"/>
        </w:rPr>
        <w:t>bajo</w:t>
      </w:r>
      <w:r w:rsidRPr="000B3E70">
        <w:rPr>
          <w:rFonts w:ascii="Times New Roman" w:hAnsi="Times New Roman" w:cs="Times New Roman"/>
          <w:lang w:val="es-ES"/>
        </w:rPr>
        <w:t xml:space="preserve"> la Ley de Protección del Empleo y del Seguro de Cesantía. </w:t>
      </w:r>
    </w:p>
    <w:p w14:paraId="1D32E2C9" w14:textId="77777777" w:rsidR="00A625FC" w:rsidRPr="000B3E70" w:rsidRDefault="00A625FC" w:rsidP="00A625FC">
      <w:pPr>
        <w:jc w:val="both"/>
        <w:rPr>
          <w:rFonts w:ascii="Times New Roman" w:hAnsi="Times New Roman" w:cs="Times New Roman"/>
          <w:lang w:val="es-ES"/>
        </w:rPr>
      </w:pPr>
    </w:p>
    <w:p w14:paraId="4433060C" w14:textId="77777777" w:rsidR="00A625FC" w:rsidRPr="000B3E70" w:rsidRDefault="00A625FC" w:rsidP="00A625FC">
      <w:pPr>
        <w:jc w:val="both"/>
        <w:rPr>
          <w:rFonts w:ascii="Times New Roman" w:hAnsi="Times New Roman" w:cs="Times New Roman"/>
          <w:lang w:val="es-ES"/>
        </w:rPr>
      </w:pPr>
      <w:r w:rsidRPr="000B3E70">
        <w:rPr>
          <w:rFonts w:ascii="Times New Roman" w:hAnsi="Times New Roman" w:cs="Times New Roman"/>
          <w:lang w:val="es-ES"/>
        </w:rPr>
        <w:t>En lo que se refiere a la recuperación económica, el Gobierno ha hecho estudios detallados sobre el impacto de la Pandemia, que ya ha significado la pérdida de prácticamente 1,8 millones de empleos. El Instituto Nacional de Estadísticas ha calculado que, a fines del mes de julio, el total de desempleados en el país llegó a 996.910, con un aumento de 42,9% en doce meses. Los sectores más afectados por la destrucción de empleos son comercio (-24%), construcción (-30,6%), alojamiento y servicios de comida (48,5%), trabajadores por cuenta propia (-34,7%), y asalariados formales (-10%). Las proyecciones del Gobierno indican que el total de beneficiarios potenciales del Seguro de Cesantía citado en el párrafo anterior sería de 6.112.000 de personas. En tanto, el número de beneficiarios que se espera que se pueden acoger a la Ley de Empleo y al Seguro de Cesantía, entre agosto de este año a julio de 2021, sería de un total acumulado de 9.075.000 millones de personas.</w:t>
      </w:r>
    </w:p>
    <w:p w14:paraId="747BC9B5" w14:textId="77777777" w:rsidR="00A625FC" w:rsidRPr="000B3E70" w:rsidRDefault="00A625FC" w:rsidP="00A625FC">
      <w:pPr>
        <w:jc w:val="both"/>
        <w:rPr>
          <w:rFonts w:ascii="Times New Roman" w:hAnsi="Times New Roman" w:cs="Times New Roman"/>
          <w:lang w:val="es-ES"/>
        </w:rPr>
      </w:pPr>
    </w:p>
    <w:p w14:paraId="4BF60C4E" w14:textId="41D3FEDA" w:rsidR="00A625FC" w:rsidRPr="000B3E70" w:rsidRDefault="00A625FC" w:rsidP="00A625FC">
      <w:pPr>
        <w:jc w:val="both"/>
        <w:rPr>
          <w:rFonts w:ascii="Times New Roman" w:hAnsi="Times New Roman" w:cs="Times New Roman"/>
          <w:lang w:val="es-ES"/>
        </w:rPr>
      </w:pPr>
      <w:r w:rsidRPr="000B3E70">
        <w:rPr>
          <w:rFonts w:ascii="Times New Roman" w:hAnsi="Times New Roman" w:cs="Times New Roman"/>
          <w:lang w:val="es-ES"/>
        </w:rPr>
        <w:t xml:space="preserve">Esa realidad </w:t>
      </w:r>
      <w:r w:rsidR="00B94CEE">
        <w:rPr>
          <w:rFonts w:ascii="Times New Roman" w:hAnsi="Times New Roman" w:cs="Times New Roman"/>
          <w:lang w:val="es-ES"/>
        </w:rPr>
        <w:t>llevó</w:t>
      </w:r>
      <w:r w:rsidRPr="000B3E70">
        <w:rPr>
          <w:rFonts w:ascii="Times New Roman" w:hAnsi="Times New Roman" w:cs="Times New Roman"/>
          <w:lang w:val="es-ES"/>
        </w:rPr>
        <w:t xml:space="preserve"> al Gobierno a definir una Red de Protección Social que busca cubrir hasta 14 millones de personas para cuidar sus ingresos y empleos por la crisis del coronavirus y que incluye: el Bono Covid-19, el Ingreso Mínimo Garantizado, Programas de Subsidio y Financiamiento para las Pymes, la Ley de Protección del Empleo, el fortalecimiento del Seguro de Desempleo, el Ingreso Familiar de Emergencia I y II, los créditos </w:t>
      </w:r>
      <w:r w:rsidR="00B94CEE">
        <w:rPr>
          <w:rFonts w:ascii="Times New Roman" w:hAnsi="Times New Roman" w:cs="Times New Roman"/>
          <w:lang w:val="es-ES"/>
        </w:rPr>
        <w:t>del Fondo de Garantía para Pequeños Empresarios (</w:t>
      </w:r>
      <w:r w:rsidR="00B94CEE" w:rsidRPr="000B3E70">
        <w:rPr>
          <w:rFonts w:ascii="Times New Roman" w:hAnsi="Times New Roman" w:cs="Times New Roman"/>
          <w:lang w:val="es-ES"/>
        </w:rPr>
        <w:t>FOGAPE</w:t>
      </w:r>
      <w:r w:rsidR="00B94CEE">
        <w:rPr>
          <w:rFonts w:ascii="Times New Roman" w:hAnsi="Times New Roman" w:cs="Times New Roman"/>
          <w:lang w:val="es-ES"/>
        </w:rPr>
        <w:t>)</w:t>
      </w:r>
      <w:r w:rsidRPr="000B3E70">
        <w:rPr>
          <w:rFonts w:ascii="Times New Roman" w:hAnsi="Times New Roman" w:cs="Times New Roman"/>
          <w:lang w:val="es-ES"/>
        </w:rPr>
        <w:t>, un apoyo a los Ingresos de Trabajadores Independientes con boletas de honorarios, la distribución de 5,5 millones de Canastas de Alimentos, un Plan Reforzado para la Protección de la Clase Media, la ley de Crianza Protegida y subsidios de arriendo, entre otras medidas. Con esta red, Chile está protegiendo a 3 de cada 4 ciudadanos.</w:t>
      </w:r>
    </w:p>
    <w:p w14:paraId="3942E760" w14:textId="77777777" w:rsidR="00A625FC" w:rsidRPr="000B3E70" w:rsidRDefault="00A625FC" w:rsidP="00A625FC">
      <w:pPr>
        <w:jc w:val="both"/>
        <w:rPr>
          <w:rFonts w:ascii="Times New Roman" w:hAnsi="Times New Roman" w:cs="Times New Roman"/>
          <w:lang w:val="es-ES"/>
        </w:rPr>
      </w:pPr>
    </w:p>
    <w:p w14:paraId="56B31BF3" w14:textId="30590480" w:rsidR="00A625FC" w:rsidRPr="000B3E70" w:rsidRDefault="00A625FC" w:rsidP="00A625FC">
      <w:pPr>
        <w:jc w:val="both"/>
        <w:rPr>
          <w:rFonts w:ascii="Times New Roman" w:hAnsi="Times New Roman" w:cs="Times New Roman"/>
          <w:lang w:val="es-ES"/>
        </w:rPr>
      </w:pPr>
      <w:r w:rsidRPr="000B3E70">
        <w:rPr>
          <w:rFonts w:ascii="Times New Roman" w:hAnsi="Times New Roman" w:cs="Times New Roman"/>
          <w:lang w:val="es-ES"/>
        </w:rPr>
        <w:t xml:space="preserve">En </w:t>
      </w:r>
      <w:r w:rsidR="00F10F4F">
        <w:rPr>
          <w:rFonts w:ascii="Times New Roman" w:hAnsi="Times New Roman" w:cs="Times New Roman"/>
          <w:lang w:val="es-ES"/>
        </w:rPr>
        <w:t xml:space="preserve">su </w:t>
      </w:r>
      <w:r w:rsidRPr="000B3E70">
        <w:rPr>
          <w:rFonts w:ascii="Times New Roman" w:hAnsi="Times New Roman" w:cs="Times New Roman"/>
          <w:lang w:val="es-ES"/>
        </w:rPr>
        <w:t xml:space="preserve">cuenta pública </w:t>
      </w:r>
      <w:r w:rsidR="00F10F4F">
        <w:rPr>
          <w:rFonts w:ascii="Times New Roman" w:hAnsi="Times New Roman" w:cs="Times New Roman"/>
          <w:lang w:val="es-ES"/>
        </w:rPr>
        <w:t>al país</w:t>
      </w:r>
      <w:r w:rsidRPr="000B3E70">
        <w:rPr>
          <w:rFonts w:ascii="Times New Roman" w:hAnsi="Times New Roman" w:cs="Times New Roman"/>
          <w:lang w:val="es-ES"/>
        </w:rPr>
        <w:t xml:space="preserve">, el día 31 de julio, el Presidente de la República, anunció un fuerte programa de reactivación de la economía chilena. que se contextualiza en el Acuerdo Covid 19 de gasto fiscal y tributario por US$ 12.000 millones, y que persigue recuperar la capacidad de crecer y crear empleos, y que forma parte del Plan “Paso a Paso, Chile se recupera”.  </w:t>
      </w:r>
      <w:r w:rsidR="00F10F4F">
        <w:rPr>
          <w:rFonts w:ascii="Times New Roman" w:hAnsi="Times New Roman" w:cs="Times New Roman"/>
          <w:lang w:val="es-ES"/>
        </w:rPr>
        <w:t>C</w:t>
      </w:r>
      <w:r w:rsidRPr="000B3E70">
        <w:rPr>
          <w:rFonts w:ascii="Times New Roman" w:hAnsi="Times New Roman" w:cs="Times New Roman"/>
          <w:lang w:val="es-ES"/>
        </w:rPr>
        <w:t xml:space="preserve">omprende un programa de subsidios al empleo, que podrá beneficiar hasta 1 millón de personas y </w:t>
      </w:r>
      <w:r w:rsidR="009E112E">
        <w:rPr>
          <w:rFonts w:ascii="Times New Roman" w:hAnsi="Times New Roman" w:cs="Times New Roman"/>
          <w:lang w:val="es-ES"/>
        </w:rPr>
        <w:t xml:space="preserve">que </w:t>
      </w:r>
      <w:r w:rsidRPr="000B3E70">
        <w:rPr>
          <w:rFonts w:ascii="Times New Roman" w:hAnsi="Times New Roman" w:cs="Times New Roman"/>
          <w:lang w:val="es-ES"/>
        </w:rPr>
        <w:t xml:space="preserve">tendrá un costo cercano a los U$2.000 millones; un Plan de Inversiones Públicas en infraestructura física, social y digital, con prioridad en ciudad y vivienda, carreteras y caminos, puertos y aeropuertos, agua potable, riego y embalses; hospitales y consultorios; establecimientos educacionales, transporte público, parques y centro deportivos y culturales, redes digitales y recursos para regiones y comunas. La proyección de la inversión pública en el período 2020-2022 se espera que alcanzará U$ 34.000 millones de dólares, de los cuales U$ 4.500 millones corresponden a inversión adicional, con una capacidad de generar 250 mil nuevos empleos, con obras que se desarrollarán en todas las regiones del país, descentralizadamente. Además, el Plan </w:t>
      </w:r>
      <w:r w:rsidR="00F10F4F">
        <w:rPr>
          <w:rFonts w:ascii="Times New Roman" w:hAnsi="Times New Roman" w:cs="Times New Roman"/>
          <w:lang w:val="es-ES"/>
        </w:rPr>
        <w:t>contempla</w:t>
      </w:r>
      <w:r w:rsidRPr="000B3E70">
        <w:rPr>
          <w:rFonts w:ascii="Times New Roman" w:hAnsi="Times New Roman" w:cs="Times New Roman"/>
          <w:lang w:val="es-ES"/>
        </w:rPr>
        <w:t xml:space="preserve"> apoyo</w:t>
      </w:r>
      <w:r w:rsidR="00F10F4F">
        <w:rPr>
          <w:rFonts w:ascii="Times New Roman" w:hAnsi="Times New Roman" w:cs="Times New Roman"/>
          <w:lang w:val="es-ES"/>
        </w:rPr>
        <w:t>s</w:t>
      </w:r>
      <w:r w:rsidRPr="000B3E70">
        <w:rPr>
          <w:rFonts w:ascii="Times New Roman" w:hAnsi="Times New Roman" w:cs="Times New Roman"/>
          <w:lang w:val="es-ES"/>
        </w:rPr>
        <w:t xml:space="preserve"> a las pequeñas y medianas empresas</w:t>
      </w:r>
      <w:r w:rsidR="00F10F4F">
        <w:rPr>
          <w:rFonts w:ascii="Times New Roman" w:hAnsi="Times New Roman" w:cs="Times New Roman"/>
          <w:lang w:val="es-ES"/>
        </w:rPr>
        <w:t xml:space="preserve"> </w:t>
      </w:r>
      <w:r w:rsidRPr="000B3E70">
        <w:rPr>
          <w:rFonts w:ascii="Times New Roman" w:hAnsi="Times New Roman" w:cs="Times New Roman"/>
          <w:lang w:val="es-ES"/>
        </w:rPr>
        <w:t>a través de diversos Programas ya existentes, para otorgar subsidios, asistencia técnica y acceso a capital de trabajo con garantía del Estado. Hasta ahora cerca de 200 mil empresas, de las cuales 190 mil son pymes, han accedido al programa FOGAPE, por un monto de U$10 mil millones.</w:t>
      </w:r>
    </w:p>
    <w:p w14:paraId="30441D75" w14:textId="77777777" w:rsidR="00A625FC" w:rsidRPr="000B3E70" w:rsidRDefault="00A625FC" w:rsidP="00A625FC">
      <w:pPr>
        <w:jc w:val="both"/>
        <w:rPr>
          <w:rFonts w:ascii="Times New Roman" w:hAnsi="Times New Roman" w:cs="Times New Roman"/>
          <w:lang w:val="es-ES"/>
        </w:rPr>
      </w:pPr>
    </w:p>
    <w:p w14:paraId="402AE5B9" w14:textId="1C9D79DE" w:rsidR="00A625FC" w:rsidRPr="000B3E70" w:rsidRDefault="00A625FC" w:rsidP="00A625FC">
      <w:pPr>
        <w:jc w:val="both"/>
        <w:rPr>
          <w:rFonts w:ascii="Times New Roman" w:hAnsi="Times New Roman" w:cs="Times New Roman"/>
          <w:lang w:val="es-ES"/>
        </w:rPr>
      </w:pPr>
      <w:r w:rsidRPr="000B3E70">
        <w:rPr>
          <w:rFonts w:ascii="Times New Roman" w:hAnsi="Times New Roman" w:cs="Times New Roman"/>
          <w:lang w:val="es-ES"/>
        </w:rPr>
        <w:t xml:space="preserve">Chile </w:t>
      </w:r>
      <w:r w:rsidR="00F10F4F" w:rsidRPr="000B3E70">
        <w:rPr>
          <w:rFonts w:ascii="Times New Roman" w:hAnsi="Times New Roman" w:cs="Times New Roman"/>
          <w:lang w:val="es-ES"/>
        </w:rPr>
        <w:t>está</w:t>
      </w:r>
      <w:r w:rsidRPr="000B3E70">
        <w:rPr>
          <w:rFonts w:ascii="Times New Roman" w:hAnsi="Times New Roman" w:cs="Times New Roman"/>
          <w:lang w:val="es-ES"/>
        </w:rPr>
        <w:t xml:space="preserve"> dedicando cerca del 12% de su Producto Interno Bruto para proteger a las familias y para recuperar la economía. Es </w:t>
      </w:r>
      <w:r w:rsidR="00F10F4F">
        <w:rPr>
          <w:rFonts w:ascii="Times New Roman" w:hAnsi="Times New Roman" w:cs="Times New Roman"/>
          <w:lang w:val="es-ES"/>
        </w:rPr>
        <w:t>una política</w:t>
      </w:r>
      <w:r w:rsidRPr="000B3E70">
        <w:rPr>
          <w:rFonts w:ascii="Times New Roman" w:hAnsi="Times New Roman" w:cs="Times New Roman"/>
          <w:lang w:val="es-ES"/>
        </w:rPr>
        <w:t xml:space="preserve"> que justamente busca morigerar las repercusiones </w:t>
      </w:r>
      <w:r w:rsidRPr="000B3E70">
        <w:rPr>
          <w:rFonts w:ascii="Times New Roman" w:hAnsi="Times New Roman" w:cs="Times New Roman"/>
          <w:lang w:val="es-ES"/>
        </w:rPr>
        <w:lastRenderedPageBreak/>
        <w:t xml:space="preserve">sociales de la Pandemia y permitir a los habitantes del país, cuando salgamos de la amenaza del COVID 19, </w:t>
      </w:r>
      <w:r w:rsidR="00F10F4F">
        <w:rPr>
          <w:rFonts w:ascii="Times New Roman" w:hAnsi="Times New Roman" w:cs="Times New Roman"/>
          <w:lang w:val="es-ES"/>
        </w:rPr>
        <w:t>retomar el curso de sus vidas</w:t>
      </w:r>
      <w:r w:rsidRPr="000B3E70">
        <w:rPr>
          <w:rFonts w:ascii="Times New Roman" w:hAnsi="Times New Roman" w:cs="Times New Roman"/>
          <w:lang w:val="es-ES"/>
        </w:rPr>
        <w:t xml:space="preserve"> y disfrutar plenamente de sus derechos, </w:t>
      </w:r>
      <w:r w:rsidR="00A43322" w:rsidRPr="000B3E70">
        <w:rPr>
          <w:rFonts w:ascii="Times New Roman" w:hAnsi="Times New Roman" w:cs="Times New Roman"/>
          <w:lang w:val="es-ES"/>
        </w:rPr>
        <w:t>y a</w:t>
      </w:r>
      <w:r w:rsidRPr="000B3E70">
        <w:rPr>
          <w:rFonts w:ascii="Times New Roman" w:hAnsi="Times New Roman" w:cs="Times New Roman"/>
          <w:lang w:val="es-ES"/>
        </w:rPr>
        <w:t xml:space="preserve"> contribuir a un Chile más inclusivo, </w:t>
      </w:r>
      <w:r w:rsidR="00A43322" w:rsidRPr="000B3E70">
        <w:rPr>
          <w:rFonts w:ascii="Times New Roman" w:hAnsi="Times New Roman" w:cs="Times New Roman"/>
          <w:lang w:val="es-ES"/>
        </w:rPr>
        <w:t>más descentralizado y sustentable</w:t>
      </w:r>
      <w:r w:rsidRPr="000B3E70">
        <w:rPr>
          <w:rFonts w:ascii="Times New Roman" w:hAnsi="Times New Roman" w:cs="Times New Roman"/>
          <w:lang w:val="es-ES"/>
        </w:rPr>
        <w:t>.</w:t>
      </w:r>
    </w:p>
    <w:p w14:paraId="5C8919E0" w14:textId="5208B674" w:rsidR="00A625FC" w:rsidRPr="000B3E70" w:rsidRDefault="00A625FC" w:rsidP="00205B3B">
      <w:pPr>
        <w:jc w:val="both"/>
        <w:rPr>
          <w:rFonts w:ascii="Times New Roman" w:hAnsi="Times New Roman" w:cs="Times New Roman"/>
          <w:lang w:val="es-ES"/>
        </w:rPr>
      </w:pPr>
    </w:p>
    <w:p w14:paraId="6C277489" w14:textId="175C662C" w:rsidR="00F10F4F" w:rsidRDefault="00343396" w:rsidP="003070F6">
      <w:pPr>
        <w:pStyle w:val="Textoindependiente"/>
        <w:spacing w:before="36"/>
        <w:ind w:right="113"/>
        <w:jc w:val="both"/>
        <w:rPr>
          <w:rFonts w:ascii="Times New Roman" w:hAnsi="Times New Roman" w:cs="Times New Roman"/>
        </w:rPr>
      </w:pPr>
      <w:r w:rsidRPr="000B3E70">
        <w:rPr>
          <w:rFonts w:ascii="Times New Roman" w:hAnsi="Times New Roman" w:cs="Times New Roman"/>
        </w:rPr>
        <w:t xml:space="preserve">Todas las medidas económicas y financieras realizadas por el Gobierno de Chile han sido elaboradas, diseñadas e implementadas teniendo como principal preocupación la salud y vida de los ciudadanos del país, la creación de empleos dignos, y, en </w:t>
      </w:r>
      <w:r w:rsidR="00A43322" w:rsidRPr="000B3E70">
        <w:rPr>
          <w:rFonts w:ascii="Times New Roman" w:hAnsi="Times New Roman" w:cs="Times New Roman"/>
        </w:rPr>
        <w:t>consecuencia,</w:t>
      </w:r>
      <w:r w:rsidRPr="000B3E70">
        <w:rPr>
          <w:rFonts w:ascii="Times New Roman" w:hAnsi="Times New Roman" w:cs="Times New Roman"/>
        </w:rPr>
        <w:t xml:space="preserve"> la generación</w:t>
      </w:r>
      <w:r w:rsidRPr="000B3E70">
        <w:rPr>
          <w:rFonts w:ascii="Times New Roman" w:hAnsi="Times New Roman" w:cs="Times New Roman"/>
          <w:spacing w:val="-9"/>
        </w:rPr>
        <w:t xml:space="preserve"> </w:t>
      </w:r>
      <w:r w:rsidRPr="000B3E70">
        <w:rPr>
          <w:rFonts w:ascii="Times New Roman" w:hAnsi="Times New Roman" w:cs="Times New Roman"/>
        </w:rPr>
        <w:t>de</w:t>
      </w:r>
      <w:r w:rsidRPr="000B3E70">
        <w:rPr>
          <w:rFonts w:ascii="Times New Roman" w:hAnsi="Times New Roman" w:cs="Times New Roman"/>
          <w:spacing w:val="-12"/>
        </w:rPr>
        <w:t xml:space="preserve"> </w:t>
      </w:r>
      <w:r w:rsidRPr="000B3E70">
        <w:rPr>
          <w:rFonts w:ascii="Times New Roman" w:hAnsi="Times New Roman" w:cs="Times New Roman"/>
        </w:rPr>
        <w:t>condiciones</w:t>
      </w:r>
      <w:r w:rsidRPr="000B3E70">
        <w:rPr>
          <w:rFonts w:ascii="Times New Roman" w:hAnsi="Times New Roman" w:cs="Times New Roman"/>
          <w:spacing w:val="-9"/>
        </w:rPr>
        <w:t xml:space="preserve"> </w:t>
      </w:r>
      <w:r w:rsidRPr="000B3E70">
        <w:rPr>
          <w:rFonts w:ascii="Times New Roman" w:hAnsi="Times New Roman" w:cs="Times New Roman"/>
        </w:rPr>
        <w:t>sanitarias</w:t>
      </w:r>
      <w:r w:rsidRPr="000B3E70">
        <w:rPr>
          <w:rFonts w:ascii="Times New Roman" w:hAnsi="Times New Roman" w:cs="Times New Roman"/>
          <w:spacing w:val="-10"/>
        </w:rPr>
        <w:t xml:space="preserve"> </w:t>
      </w:r>
      <w:r w:rsidRPr="000B3E70">
        <w:rPr>
          <w:rFonts w:ascii="Times New Roman" w:hAnsi="Times New Roman" w:cs="Times New Roman"/>
        </w:rPr>
        <w:t>y</w:t>
      </w:r>
      <w:r w:rsidRPr="000B3E70">
        <w:rPr>
          <w:rFonts w:ascii="Times New Roman" w:hAnsi="Times New Roman" w:cs="Times New Roman"/>
          <w:spacing w:val="-10"/>
        </w:rPr>
        <w:t xml:space="preserve"> </w:t>
      </w:r>
      <w:r w:rsidRPr="000B3E70">
        <w:rPr>
          <w:rFonts w:ascii="Times New Roman" w:hAnsi="Times New Roman" w:cs="Times New Roman"/>
        </w:rPr>
        <w:t>financieras</w:t>
      </w:r>
      <w:r w:rsidRPr="000B3E70">
        <w:rPr>
          <w:rFonts w:ascii="Times New Roman" w:hAnsi="Times New Roman" w:cs="Times New Roman"/>
          <w:spacing w:val="-10"/>
        </w:rPr>
        <w:t xml:space="preserve"> </w:t>
      </w:r>
      <w:r w:rsidRPr="000B3E70">
        <w:rPr>
          <w:rFonts w:ascii="Times New Roman" w:hAnsi="Times New Roman" w:cs="Times New Roman"/>
        </w:rPr>
        <w:t>que</w:t>
      </w:r>
      <w:r w:rsidRPr="000B3E70">
        <w:rPr>
          <w:rFonts w:ascii="Times New Roman" w:hAnsi="Times New Roman" w:cs="Times New Roman"/>
          <w:spacing w:val="-10"/>
        </w:rPr>
        <w:t xml:space="preserve"> </w:t>
      </w:r>
      <w:r w:rsidRPr="000B3E70">
        <w:rPr>
          <w:rFonts w:ascii="Times New Roman" w:hAnsi="Times New Roman" w:cs="Times New Roman"/>
        </w:rPr>
        <w:t>permitan</w:t>
      </w:r>
      <w:r w:rsidRPr="000B3E70">
        <w:rPr>
          <w:rFonts w:ascii="Times New Roman" w:hAnsi="Times New Roman" w:cs="Times New Roman"/>
          <w:spacing w:val="-11"/>
        </w:rPr>
        <w:t xml:space="preserve"> </w:t>
      </w:r>
      <w:r w:rsidRPr="000B3E70">
        <w:rPr>
          <w:rFonts w:ascii="Times New Roman" w:hAnsi="Times New Roman" w:cs="Times New Roman"/>
        </w:rPr>
        <w:t>la</w:t>
      </w:r>
      <w:r w:rsidRPr="000B3E70">
        <w:rPr>
          <w:rFonts w:ascii="Times New Roman" w:hAnsi="Times New Roman" w:cs="Times New Roman"/>
          <w:spacing w:val="-9"/>
        </w:rPr>
        <w:t xml:space="preserve"> </w:t>
      </w:r>
      <w:r w:rsidRPr="000B3E70">
        <w:rPr>
          <w:rFonts w:ascii="Times New Roman" w:hAnsi="Times New Roman" w:cs="Times New Roman"/>
        </w:rPr>
        <w:t>subsistencia</w:t>
      </w:r>
      <w:r w:rsidRPr="000B3E70">
        <w:rPr>
          <w:rFonts w:ascii="Times New Roman" w:hAnsi="Times New Roman" w:cs="Times New Roman"/>
          <w:spacing w:val="-9"/>
        </w:rPr>
        <w:t xml:space="preserve"> </w:t>
      </w:r>
      <w:r w:rsidRPr="000B3E70">
        <w:rPr>
          <w:rFonts w:ascii="Times New Roman" w:hAnsi="Times New Roman" w:cs="Times New Roman"/>
        </w:rPr>
        <w:t>y</w:t>
      </w:r>
      <w:r w:rsidRPr="000B3E70">
        <w:rPr>
          <w:rFonts w:ascii="Times New Roman" w:hAnsi="Times New Roman" w:cs="Times New Roman"/>
          <w:spacing w:val="-10"/>
        </w:rPr>
        <w:t xml:space="preserve"> </w:t>
      </w:r>
      <w:r w:rsidRPr="000B3E70">
        <w:rPr>
          <w:rFonts w:ascii="Times New Roman" w:hAnsi="Times New Roman" w:cs="Times New Roman"/>
        </w:rPr>
        <w:t>desarrollo de las personas, con independencia de sus creencias, razas, género, nacionalidad o cualquier</w:t>
      </w:r>
      <w:r w:rsidRPr="000B3E70">
        <w:rPr>
          <w:rFonts w:ascii="Times New Roman" w:hAnsi="Times New Roman" w:cs="Times New Roman"/>
          <w:spacing w:val="11"/>
        </w:rPr>
        <w:t xml:space="preserve"> </w:t>
      </w:r>
      <w:r w:rsidRPr="000B3E70">
        <w:rPr>
          <w:rFonts w:ascii="Times New Roman" w:hAnsi="Times New Roman" w:cs="Times New Roman"/>
        </w:rPr>
        <w:t>otra</w:t>
      </w:r>
      <w:r w:rsidRPr="000B3E70">
        <w:rPr>
          <w:rFonts w:ascii="Times New Roman" w:hAnsi="Times New Roman" w:cs="Times New Roman"/>
          <w:spacing w:val="10"/>
        </w:rPr>
        <w:t xml:space="preserve"> </w:t>
      </w:r>
      <w:r w:rsidRPr="000B3E70">
        <w:rPr>
          <w:rFonts w:ascii="Times New Roman" w:hAnsi="Times New Roman" w:cs="Times New Roman"/>
        </w:rPr>
        <w:t>condición.</w:t>
      </w:r>
      <w:r w:rsidRPr="000B3E70">
        <w:rPr>
          <w:rFonts w:ascii="Times New Roman" w:hAnsi="Times New Roman" w:cs="Times New Roman"/>
          <w:spacing w:val="8"/>
        </w:rPr>
        <w:t xml:space="preserve"> </w:t>
      </w:r>
      <w:r w:rsidRPr="000B3E70">
        <w:rPr>
          <w:rFonts w:ascii="Times New Roman" w:hAnsi="Times New Roman" w:cs="Times New Roman"/>
        </w:rPr>
        <w:t>Para</w:t>
      </w:r>
      <w:r w:rsidRPr="000B3E70">
        <w:rPr>
          <w:rFonts w:ascii="Times New Roman" w:hAnsi="Times New Roman" w:cs="Times New Roman"/>
          <w:spacing w:val="11"/>
        </w:rPr>
        <w:t xml:space="preserve"> </w:t>
      </w:r>
      <w:r w:rsidRPr="000B3E70">
        <w:rPr>
          <w:rFonts w:ascii="Times New Roman" w:hAnsi="Times New Roman" w:cs="Times New Roman"/>
        </w:rPr>
        <w:t>ayudar</w:t>
      </w:r>
      <w:r w:rsidRPr="000B3E70">
        <w:rPr>
          <w:rFonts w:ascii="Times New Roman" w:hAnsi="Times New Roman" w:cs="Times New Roman"/>
          <w:spacing w:val="12"/>
        </w:rPr>
        <w:t xml:space="preserve"> </w:t>
      </w:r>
      <w:r w:rsidRPr="000B3E70">
        <w:rPr>
          <w:rFonts w:ascii="Times New Roman" w:hAnsi="Times New Roman" w:cs="Times New Roman"/>
        </w:rPr>
        <w:t>a</w:t>
      </w:r>
      <w:r w:rsidRPr="000B3E70">
        <w:rPr>
          <w:rFonts w:ascii="Times New Roman" w:hAnsi="Times New Roman" w:cs="Times New Roman"/>
          <w:spacing w:val="10"/>
        </w:rPr>
        <w:t xml:space="preserve"> </w:t>
      </w:r>
      <w:r w:rsidRPr="000B3E70">
        <w:rPr>
          <w:rFonts w:ascii="Times New Roman" w:hAnsi="Times New Roman" w:cs="Times New Roman"/>
        </w:rPr>
        <w:t>la</w:t>
      </w:r>
      <w:r w:rsidRPr="000B3E70">
        <w:rPr>
          <w:rFonts w:ascii="Times New Roman" w:hAnsi="Times New Roman" w:cs="Times New Roman"/>
          <w:spacing w:val="11"/>
        </w:rPr>
        <w:t xml:space="preserve"> </w:t>
      </w:r>
      <w:r w:rsidRPr="000B3E70">
        <w:rPr>
          <w:rFonts w:ascii="Times New Roman" w:hAnsi="Times New Roman" w:cs="Times New Roman"/>
        </w:rPr>
        <w:t>reactivación</w:t>
      </w:r>
      <w:r w:rsidRPr="000B3E70">
        <w:rPr>
          <w:rFonts w:ascii="Times New Roman" w:hAnsi="Times New Roman" w:cs="Times New Roman"/>
          <w:spacing w:val="11"/>
        </w:rPr>
        <w:t xml:space="preserve"> </w:t>
      </w:r>
      <w:r w:rsidRPr="000B3E70">
        <w:rPr>
          <w:rFonts w:ascii="Times New Roman" w:hAnsi="Times New Roman" w:cs="Times New Roman"/>
        </w:rPr>
        <w:t>económica,</w:t>
      </w:r>
      <w:r w:rsidRPr="000B3E70">
        <w:rPr>
          <w:rFonts w:ascii="Times New Roman" w:hAnsi="Times New Roman" w:cs="Times New Roman"/>
          <w:spacing w:val="11"/>
        </w:rPr>
        <w:t xml:space="preserve"> </w:t>
      </w:r>
      <w:r w:rsidRPr="000B3E70">
        <w:rPr>
          <w:rFonts w:ascii="Times New Roman" w:hAnsi="Times New Roman" w:cs="Times New Roman"/>
        </w:rPr>
        <w:t>el</w:t>
      </w:r>
      <w:r w:rsidRPr="000B3E70">
        <w:rPr>
          <w:rFonts w:ascii="Times New Roman" w:hAnsi="Times New Roman" w:cs="Times New Roman"/>
          <w:spacing w:val="11"/>
        </w:rPr>
        <w:t xml:space="preserve"> </w:t>
      </w:r>
      <w:r w:rsidRPr="000B3E70">
        <w:rPr>
          <w:rFonts w:ascii="Times New Roman" w:hAnsi="Times New Roman" w:cs="Times New Roman"/>
        </w:rPr>
        <w:t>Gobierno</w:t>
      </w:r>
      <w:r w:rsidRPr="000B3E70">
        <w:rPr>
          <w:rFonts w:ascii="Times New Roman" w:hAnsi="Times New Roman" w:cs="Times New Roman"/>
          <w:spacing w:val="9"/>
        </w:rPr>
        <w:t xml:space="preserve"> </w:t>
      </w:r>
      <w:r w:rsidRPr="000B3E70">
        <w:rPr>
          <w:rFonts w:ascii="Times New Roman" w:hAnsi="Times New Roman" w:cs="Times New Roman"/>
        </w:rPr>
        <w:t>ha</w:t>
      </w:r>
      <w:r w:rsidRPr="000B3E70">
        <w:rPr>
          <w:rFonts w:ascii="Times New Roman" w:hAnsi="Times New Roman" w:cs="Times New Roman"/>
          <w:spacing w:val="10"/>
        </w:rPr>
        <w:t xml:space="preserve"> </w:t>
      </w:r>
      <w:r w:rsidRPr="000B3E70">
        <w:rPr>
          <w:rFonts w:ascii="Times New Roman" w:hAnsi="Times New Roman" w:cs="Times New Roman"/>
        </w:rPr>
        <w:t>puest</w:t>
      </w:r>
      <w:r w:rsidR="003070F6" w:rsidRPr="000B3E70">
        <w:rPr>
          <w:rFonts w:ascii="Times New Roman" w:hAnsi="Times New Roman" w:cs="Times New Roman"/>
        </w:rPr>
        <w:t xml:space="preserve">o sus esfuerzos en proteger los empleos dignos, dando estricto cumplimiento a las condiciones sanitarias </w:t>
      </w:r>
      <w:r w:rsidR="00F10F4F">
        <w:rPr>
          <w:rFonts w:ascii="Times New Roman" w:hAnsi="Times New Roman" w:cs="Times New Roman"/>
        </w:rPr>
        <w:t>contenidas</w:t>
      </w:r>
      <w:r w:rsidR="003070F6" w:rsidRPr="000B3E70">
        <w:rPr>
          <w:rFonts w:ascii="Times New Roman" w:hAnsi="Times New Roman" w:cs="Times New Roman"/>
        </w:rPr>
        <w:t xml:space="preserve"> en detallados protocolos desarrollados para garantizar condiciones de seguridad y salud en cada una de las actividades económicas que se vayan retomando de acuerdo con el plan “</w:t>
      </w:r>
      <w:r w:rsidR="003070F6" w:rsidRPr="000B3E70">
        <w:rPr>
          <w:rFonts w:ascii="Times New Roman" w:hAnsi="Times New Roman" w:cs="Times New Roman"/>
          <w:i/>
        </w:rPr>
        <w:t>PASO a PASO</w:t>
      </w:r>
      <w:r w:rsidR="003070F6" w:rsidRPr="000B3E70">
        <w:rPr>
          <w:rFonts w:ascii="Times New Roman" w:hAnsi="Times New Roman" w:cs="Times New Roman"/>
        </w:rPr>
        <w:t>” para pasar gradualmente desde la cuarentena al desconfinamiento. Al mismo tiempo, se ha puesto énfasis en fiscalizar y sancionar cualquier situación de abuso, ya sea en materia de libre competencia,</w:t>
      </w:r>
      <w:r w:rsidR="003070F6" w:rsidRPr="000B3E70">
        <w:rPr>
          <w:rFonts w:ascii="Times New Roman" w:hAnsi="Times New Roman" w:cs="Times New Roman"/>
          <w:spacing w:val="-8"/>
        </w:rPr>
        <w:t xml:space="preserve"> </w:t>
      </w:r>
      <w:r w:rsidR="003070F6" w:rsidRPr="000B3E70">
        <w:rPr>
          <w:rFonts w:ascii="Times New Roman" w:hAnsi="Times New Roman" w:cs="Times New Roman"/>
        </w:rPr>
        <w:t>acuerdos</w:t>
      </w:r>
      <w:r w:rsidR="003070F6" w:rsidRPr="000B3E70">
        <w:rPr>
          <w:rFonts w:ascii="Times New Roman" w:hAnsi="Times New Roman" w:cs="Times New Roman"/>
          <w:spacing w:val="-7"/>
        </w:rPr>
        <w:t xml:space="preserve"> </w:t>
      </w:r>
      <w:r w:rsidR="003070F6" w:rsidRPr="000B3E70">
        <w:rPr>
          <w:rFonts w:ascii="Times New Roman" w:hAnsi="Times New Roman" w:cs="Times New Roman"/>
        </w:rPr>
        <w:t>entre</w:t>
      </w:r>
      <w:r w:rsidR="003070F6" w:rsidRPr="000B3E70">
        <w:rPr>
          <w:rFonts w:ascii="Times New Roman" w:hAnsi="Times New Roman" w:cs="Times New Roman"/>
          <w:spacing w:val="-10"/>
        </w:rPr>
        <w:t xml:space="preserve"> </w:t>
      </w:r>
      <w:r w:rsidR="003070F6" w:rsidRPr="000B3E70">
        <w:rPr>
          <w:rFonts w:ascii="Times New Roman" w:hAnsi="Times New Roman" w:cs="Times New Roman"/>
        </w:rPr>
        <w:t>proveedores</w:t>
      </w:r>
      <w:r w:rsidR="003070F6" w:rsidRPr="000B3E70">
        <w:rPr>
          <w:rFonts w:ascii="Times New Roman" w:hAnsi="Times New Roman" w:cs="Times New Roman"/>
          <w:spacing w:val="-9"/>
        </w:rPr>
        <w:t xml:space="preserve"> </w:t>
      </w:r>
      <w:r w:rsidR="003070F6" w:rsidRPr="000B3E70">
        <w:rPr>
          <w:rFonts w:ascii="Times New Roman" w:hAnsi="Times New Roman" w:cs="Times New Roman"/>
        </w:rPr>
        <w:t>de</w:t>
      </w:r>
      <w:r w:rsidR="003070F6" w:rsidRPr="000B3E70">
        <w:rPr>
          <w:rFonts w:ascii="Times New Roman" w:hAnsi="Times New Roman" w:cs="Times New Roman"/>
          <w:spacing w:val="-7"/>
        </w:rPr>
        <w:t xml:space="preserve"> </w:t>
      </w:r>
      <w:r w:rsidR="003070F6" w:rsidRPr="000B3E70">
        <w:rPr>
          <w:rFonts w:ascii="Times New Roman" w:hAnsi="Times New Roman" w:cs="Times New Roman"/>
        </w:rPr>
        <w:t>insumos</w:t>
      </w:r>
      <w:r w:rsidR="003070F6" w:rsidRPr="000B3E70">
        <w:rPr>
          <w:rFonts w:ascii="Times New Roman" w:hAnsi="Times New Roman" w:cs="Times New Roman"/>
          <w:spacing w:val="-9"/>
        </w:rPr>
        <w:t xml:space="preserve"> </w:t>
      </w:r>
      <w:r w:rsidR="003070F6" w:rsidRPr="000B3E70">
        <w:rPr>
          <w:rFonts w:ascii="Times New Roman" w:hAnsi="Times New Roman" w:cs="Times New Roman"/>
        </w:rPr>
        <w:t>básicos,</w:t>
      </w:r>
      <w:r w:rsidR="003070F6" w:rsidRPr="000B3E70">
        <w:rPr>
          <w:rFonts w:ascii="Times New Roman" w:hAnsi="Times New Roman" w:cs="Times New Roman"/>
          <w:spacing w:val="-7"/>
        </w:rPr>
        <w:t xml:space="preserve"> </w:t>
      </w:r>
      <w:r w:rsidR="003070F6" w:rsidRPr="000B3E70">
        <w:rPr>
          <w:rFonts w:ascii="Times New Roman" w:hAnsi="Times New Roman" w:cs="Times New Roman"/>
        </w:rPr>
        <w:t>terminaciones</w:t>
      </w:r>
      <w:r w:rsidR="003070F6" w:rsidRPr="000B3E70">
        <w:rPr>
          <w:rFonts w:ascii="Times New Roman" w:hAnsi="Times New Roman" w:cs="Times New Roman"/>
          <w:spacing w:val="-8"/>
        </w:rPr>
        <w:t xml:space="preserve"> </w:t>
      </w:r>
      <w:r w:rsidR="003070F6" w:rsidRPr="000B3E70">
        <w:rPr>
          <w:rFonts w:ascii="Times New Roman" w:hAnsi="Times New Roman" w:cs="Times New Roman"/>
        </w:rPr>
        <w:t>de</w:t>
      </w:r>
      <w:r w:rsidR="003070F6" w:rsidRPr="000B3E70">
        <w:rPr>
          <w:rFonts w:ascii="Times New Roman" w:hAnsi="Times New Roman" w:cs="Times New Roman"/>
          <w:spacing w:val="-7"/>
        </w:rPr>
        <w:t xml:space="preserve"> </w:t>
      </w:r>
      <w:r w:rsidR="003070F6" w:rsidRPr="000B3E70">
        <w:rPr>
          <w:rFonts w:ascii="Times New Roman" w:hAnsi="Times New Roman" w:cs="Times New Roman"/>
        </w:rPr>
        <w:t xml:space="preserve">contratos laborales, incumplimiento de pago de parte de empleadores, entre otras conductas sancionables. Ello, por cuanto todas esas situaciones de abuso lesionan la dignidad y los derechos más esenciales de la población de Chile. </w:t>
      </w:r>
    </w:p>
    <w:p w14:paraId="08615D46" w14:textId="77777777" w:rsidR="00F10F4F" w:rsidRDefault="00F10F4F" w:rsidP="003070F6">
      <w:pPr>
        <w:pStyle w:val="Textoindependiente"/>
        <w:spacing w:before="36"/>
        <w:ind w:right="113"/>
        <w:jc w:val="both"/>
        <w:rPr>
          <w:rFonts w:ascii="Times New Roman" w:hAnsi="Times New Roman" w:cs="Times New Roman"/>
        </w:rPr>
      </w:pPr>
    </w:p>
    <w:p w14:paraId="6EF506D3" w14:textId="77777777" w:rsidR="00343396" w:rsidRDefault="003070F6" w:rsidP="00F10F4F">
      <w:pPr>
        <w:pStyle w:val="Textoindependiente"/>
        <w:spacing w:before="36"/>
        <w:ind w:right="113"/>
        <w:jc w:val="both"/>
        <w:rPr>
          <w:rFonts w:ascii="Times New Roman" w:hAnsi="Times New Roman" w:cs="Times New Roman"/>
        </w:rPr>
      </w:pPr>
      <w:r w:rsidRPr="000B3E70">
        <w:rPr>
          <w:rFonts w:ascii="Times New Roman" w:hAnsi="Times New Roman" w:cs="Times New Roman"/>
        </w:rPr>
        <w:t>El Gobierno de Chile asume, antes, durante</w:t>
      </w:r>
      <w:r w:rsidRPr="000B3E70">
        <w:rPr>
          <w:rFonts w:ascii="Times New Roman" w:hAnsi="Times New Roman" w:cs="Times New Roman"/>
          <w:spacing w:val="-6"/>
        </w:rPr>
        <w:t xml:space="preserve"> </w:t>
      </w:r>
      <w:r w:rsidRPr="000B3E70">
        <w:rPr>
          <w:rFonts w:ascii="Times New Roman" w:hAnsi="Times New Roman" w:cs="Times New Roman"/>
        </w:rPr>
        <w:t>y</w:t>
      </w:r>
      <w:r w:rsidRPr="000B3E70">
        <w:rPr>
          <w:rFonts w:ascii="Times New Roman" w:hAnsi="Times New Roman" w:cs="Times New Roman"/>
          <w:spacing w:val="-7"/>
        </w:rPr>
        <w:t xml:space="preserve"> </w:t>
      </w:r>
      <w:r w:rsidRPr="000B3E70">
        <w:rPr>
          <w:rFonts w:ascii="Times New Roman" w:hAnsi="Times New Roman" w:cs="Times New Roman"/>
        </w:rPr>
        <w:t>después</w:t>
      </w:r>
      <w:r w:rsidRPr="000B3E70">
        <w:rPr>
          <w:rFonts w:ascii="Times New Roman" w:hAnsi="Times New Roman" w:cs="Times New Roman"/>
          <w:spacing w:val="-6"/>
        </w:rPr>
        <w:t xml:space="preserve"> </w:t>
      </w:r>
      <w:r w:rsidRPr="000B3E70">
        <w:rPr>
          <w:rFonts w:ascii="Times New Roman" w:hAnsi="Times New Roman" w:cs="Times New Roman"/>
        </w:rPr>
        <w:t>de</w:t>
      </w:r>
      <w:r w:rsidRPr="000B3E70">
        <w:rPr>
          <w:rFonts w:ascii="Times New Roman" w:hAnsi="Times New Roman" w:cs="Times New Roman"/>
          <w:spacing w:val="-6"/>
        </w:rPr>
        <w:t xml:space="preserve"> </w:t>
      </w:r>
      <w:r w:rsidRPr="000B3E70">
        <w:rPr>
          <w:rFonts w:ascii="Times New Roman" w:hAnsi="Times New Roman" w:cs="Times New Roman"/>
        </w:rPr>
        <w:t>la</w:t>
      </w:r>
      <w:r w:rsidRPr="000B3E70">
        <w:rPr>
          <w:rFonts w:ascii="Times New Roman" w:hAnsi="Times New Roman" w:cs="Times New Roman"/>
          <w:spacing w:val="-8"/>
        </w:rPr>
        <w:t xml:space="preserve"> </w:t>
      </w:r>
      <w:r w:rsidRPr="000B3E70">
        <w:rPr>
          <w:rFonts w:ascii="Times New Roman" w:hAnsi="Times New Roman" w:cs="Times New Roman"/>
        </w:rPr>
        <w:t>pandemia,</w:t>
      </w:r>
      <w:r w:rsidRPr="000B3E70">
        <w:rPr>
          <w:rFonts w:ascii="Times New Roman" w:hAnsi="Times New Roman" w:cs="Times New Roman"/>
          <w:spacing w:val="-6"/>
        </w:rPr>
        <w:t xml:space="preserve"> </w:t>
      </w:r>
      <w:r w:rsidRPr="000B3E70">
        <w:rPr>
          <w:rFonts w:ascii="Times New Roman" w:hAnsi="Times New Roman" w:cs="Times New Roman"/>
        </w:rPr>
        <w:t>su</w:t>
      </w:r>
      <w:r w:rsidRPr="000B3E70">
        <w:rPr>
          <w:rFonts w:ascii="Times New Roman" w:hAnsi="Times New Roman" w:cs="Times New Roman"/>
          <w:spacing w:val="-6"/>
        </w:rPr>
        <w:t xml:space="preserve"> </w:t>
      </w:r>
      <w:r w:rsidRPr="000B3E70">
        <w:rPr>
          <w:rFonts w:ascii="Times New Roman" w:hAnsi="Times New Roman" w:cs="Times New Roman"/>
        </w:rPr>
        <w:t>compromiso</w:t>
      </w:r>
      <w:r w:rsidRPr="000B3E70">
        <w:rPr>
          <w:rFonts w:ascii="Times New Roman" w:hAnsi="Times New Roman" w:cs="Times New Roman"/>
          <w:spacing w:val="-6"/>
        </w:rPr>
        <w:t xml:space="preserve"> </w:t>
      </w:r>
      <w:r w:rsidRPr="000B3E70">
        <w:rPr>
          <w:rFonts w:ascii="Times New Roman" w:hAnsi="Times New Roman" w:cs="Times New Roman"/>
        </w:rPr>
        <w:t>irrevocable</w:t>
      </w:r>
      <w:r w:rsidRPr="000B3E70">
        <w:rPr>
          <w:rFonts w:ascii="Times New Roman" w:hAnsi="Times New Roman" w:cs="Times New Roman"/>
          <w:spacing w:val="-6"/>
        </w:rPr>
        <w:t xml:space="preserve"> </w:t>
      </w:r>
      <w:r w:rsidRPr="000B3E70">
        <w:rPr>
          <w:rFonts w:ascii="Times New Roman" w:hAnsi="Times New Roman" w:cs="Times New Roman"/>
        </w:rPr>
        <w:t>a</w:t>
      </w:r>
      <w:r w:rsidRPr="000B3E70">
        <w:rPr>
          <w:rFonts w:ascii="Times New Roman" w:hAnsi="Times New Roman" w:cs="Times New Roman"/>
          <w:spacing w:val="-6"/>
        </w:rPr>
        <w:t xml:space="preserve"> </w:t>
      </w:r>
      <w:r w:rsidRPr="000B3E70">
        <w:rPr>
          <w:rFonts w:ascii="Times New Roman" w:hAnsi="Times New Roman" w:cs="Times New Roman"/>
        </w:rPr>
        <w:t>la</w:t>
      </w:r>
      <w:r w:rsidRPr="000B3E70">
        <w:rPr>
          <w:rFonts w:ascii="Times New Roman" w:hAnsi="Times New Roman" w:cs="Times New Roman"/>
          <w:spacing w:val="-6"/>
        </w:rPr>
        <w:t xml:space="preserve"> </w:t>
      </w:r>
      <w:r w:rsidRPr="000B3E70">
        <w:rPr>
          <w:rFonts w:ascii="Times New Roman" w:hAnsi="Times New Roman" w:cs="Times New Roman"/>
        </w:rPr>
        <w:t>promoción</w:t>
      </w:r>
      <w:r w:rsidRPr="000B3E70">
        <w:rPr>
          <w:rFonts w:ascii="Times New Roman" w:hAnsi="Times New Roman" w:cs="Times New Roman"/>
          <w:spacing w:val="-5"/>
        </w:rPr>
        <w:t xml:space="preserve"> </w:t>
      </w:r>
      <w:r w:rsidRPr="000B3E70">
        <w:rPr>
          <w:rFonts w:ascii="Times New Roman" w:hAnsi="Times New Roman" w:cs="Times New Roman"/>
        </w:rPr>
        <w:t>y</w:t>
      </w:r>
      <w:r w:rsidRPr="000B3E70">
        <w:rPr>
          <w:rFonts w:ascii="Times New Roman" w:hAnsi="Times New Roman" w:cs="Times New Roman"/>
          <w:spacing w:val="-7"/>
        </w:rPr>
        <w:t xml:space="preserve"> </w:t>
      </w:r>
      <w:r w:rsidRPr="000B3E70">
        <w:rPr>
          <w:rFonts w:ascii="Times New Roman" w:hAnsi="Times New Roman" w:cs="Times New Roman"/>
        </w:rPr>
        <w:t>protección de los derechos humanos y las libertades fundamentales de todo individuo. Por ello, todas las</w:t>
      </w:r>
      <w:r w:rsidRPr="000B3E70">
        <w:rPr>
          <w:rFonts w:ascii="Times New Roman" w:hAnsi="Times New Roman" w:cs="Times New Roman"/>
          <w:spacing w:val="-7"/>
        </w:rPr>
        <w:t xml:space="preserve"> </w:t>
      </w:r>
      <w:r w:rsidRPr="000B3E70">
        <w:rPr>
          <w:rFonts w:ascii="Times New Roman" w:hAnsi="Times New Roman" w:cs="Times New Roman"/>
        </w:rPr>
        <w:t>medidas</w:t>
      </w:r>
      <w:r w:rsidRPr="000B3E70">
        <w:rPr>
          <w:rFonts w:ascii="Times New Roman" w:hAnsi="Times New Roman" w:cs="Times New Roman"/>
          <w:spacing w:val="-6"/>
        </w:rPr>
        <w:t xml:space="preserve"> </w:t>
      </w:r>
      <w:r w:rsidRPr="000B3E70">
        <w:rPr>
          <w:rFonts w:ascii="Times New Roman" w:hAnsi="Times New Roman" w:cs="Times New Roman"/>
        </w:rPr>
        <w:t>gubernamentales</w:t>
      </w:r>
      <w:r w:rsidRPr="000B3E70">
        <w:rPr>
          <w:rFonts w:ascii="Times New Roman" w:hAnsi="Times New Roman" w:cs="Times New Roman"/>
          <w:spacing w:val="-6"/>
        </w:rPr>
        <w:t xml:space="preserve"> </w:t>
      </w:r>
      <w:r w:rsidRPr="000B3E70">
        <w:rPr>
          <w:rFonts w:ascii="Times New Roman" w:hAnsi="Times New Roman" w:cs="Times New Roman"/>
        </w:rPr>
        <w:t>han</w:t>
      </w:r>
      <w:r w:rsidRPr="000B3E70">
        <w:rPr>
          <w:rFonts w:ascii="Times New Roman" w:hAnsi="Times New Roman" w:cs="Times New Roman"/>
          <w:spacing w:val="-8"/>
        </w:rPr>
        <w:t xml:space="preserve"> </w:t>
      </w:r>
      <w:r w:rsidRPr="000B3E70">
        <w:rPr>
          <w:rFonts w:ascii="Times New Roman" w:hAnsi="Times New Roman" w:cs="Times New Roman"/>
        </w:rPr>
        <w:t>tenido</w:t>
      </w:r>
      <w:r w:rsidRPr="000B3E70">
        <w:rPr>
          <w:rFonts w:ascii="Times New Roman" w:hAnsi="Times New Roman" w:cs="Times New Roman"/>
          <w:spacing w:val="-6"/>
        </w:rPr>
        <w:t xml:space="preserve"> </w:t>
      </w:r>
      <w:r w:rsidRPr="000B3E70">
        <w:rPr>
          <w:rFonts w:ascii="Times New Roman" w:hAnsi="Times New Roman" w:cs="Times New Roman"/>
        </w:rPr>
        <w:t>como</w:t>
      </w:r>
      <w:r w:rsidRPr="000B3E70">
        <w:rPr>
          <w:rFonts w:ascii="Times New Roman" w:hAnsi="Times New Roman" w:cs="Times New Roman"/>
          <w:spacing w:val="-6"/>
        </w:rPr>
        <w:t xml:space="preserve"> </w:t>
      </w:r>
      <w:r w:rsidRPr="000B3E70">
        <w:rPr>
          <w:rFonts w:ascii="Times New Roman" w:hAnsi="Times New Roman" w:cs="Times New Roman"/>
        </w:rPr>
        <w:t>principal</w:t>
      </w:r>
      <w:r w:rsidRPr="000B3E70">
        <w:rPr>
          <w:rFonts w:ascii="Times New Roman" w:hAnsi="Times New Roman" w:cs="Times New Roman"/>
          <w:spacing w:val="-9"/>
        </w:rPr>
        <w:t xml:space="preserve"> </w:t>
      </w:r>
      <w:r w:rsidRPr="000B3E70">
        <w:rPr>
          <w:rFonts w:ascii="Times New Roman" w:hAnsi="Times New Roman" w:cs="Times New Roman"/>
        </w:rPr>
        <w:t>factor</w:t>
      </w:r>
      <w:r w:rsidRPr="000B3E70">
        <w:rPr>
          <w:rFonts w:ascii="Times New Roman" w:hAnsi="Times New Roman" w:cs="Times New Roman"/>
          <w:spacing w:val="-8"/>
        </w:rPr>
        <w:t xml:space="preserve"> </w:t>
      </w:r>
      <w:r w:rsidRPr="000B3E70">
        <w:rPr>
          <w:rFonts w:ascii="Times New Roman" w:hAnsi="Times New Roman" w:cs="Times New Roman"/>
        </w:rPr>
        <w:t>de</w:t>
      </w:r>
      <w:r w:rsidRPr="000B3E70">
        <w:rPr>
          <w:rFonts w:ascii="Times New Roman" w:hAnsi="Times New Roman" w:cs="Times New Roman"/>
          <w:spacing w:val="-6"/>
        </w:rPr>
        <w:t xml:space="preserve"> </w:t>
      </w:r>
      <w:r w:rsidRPr="000B3E70">
        <w:rPr>
          <w:rFonts w:ascii="Times New Roman" w:hAnsi="Times New Roman" w:cs="Times New Roman"/>
        </w:rPr>
        <w:t>análisis,</w:t>
      </w:r>
      <w:r w:rsidRPr="000B3E70">
        <w:rPr>
          <w:rFonts w:ascii="Times New Roman" w:hAnsi="Times New Roman" w:cs="Times New Roman"/>
          <w:spacing w:val="-9"/>
        </w:rPr>
        <w:t xml:space="preserve"> </w:t>
      </w:r>
      <w:r w:rsidRPr="000B3E70">
        <w:rPr>
          <w:rFonts w:ascii="Times New Roman" w:hAnsi="Times New Roman" w:cs="Times New Roman"/>
        </w:rPr>
        <w:t>desde</w:t>
      </w:r>
      <w:r w:rsidRPr="000B3E70">
        <w:rPr>
          <w:rFonts w:ascii="Times New Roman" w:hAnsi="Times New Roman" w:cs="Times New Roman"/>
          <w:spacing w:val="-6"/>
        </w:rPr>
        <w:t xml:space="preserve"> </w:t>
      </w:r>
      <w:r w:rsidRPr="000B3E70">
        <w:rPr>
          <w:rFonts w:ascii="Times New Roman" w:hAnsi="Times New Roman" w:cs="Times New Roman"/>
        </w:rPr>
        <w:t>su</w:t>
      </w:r>
      <w:r w:rsidRPr="000B3E70">
        <w:rPr>
          <w:rFonts w:ascii="Times New Roman" w:hAnsi="Times New Roman" w:cs="Times New Roman"/>
          <w:spacing w:val="-5"/>
        </w:rPr>
        <w:t xml:space="preserve"> </w:t>
      </w:r>
      <w:r w:rsidRPr="000B3E70">
        <w:rPr>
          <w:rFonts w:ascii="Times New Roman" w:hAnsi="Times New Roman" w:cs="Times New Roman"/>
        </w:rPr>
        <w:t>diseño original, la manera en que estas impactarán en la vida de la ciudadanía, buscando siempre propender a mejorar la calidad de vida de las personas y protegerlas de los riesgos que conlleva la pandemia misma, y la difícil situación económica que esta</w:t>
      </w:r>
      <w:r w:rsidRPr="000B3E70">
        <w:rPr>
          <w:rFonts w:ascii="Times New Roman" w:hAnsi="Times New Roman" w:cs="Times New Roman"/>
          <w:spacing w:val="-17"/>
        </w:rPr>
        <w:t xml:space="preserve"> </w:t>
      </w:r>
      <w:r w:rsidRPr="000B3E70">
        <w:rPr>
          <w:rFonts w:ascii="Times New Roman" w:hAnsi="Times New Roman" w:cs="Times New Roman"/>
        </w:rPr>
        <w:t>genera.</w:t>
      </w:r>
    </w:p>
    <w:p w14:paraId="688A8D85" w14:textId="77777777" w:rsidR="00F10F4F" w:rsidRDefault="00F10F4F" w:rsidP="00F10F4F">
      <w:pPr>
        <w:pStyle w:val="Textoindependiente"/>
        <w:spacing w:before="36"/>
        <w:ind w:right="113"/>
        <w:jc w:val="both"/>
        <w:rPr>
          <w:rFonts w:ascii="Times New Roman" w:hAnsi="Times New Roman" w:cs="Times New Roman"/>
        </w:rPr>
      </w:pPr>
    </w:p>
    <w:p w14:paraId="26640FC5" w14:textId="77777777" w:rsidR="00F10F4F" w:rsidRPr="00F10F4F" w:rsidRDefault="00F10F4F" w:rsidP="00E654C5">
      <w:pPr>
        <w:pStyle w:val="Ttulo2"/>
        <w:jc w:val="center"/>
        <w:rPr>
          <w:rFonts w:ascii="Times New Roman" w:hAnsi="Times New Roman" w:cs="Times New Roman"/>
          <w:b/>
          <w:bCs/>
          <w:lang w:val="es-ES"/>
        </w:rPr>
      </w:pPr>
      <w:bookmarkStart w:id="9" w:name="_Toc51073886"/>
      <w:r w:rsidRPr="00F10F4F">
        <w:rPr>
          <w:rFonts w:ascii="Times New Roman" w:hAnsi="Times New Roman" w:cs="Times New Roman"/>
          <w:b/>
          <w:bCs/>
          <w:lang w:val="es-ES"/>
        </w:rPr>
        <w:t>Información Estadística</w:t>
      </w:r>
      <w:bookmarkEnd w:id="9"/>
    </w:p>
    <w:p w14:paraId="67BDB3FC" w14:textId="77777777" w:rsidR="00F10F4F" w:rsidRPr="000B3E70" w:rsidRDefault="00F10F4F" w:rsidP="00F10F4F">
      <w:pPr>
        <w:jc w:val="both"/>
        <w:rPr>
          <w:rFonts w:ascii="Times New Roman" w:hAnsi="Times New Roman" w:cs="Times New Roman"/>
          <w:lang w:val="es-ES"/>
        </w:rPr>
      </w:pPr>
    </w:p>
    <w:p w14:paraId="73AEA5F5" w14:textId="77777777" w:rsidR="00F10F4F" w:rsidRPr="000B3E70" w:rsidRDefault="00F10F4F" w:rsidP="00F10F4F">
      <w:pPr>
        <w:pBdr>
          <w:top w:val="single" w:sz="4" w:space="1" w:color="auto"/>
          <w:left w:val="single" w:sz="4" w:space="4" w:color="auto"/>
          <w:bottom w:val="single" w:sz="4" w:space="1" w:color="auto"/>
          <w:right w:val="single" w:sz="4" w:space="4" w:color="auto"/>
        </w:pBdr>
        <w:jc w:val="both"/>
        <w:rPr>
          <w:rFonts w:ascii="Times New Roman" w:hAnsi="Times New Roman" w:cs="Times New Roman"/>
          <w:lang w:val="es-ES"/>
        </w:rPr>
      </w:pPr>
      <w:r w:rsidRPr="000B3E70">
        <w:rPr>
          <w:rFonts w:ascii="Times New Roman" w:hAnsi="Times New Roman" w:cs="Times New Roman"/>
          <w:b/>
          <w:bCs/>
          <w:lang w:val="es-ES"/>
        </w:rPr>
        <w:t>Sírvase proporcionar datos epidemiológicos sobre las infecciones por COVID-19, la recuperación y las tasas de mortalidad en su país, región o localidad, desglosados por nacionalidad, raza, grupo étnico, religión, pertenencia a pueblos indígenas, edad, género, orientación sexual e identidad de género, niveles de ingresos/pobreza, discapacidad, estatus migratorio o situación de vivienda. ¿Qué grupos de su país se han visto afectados de manera desproporcionada por COVID-19 y qué explicación tendría?</w:t>
      </w:r>
    </w:p>
    <w:p w14:paraId="0E2198ED" w14:textId="77777777" w:rsidR="00F10F4F" w:rsidRPr="000B3E70" w:rsidRDefault="00F10F4F" w:rsidP="00F10F4F">
      <w:pPr>
        <w:rPr>
          <w:rFonts w:ascii="Times New Roman" w:hAnsi="Times New Roman" w:cs="Times New Roman"/>
          <w:lang w:val="es-ES"/>
        </w:rPr>
      </w:pPr>
      <w:r w:rsidRPr="000B3E70">
        <w:rPr>
          <w:rFonts w:ascii="Times New Roman" w:hAnsi="Times New Roman" w:cs="Times New Roman"/>
          <w:lang w:val="es-ES"/>
        </w:rPr>
        <w:t xml:space="preserve"> </w:t>
      </w:r>
    </w:p>
    <w:p w14:paraId="3A7702C7" w14:textId="47D3DB25" w:rsidR="00590CFF" w:rsidRDefault="00F10F4F" w:rsidP="00F10F4F">
      <w:pPr>
        <w:jc w:val="both"/>
        <w:rPr>
          <w:rFonts w:ascii="Times New Roman" w:hAnsi="Times New Roman" w:cs="Times New Roman"/>
        </w:rPr>
      </w:pPr>
      <w:r w:rsidRPr="000B3E70">
        <w:rPr>
          <w:rFonts w:ascii="Times New Roman" w:hAnsi="Times New Roman" w:cs="Times New Roman"/>
        </w:rPr>
        <w:t xml:space="preserve">Hasta la fecha, la única confirmación válida para el diagnóstico de COVID-19 es un resultado positivo en la reacción en cadena de la polimerasa (PCR, por sus siglas en inglés) de una muestra de secreción de la vía respiratoria, que detecta material genético de SARS-CoV-2. La Figura 1 presenta la curva de casos de COVID-19 (confirmados y probables) por laboratorio según día. </w:t>
      </w:r>
      <w:r w:rsidR="00C77690" w:rsidRPr="00C77690">
        <w:rPr>
          <w:rFonts w:ascii="Times New Roman" w:hAnsi="Times New Roman" w:cs="Times New Roman"/>
        </w:rPr>
        <w:t>En Chile, hasta el 30 de agosto han ocurrido 462.228 casos de COVID-19 (411.726 con confirmación de laboratorio y 50.502 probables, sin confirmación de laboratorio), con una tasa de 2375,5 por 100.000 habitantes. Esta tasa es la incidencia acumulada, es decir, el total de casos diagnosticados (confirmados y probables) desde el 3 de marzo, fecha del primer caso, hasta la fecha de emisión de este informe. No representa la tasa de incidencia actual, ni la cifra de personas aún en etapa de generar posibles contagios.</w:t>
      </w:r>
      <w:r w:rsidR="00C77690">
        <w:rPr>
          <w:rFonts w:ascii="Times New Roman" w:hAnsi="Times New Roman" w:cs="Times New Roman"/>
        </w:rPr>
        <w:t xml:space="preserve"> </w:t>
      </w:r>
    </w:p>
    <w:p w14:paraId="258AECF0" w14:textId="77777777" w:rsidR="00C77690" w:rsidRDefault="00C77690" w:rsidP="00F10F4F">
      <w:pPr>
        <w:jc w:val="both"/>
        <w:rPr>
          <w:rFonts w:ascii="Times New Roman" w:hAnsi="Times New Roman" w:cs="Times New Roman"/>
        </w:rPr>
      </w:pPr>
    </w:p>
    <w:p w14:paraId="2AFE98CD" w14:textId="18EFEFEB" w:rsidR="00F10F4F" w:rsidRPr="000B3E70" w:rsidRDefault="00C77690" w:rsidP="00F10F4F">
      <w:pPr>
        <w:jc w:val="both"/>
        <w:rPr>
          <w:rFonts w:ascii="Times New Roman" w:hAnsi="Times New Roman" w:cs="Times New Roman"/>
        </w:rPr>
      </w:pPr>
      <w:r w:rsidRPr="00C77690">
        <w:rPr>
          <w:rFonts w:ascii="Times New Roman" w:hAnsi="Times New Roman" w:cs="Times New Roman"/>
        </w:rPr>
        <w:lastRenderedPageBreak/>
        <w:t>La Figura 1 presenta la curva de casos de COVID-19 según fecha de confirmación de laboratorio (casos confirmados) o notificación (casos probables). Al 30 de agosto se registra un total de 462.228 casos acumulados (confirmados y probables) y 1.753 casos nuevos en las últimas 24 horas, de los cuales 1.177 corresponden a casos sintomáticos, 507 asintomáticos y 69 casos confirmados no notificados. El total de casos probables acumulados es de 50.502 y el total de casos confirmados no notificados con PCR (+) para SARS-CoV-2 es de 17.288.</w:t>
      </w:r>
    </w:p>
    <w:p w14:paraId="6FE23DA9" w14:textId="14DD8D23" w:rsidR="00F10F4F" w:rsidRDefault="00F10F4F" w:rsidP="00C77690">
      <w:pPr>
        <w:jc w:val="center"/>
        <w:rPr>
          <w:rFonts w:ascii="Times New Roman" w:hAnsi="Times New Roman" w:cs="Times New Roman"/>
        </w:rPr>
      </w:pPr>
      <w:r w:rsidRPr="000B3E70">
        <w:rPr>
          <w:rFonts w:ascii="Times New Roman" w:hAnsi="Times New Roman" w:cs="Times New Roman"/>
          <w:noProof/>
          <w:lang w:val="es-ES" w:eastAsia="es-ES"/>
        </w:rPr>
        <w:drawing>
          <wp:inline distT="0" distB="0" distL="0" distR="0" wp14:anchorId="08BCA5F9" wp14:editId="590AF81E">
            <wp:extent cx="5604510" cy="2047801"/>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4510" cy="2047801"/>
                    </a:xfrm>
                    <a:prstGeom prst="rect">
                      <a:avLst/>
                    </a:prstGeom>
                  </pic:spPr>
                </pic:pic>
              </a:graphicData>
            </a:graphic>
          </wp:inline>
        </w:drawing>
      </w:r>
    </w:p>
    <w:p w14:paraId="18A4F99F" w14:textId="77777777" w:rsidR="00C77690" w:rsidRDefault="00C77690" w:rsidP="00C77690">
      <w:pPr>
        <w:rPr>
          <w:rFonts w:ascii="Times New Roman" w:hAnsi="Times New Roman" w:cs="Times New Roman"/>
        </w:rPr>
      </w:pPr>
    </w:p>
    <w:p w14:paraId="1A032D85" w14:textId="31CE6261" w:rsidR="00C77690" w:rsidRDefault="00C77690" w:rsidP="00C77690">
      <w:pPr>
        <w:rPr>
          <w:rFonts w:ascii="Times New Roman" w:hAnsi="Times New Roman" w:cs="Times New Roman"/>
        </w:rPr>
      </w:pPr>
      <w:r w:rsidRPr="00C77690">
        <w:rPr>
          <w:rFonts w:ascii="Times New Roman" w:hAnsi="Times New Roman" w:cs="Times New Roman"/>
        </w:rPr>
        <w:t xml:space="preserve">Figura 2 y </w:t>
      </w:r>
      <w:r w:rsidR="00753283">
        <w:rPr>
          <w:rFonts w:ascii="Times New Roman" w:hAnsi="Times New Roman" w:cs="Times New Roman"/>
        </w:rPr>
        <w:t>Tabla 1</w:t>
      </w:r>
      <w:r w:rsidRPr="00C77690">
        <w:rPr>
          <w:rFonts w:ascii="Times New Roman" w:hAnsi="Times New Roman" w:cs="Times New Roman"/>
        </w:rPr>
        <w:t>: curva epidémica de casos COVID-19 (confirmados y probables) desde el primer caso reportado a la fecha de este reporte, según fecha de inicio de síntomas (2A) y notificación (2B), a nivel nacional (</w:t>
      </w:r>
      <w:r w:rsidR="00753283">
        <w:rPr>
          <w:rFonts w:ascii="Times New Roman" w:hAnsi="Times New Roman" w:cs="Times New Roman"/>
        </w:rPr>
        <w:t xml:space="preserve">Figura </w:t>
      </w:r>
      <w:r w:rsidRPr="00C77690">
        <w:rPr>
          <w:rFonts w:ascii="Times New Roman" w:hAnsi="Times New Roman" w:cs="Times New Roman"/>
        </w:rPr>
        <w:t>2) y por regiones (</w:t>
      </w:r>
      <w:r w:rsidR="00753283">
        <w:rPr>
          <w:rFonts w:ascii="Times New Roman" w:hAnsi="Times New Roman" w:cs="Times New Roman"/>
        </w:rPr>
        <w:t>Tabla 1</w:t>
      </w:r>
      <w:r w:rsidRPr="00C77690">
        <w:rPr>
          <w:rFonts w:ascii="Times New Roman" w:hAnsi="Times New Roman" w:cs="Times New Roman"/>
        </w:rPr>
        <w:t>).</w:t>
      </w:r>
    </w:p>
    <w:p w14:paraId="715B7CF5" w14:textId="0C08FA25" w:rsidR="00C77690" w:rsidRDefault="00C77690" w:rsidP="00C77690">
      <w:pPr>
        <w:rPr>
          <w:rFonts w:ascii="Times New Roman" w:hAnsi="Times New Roman" w:cs="Times New Roman"/>
        </w:rPr>
      </w:pPr>
    </w:p>
    <w:p w14:paraId="4F710574" w14:textId="55A0E8FF" w:rsidR="00C77690" w:rsidRDefault="00C77690" w:rsidP="003B783C">
      <w:pPr>
        <w:jc w:val="center"/>
        <w:rPr>
          <w:rFonts w:ascii="Times New Roman" w:hAnsi="Times New Roman" w:cs="Times New Roman"/>
        </w:rPr>
      </w:pPr>
      <w:r>
        <w:rPr>
          <w:rFonts w:ascii="Times New Roman" w:hAnsi="Times New Roman" w:cs="Times New Roman"/>
          <w:noProof/>
          <w:lang w:val="es-ES" w:eastAsia="es-ES"/>
        </w:rPr>
        <w:drawing>
          <wp:inline distT="0" distB="0" distL="0" distR="0" wp14:anchorId="35AF392B" wp14:editId="14393727">
            <wp:extent cx="5341545" cy="4323455"/>
            <wp:effectExtent l="0" t="0" r="5715"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352161" cy="4332048"/>
                    </a:xfrm>
                    <a:prstGeom prst="rect">
                      <a:avLst/>
                    </a:prstGeom>
                  </pic:spPr>
                </pic:pic>
              </a:graphicData>
            </a:graphic>
          </wp:inline>
        </w:drawing>
      </w:r>
    </w:p>
    <w:p w14:paraId="19175C99" w14:textId="77777777" w:rsidR="00753283" w:rsidRDefault="00753283" w:rsidP="00C77690">
      <w:pPr>
        <w:rPr>
          <w:rFonts w:ascii="Times New Roman" w:hAnsi="Times New Roman" w:cs="Times New Roman"/>
        </w:rPr>
      </w:pPr>
    </w:p>
    <w:p w14:paraId="0D102647" w14:textId="5E0D6E49" w:rsidR="00F10F4F" w:rsidRDefault="003B783C" w:rsidP="00CA6994">
      <w:pPr>
        <w:jc w:val="center"/>
        <w:rPr>
          <w:rFonts w:ascii="Times New Roman" w:hAnsi="Times New Roman" w:cs="Times New Roman"/>
        </w:rPr>
      </w:pPr>
      <w:r>
        <w:rPr>
          <w:rFonts w:ascii="Times New Roman" w:hAnsi="Times New Roman" w:cs="Times New Roman"/>
          <w:noProof/>
          <w:lang w:val="es-ES" w:eastAsia="es-ES"/>
        </w:rPr>
        <w:drawing>
          <wp:inline distT="0" distB="0" distL="0" distR="0" wp14:anchorId="482D7AB6" wp14:editId="3568B001">
            <wp:extent cx="5201216" cy="2807323"/>
            <wp:effectExtent l="0" t="0" r="0" b="0"/>
            <wp:docPr id="18" name="Picture 1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social media pos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05226" cy="2809487"/>
                    </a:xfrm>
                    <a:prstGeom prst="rect">
                      <a:avLst/>
                    </a:prstGeom>
                  </pic:spPr>
                </pic:pic>
              </a:graphicData>
            </a:graphic>
          </wp:inline>
        </w:drawing>
      </w:r>
    </w:p>
    <w:p w14:paraId="7C6C8286" w14:textId="34A62AE3" w:rsidR="003B783C" w:rsidRDefault="00F10F4F" w:rsidP="003B783C">
      <w:pPr>
        <w:jc w:val="both"/>
        <w:rPr>
          <w:rFonts w:ascii="Times New Roman" w:hAnsi="Times New Roman" w:cs="Times New Roman"/>
        </w:rPr>
      </w:pPr>
      <w:r w:rsidRPr="000B3E70">
        <w:rPr>
          <w:rFonts w:ascii="Times New Roman" w:hAnsi="Times New Roman" w:cs="Times New Roman"/>
        </w:rPr>
        <w:t>Las siguientes imágenes entregan una visualización territorial de la distribución de la enfermedad por COVID-19 en el país. La imagen 1a (izquierda) lo expresa por medio del número de casos totales (confirmados y probables) y la imagen 1b (derecha) lo hace mediante el cálculo de la tasa poblacional; es decir, la proporción que dicho número de casos representa en consideración del tamaño poblacional de la región específica. Este parámetro, permite comparar poblaciones de diferente tamaño, dado que la misma cantidad de casos en poblaciones diferentes no tienen la misma implicancia en términos de magnitud e impacto en la salud poblacional de cada comunida</w:t>
      </w:r>
      <w:r w:rsidR="003B783C">
        <w:rPr>
          <w:rFonts w:ascii="Times New Roman" w:hAnsi="Times New Roman" w:cs="Times New Roman"/>
        </w:rPr>
        <w:t xml:space="preserve">d. </w:t>
      </w:r>
    </w:p>
    <w:p w14:paraId="4FDD2E10" w14:textId="29403278" w:rsidR="003B783C" w:rsidRPr="00F10F4F" w:rsidRDefault="003B783C" w:rsidP="00CA6994">
      <w:pPr>
        <w:jc w:val="center"/>
        <w:rPr>
          <w:rFonts w:ascii="Times New Roman" w:hAnsi="Times New Roman" w:cs="Times New Roman"/>
        </w:rPr>
        <w:sectPr w:rsidR="003B783C" w:rsidRPr="00F10F4F" w:rsidSect="00FA2803">
          <w:footerReference w:type="even" r:id="rId11"/>
          <w:footerReference w:type="default" r:id="rId12"/>
          <w:headerReference w:type="first" r:id="rId13"/>
          <w:type w:val="continuous"/>
          <w:pgSz w:w="12240" w:h="15840"/>
          <w:pgMar w:top="1090" w:right="1440" w:bottom="1440" w:left="1440" w:header="720" w:footer="720" w:gutter="0"/>
          <w:cols w:space="720"/>
          <w:titlePg/>
          <w:docGrid w:linePitch="326"/>
        </w:sectPr>
      </w:pPr>
      <w:r>
        <w:rPr>
          <w:rFonts w:ascii="Times New Roman" w:hAnsi="Times New Roman" w:cs="Times New Roman"/>
          <w:noProof/>
          <w:lang w:val="es-ES" w:eastAsia="es-ES"/>
        </w:rPr>
        <w:drawing>
          <wp:inline distT="0" distB="0" distL="0" distR="0" wp14:anchorId="1EDCF6AB" wp14:editId="75FE378E">
            <wp:extent cx="4481414" cy="4103175"/>
            <wp:effectExtent l="0" t="0" r="1905"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ell phon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492084" cy="4112944"/>
                    </a:xfrm>
                    <a:prstGeom prst="rect">
                      <a:avLst/>
                    </a:prstGeom>
                  </pic:spPr>
                </pic:pic>
              </a:graphicData>
            </a:graphic>
          </wp:inline>
        </w:drawing>
      </w:r>
    </w:p>
    <w:p w14:paraId="610C7F8C" w14:textId="77049DEA" w:rsidR="00C77690" w:rsidRDefault="00C77690" w:rsidP="00D61D53">
      <w:pPr>
        <w:jc w:val="both"/>
        <w:rPr>
          <w:rFonts w:ascii="Times New Roman" w:hAnsi="Times New Roman" w:cs="Times New Roman"/>
        </w:rPr>
      </w:pPr>
      <w:r w:rsidRPr="00C77690">
        <w:rPr>
          <w:rFonts w:ascii="Times New Roman" w:hAnsi="Times New Roman" w:cs="Times New Roman"/>
        </w:rPr>
        <w:lastRenderedPageBreak/>
        <w:t xml:space="preserve">La Tabla 2 indica la cantidad de casos (número absoluto) notificados y tasa de incidencia de COVID-19 según sexo y grupo de edad. La Figura </w:t>
      </w:r>
      <w:r w:rsidR="00E51C53">
        <w:rPr>
          <w:rFonts w:ascii="Times New Roman" w:hAnsi="Times New Roman" w:cs="Times New Roman"/>
        </w:rPr>
        <w:t>6</w:t>
      </w:r>
      <w:r w:rsidRPr="00C77690">
        <w:rPr>
          <w:rFonts w:ascii="Times New Roman" w:hAnsi="Times New Roman" w:cs="Times New Roman"/>
        </w:rPr>
        <w:t xml:space="preserve"> ilustra esta cifra expresada solamente en cantidad de casos absolutos.</w:t>
      </w:r>
    </w:p>
    <w:p w14:paraId="02A8DB04" w14:textId="22E6E200" w:rsidR="00C77690" w:rsidRDefault="00C77690" w:rsidP="00D61D53">
      <w:pPr>
        <w:jc w:val="both"/>
        <w:rPr>
          <w:rFonts w:ascii="Times New Roman" w:hAnsi="Times New Roman" w:cs="Times New Roman"/>
        </w:rPr>
      </w:pPr>
    </w:p>
    <w:p w14:paraId="0E78E0AA" w14:textId="77777777" w:rsidR="00C77690" w:rsidRDefault="00C77690" w:rsidP="00E51C53">
      <w:pPr>
        <w:jc w:val="center"/>
        <w:rPr>
          <w:rFonts w:ascii="Times New Roman" w:hAnsi="Times New Roman" w:cs="Times New Roman"/>
        </w:rPr>
      </w:pPr>
      <w:r>
        <w:rPr>
          <w:rFonts w:ascii="Times New Roman" w:hAnsi="Times New Roman" w:cs="Times New Roman"/>
          <w:noProof/>
          <w:lang w:val="es-ES" w:eastAsia="es-ES"/>
        </w:rPr>
        <w:drawing>
          <wp:inline distT="0" distB="0" distL="0" distR="0" wp14:anchorId="1D5FBF54" wp14:editId="0C6852A3">
            <wp:extent cx="5304790" cy="4381877"/>
            <wp:effectExtent l="0" t="0" r="3810" b="0"/>
            <wp:docPr id="15" name="Picture 1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text on a white background&#10;&#10;Description automatically generated"/>
                    <pic:cNvPicPr/>
                  </pic:nvPicPr>
                  <pic:blipFill rotWithShape="1">
                    <a:blip r:embed="rId15">
                      <a:extLst>
                        <a:ext uri="{28A0092B-C50C-407E-A947-70E740481C1C}">
                          <a14:useLocalDpi xmlns:a14="http://schemas.microsoft.com/office/drawing/2010/main" val="0"/>
                        </a:ext>
                      </a:extLst>
                    </a:blip>
                    <a:srcRect b="8949"/>
                    <a:stretch/>
                  </pic:blipFill>
                  <pic:spPr bwMode="auto">
                    <a:xfrm>
                      <a:off x="0" y="0"/>
                      <a:ext cx="5306885" cy="4383608"/>
                    </a:xfrm>
                    <a:prstGeom prst="rect">
                      <a:avLst/>
                    </a:prstGeom>
                    <a:ln>
                      <a:noFill/>
                    </a:ln>
                    <a:extLst>
                      <a:ext uri="{53640926-AAD7-44D8-BBD7-CCE9431645EC}">
                        <a14:shadowObscured xmlns:a14="http://schemas.microsoft.com/office/drawing/2010/main"/>
                      </a:ext>
                    </a:extLst>
                  </pic:spPr>
                </pic:pic>
              </a:graphicData>
            </a:graphic>
          </wp:inline>
        </w:drawing>
      </w:r>
    </w:p>
    <w:p w14:paraId="2DFA2BF8" w14:textId="072B095B" w:rsidR="00C77690" w:rsidRDefault="00C77690" w:rsidP="00D61D53">
      <w:pPr>
        <w:jc w:val="both"/>
        <w:rPr>
          <w:rFonts w:ascii="Times New Roman" w:hAnsi="Times New Roman" w:cs="Times New Roman"/>
        </w:rPr>
      </w:pPr>
    </w:p>
    <w:p w14:paraId="1912988A" w14:textId="3F7B44D0" w:rsidR="00E51C53" w:rsidRDefault="00E51C53" w:rsidP="00E51C53">
      <w:pPr>
        <w:jc w:val="center"/>
        <w:rPr>
          <w:rFonts w:ascii="Times New Roman" w:hAnsi="Times New Roman" w:cs="Times New Roman"/>
        </w:rPr>
      </w:pPr>
      <w:r>
        <w:rPr>
          <w:rFonts w:ascii="Times New Roman" w:hAnsi="Times New Roman" w:cs="Times New Roman"/>
          <w:noProof/>
          <w:lang w:val="es-ES" w:eastAsia="es-ES"/>
        </w:rPr>
        <w:drawing>
          <wp:inline distT="0" distB="0" distL="0" distR="0" wp14:anchorId="770BC53D" wp14:editId="796C7D41">
            <wp:extent cx="4910627" cy="3594226"/>
            <wp:effectExtent l="0" t="0" r="4445"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ell phon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927482" cy="3606562"/>
                    </a:xfrm>
                    <a:prstGeom prst="rect">
                      <a:avLst/>
                    </a:prstGeom>
                  </pic:spPr>
                </pic:pic>
              </a:graphicData>
            </a:graphic>
          </wp:inline>
        </w:drawing>
      </w:r>
    </w:p>
    <w:p w14:paraId="46FF926A" w14:textId="1878780F" w:rsidR="00364141" w:rsidRPr="000B3E70" w:rsidRDefault="00364141" w:rsidP="00D61D53">
      <w:pPr>
        <w:jc w:val="both"/>
        <w:rPr>
          <w:rFonts w:ascii="Times New Roman" w:hAnsi="Times New Roman" w:cs="Times New Roman"/>
        </w:rPr>
      </w:pPr>
      <w:r w:rsidRPr="000B3E70">
        <w:rPr>
          <w:rFonts w:ascii="Times New Roman" w:hAnsi="Times New Roman" w:cs="Times New Roman"/>
        </w:rPr>
        <w:lastRenderedPageBreak/>
        <w:t xml:space="preserve">Las Figuras </w:t>
      </w:r>
      <w:r w:rsidR="003B783C">
        <w:rPr>
          <w:rFonts w:ascii="Times New Roman" w:hAnsi="Times New Roman" w:cs="Times New Roman"/>
        </w:rPr>
        <w:t>7</w:t>
      </w:r>
      <w:r w:rsidRPr="000B3E70">
        <w:rPr>
          <w:rFonts w:ascii="Times New Roman" w:hAnsi="Times New Roman" w:cs="Times New Roman"/>
        </w:rPr>
        <w:t xml:space="preserve"> </w:t>
      </w:r>
      <w:r w:rsidR="003B783C">
        <w:rPr>
          <w:rFonts w:ascii="Times New Roman" w:hAnsi="Times New Roman" w:cs="Times New Roman"/>
        </w:rPr>
        <w:t>muestra los c</w:t>
      </w:r>
      <w:r w:rsidR="003B783C" w:rsidRPr="003B783C">
        <w:rPr>
          <w:rFonts w:ascii="Times New Roman" w:hAnsi="Times New Roman" w:cs="Times New Roman"/>
        </w:rPr>
        <w:t>asos por COVID-19 notificados (confirmados y probables) con antecedentes de hospitalización (A) o no (B) según presentación de signos y síntomas</w:t>
      </w:r>
      <w:r w:rsidR="003B783C">
        <w:rPr>
          <w:rFonts w:ascii="Times New Roman" w:hAnsi="Times New Roman" w:cs="Times New Roman"/>
        </w:rPr>
        <w:t>.</w:t>
      </w:r>
    </w:p>
    <w:p w14:paraId="56552FE8" w14:textId="2287CF56" w:rsidR="00364141" w:rsidRPr="000B3E70" w:rsidRDefault="00364141" w:rsidP="00C77690">
      <w:pPr>
        <w:jc w:val="center"/>
        <w:rPr>
          <w:rFonts w:ascii="Times New Roman" w:hAnsi="Times New Roman" w:cs="Times New Roman"/>
        </w:rPr>
      </w:pPr>
      <w:r w:rsidRPr="000B3E70">
        <w:rPr>
          <w:rFonts w:ascii="Times New Roman" w:hAnsi="Times New Roman" w:cs="Times New Roman"/>
          <w:noProof/>
          <w:lang w:val="es-ES" w:eastAsia="es-ES"/>
        </w:rPr>
        <w:drawing>
          <wp:inline distT="0" distB="0" distL="0" distR="0" wp14:anchorId="22C6F716" wp14:editId="0B8AFE9A">
            <wp:extent cx="5187636" cy="63809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5193376" cy="6388052"/>
                    </a:xfrm>
                    <a:prstGeom prst="rect">
                      <a:avLst/>
                    </a:prstGeom>
                  </pic:spPr>
                </pic:pic>
              </a:graphicData>
            </a:graphic>
          </wp:inline>
        </w:drawing>
      </w:r>
    </w:p>
    <w:p w14:paraId="4A7DC2E6" w14:textId="77777777" w:rsidR="00364141" w:rsidRPr="000B3E70" w:rsidRDefault="00364141" w:rsidP="00D61D53">
      <w:pPr>
        <w:jc w:val="both"/>
        <w:rPr>
          <w:rFonts w:ascii="Times New Roman" w:hAnsi="Times New Roman" w:cs="Times New Roman"/>
        </w:rPr>
      </w:pPr>
    </w:p>
    <w:p w14:paraId="6C53F2F7" w14:textId="4873EBD1" w:rsidR="00364141" w:rsidRDefault="00B35925" w:rsidP="00D61D53">
      <w:pPr>
        <w:jc w:val="both"/>
        <w:rPr>
          <w:rFonts w:ascii="Times New Roman" w:hAnsi="Times New Roman" w:cs="Times New Roman"/>
        </w:rPr>
      </w:pPr>
      <w:r>
        <w:rPr>
          <w:rFonts w:ascii="Times New Roman" w:hAnsi="Times New Roman" w:cs="Times New Roman"/>
        </w:rPr>
        <w:t xml:space="preserve">La figura 10 a continuación contabiliazo los </w:t>
      </w:r>
      <w:r w:rsidRPr="00B35925">
        <w:rPr>
          <w:rFonts w:ascii="Times New Roman" w:hAnsi="Times New Roman" w:cs="Times New Roman"/>
        </w:rPr>
        <w:t xml:space="preserve">fallecidos debido a COVID-19 según antecedente de hospitalización o no, por fecha de defunción y región de residencia. </w:t>
      </w:r>
    </w:p>
    <w:p w14:paraId="222A98DA" w14:textId="699FF835" w:rsidR="00B35925" w:rsidRPr="000B3E70" w:rsidRDefault="00B35925" w:rsidP="00D61D53">
      <w:pPr>
        <w:jc w:val="both"/>
        <w:rPr>
          <w:rFonts w:ascii="Times New Roman" w:hAnsi="Times New Roman" w:cs="Times New Roman"/>
        </w:rPr>
      </w:pPr>
      <w:r>
        <w:rPr>
          <w:rFonts w:ascii="Times New Roman" w:hAnsi="Times New Roman" w:cs="Times New Roman"/>
          <w:noProof/>
          <w:lang w:val="es-ES" w:eastAsia="es-ES"/>
        </w:rPr>
        <w:lastRenderedPageBreak/>
        <w:drawing>
          <wp:inline distT="0" distB="0" distL="0" distR="0" wp14:anchorId="3901F78D" wp14:editId="106509A6">
            <wp:extent cx="5604510" cy="2091690"/>
            <wp:effectExtent l="0" t="0" r="0" b="381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ell phon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604510" cy="2091690"/>
                    </a:xfrm>
                    <a:prstGeom prst="rect">
                      <a:avLst/>
                    </a:prstGeom>
                  </pic:spPr>
                </pic:pic>
              </a:graphicData>
            </a:graphic>
          </wp:inline>
        </w:drawing>
      </w:r>
    </w:p>
    <w:p w14:paraId="651B5F36" w14:textId="5377AF71" w:rsidR="00364141" w:rsidRPr="000B3E70" w:rsidRDefault="00364141" w:rsidP="00D61D53">
      <w:pPr>
        <w:jc w:val="both"/>
        <w:rPr>
          <w:rFonts w:ascii="Times New Roman" w:hAnsi="Times New Roman" w:cs="Times New Roman"/>
        </w:rPr>
      </w:pPr>
    </w:p>
    <w:p w14:paraId="64C38036" w14:textId="2F33098C" w:rsidR="00364141" w:rsidRPr="00B35925" w:rsidRDefault="00B35925" w:rsidP="00D61D53">
      <w:pPr>
        <w:jc w:val="both"/>
        <w:rPr>
          <w:rFonts w:ascii="Times" w:hAnsi="Times" w:cs="Times New Roman"/>
          <w:lang w:val="es-ES"/>
        </w:rPr>
      </w:pPr>
      <w:r w:rsidRPr="00B35925">
        <w:rPr>
          <w:rFonts w:ascii="Times" w:hAnsi="Times" w:cs="Times New Roman"/>
          <w:lang w:val="es-ES"/>
        </w:rPr>
        <w:t xml:space="preserve">Esta información fue obtenida del </w:t>
      </w:r>
      <w:r w:rsidRPr="00B35925">
        <w:rPr>
          <w:rFonts w:ascii="Times" w:hAnsi="Times"/>
        </w:rPr>
        <w:t>47º informe epidemiológico enfermedad por COVID-19</w:t>
      </w:r>
      <w:r>
        <w:rPr>
          <w:rFonts w:ascii="Times" w:hAnsi="Times"/>
        </w:rPr>
        <w:t xml:space="preserve"> (04.09.20)</w:t>
      </w:r>
      <w:r w:rsidRPr="00B35925">
        <w:rPr>
          <w:rFonts w:ascii="Times" w:hAnsi="Times"/>
        </w:rPr>
        <w:t xml:space="preserve">, al cuál se puede acceder aquí: </w:t>
      </w:r>
      <w:hyperlink r:id="rId19" w:history="1">
        <w:r w:rsidRPr="0080080E">
          <w:rPr>
            <w:rStyle w:val="Hipervnculo"/>
            <w:rFonts w:ascii="Times" w:hAnsi="Times"/>
          </w:rPr>
          <w:t>https://www.minsal.cl/nuevo-coronavirus-2019-ncov/informe-epidemiologico-covid-19/</w:t>
        </w:r>
      </w:hyperlink>
      <w:r>
        <w:rPr>
          <w:rFonts w:ascii="Times" w:hAnsi="Times"/>
        </w:rPr>
        <w:t xml:space="preserve"> </w:t>
      </w:r>
    </w:p>
    <w:p w14:paraId="371CEB05" w14:textId="77777777" w:rsidR="00AE210D" w:rsidRPr="000B3E70" w:rsidRDefault="00AE210D" w:rsidP="00D61D53">
      <w:pPr>
        <w:jc w:val="both"/>
        <w:rPr>
          <w:rFonts w:ascii="Times New Roman" w:hAnsi="Times New Roman" w:cs="Times New Roman"/>
          <w:lang w:val="es-ES"/>
        </w:rPr>
      </w:pPr>
    </w:p>
    <w:p w14:paraId="1258ECB1" w14:textId="1C02A16A" w:rsidR="00730209" w:rsidRPr="000B3E70" w:rsidRDefault="00730209" w:rsidP="00730209">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rPr>
      </w:pPr>
      <w:r w:rsidRPr="000B3E70">
        <w:rPr>
          <w:rFonts w:ascii="Times New Roman" w:hAnsi="Times New Roman" w:cs="Times New Roman"/>
          <w:b/>
          <w:bCs/>
        </w:rPr>
        <w:t>Sírvase proporcionar datos desglosados por edad sobre las personas infectadas por el virus COVID 19 y el porcentaje de ellas que viven en instituciones para personas de edad. Sírvase proporcionar datos desglosados por edad sobre las muertes causadas por el virus COVID 19 y el porcentaje de ellas que se encontraban en instituciones para personas de edad.</w:t>
      </w:r>
    </w:p>
    <w:p w14:paraId="6EBC7024" w14:textId="77777777" w:rsidR="00730209" w:rsidRPr="000B3E70" w:rsidRDefault="00730209" w:rsidP="00730209">
      <w:pPr>
        <w:jc w:val="both"/>
        <w:rPr>
          <w:rFonts w:ascii="Times New Roman" w:hAnsi="Times New Roman" w:cs="Times New Roman"/>
        </w:rPr>
      </w:pPr>
    </w:p>
    <w:p w14:paraId="636AE4A9" w14:textId="09C2D6DD" w:rsidR="00590CFF" w:rsidRDefault="00A625FC" w:rsidP="00590CFF">
      <w:pPr>
        <w:jc w:val="both"/>
        <w:rPr>
          <w:rFonts w:ascii="Times New Roman" w:hAnsi="Times New Roman" w:cs="Times New Roman"/>
          <w:lang w:val="es-ES"/>
        </w:rPr>
      </w:pPr>
      <w:r w:rsidRPr="000B3E70">
        <w:rPr>
          <w:rFonts w:ascii="Times New Roman" w:hAnsi="Times New Roman" w:cs="Times New Roman"/>
          <w:lang w:val="es-ES"/>
        </w:rPr>
        <w:t xml:space="preserve">En relación con los datos epidemiológicos solicitados, un resumen del informe del Ministerio de Salud (N° </w:t>
      </w:r>
      <w:r w:rsidR="00590CFF">
        <w:rPr>
          <w:rFonts w:ascii="Times New Roman" w:hAnsi="Times New Roman" w:cs="Times New Roman"/>
          <w:lang w:val="es-ES"/>
        </w:rPr>
        <w:t>47</w:t>
      </w:r>
      <w:r w:rsidRPr="000B3E70">
        <w:rPr>
          <w:rFonts w:ascii="Times New Roman" w:hAnsi="Times New Roman" w:cs="Times New Roman"/>
          <w:lang w:val="es-ES"/>
        </w:rPr>
        <w:t xml:space="preserve"> </w:t>
      </w:r>
      <w:r w:rsidR="00590CFF">
        <w:rPr>
          <w:rFonts w:ascii="Times New Roman" w:hAnsi="Times New Roman" w:cs="Times New Roman"/>
          <w:lang w:val="es-ES"/>
        </w:rPr>
        <w:t>de 31 de agosto</w:t>
      </w:r>
      <w:r w:rsidRPr="000B3E70">
        <w:rPr>
          <w:rFonts w:ascii="Times New Roman" w:hAnsi="Times New Roman" w:cs="Times New Roman"/>
          <w:lang w:val="es-ES"/>
        </w:rPr>
        <w:t xml:space="preserve"> de 2020), </w:t>
      </w:r>
      <w:r w:rsidR="00590CFF">
        <w:rPr>
          <w:rFonts w:ascii="Times New Roman" w:hAnsi="Times New Roman" w:cs="Times New Roman"/>
          <w:lang w:val="es-ES"/>
        </w:rPr>
        <w:t>indica que</w:t>
      </w:r>
      <w:r w:rsidR="00590CFF" w:rsidRPr="00590CFF">
        <w:rPr>
          <w:rFonts w:ascii="Times New Roman" w:hAnsi="Times New Roman" w:cs="Times New Roman"/>
          <w:lang w:val="es-ES"/>
        </w:rPr>
        <w:t xml:space="preserve"> hasta el  30  de agosto  han  ocurrido  462.228  casos  de  COVID-19  (411.726  con confirmación  de  laboratorio  y  50.502    probables,  sin  confirmación  de  laboratorio),  con  una tasa de 2375,5   por 100.000 habitantes. Esta tasa es la incidencia acumulada, es decir, el total de casos diagnosticados (confirmados y probables) desde el 3 de marzo, fecha del primer caso, hasta la fecha de emisión de este informe. No representa la tasa de incidencia actual, ni la cifra de personas aún en etapa de generar posibles contagios.</w:t>
      </w:r>
    </w:p>
    <w:p w14:paraId="37C94DA2" w14:textId="77777777" w:rsidR="00590CFF" w:rsidRDefault="00590CFF" w:rsidP="00590CFF">
      <w:pPr>
        <w:jc w:val="both"/>
        <w:rPr>
          <w:rFonts w:ascii="Times New Roman" w:hAnsi="Times New Roman" w:cs="Times New Roman"/>
          <w:lang w:val="es-ES"/>
        </w:rPr>
      </w:pPr>
    </w:p>
    <w:p w14:paraId="4B1EE12E" w14:textId="12B98D5E" w:rsidR="0065254F" w:rsidRDefault="00590CFF" w:rsidP="00590CFF">
      <w:pPr>
        <w:jc w:val="both"/>
        <w:rPr>
          <w:rFonts w:ascii="Times New Roman" w:hAnsi="Times New Roman" w:cs="Times New Roman"/>
          <w:lang w:val="es-ES"/>
        </w:rPr>
      </w:pPr>
      <w:r w:rsidRPr="00590CFF">
        <w:rPr>
          <w:rFonts w:ascii="Times New Roman" w:hAnsi="Times New Roman" w:cs="Times New Roman"/>
          <w:lang w:val="es-ES"/>
        </w:rPr>
        <w:t>Las   mayores   tasas   de   incidencia   acumulada   por   100.000   habitantes,   según   casos   confirmados por laboratorio se encuentran en la región Metropolitana (3754,9), Región de Tarapacá (3013,3) y Región de Arica y Parinacota (2773,0). De los casos notificados confirmados y probables en EPIVIGILA, la mediana de edad es de 39 años, donde el 5,6% correspondieron a menores de 15 años, el 24,0% a personas de 15-29</w:t>
      </w:r>
      <w:r w:rsidR="00554622">
        <w:rPr>
          <w:rFonts w:ascii="Times New Roman" w:hAnsi="Times New Roman" w:cs="Times New Roman"/>
          <w:lang w:val="es-ES"/>
        </w:rPr>
        <w:t xml:space="preserve"> </w:t>
      </w:r>
      <w:r w:rsidRPr="00590CFF">
        <w:rPr>
          <w:rFonts w:ascii="Times New Roman" w:hAnsi="Times New Roman" w:cs="Times New Roman"/>
          <w:lang w:val="es-ES"/>
        </w:rPr>
        <w:t>años,  el  30,3% a personas  de  30-44  años,  el  29,2%  a  personas  de  45-64  años,  mientras que el 10,8% restante a adultos de 65 y más años.</w:t>
      </w:r>
    </w:p>
    <w:p w14:paraId="51EFE25C" w14:textId="77777777" w:rsidR="00590CFF" w:rsidRDefault="00590CFF" w:rsidP="00A625FC">
      <w:pPr>
        <w:jc w:val="both"/>
        <w:rPr>
          <w:rFonts w:ascii="Times New Roman" w:hAnsi="Times New Roman" w:cs="Times New Roman"/>
          <w:lang w:val="es-ES"/>
        </w:rPr>
      </w:pPr>
    </w:p>
    <w:p w14:paraId="6CD3BB02" w14:textId="14F2E1E1" w:rsidR="0065254F" w:rsidRDefault="00A625FC" w:rsidP="00A625FC">
      <w:pPr>
        <w:jc w:val="both"/>
        <w:rPr>
          <w:rFonts w:ascii="Times New Roman" w:hAnsi="Times New Roman" w:cs="Times New Roman"/>
          <w:lang w:val="es-ES"/>
        </w:rPr>
      </w:pPr>
      <w:r w:rsidRPr="000B3E70">
        <w:rPr>
          <w:rFonts w:ascii="Times New Roman" w:hAnsi="Times New Roman" w:cs="Times New Roman"/>
          <w:lang w:val="es-ES"/>
        </w:rPr>
        <w:t xml:space="preserve">Dada la amplitud de ese Informe agradeceremos a los Procedimientos </w:t>
      </w:r>
      <w:r w:rsidR="00590CFF">
        <w:rPr>
          <w:rFonts w:ascii="Times New Roman" w:hAnsi="Times New Roman" w:cs="Times New Roman"/>
          <w:lang w:val="es-ES"/>
        </w:rPr>
        <w:t>E</w:t>
      </w:r>
      <w:r w:rsidRPr="000B3E70">
        <w:rPr>
          <w:rFonts w:ascii="Times New Roman" w:hAnsi="Times New Roman" w:cs="Times New Roman"/>
          <w:lang w:val="es-ES"/>
        </w:rPr>
        <w:t>special</w:t>
      </w:r>
      <w:r w:rsidR="00590CFF">
        <w:rPr>
          <w:rFonts w:ascii="Times New Roman" w:hAnsi="Times New Roman" w:cs="Times New Roman"/>
          <w:lang w:val="es-ES"/>
        </w:rPr>
        <w:t>es</w:t>
      </w:r>
      <w:r w:rsidRPr="000B3E70">
        <w:rPr>
          <w:rFonts w:ascii="Times New Roman" w:hAnsi="Times New Roman" w:cs="Times New Roman"/>
          <w:lang w:val="es-ES"/>
        </w:rPr>
        <w:t xml:space="preserve"> consultarlo en el siguiente link del Ministerio de Salud de Chile, donde además se podrán encontrar informes sobre las defunciones semanales por COVID 19, por región de residencia ajustado por edad y sexo, en las circunstancias que indica:</w:t>
      </w:r>
      <w:r w:rsidRPr="0030089A">
        <w:rPr>
          <w:rFonts w:ascii="Times New Roman" w:hAnsi="Times New Roman" w:cs="Times New Roman"/>
          <w:lang w:val="es-ES"/>
        </w:rPr>
        <w:t xml:space="preserve"> </w:t>
      </w:r>
      <w:r w:rsidR="0030089A" w:rsidRPr="0030089A">
        <w:rPr>
          <w:rFonts w:ascii="Times New Roman" w:hAnsi="Times New Roman" w:cs="Times New Roman"/>
        </w:rPr>
        <w:t>https://www.minsal.cl/wp-content/uploads/2020/09/Informe-Epidemiológico-47-.pdf</w:t>
      </w:r>
    </w:p>
    <w:p w14:paraId="311B4550" w14:textId="77777777" w:rsidR="0065254F" w:rsidRDefault="0065254F" w:rsidP="00A625FC">
      <w:pPr>
        <w:jc w:val="both"/>
        <w:rPr>
          <w:rFonts w:ascii="Times New Roman" w:hAnsi="Times New Roman" w:cs="Times New Roman"/>
          <w:lang w:val="es-ES"/>
        </w:rPr>
      </w:pPr>
    </w:p>
    <w:p w14:paraId="4A72B3AC" w14:textId="11BA3F4E" w:rsidR="00A625FC" w:rsidRPr="000B3E70" w:rsidRDefault="00A625FC" w:rsidP="00A625FC">
      <w:pPr>
        <w:jc w:val="both"/>
        <w:rPr>
          <w:rFonts w:ascii="Times New Roman" w:hAnsi="Times New Roman" w:cs="Times New Roman"/>
          <w:lang w:val="es-ES"/>
        </w:rPr>
      </w:pPr>
      <w:r w:rsidRPr="000B3E70">
        <w:rPr>
          <w:rFonts w:ascii="Times New Roman" w:hAnsi="Times New Roman" w:cs="Times New Roman"/>
          <w:lang w:val="es-ES"/>
        </w:rPr>
        <w:t xml:space="preserve">Asimismo, apreciaremos se consulte la Base de Datos Covid 19 del Ministerio de Ciencia y Tecnología de Chile, disponible para apoyar la investigación científica, clínica y epidemiológica del COVID19 en Chile: </w:t>
      </w:r>
      <w:hyperlink r:id="rId20" w:history="1">
        <w:r w:rsidRPr="000B3E70">
          <w:rPr>
            <w:rStyle w:val="Hipervnculo"/>
            <w:rFonts w:ascii="Times New Roman" w:hAnsi="Times New Roman" w:cs="Times New Roman"/>
            <w:lang w:val="es-ES"/>
          </w:rPr>
          <w:t>http://www.minciencia.gob.cl/covid19</w:t>
        </w:r>
      </w:hyperlink>
    </w:p>
    <w:p w14:paraId="4F36705F" w14:textId="77777777" w:rsidR="0065254F" w:rsidRDefault="0065254F" w:rsidP="00A625FC">
      <w:pPr>
        <w:rPr>
          <w:rFonts w:ascii="Times New Roman" w:hAnsi="Times New Roman" w:cs="Times New Roman"/>
          <w:lang w:val="es-ES"/>
        </w:rPr>
      </w:pPr>
    </w:p>
    <w:p w14:paraId="271319F8" w14:textId="7E3EEDD1" w:rsidR="00A625FC" w:rsidRPr="000B3E70" w:rsidRDefault="00A625FC" w:rsidP="00A625FC">
      <w:pPr>
        <w:rPr>
          <w:rFonts w:ascii="Times New Roman" w:hAnsi="Times New Roman" w:cs="Times New Roman"/>
          <w:lang w:val="es-ES"/>
        </w:rPr>
      </w:pPr>
      <w:r w:rsidRPr="000B3E70">
        <w:rPr>
          <w:rFonts w:ascii="Times New Roman" w:hAnsi="Times New Roman" w:cs="Times New Roman"/>
          <w:lang w:val="es-ES"/>
        </w:rPr>
        <w:t>Al 12 julio de 2020, los datos COVID 19 en población de 60 años y más son los siguientes:</w:t>
      </w:r>
    </w:p>
    <w:p w14:paraId="22D805E7" w14:textId="77777777" w:rsidR="00A625FC" w:rsidRPr="000B3E70" w:rsidRDefault="00A625FC" w:rsidP="00A625FC">
      <w:pPr>
        <w:pStyle w:val="Prrafodelista"/>
        <w:ind w:left="0"/>
        <w:rPr>
          <w:rFonts w:ascii="Times New Roman" w:hAnsi="Times New Roman" w:cs="Times New Roman"/>
          <w:lang w:val="es-ES"/>
        </w:rPr>
      </w:pPr>
    </w:p>
    <w:p w14:paraId="0D726552" w14:textId="77777777" w:rsidR="00A625FC" w:rsidRPr="000B3E70" w:rsidRDefault="00A625FC" w:rsidP="00A625FC">
      <w:pPr>
        <w:pStyle w:val="Prrafodelista"/>
        <w:ind w:left="0"/>
        <w:jc w:val="center"/>
        <w:rPr>
          <w:rFonts w:ascii="Times New Roman" w:hAnsi="Times New Roman" w:cs="Times New Roman"/>
          <w:lang w:val="es-ES"/>
        </w:rPr>
      </w:pPr>
      <w:r w:rsidRPr="000B3E70">
        <w:rPr>
          <w:rFonts w:ascii="Times New Roman" w:hAnsi="Times New Roman" w:cs="Times New Roman"/>
          <w:b/>
          <w:noProof/>
          <w:lang w:val="es-ES" w:eastAsia="es-ES"/>
        </w:rPr>
        <w:drawing>
          <wp:inline distT="0" distB="0" distL="0" distR="0" wp14:anchorId="6572E615" wp14:editId="03F1ACB8">
            <wp:extent cx="3016676" cy="2048256"/>
            <wp:effectExtent l="0" t="0" r="0" b="9525"/>
            <wp:docPr id="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7561" cy="2055647"/>
                    </a:xfrm>
                    <a:prstGeom prst="rect">
                      <a:avLst/>
                    </a:prstGeom>
                    <a:noFill/>
                    <a:ln>
                      <a:noFill/>
                    </a:ln>
                  </pic:spPr>
                </pic:pic>
              </a:graphicData>
            </a:graphic>
          </wp:inline>
        </w:drawing>
      </w:r>
    </w:p>
    <w:p w14:paraId="175C834D" w14:textId="5F4C168D" w:rsidR="00A625FC" w:rsidRPr="009D6851" w:rsidRDefault="00A625FC" w:rsidP="009D6851">
      <w:pPr>
        <w:pStyle w:val="Prrafodelista"/>
        <w:ind w:left="0"/>
        <w:jc w:val="center"/>
        <w:rPr>
          <w:rFonts w:ascii="Times New Roman" w:hAnsi="Times New Roman" w:cs="Times New Roman"/>
          <w:lang w:val="es-ES"/>
        </w:rPr>
      </w:pPr>
      <w:r w:rsidRPr="000B3E70">
        <w:rPr>
          <w:rFonts w:ascii="Times New Roman" w:hAnsi="Times New Roman" w:cs="Times New Roman"/>
          <w:noProof/>
          <w:lang w:val="es-ES" w:eastAsia="es-ES"/>
        </w:rPr>
        <w:drawing>
          <wp:inline distT="0" distB="0" distL="0" distR="0" wp14:anchorId="697BB056" wp14:editId="4928B480">
            <wp:extent cx="3070666" cy="1967789"/>
            <wp:effectExtent l="0" t="0" r="0" b="0"/>
            <wp:docPr id="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0651" cy="1967779"/>
                    </a:xfrm>
                    <a:prstGeom prst="rect">
                      <a:avLst/>
                    </a:prstGeom>
                    <a:noFill/>
                    <a:ln>
                      <a:noFill/>
                    </a:ln>
                  </pic:spPr>
                </pic:pic>
              </a:graphicData>
            </a:graphic>
          </wp:inline>
        </w:drawing>
      </w:r>
    </w:p>
    <w:p w14:paraId="5325DCC4" w14:textId="77777777" w:rsidR="00A625FC" w:rsidRPr="000B3E70" w:rsidRDefault="00A625FC" w:rsidP="00A625FC">
      <w:pPr>
        <w:pStyle w:val="Prrafodelista"/>
        <w:ind w:left="0"/>
        <w:jc w:val="center"/>
        <w:rPr>
          <w:rFonts w:ascii="Times New Roman" w:hAnsi="Times New Roman" w:cs="Times New Roman"/>
          <w:lang w:val="es-ES"/>
        </w:rPr>
      </w:pPr>
      <w:r w:rsidRPr="000B3E70">
        <w:rPr>
          <w:rFonts w:ascii="Times New Roman" w:hAnsi="Times New Roman" w:cs="Times New Roman"/>
          <w:noProof/>
          <w:lang w:val="es-ES" w:eastAsia="es-ES"/>
        </w:rPr>
        <w:drawing>
          <wp:inline distT="0" distB="0" distL="0" distR="0" wp14:anchorId="39A16380" wp14:editId="7F72E689">
            <wp:extent cx="3123590" cy="1881942"/>
            <wp:effectExtent l="0" t="0" r="635" b="4445"/>
            <wp:docPr id="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3282" cy="1881757"/>
                    </a:xfrm>
                    <a:prstGeom prst="rect">
                      <a:avLst/>
                    </a:prstGeom>
                    <a:noFill/>
                    <a:ln>
                      <a:noFill/>
                    </a:ln>
                  </pic:spPr>
                </pic:pic>
              </a:graphicData>
            </a:graphic>
          </wp:inline>
        </w:drawing>
      </w:r>
      <w:r w:rsidRPr="000B3E70">
        <w:rPr>
          <w:rFonts w:ascii="Times New Roman" w:hAnsi="Times New Roman" w:cs="Times New Roman"/>
          <w:noProof/>
          <w:lang w:val="es-ES" w:eastAsia="es-ES"/>
        </w:rPr>
        <w:drawing>
          <wp:inline distT="0" distB="0" distL="0" distR="0" wp14:anchorId="76030915" wp14:editId="6D805972">
            <wp:extent cx="2999232" cy="1932560"/>
            <wp:effectExtent l="0" t="0" r="0" b="0"/>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6736" cy="1937395"/>
                    </a:xfrm>
                    <a:prstGeom prst="rect">
                      <a:avLst/>
                    </a:prstGeom>
                    <a:noFill/>
                    <a:ln>
                      <a:noFill/>
                    </a:ln>
                  </pic:spPr>
                </pic:pic>
              </a:graphicData>
            </a:graphic>
          </wp:inline>
        </w:drawing>
      </w:r>
    </w:p>
    <w:p w14:paraId="6E932317" w14:textId="77777777" w:rsidR="00A625FC" w:rsidRPr="000B3E70" w:rsidRDefault="00A625FC" w:rsidP="00A625FC">
      <w:pPr>
        <w:pStyle w:val="Prrafodelista"/>
        <w:ind w:left="0"/>
        <w:rPr>
          <w:rFonts w:ascii="Times New Roman" w:hAnsi="Times New Roman" w:cs="Times New Roman"/>
          <w:lang w:val="es-ES"/>
        </w:rPr>
      </w:pPr>
    </w:p>
    <w:p w14:paraId="1DB62C08" w14:textId="77777777" w:rsidR="00A625FC" w:rsidRPr="000B3E70" w:rsidRDefault="00A625FC" w:rsidP="00A625FC">
      <w:pPr>
        <w:pStyle w:val="Prrafodelista"/>
        <w:ind w:left="0"/>
        <w:jc w:val="center"/>
        <w:rPr>
          <w:rFonts w:ascii="Times New Roman" w:hAnsi="Times New Roman" w:cs="Times New Roman"/>
          <w:lang w:val="es-ES"/>
        </w:rPr>
      </w:pPr>
      <w:r w:rsidRPr="000B3E70">
        <w:rPr>
          <w:rFonts w:ascii="Times New Roman" w:hAnsi="Times New Roman" w:cs="Times New Roman"/>
          <w:noProof/>
          <w:lang w:val="es-ES" w:eastAsia="es-ES"/>
        </w:rPr>
        <w:lastRenderedPageBreak/>
        <w:drawing>
          <wp:inline distT="0" distB="0" distL="0" distR="0" wp14:anchorId="6FF45D20" wp14:editId="0CA5986D">
            <wp:extent cx="3021178" cy="1420060"/>
            <wp:effectExtent l="0" t="0" r="8255" b="8890"/>
            <wp:docPr id="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2841" cy="1425542"/>
                    </a:xfrm>
                    <a:prstGeom prst="rect">
                      <a:avLst/>
                    </a:prstGeom>
                    <a:noFill/>
                    <a:ln>
                      <a:noFill/>
                    </a:ln>
                  </pic:spPr>
                </pic:pic>
              </a:graphicData>
            </a:graphic>
          </wp:inline>
        </w:drawing>
      </w:r>
    </w:p>
    <w:p w14:paraId="70C4005A" w14:textId="77777777" w:rsidR="00A625FC" w:rsidRPr="000B3E70" w:rsidRDefault="00A625FC" w:rsidP="00A625FC">
      <w:pPr>
        <w:pStyle w:val="Prrafodelista"/>
        <w:ind w:left="0"/>
        <w:rPr>
          <w:rFonts w:ascii="Times New Roman" w:hAnsi="Times New Roman" w:cs="Times New Roman"/>
          <w:lang w:val="es-ES"/>
        </w:rPr>
      </w:pPr>
    </w:p>
    <w:p w14:paraId="1CE71A3D" w14:textId="7EA6ACDA" w:rsidR="00A625FC" w:rsidRPr="009D6851" w:rsidRDefault="00A625FC" w:rsidP="009D6851">
      <w:pPr>
        <w:pStyle w:val="Prrafodelista"/>
        <w:ind w:left="0"/>
        <w:jc w:val="center"/>
        <w:rPr>
          <w:rFonts w:ascii="Times New Roman" w:hAnsi="Times New Roman" w:cs="Times New Roman"/>
          <w:lang w:val="es-ES"/>
        </w:rPr>
      </w:pPr>
      <w:r w:rsidRPr="000B3E70">
        <w:rPr>
          <w:rFonts w:ascii="Times New Roman" w:hAnsi="Times New Roman" w:cs="Times New Roman"/>
          <w:noProof/>
          <w:lang w:val="es-ES" w:eastAsia="es-ES"/>
        </w:rPr>
        <w:drawing>
          <wp:inline distT="0" distB="0" distL="0" distR="0" wp14:anchorId="47D5548E" wp14:editId="5E19A5F3">
            <wp:extent cx="4155034" cy="1560127"/>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61285" cy="1562474"/>
                    </a:xfrm>
                    <a:prstGeom prst="rect">
                      <a:avLst/>
                    </a:prstGeom>
                    <a:noFill/>
                    <a:ln>
                      <a:noFill/>
                    </a:ln>
                  </pic:spPr>
                </pic:pic>
              </a:graphicData>
            </a:graphic>
          </wp:inline>
        </w:drawing>
      </w:r>
    </w:p>
    <w:p w14:paraId="2F0D8BA6" w14:textId="77777777" w:rsidR="00832689" w:rsidRDefault="00832689" w:rsidP="00A625FC">
      <w:pPr>
        <w:pStyle w:val="Prrafodelista"/>
        <w:ind w:left="0"/>
        <w:rPr>
          <w:rFonts w:ascii="Times New Roman" w:hAnsi="Times New Roman" w:cs="Times New Roman"/>
          <w:lang w:val="es-ES"/>
        </w:rPr>
      </w:pPr>
    </w:p>
    <w:p w14:paraId="68E6485C" w14:textId="032EA21B" w:rsidR="00A625FC" w:rsidRPr="000B3E70" w:rsidRDefault="00A625FC" w:rsidP="00A625FC">
      <w:pPr>
        <w:pStyle w:val="Prrafodelista"/>
        <w:ind w:left="0"/>
        <w:rPr>
          <w:rFonts w:ascii="Times New Roman" w:hAnsi="Times New Roman" w:cs="Times New Roman"/>
          <w:lang w:val="es-ES"/>
        </w:rPr>
      </w:pPr>
      <w:r w:rsidRPr="000B3E70">
        <w:rPr>
          <w:rFonts w:ascii="Times New Roman" w:hAnsi="Times New Roman" w:cs="Times New Roman"/>
          <w:lang w:val="es-ES"/>
        </w:rPr>
        <w:t>Respecto el porcentaje de personas mayores institucionalizadas que han fallecido en Chile, el porcentaje es de un 12%. (Fuente: Programa ELEAM).</w:t>
      </w:r>
    </w:p>
    <w:p w14:paraId="52F5AD2B" w14:textId="36012A61" w:rsidR="00A625FC" w:rsidRPr="000B3E70" w:rsidRDefault="00A625FC" w:rsidP="00A625FC">
      <w:pPr>
        <w:pStyle w:val="Prrafodelista"/>
        <w:ind w:left="0"/>
        <w:rPr>
          <w:rFonts w:ascii="Times New Roman" w:hAnsi="Times New Roman" w:cs="Times New Roman"/>
          <w:lang w:val="es-ES"/>
        </w:rPr>
      </w:pPr>
    </w:p>
    <w:p w14:paraId="1E69F8E3" w14:textId="6FE2869F" w:rsidR="00A625FC" w:rsidRPr="000B3E70" w:rsidRDefault="00A625FC" w:rsidP="00A625FC">
      <w:pPr>
        <w:jc w:val="both"/>
        <w:rPr>
          <w:rFonts w:ascii="Times New Roman" w:hAnsi="Times New Roman" w:cs="Times New Roman"/>
        </w:rPr>
      </w:pPr>
      <w:r w:rsidRPr="000B3E70">
        <w:rPr>
          <w:rFonts w:ascii="Times New Roman" w:hAnsi="Times New Roman" w:cs="Times New Roman"/>
        </w:rPr>
        <w:t>La Tabla 2 indica la cantidad de casos (</w:t>
      </w:r>
      <w:r w:rsidR="00832689" w:rsidRPr="000B3E70">
        <w:rPr>
          <w:rFonts w:ascii="Times New Roman" w:hAnsi="Times New Roman" w:cs="Times New Roman"/>
        </w:rPr>
        <w:t>número</w:t>
      </w:r>
      <w:r w:rsidRPr="000B3E70">
        <w:rPr>
          <w:rFonts w:ascii="Times New Roman" w:hAnsi="Times New Roman" w:cs="Times New Roman"/>
        </w:rPr>
        <w:t xml:space="preserve"> absoluto) notificados y tasa de incidencia de COVID-19 </w:t>
      </w:r>
      <w:r w:rsidR="00832689" w:rsidRPr="000B3E70">
        <w:rPr>
          <w:rFonts w:ascii="Times New Roman" w:hAnsi="Times New Roman" w:cs="Times New Roman"/>
        </w:rPr>
        <w:t>según</w:t>
      </w:r>
      <w:r w:rsidRPr="000B3E70">
        <w:rPr>
          <w:rFonts w:ascii="Times New Roman" w:hAnsi="Times New Roman" w:cs="Times New Roman"/>
        </w:rPr>
        <w:t xml:space="preserve"> sexo y grupo de edad</w:t>
      </w:r>
      <w:r w:rsidR="005863B7">
        <w:rPr>
          <w:rFonts w:ascii="Times New Roman" w:hAnsi="Times New Roman" w:cs="Times New Roman"/>
        </w:rPr>
        <w:t xml:space="preserve"> a la fecha del 30 de agosto</w:t>
      </w:r>
      <w:r w:rsidRPr="000B3E70">
        <w:rPr>
          <w:rFonts w:ascii="Times New Roman" w:hAnsi="Times New Roman" w:cs="Times New Roman"/>
        </w:rPr>
        <w:t xml:space="preserve">. La Figura </w:t>
      </w:r>
      <w:r w:rsidR="005863B7">
        <w:rPr>
          <w:rFonts w:ascii="Times New Roman" w:hAnsi="Times New Roman" w:cs="Times New Roman"/>
        </w:rPr>
        <w:t>6</w:t>
      </w:r>
      <w:r w:rsidRPr="000B3E70">
        <w:rPr>
          <w:rFonts w:ascii="Times New Roman" w:hAnsi="Times New Roman" w:cs="Times New Roman"/>
        </w:rPr>
        <w:t xml:space="preserve"> ilustra esta cifra expresada solamente en cantidad de casos absolutos.</w:t>
      </w:r>
    </w:p>
    <w:p w14:paraId="65C3AA52" w14:textId="77777777" w:rsidR="00A625FC" w:rsidRPr="000B3E70" w:rsidRDefault="00A625FC" w:rsidP="00A625FC">
      <w:pPr>
        <w:pStyle w:val="Prrafodelista"/>
        <w:ind w:left="0"/>
        <w:rPr>
          <w:rFonts w:ascii="Times New Roman" w:hAnsi="Times New Roman" w:cs="Times New Roman"/>
        </w:rPr>
      </w:pPr>
    </w:p>
    <w:p w14:paraId="353A937B" w14:textId="2338B153" w:rsidR="00A625FC" w:rsidRPr="000B3E70" w:rsidRDefault="00A625FC" w:rsidP="009D6851">
      <w:pPr>
        <w:pStyle w:val="Prrafodelista"/>
        <w:ind w:left="0"/>
        <w:jc w:val="center"/>
        <w:rPr>
          <w:rFonts w:ascii="Times New Roman" w:hAnsi="Times New Roman" w:cs="Times New Roman"/>
          <w:lang w:val="es-ES"/>
        </w:rPr>
      </w:pPr>
      <w:r w:rsidRPr="000B3E70">
        <w:rPr>
          <w:rFonts w:ascii="Times New Roman" w:hAnsi="Times New Roman" w:cs="Times New Roman"/>
          <w:noProof/>
          <w:lang w:val="es-ES" w:eastAsia="es-ES"/>
        </w:rPr>
        <w:drawing>
          <wp:inline distT="0" distB="0" distL="0" distR="0" wp14:anchorId="50F7763F" wp14:editId="665EFEE0">
            <wp:extent cx="4608214" cy="4180372"/>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4610417" cy="4182370"/>
                    </a:xfrm>
                    <a:prstGeom prst="rect">
                      <a:avLst/>
                    </a:prstGeom>
                  </pic:spPr>
                </pic:pic>
              </a:graphicData>
            </a:graphic>
          </wp:inline>
        </w:drawing>
      </w:r>
    </w:p>
    <w:p w14:paraId="44B2AB83" w14:textId="156A8920" w:rsidR="00A625FC" w:rsidRPr="000B3E70" w:rsidRDefault="00A625FC" w:rsidP="00A625FC">
      <w:pPr>
        <w:pStyle w:val="Prrafodelista"/>
        <w:ind w:left="0"/>
        <w:rPr>
          <w:rFonts w:ascii="Times New Roman" w:hAnsi="Times New Roman" w:cs="Times New Roman"/>
          <w:lang w:val="es-ES"/>
        </w:rPr>
      </w:pPr>
    </w:p>
    <w:p w14:paraId="6098F1DE" w14:textId="227DD3A1" w:rsidR="009F6A90" w:rsidRPr="000B3E70" w:rsidRDefault="00A625FC" w:rsidP="009D6851">
      <w:pPr>
        <w:pStyle w:val="Prrafodelista"/>
        <w:ind w:left="0"/>
        <w:jc w:val="center"/>
        <w:rPr>
          <w:rFonts w:ascii="Times New Roman" w:hAnsi="Times New Roman" w:cs="Times New Roman"/>
          <w:lang w:val="es-ES"/>
        </w:rPr>
      </w:pPr>
      <w:r w:rsidRPr="000B3E70">
        <w:rPr>
          <w:rFonts w:ascii="Times New Roman" w:hAnsi="Times New Roman" w:cs="Times New Roman"/>
          <w:noProof/>
          <w:lang w:val="es-ES" w:eastAsia="es-ES"/>
        </w:rPr>
        <w:lastRenderedPageBreak/>
        <w:drawing>
          <wp:inline distT="0" distB="0" distL="0" distR="0" wp14:anchorId="00B5D0EA" wp14:editId="3EF025A4">
            <wp:extent cx="5604510" cy="410193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5604510" cy="4101930"/>
                    </a:xfrm>
                    <a:prstGeom prst="rect">
                      <a:avLst/>
                    </a:prstGeom>
                  </pic:spPr>
                </pic:pic>
              </a:graphicData>
            </a:graphic>
          </wp:inline>
        </w:drawing>
      </w:r>
    </w:p>
    <w:p w14:paraId="502C9B42" w14:textId="5A4D0FA9" w:rsidR="00A625FC" w:rsidRPr="000B3E70" w:rsidRDefault="00A625FC" w:rsidP="00A625FC">
      <w:pPr>
        <w:pStyle w:val="Prrafodelista"/>
        <w:ind w:left="0"/>
        <w:rPr>
          <w:rFonts w:ascii="Times New Roman" w:hAnsi="Times New Roman" w:cs="Times New Roman"/>
          <w:lang w:val="es-ES"/>
        </w:rPr>
      </w:pPr>
    </w:p>
    <w:p w14:paraId="595EBAAF" w14:textId="78B40947" w:rsidR="00A625FC" w:rsidRPr="000B3E70" w:rsidRDefault="00A625FC" w:rsidP="00A625FC">
      <w:pPr>
        <w:pStyle w:val="Prrafodelista"/>
        <w:pBdr>
          <w:top w:val="single" w:sz="4" w:space="1" w:color="auto"/>
          <w:left w:val="single" w:sz="4" w:space="4" w:color="auto"/>
          <w:bottom w:val="single" w:sz="4" w:space="1" w:color="auto"/>
          <w:right w:val="single" w:sz="4" w:space="4" w:color="auto"/>
        </w:pBdr>
        <w:ind w:left="0"/>
        <w:jc w:val="both"/>
        <w:rPr>
          <w:rFonts w:ascii="Times New Roman" w:hAnsi="Times New Roman" w:cs="Times New Roman"/>
          <w:b/>
          <w:bCs/>
          <w:lang w:val="es-ES"/>
        </w:rPr>
      </w:pPr>
      <w:r w:rsidRPr="000B3E70">
        <w:rPr>
          <w:rFonts w:ascii="Times New Roman" w:hAnsi="Times New Roman" w:cs="Times New Roman"/>
          <w:b/>
          <w:bCs/>
          <w:lang w:val="es-ES"/>
        </w:rPr>
        <w:t>Por favor, comparta cualquier información y datos sobre la disponibilidad de servicios de salud para asegurar el acceso a las pruebas, al equipamiento de protección personal y al tratamiento. Sírvase especificar en qué medida las cuestiones relativas a la oferta, los obstáculos económicos, sociales o de otro tipo limitan el acceso a los análisis, al equipamiento de protección personal y a los servicios de atención de la salud, en particular para las personas pertenecientes a determinados grupos raciales o étnicos, los pueblos indígenas, las personas de edad, las personas con discapacidad, las personas lesbianas, gays, bisexuales y transgénero, las personas que viven en la pobreza o en situación de desamparo, los trabajadores migratorios o las personas sin residencia legal.</w:t>
      </w:r>
    </w:p>
    <w:p w14:paraId="7B2EB2EE" w14:textId="2DD4EDF1" w:rsidR="009F6A90" w:rsidRPr="000B3E70" w:rsidRDefault="009F6A90" w:rsidP="009F6A90">
      <w:pPr>
        <w:pStyle w:val="Prrafodelista"/>
        <w:ind w:left="0"/>
        <w:rPr>
          <w:rFonts w:ascii="Times New Roman" w:hAnsi="Times New Roman" w:cs="Times New Roman"/>
        </w:rPr>
      </w:pPr>
    </w:p>
    <w:p w14:paraId="351AC362" w14:textId="335893AB" w:rsidR="00A625FC" w:rsidRPr="000B3E70" w:rsidRDefault="00A625FC" w:rsidP="00A625FC">
      <w:pPr>
        <w:widowControl w:val="0"/>
        <w:tabs>
          <w:tab w:val="left" w:pos="1196"/>
        </w:tabs>
        <w:autoSpaceDE w:val="0"/>
        <w:autoSpaceDN w:val="0"/>
        <w:spacing w:before="119"/>
        <w:ind w:right="112"/>
        <w:jc w:val="both"/>
        <w:rPr>
          <w:rFonts w:ascii="Times New Roman" w:eastAsia="Times New Roman" w:hAnsi="Times New Roman" w:cs="Times New Roman"/>
          <w:spacing w:val="-3"/>
        </w:rPr>
      </w:pPr>
      <w:r w:rsidRPr="000B3E70">
        <w:rPr>
          <w:rFonts w:ascii="Times New Roman" w:eastAsia="Times New Roman" w:hAnsi="Times New Roman" w:cs="Times New Roman"/>
          <w:spacing w:val="-3"/>
          <w:lang w:val="es-ES"/>
        </w:rPr>
        <w:t>Como</w:t>
      </w:r>
      <w:r w:rsidR="00832689">
        <w:rPr>
          <w:rFonts w:ascii="Times New Roman" w:eastAsia="Times New Roman" w:hAnsi="Times New Roman" w:cs="Times New Roman"/>
          <w:spacing w:val="-3"/>
          <w:lang w:val="es-ES"/>
        </w:rPr>
        <w:t xml:space="preserve"> </w:t>
      </w:r>
      <w:r w:rsidRPr="000B3E70">
        <w:rPr>
          <w:rFonts w:ascii="Times New Roman" w:eastAsia="Times New Roman" w:hAnsi="Times New Roman" w:cs="Times New Roman"/>
          <w:spacing w:val="-3"/>
          <w:lang w:val="es-ES"/>
        </w:rPr>
        <w:t>se ha señalado, desde el inició de la Pandemia la autoridad sanitaria nacional ha adoptado múltiples medidas destinadas a prestar atención de salud a toda la población que habita en el territorio nacional, relativa a aspectos de prevención, orientación, detección y asistencia médica  En marzo de este año se adoptaron las siguientes disposiciones,: Protocolo de identificación y seguimiento para contactos de casos confirmados;</w:t>
      </w:r>
      <w:r w:rsidRPr="000B3E70">
        <w:rPr>
          <w:rFonts w:ascii="Times New Roman" w:eastAsia="Times New Roman" w:hAnsi="Times New Roman" w:cs="Times New Roman"/>
          <w:lang w:val="es-ES"/>
        </w:rPr>
        <w:t xml:space="preserve"> </w:t>
      </w:r>
      <w:r w:rsidRPr="000B3E70">
        <w:rPr>
          <w:rFonts w:ascii="Times New Roman" w:eastAsia="Times New Roman" w:hAnsi="Times New Roman" w:cs="Times New Roman"/>
          <w:spacing w:val="-3"/>
          <w:lang w:val="es-ES"/>
        </w:rPr>
        <w:t>Protocolo respecto a emisión de licencias médicas para contactos de alto riesgo (contactos estrechos) COVID-19 (Fase 2); Protocolo de detección de viajeros en Puertos; Protocolos de detección de viajeros en Pasos Fronterizos Terrestres</w:t>
      </w:r>
      <w:r w:rsidRPr="000B3E70">
        <w:rPr>
          <w:rFonts w:ascii="Times New Roman" w:eastAsia="Times New Roman" w:hAnsi="Times New Roman" w:cs="Times New Roman"/>
          <w:lang w:val="es-ES"/>
        </w:rPr>
        <w:t xml:space="preserve"> </w:t>
      </w:r>
      <w:r w:rsidRPr="000B3E70">
        <w:rPr>
          <w:rFonts w:ascii="Times New Roman" w:eastAsia="Times New Roman" w:hAnsi="Times New Roman" w:cs="Times New Roman"/>
          <w:spacing w:val="-3"/>
          <w:lang w:val="es-ES"/>
        </w:rPr>
        <w:t>y en Aeropuertos</w:t>
      </w:r>
      <w:r w:rsidRPr="000B3E70">
        <w:rPr>
          <w:rFonts w:ascii="Times New Roman" w:eastAsia="Times New Roman" w:hAnsi="Times New Roman" w:cs="Times New Roman"/>
          <w:lang w:val="es-ES"/>
        </w:rPr>
        <w:t xml:space="preserve">; </w:t>
      </w:r>
      <w:r w:rsidRPr="000B3E70">
        <w:rPr>
          <w:rFonts w:ascii="Times New Roman" w:eastAsia="Times New Roman" w:hAnsi="Times New Roman" w:cs="Times New Roman"/>
          <w:spacing w:val="-3"/>
          <w:lang w:val="es-ES"/>
        </w:rPr>
        <w:t>Indicaciones para personas en aislamiento domiciliario por COVID-19;</w:t>
      </w:r>
      <w:r w:rsidRPr="000B3E70">
        <w:rPr>
          <w:rFonts w:ascii="Times New Roman" w:eastAsia="Times New Roman" w:hAnsi="Times New Roman" w:cs="Times New Roman"/>
          <w:lang w:val="es-ES"/>
        </w:rPr>
        <w:t xml:space="preserve"> </w:t>
      </w:r>
      <w:r w:rsidRPr="000B3E70">
        <w:rPr>
          <w:rFonts w:ascii="Times New Roman" w:eastAsia="Times New Roman" w:hAnsi="Times New Roman" w:cs="Times New Roman"/>
          <w:spacing w:val="-3"/>
          <w:lang w:val="es-ES"/>
        </w:rPr>
        <w:t>Protocolo de limpieza y desinfección de ambientes – COVID-19; Protocolo de referencia para correcto uso de Equipo de Protección Personal en pacientes sospechosos o confirmados de COVID-19</w:t>
      </w:r>
      <w:r w:rsidRPr="000B3E70">
        <w:rPr>
          <w:rFonts w:ascii="Times New Roman" w:eastAsia="Times New Roman" w:hAnsi="Times New Roman" w:cs="Times New Roman"/>
          <w:lang w:val="es-ES"/>
        </w:rPr>
        <w:t xml:space="preserve">; </w:t>
      </w:r>
      <w:r w:rsidRPr="000B3E70">
        <w:rPr>
          <w:rFonts w:ascii="Times New Roman" w:eastAsia="Times New Roman" w:hAnsi="Times New Roman" w:cs="Times New Roman"/>
          <w:spacing w:val="-3"/>
          <w:lang w:val="es-ES"/>
        </w:rPr>
        <w:t xml:space="preserve">Actualización de alerta y refuerzo de vigilancia epidemiológica; </w:t>
      </w:r>
      <w:r w:rsidRPr="000B3E70">
        <w:rPr>
          <w:rFonts w:ascii="Times New Roman" w:eastAsia="Times New Roman" w:hAnsi="Times New Roman" w:cs="Times New Roman"/>
          <w:lang w:val="es-ES"/>
        </w:rPr>
        <w:t xml:space="preserve"> </w:t>
      </w:r>
      <w:r w:rsidRPr="000B3E70">
        <w:rPr>
          <w:rFonts w:ascii="Times New Roman" w:eastAsia="Times New Roman" w:hAnsi="Times New Roman" w:cs="Times New Roman"/>
          <w:spacing w:val="-3"/>
          <w:lang w:val="es-ES"/>
        </w:rPr>
        <w:t xml:space="preserve">Protocolo de manejo de contactos de casos COVID-19 – Fase 4; </w:t>
      </w:r>
      <w:r w:rsidRPr="000B3E70">
        <w:rPr>
          <w:rFonts w:ascii="Times New Roman" w:eastAsia="Times New Roman" w:hAnsi="Times New Roman" w:cs="Times New Roman"/>
          <w:lang w:val="es-ES"/>
        </w:rPr>
        <w:t xml:space="preserve"> </w:t>
      </w:r>
      <w:r w:rsidRPr="000B3E70">
        <w:rPr>
          <w:rFonts w:ascii="Times New Roman" w:eastAsia="Times New Roman" w:hAnsi="Times New Roman" w:cs="Times New Roman"/>
          <w:spacing w:val="-3"/>
          <w:lang w:val="es-ES"/>
        </w:rPr>
        <w:t>Resolución Exenta Nº147 – Laboratorios Universidades; instrucciones para la coordinación de la red pública y privada de salud por parte de la Subsecretaría de Redes Asistenciales</w:t>
      </w:r>
    </w:p>
    <w:p w14:paraId="5EC66203" w14:textId="2D71613F" w:rsidR="00A625FC" w:rsidRPr="000B3E70" w:rsidRDefault="00A625FC" w:rsidP="00A625FC">
      <w:pPr>
        <w:widowControl w:val="0"/>
        <w:tabs>
          <w:tab w:val="left" w:pos="1196"/>
        </w:tabs>
        <w:autoSpaceDE w:val="0"/>
        <w:autoSpaceDN w:val="0"/>
        <w:spacing w:before="119"/>
        <w:ind w:right="112"/>
        <w:jc w:val="both"/>
        <w:rPr>
          <w:rFonts w:ascii="Times New Roman" w:eastAsia="Times New Roman" w:hAnsi="Times New Roman" w:cs="Times New Roman"/>
          <w:spacing w:val="-3"/>
          <w:lang w:val="es-ES"/>
        </w:rPr>
      </w:pPr>
      <w:r w:rsidRPr="000B3E70">
        <w:rPr>
          <w:rFonts w:ascii="Times New Roman" w:eastAsia="Times New Roman" w:hAnsi="Times New Roman" w:cs="Times New Roman"/>
          <w:spacing w:val="-3"/>
          <w:lang w:val="es-ES"/>
        </w:rPr>
        <w:t xml:space="preserve">En abril, en tanto, se adoptaron, entre otras, las siguientes medidas: </w:t>
      </w:r>
      <w:r w:rsidRPr="000B3E70">
        <w:rPr>
          <w:rFonts w:ascii="Times New Roman" w:eastAsia="Times New Roman" w:hAnsi="Times New Roman" w:cs="Times New Roman"/>
          <w:lang w:val="es-ES"/>
        </w:rPr>
        <w:t xml:space="preserve"> </w:t>
      </w:r>
      <w:r w:rsidRPr="000B3E70">
        <w:rPr>
          <w:rFonts w:ascii="Times New Roman" w:eastAsia="Times New Roman" w:hAnsi="Times New Roman" w:cs="Times New Roman"/>
          <w:spacing w:val="-3"/>
          <w:lang w:val="es-ES"/>
        </w:rPr>
        <w:t xml:space="preserve">Listado de test rápido para </w:t>
      </w:r>
      <w:r w:rsidRPr="000B3E70">
        <w:rPr>
          <w:rFonts w:ascii="Times New Roman" w:eastAsia="Times New Roman" w:hAnsi="Times New Roman" w:cs="Times New Roman"/>
          <w:spacing w:val="-3"/>
          <w:lang w:val="es-ES"/>
        </w:rPr>
        <w:lastRenderedPageBreak/>
        <w:t>detección de anticuerpos COVID-19 de la Autoridades Reguladoras Nacionales pertenecientes al Foro Internacional de Reguladores de Dispositivos Médicos; nuevas</w:t>
      </w:r>
      <w:r w:rsidRPr="000B3E70">
        <w:rPr>
          <w:rFonts w:ascii="Times New Roman" w:eastAsia="Times New Roman" w:hAnsi="Times New Roman" w:cs="Times New Roman"/>
          <w:lang w:val="es-ES"/>
        </w:rPr>
        <w:t xml:space="preserve"> </w:t>
      </w:r>
      <w:r w:rsidRPr="000B3E70">
        <w:rPr>
          <w:rFonts w:ascii="Times New Roman" w:eastAsia="Times New Roman" w:hAnsi="Times New Roman" w:cs="Times New Roman"/>
          <w:spacing w:val="-3"/>
          <w:lang w:val="es-ES"/>
        </w:rPr>
        <w:t xml:space="preserve">medidas sanitarias que indica por brote de COVID-19; actualización de alerta y refuerzo de vigilancia epidemiológica; Protocolo de reprocesamiento de respiradores tipo N95, FFP2 u otros equivalentes, para atención clínica en el contexto de pandemia COVID-19. En mayo, junio y julio se fueron dictando disposiciones adicionales, como nuevas actualizaciones de medidas sanitarias; un protocolo Síndrome inflamatorio multisistémico en niñas, niños y adolescentes con SARS-CoV-2; recomendaciones para hospitalización de personas con trastorno del espectro autista con Covid-19; recomendaciones para prevención de transmisión de la infección por COVID-19 en unidades de pediatría y UPC pediátricas; consideraciones especiales en el manejo y tratamiento de las personas con discapacidad durante la pandemia SARS-CoV-2. </w:t>
      </w:r>
    </w:p>
    <w:p w14:paraId="7BAAFE01" w14:textId="228B164C" w:rsidR="00A625FC" w:rsidRPr="000B3E70" w:rsidRDefault="00A625FC" w:rsidP="00A625FC">
      <w:pPr>
        <w:widowControl w:val="0"/>
        <w:tabs>
          <w:tab w:val="left" w:pos="1196"/>
        </w:tabs>
        <w:autoSpaceDE w:val="0"/>
        <w:autoSpaceDN w:val="0"/>
        <w:spacing w:before="119"/>
        <w:ind w:right="112"/>
        <w:jc w:val="both"/>
        <w:rPr>
          <w:rFonts w:ascii="Times New Roman" w:eastAsia="Times New Roman" w:hAnsi="Times New Roman" w:cs="Times New Roman"/>
          <w:lang w:val="es-ES"/>
        </w:rPr>
      </w:pPr>
      <w:r w:rsidRPr="000B3E70">
        <w:rPr>
          <w:rFonts w:ascii="Times New Roman" w:eastAsia="Times New Roman" w:hAnsi="Times New Roman" w:cs="Times New Roman"/>
          <w:spacing w:val="-3"/>
          <w:lang w:val="es-ES"/>
        </w:rPr>
        <w:t>Hoy el país cuenta con una Red de Laboratorios Diagnóstico PCR COVID-19, con 113 recintos distribuidos a lo largo de Chile, con una capacidad de procesamiento de 15 mil muestras diarias.</w:t>
      </w:r>
      <w:r w:rsidRPr="000B3E70">
        <w:rPr>
          <w:rFonts w:ascii="Times New Roman" w:eastAsia="Times New Roman" w:hAnsi="Times New Roman" w:cs="Times New Roman"/>
          <w:lang w:val="es-ES"/>
        </w:rPr>
        <w:t xml:space="preserve"> Se cuenta también con </w:t>
      </w:r>
      <w:r w:rsidRPr="000B3E70">
        <w:rPr>
          <w:rFonts w:ascii="Times New Roman" w:eastAsia="Times New Roman" w:hAnsi="Times New Roman" w:cs="Times New Roman"/>
          <w:spacing w:val="-3"/>
          <w:lang w:val="es-ES"/>
        </w:rPr>
        <w:t xml:space="preserve">Residencias Sanitarias, establecimientos que cuentan con habitaciones individuales, baños privados, servicio de alimentación y cuidados básicos que el Ministerio de Salud ha dispuesto a lo largo del </w:t>
      </w:r>
      <w:r w:rsidR="00832689">
        <w:rPr>
          <w:rFonts w:ascii="Times New Roman" w:eastAsia="Times New Roman" w:hAnsi="Times New Roman" w:cs="Times New Roman"/>
          <w:spacing w:val="-3"/>
          <w:lang w:val="es-ES"/>
        </w:rPr>
        <w:t>territorio nacional</w:t>
      </w:r>
      <w:r w:rsidRPr="000B3E70">
        <w:rPr>
          <w:rFonts w:ascii="Times New Roman" w:eastAsia="Times New Roman" w:hAnsi="Times New Roman" w:cs="Times New Roman"/>
          <w:spacing w:val="-3"/>
          <w:lang w:val="es-ES"/>
        </w:rPr>
        <w:t>. Éstas están destinadas a personas con COVID-19 confirmado, sin requerimiento de hospitalización y que, por diversos factores, no cuentan con condiciones de habitabilidad apropiadas en sus domicilios particulares, debiendo realizar cuarentena o aislamiento temporal en una residencia sanitaria dentro de su Región.</w:t>
      </w:r>
      <w:r w:rsidRPr="000B3E70">
        <w:rPr>
          <w:rFonts w:ascii="Times New Roman" w:eastAsia="Times New Roman" w:hAnsi="Times New Roman" w:cs="Times New Roman"/>
          <w:lang w:val="es-ES"/>
        </w:rPr>
        <w:t xml:space="preserve"> </w:t>
      </w:r>
    </w:p>
    <w:p w14:paraId="69DF624C" w14:textId="6D493265" w:rsidR="00A625FC" w:rsidRPr="000B3E70" w:rsidRDefault="00A625FC" w:rsidP="00A625FC">
      <w:pPr>
        <w:widowControl w:val="0"/>
        <w:tabs>
          <w:tab w:val="left" w:pos="1196"/>
        </w:tabs>
        <w:autoSpaceDE w:val="0"/>
        <w:autoSpaceDN w:val="0"/>
        <w:spacing w:before="119"/>
        <w:ind w:right="112"/>
        <w:jc w:val="both"/>
        <w:rPr>
          <w:rFonts w:ascii="Times New Roman" w:eastAsia="Times New Roman" w:hAnsi="Times New Roman" w:cs="Times New Roman"/>
          <w:spacing w:val="-3"/>
          <w:lang w:val="es-ES"/>
        </w:rPr>
      </w:pPr>
      <w:r w:rsidRPr="000B3E70">
        <w:rPr>
          <w:rFonts w:ascii="Times New Roman" w:eastAsia="Times New Roman" w:hAnsi="Times New Roman" w:cs="Times New Roman"/>
          <w:spacing w:val="-3"/>
          <w:lang w:val="es-ES"/>
        </w:rPr>
        <w:t xml:space="preserve">Debido a que las medidas de distanciamiento o aislamiento </w:t>
      </w:r>
      <w:r w:rsidR="00832689">
        <w:rPr>
          <w:rFonts w:ascii="Times New Roman" w:eastAsia="Times New Roman" w:hAnsi="Times New Roman" w:cs="Times New Roman"/>
          <w:spacing w:val="-3"/>
          <w:lang w:val="es-ES"/>
        </w:rPr>
        <w:t>pueden causar</w:t>
      </w:r>
      <w:r w:rsidRPr="000B3E70">
        <w:rPr>
          <w:rFonts w:ascii="Times New Roman" w:eastAsia="Times New Roman" w:hAnsi="Times New Roman" w:cs="Times New Roman"/>
          <w:spacing w:val="-3"/>
          <w:lang w:val="es-ES"/>
        </w:rPr>
        <w:t xml:space="preserve"> ansiedad, soledad, frustración, aburrimiento, miedo, desesperanza y/o rabia en las personas afectadas, </w:t>
      </w:r>
      <w:r w:rsidR="00832689">
        <w:rPr>
          <w:rFonts w:ascii="Times New Roman" w:eastAsia="Times New Roman" w:hAnsi="Times New Roman" w:cs="Times New Roman"/>
          <w:spacing w:val="-3"/>
          <w:lang w:val="es-ES"/>
        </w:rPr>
        <w:t xml:space="preserve">lo que es </w:t>
      </w:r>
      <w:r w:rsidRPr="000B3E70">
        <w:rPr>
          <w:rFonts w:ascii="Times New Roman" w:eastAsia="Times New Roman" w:hAnsi="Times New Roman" w:cs="Times New Roman"/>
          <w:spacing w:val="-3"/>
          <w:lang w:val="es-ES"/>
        </w:rPr>
        <w:t>particularmente complejo en las personas mayores, se desarrolló una “Guía Práctica para el Autocuidado de la Salud en Personas Mayores”, la cual contiene consejos y recomendaciones importantes para las personas mayores de 65 años y para sus cuidadores.</w:t>
      </w:r>
    </w:p>
    <w:p w14:paraId="1ED64C6B" w14:textId="6DF1F0B4" w:rsidR="00A625FC" w:rsidRPr="000B3E70" w:rsidRDefault="00A625FC" w:rsidP="00A625FC">
      <w:pPr>
        <w:widowControl w:val="0"/>
        <w:tabs>
          <w:tab w:val="left" w:pos="1196"/>
        </w:tabs>
        <w:autoSpaceDE w:val="0"/>
        <w:autoSpaceDN w:val="0"/>
        <w:spacing w:before="119"/>
        <w:ind w:right="112"/>
        <w:jc w:val="both"/>
        <w:rPr>
          <w:rFonts w:ascii="Times New Roman" w:eastAsia="Times New Roman" w:hAnsi="Times New Roman" w:cs="Times New Roman"/>
          <w:spacing w:val="-3"/>
          <w:lang w:val="es-ES"/>
        </w:rPr>
      </w:pPr>
      <w:r w:rsidRPr="000B3E70">
        <w:rPr>
          <w:rFonts w:ascii="Times New Roman" w:eastAsia="Times New Roman" w:hAnsi="Times New Roman" w:cs="Times New Roman"/>
          <w:spacing w:val="-3"/>
          <w:lang w:val="es-ES"/>
        </w:rPr>
        <w:t>En estos meses de pandemia</w:t>
      </w:r>
      <w:r w:rsidR="00832689">
        <w:rPr>
          <w:rFonts w:ascii="Times New Roman" w:eastAsia="Times New Roman" w:hAnsi="Times New Roman" w:cs="Times New Roman"/>
          <w:spacing w:val="-3"/>
          <w:lang w:val="es-ES"/>
        </w:rPr>
        <w:t xml:space="preserve"> el </w:t>
      </w:r>
      <w:r w:rsidRPr="000B3E70">
        <w:rPr>
          <w:rFonts w:ascii="Times New Roman" w:eastAsia="Times New Roman" w:hAnsi="Times New Roman" w:cs="Times New Roman"/>
          <w:spacing w:val="-3"/>
          <w:lang w:val="es-ES"/>
        </w:rPr>
        <w:t>sistema de salud</w:t>
      </w:r>
      <w:r w:rsidR="00832689">
        <w:rPr>
          <w:rFonts w:ascii="Times New Roman" w:eastAsia="Times New Roman" w:hAnsi="Times New Roman" w:cs="Times New Roman"/>
          <w:spacing w:val="-3"/>
          <w:lang w:val="es-ES"/>
        </w:rPr>
        <w:t xml:space="preserve"> del país</w:t>
      </w:r>
      <w:r w:rsidRPr="000B3E70">
        <w:rPr>
          <w:rFonts w:ascii="Times New Roman" w:eastAsia="Times New Roman" w:hAnsi="Times New Roman" w:cs="Times New Roman"/>
          <w:spacing w:val="-3"/>
          <w:lang w:val="es-ES"/>
        </w:rPr>
        <w:t xml:space="preserve"> estuvo extraordinariamente exigido, trabajó al borde de su capacidad y requirió un esfuerzo y compromiso de los profesionales y trabajadores de la salud. Pero el sistema de salud fue reforzado con personal, tecnología y equipamiento, logrando en pocos meses triplicar su capacidad de atención a enfermos COVID-19, cumpliendo siempre su misión de </w:t>
      </w:r>
      <w:r w:rsidR="00832689">
        <w:rPr>
          <w:rFonts w:ascii="Times New Roman" w:eastAsia="Times New Roman" w:hAnsi="Times New Roman" w:cs="Times New Roman"/>
          <w:spacing w:val="-3"/>
          <w:lang w:val="es-ES"/>
        </w:rPr>
        <w:t xml:space="preserve">asegurar y </w:t>
      </w:r>
      <w:r w:rsidRPr="000B3E70">
        <w:rPr>
          <w:rFonts w:ascii="Times New Roman" w:eastAsia="Times New Roman" w:hAnsi="Times New Roman" w:cs="Times New Roman"/>
          <w:spacing w:val="-3"/>
          <w:lang w:val="es-ES"/>
        </w:rPr>
        <w:t xml:space="preserve">prestar la atención médica, tratamientos críticos y la ventilación mecánica </w:t>
      </w:r>
      <w:r w:rsidR="00832689" w:rsidRPr="00832689">
        <w:rPr>
          <w:rFonts w:ascii="Times New Roman" w:eastAsia="Times New Roman" w:hAnsi="Times New Roman" w:cs="Times New Roman"/>
          <w:spacing w:val="-3"/>
          <w:lang w:val="es-ES"/>
        </w:rPr>
        <w:t xml:space="preserve">que los enfermos necesitan. </w:t>
      </w:r>
    </w:p>
    <w:p w14:paraId="33F025BA" w14:textId="77777777" w:rsidR="00A625FC" w:rsidRPr="000B3E70" w:rsidRDefault="00A625FC" w:rsidP="00A625FC">
      <w:pPr>
        <w:widowControl w:val="0"/>
        <w:tabs>
          <w:tab w:val="left" w:pos="1196"/>
        </w:tabs>
        <w:autoSpaceDE w:val="0"/>
        <w:autoSpaceDN w:val="0"/>
        <w:spacing w:before="119"/>
        <w:ind w:right="112"/>
        <w:jc w:val="both"/>
        <w:rPr>
          <w:rFonts w:ascii="Times New Roman" w:eastAsia="Times New Roman" w:hAnsi="Times New Roman" w:cs="Times New Roman"/>
          <w:spacing w:val="-3"/>
          <w:lang w:val="es-ES"/>
        </w:rPr>
      </w:pPr>
    </w:p>
    <w:p w14:paraId="69097ADC" w14:textId="73D27269" w:rsidR="00832689" w:rsidRPr="009262B5" w:rsidRDefault="00A625FC" w:rsidP="009262B5">
      <w:pPr>
        <w:widowControl w:val="0"/>
        <w:pBdr>
          <w:top w:val="single" w:sz="4" w:space="1" w:color="auto"/>
          <w:left w:val="single" w:sz="4" w:space="4" w:color="auto"/>
          <w:bottom w:val="single" w:sz="4" w:space="1" w:color="auto"/>
          <w:right w:val="single" w:sz="4" w:space="4" w:color="auto"/>
        </w:pBdr>
        <w:tabs>
          <w:tab w:val="left" w:pos="1196"/>
        </w:tabs>
        <w:autoSpaceDE w:val="0"/>
        <w:autoSpaceDN w:val="0"/>
        <w:spacing w:before="119"/>
        <w:ind w:right="112"/>
        <w:jc w:val="both"/>
        <w:rPr>
          <w:rFonts w:ascii="Times New Roman" w:eastAsia="Times New Roman" w:hAnsi="Times New Roman" w:cs="Times New Roman"/>
          <w:b/>
          <w:bCs/>
          <w:spacing w:val="-3"/>
          <w:lang w:val="es-ES"/>
        </w:rPr>
      </w:pPr>
      <w:r w:rsidRPr="000B3E70">
        <w:rPr>
          <w:rFonts w:ascii="Times New Roman" w:eastAsia="Times New Roman" w:hAnsi="Times New Roman" w:cs="Times New Roman"/>
          <w:b/>
          <w:bCs/>
          <w:spacing w:val="-3"/>
          <w:lang w:val="es-ES"/>
        </w:rPr>
        <w:t>Sírvase proporcionarnos datos que indiquen las repercusiones socioeconómicas de la recesión económica desencadenada por COVID-19, como los cambios en los ingresos de los hogares, el aumento del desempleo, el acceso a los alimentos y los medios de vida tradicionales, la pobreza o la falta de vivienda en su país, región o localidad, desglosados por nacionalidad, raza, etnia, edad, sexo, orientación sexual e identidad de género, discapacidad, religión o situación de inmigración.</w:t>
      </w:r>
    </w:p>
    <w:p w14:paraId="3FE9F2CF" w14:textId="2DFC0D02" w:rsidR="00A625FC" w:rsidRPr="000B3E70" w:rsidRDefault="00A625FC" w:rsidP="00A625FC">
      <w:pPr>
        <w:widowControl w:val="0"/>
        <w:tabs>
          <w:tab w:val="left" w:pos="1196"/>
        </w:tabs>
        <w:autoSpaceDE w:val="0"/>
        <w:autoSpaceDN w:val="0"/>
        <w:spacing w:before="119"/>
        <w:ind w:right="113"/>
        <w:jc w:val="both"/>
        <w:rPr>
          <w:rFonts w:ascii="Times New Roman" w:eastAsia="Times New Roman" w:hAnsi="Times New Roman" w:cs="Times New Roman"/>
          <w:lang w:val="es-ES"/>
        </w:rPr>
      </w:pPr>
      <w:r w:rsidRPr="000B3E70">
        <w:rPr>
          <w:rFonts w:ascii="Times New Roman" w:eastAsia="Times New Roman" w:hAnsi="Times New Roman" w:cs="Times New Roman"/>
          <w:lang w:val="es-ES"/>
        </w:rPr>
        <w:t>Ya nos hemos referido a las consecuencias socioeconómicas de la Pandemia en Chile. El coronavirus, en conjunto con la recesión que implica el cierre de ta</w:t>
      </w:r>
      <w:r w:rsidR="00832689">
        <w:rPr>
          <w:rFonts w:ascii="Times New Roman" w:eastAsia="Times New Roman" w:hAnsi="Times New Roman" w:cs="Times New Roman"/>
          <w:lang w:val="es-ES"/>
        </w:rPr>
        <w:t>n</w:t>
      </w:r>
      <w:r w:rsidRPr="000B3E70">
        <w:rPr>
          <w:rFonts w:ascii="Times New Roman" w:eastAsia="Times New Roman" w:hAnsi="Times New Roman" w:cs="Times New Roman"/>
          <w:lang w:val="es-ES"/>
        </w:rPr>
        <w:t>tas actividades económicas debido a las necesarias medidas adoptadas para combatirla, ha provocado una crisis soc</w:t>
      </w:r>
      <w:r w:rsidR="00832689">
        <w:rPr>
          <w:rFonts w:ascii="Times New Roman" w:eastAsia="Times New Roman" w:hAnsi="Times New Roman" w:cs="Times New Roman"/>
          <w:lang w:val="es-ES"/>
        </w:rPr>
        <w:t xml:space="preserve">io-económica </w:t>
      </w:r>
      <w:r w:rsidRPr="000B3E70">
        <w:rPr>
          <w:rFonts w:ascii="Times New Roman" w:eastAsia="Times New Roman" w:hAnsi="Times New Roman" w:cs="Times New Roman"/>
          <w:lang w:val="es-ES"/>
        </w:rPr>
        <w:t>que afecta a millones de familias y hogares</w:t>
      </w:r>
      <w:r w:rsidR="00832689">
        <w:rPr>
          <w:rFonts w:ascii="Times New Roman" w:eastAsia="Times New Roman" w:hAnsi="Times New Roman" w:cs="Times New Roman"/>
          <w:lang w:val="es-ES"/>
        </w:rPr>
        <w:t>, y que el Estado a través de sus distintos Programas procura morigerar.</w:t>
      </w:r>
      <w:r w:rsidRPr="000B3E70">
        <w:rPr>
          <w:rFonts w:ascii="Times New Roman" w:eastAsia="Times New Roman" w:hAnsi="Times New Roman" w:cs="Times New Roman"/>
          <w:lang w:val="es-ES"/>
        </w:rPr>
        <w:t xml:space="preserve"> A este respecto, apreciaremos que los Procedimientos Especiales puedan consultar la página web del Instituto Nacional de Estadística de Chile </w:t>
      </w:r>
      <w:hyperlink r:id="rId27" w:history="1">
        <w:r w:rsidRPr="000B3E70">
          <w:rPr>
            <w:rFonts w:ascii="Times New Roman" w:eastAsia="Times New Roman" w:hAnsi="Times New Roman" w:cs="Times New Roman"/>
            <w:color w:val="0563C1" w:themeColor="hyperlink"/>
            <w:u w:val="single"/>
            <w:lang w:val="es-ES"/>
          </w:rPr>
          <w:t>https://www.ine.cl/</w:t>
        </w:r>
      </w:hyperlink>
      <w:r w:rsidRPr="000B3E70">
        <w:rPr>
          <w:rFonts w:ascii="Times New Roman" w:eastAsia="Times New Roman" w:hAnsi="Times New Roman" w:cs="Times New Roman"/>
          <w:lang w:val="es-ES"/>
        </w:rPr>
        <w:t xml:space="preserve">, </w:t>
      </w:r>
      <w:r w:rsidR="00832689" w:rsidRPr="000B3E70">
        <w:rPr>
          <w:rFonts w:ascii="Times New Roman" w:eastAsia="Times New Roman" w:hAnsi="Times New Roman" w:cs="Times New Roman"/>
          <w:lang w:val="es-ES"/>
        </w:rPr>
        <w:t>don</w:t>
      </w:r>
      <w:r w:rsidR="00832689">
        <w:rPr>
          <w:rFonts w:ascii="Times New Roman" w:eastAsia="Times New Roman" w:hAnsi="Times New Roman" w:cs="Times New Roman"/>
          <w:lang w:val="es-ES"/>
        </w:rPr>
        <w:t>de</w:t>
      </w:r>
      <w:r w:rsidRPr="000B3E70">
        <w:rPr>
          <w:rFonts w:ascii="Times New Roman" w:eastAsia="Times New Roman" w:hAnsi="Times New Roman" w:cs="Times New Roman"/>
          <w:lang w:val="es-ES"/>
        </w:rPr>
        <w:t xml:space="preserve"> encontrarán las notas técnicas sobre la contingencia COVID19. Asimismo, este sitio contiene una Encuesta Social COVID-19, que busca conocer las consecuencias sociales de la pandemia de COVID-19 en los hogares del país, iniciativa conjunta entre el Programa de las Naciones Unidas para el Desarrollo </w:t>
      </w:r>
      <w:r w:rsidRPr="000B3E70">
        <w:rPr>
          <w:rFonts w:ascii="Times New Roman" w:eastAsia="Times New Roman" w:hAnsi="Times New Roman" w:cs="Times New Roman"/>
          <w:lang w:val="es-ES"/>
        </w:rPr>
        <w:lastRenderedPageBreak/>
        <w:t xml:space="preserve">(PNUD), el Ministerio de Desarrollo Social y Familia (MDSF) y el Instituto Nacional de Estadísticas (INE), con el objeto de disponer de información actualizada y confiable para la toma de decisiones públicas. </w:t>
      </w:r>
    </w:p>
    <w:p w14:paraId="5BB109FA" w14:textId="77777777" w:rsidR="00D36650" w:rsidRDefault="00A625FC" w:rsidP="007B2060">
      <w:pPr>
        <w:widowControl w:val="0"/>
        <w:tabs>
          <w:tab w:val="left" w:pos="1196"/>
        </w:tabs>
        <w:autoSpaceDE w:val="0"/>
        <w:autoSpaceDN w:val="0"/>
        <w:spacing w:before="119"/>
        <w:ind w:right="113"/>
        <w:jc w:val="both"/>
        <w:rPr>
          <w:rFonts w:ascii="Times New Roman" w:eastAsia="Times New Roman" w:hAnsi="Times New Roman" w:cs="Times New Roman"/>
          <w:lang w:val="es-ES"/>
        </w:rPr>
      </w:pPr>
      <w:r w:rsidRPr="000B3E70">
        <w:rPr>
          <w:rFonts w:ascii="Times New Roman" w:eastAsia="Times New Roman" w:hAnsi="Times New Roman" w:cs="Times New Roman"/>
          <w:lang w:val="es-ES"/>
        </w:rPr>
        <w:t>Como ya se señaló, se ha definido un ambicioso plan de recuperación de la economía nacional. Uno de los aspectos más importantes es la reactivación de las economías regionales, para cuyo efecto se han instalado mesas regionales para la reactivación económica y social, con el fin de propiciar el ambiente y las redes de colaboración idóneos para transitar de la actual situación de emergencia sanitaria hacia una reactivación económica y social de forma expedita y segura para la población. Estas mesas</w:t>
      </w:r>
      <w:r w:rsidR="00832689">
        <w:rPr>
          <w:rFonts w:ascii="Times New Roman" w:eastAsia="Times New Roman" w:hAnsi="Times New Roman" w:cs="Times New Roman"/>
          <w:lang w:val="es-ES"/>
        </w:rPr>
        <w:t xml:space="preserve"> </w:t>
      </w:r>
      <w:r w:rsidRPr="000B3E70">
        <w:rPr>
          <w:rFonts w:ascii="Times New Roman" w:eastAsia="Times New Roman" w:hAnsi="Times New Roman" w:cs="Times New Roman"/>
          <w:lang w:val="es-ES"/>
        </w:rPr>
        <w:t xml:space="preserve">tienen por objetivo ser un espacio de coordinación público privado para el fortalecimiento del ecosistema económico de cada región a través de un dialogo propositivo, bajo el concepto de “comunidad colaborativa” y de “co-responsabilidad”. </w:t>
      </w:r>
    </w:p>
    <w:p w14:paraId="56831545" w14:textId="31D89D27" w:rsidR="001B79F1" w:rsidRPr="000B3E70" w:rsidRDefault="00A625FC" w:rsidP="007B2060">
      <w:pPr>
        <w:widowControl w:val="0"/>
        <w:tabs>
          <w:tab w:val="left" w:pos="1196"/>
        </w:tabs>
        <w:autoSpaceDE w:val="0"/>
        <w:autoSpaceDN w:val="0"/>
        <w:spacing w:before="119"/>
        <w:ind w:right="113"/>
        <w:jc w:val="both"/>
        <w:rPr>
          <w:rFonts w:ascii="Times New Roman" w:eastAsia="Times New Roman" w:hAnsi="Times New Roman" w:cs="Times New Roman"/>
          <w:lang w:val="es-ES"/>
        </w:rPr>
      </w:pPr>
      <w:r w:rsidRPr="000B3E70">
        <w:rPr>
          <w:rFonts w:ascii="Times New Roman" w:eastAsia="Times New Roman" w:hAnsi="Times New Roman" w:cs="Times New Roman"/>
          <w:lang w:val="es-ES"/>
        </w:rPr>
        <w:t>En lo inmediato, tendrán como propósito monitorear el proceso paulatino de reapertura de las diversas industrias locales y alertar sobre eventuales dificultades. Cada mesa debe responder a cada realidad regional y debe generar conciencia de la necesidad que existe de la reactivación económica y social, es decir, de la reapertura de los sectores productivos de forma paulatina y responsable para el restablecimiento del empleo y de la vida social de las personas. Retomar las actividades sociales conlleva una reactivación económica, y esto debe hacerse con conciencia de la existencia del COVID-19, buscando reestablecer la salud emocional y física de las personas.</w:t>
      </w:r>
    </w:p>
    <w:p w14:paraId="46615254" w14:textId="77777777" w:rsidR="001B79F1" w:rsidRPr="000B3E70" w:rsidRDefault="001B79F1" w:rsidP="009F6A90">
      <w:pPr>
        <w:pStyle w:val="Prrafodelista"/>
        <w:ind w:left="0"/>
        <w:rPr>
          <w:rFonts w:ascii="Times New Roman" w:hAnsi="Times New Roman" w:cs="Times New Roman"/>
        </w:rPr>
      </w:pPr>
    </w:p>
    <w:p w14:paraId="3C3ABA76" w14:textId="77F4AF0A" w:rsidR="009F6A90" w:rsidRPr="00A95DFA" w:rsidRDefault="006E1D31" w:rsidP="00A95DFA">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lang w:val="es-ES"/>
        </w:rPr>
      </w:pPr>
      <w:r w:rsidRPr="000B3E70">
        <w:rPr>
          <w:rFonts w:ascii="Times New Roman" w:hAnsi="Times New Roman" w:cs="Times New Roman"/>
          <w:b/>
          <w:bCs/>
          <w:lang w:val="es-ES"/>
        </w:rPr>
        <w:t>Sírvase proporcionar datos sobre el número de personas de edad que viven en instituciones de atención residencial o en entornos alternativos; el número de personas de edad en situación de sinhogarismo y/o sin una vivienda adecuada; y el número de personas de edad que se encuentran en prisiones, campamentos de refugiados y asentamientos informales.</w:t>
      </w:r>
    </w:p>
    <w:p w14:paraId="36CE150A" w14:textId="2F966355" w:rsidR="00D36650" w:rsidRPr="00D36650" w:rsidRDefault="00D36650" w:rsidP="00D36650">
      <w:pPr>
        <w:spacing w:before="100" w:beforeAutospacing="1" w:after="100" w:afterAutospacing="1"/>
        <w:jc w:val="both"/>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El Servicio Nacional del Adulto Mayor (SENAMA) cuenta con 16 Establecimientos de Larga Estadía en funcionamiento a lo largo del país</w:t>
      </w:r>
      <w:r w:rsidR="00162193" w:rsidRPr="00162193">
        <w:rPr>
          <w:rFonts w:ascii="Times New Roman" w:eastAsia="Times New Roman" w:hAnsi="Times New Roman" w:cs="Times New Roman"/>
          <w:lang w:eastAsia="es-CL"/>
        </w:rPr>
        <w:t xml:space="preserve"> (ELEAM).</w:t>
      </w:r>
      <w:r w:rsidR="00162193">
        <w:rPr>
          <w:rFonts w:ascii="Times New Roman" w:eastAsia="Times New Roman" w:hAnsi="Times New Roman" w:cs="Times New Roman"/>
          <w:b/>
          <w:bCs/>
          <w:lang w:eastAsia="es-CL"/>
        </w:rPr>
        <w:t xml:space="preserve"> </w:t>
      </w:r>
      <w:r w:rsidR="00162193">
        <w:rPr>
          <w:rFonts w:ascii="Times New Roman" w:eastAsia="Times New Roman" w:hAnsi="Times New Roman" w:cs="Times New Roman"/>
          <w:lang w:eastAsia="es-CL"/>
        </w:rPr>
        <w:t>E</w:t>
      </w:r>
      <w:r w:rsidR="00162193" w:rsidRPr="00162193">
        <w:rPr>
          <w:rFonts w:ascii="Times New Roman" w:eastAsia="Times New Roman" w:hAnsi="Times New Roman" w:cs="Times New Roman"/>
          <w:lang w:eastAsia="es-CL"/>
        </w:rPr>
        <w:t>l promedio de edad de ingreso de los residentes corresponde a 78 años. Además, las personas están en el 60% más vulnerable de la población de acuerdo al Registro Social de Hogares y sin redes de apoyo efectivas.</w:t>
      </w:r>
      <w:r w:rsidR="00162193">
        <w:rPr>
          <w:rFonts w:ascii="Times New Roman" w:eastAsia="Times New Roman" w:hAnsi="Times New Roman" w:cs="Times New Roman"/>
          <w:lang w:eastAsia="es-CL"/>
        </w:rPr>
        <w:t xml:space="preserve"> </w:t>
      </w:r>
      <w:r w:rsidRPr="00D36650">
        <w:rPr>
          <w:rFonts w:ascii="Times New Roman" w:eastAsia="Times New Roman" w:hAnsi="Times New Roman" w:cs="Times New Roman"/>
          <w:lang w:eastAsia="es-CL"/>
        </w:rPr>
        <w:t>Estos</w:t>
      </w:r>
      <w:r w:rsidR="00162193">
        <w:rPr>
          <w:rFonts w:ascii="Times New Roman" w:eastAsia="Times New Roman" w:hAnsi="Times New Roman" w:cs="Times New Roman"/>
          <w:lang w:eastAsia="es-CL"/>
        </w:rPr>
        <w:t xml:space="preserve"> ELEAM</w:t>
      </w:r>
      <w:r w:rsidRPr="00D36650">
        <w:rPr>
          <w:rFonts w:ascii="Times New Roman" w:eastAsia="Times New Roman" w:hAnsi="Times New Roman" w:cs="Times New Roman"/>
          <w:lang w:eastAsia="es-CL"/>
        </w:rPr>
        <w:t xml:space="preserve"> son administrados por municipios o fundaciones sin fines de lucro.</w:t>
      </w:r>
      <w:r w:rsidR="00162193" w:rsidRPr="00162193">
        <w:t xml:space="preserve"> </w:t>
      </w:r>
    </w:p>
    <w:p w14:paraId="1B09F348" w14:textId="77777777" w:rsidR="00D36650" w:rsidRPr="00554622" w:rsidRDefault="00D36650" w:rsidP="00554622">
      <w:pPr>
        <w:rPr>
          <w:rFonts w:ascii="Times New Roman" w:hAnsi="Times New Roman" w:cs="Times New Roman"/>
          <w:b/>
          <w:bCs/>
          <w:lang w:eastAsia="es-CL"/>
        </w:rPr>
      </w:pPr>
      <w:r w:rsidRPr="00554622">
        <w:rPr>
          <w:rFonts w:ascii="Times New Roman" w:hAnsi="Times New Roman" w:cs="Times New Roman"/>
          <w:b/>
          <w:bCs/>
          <w:lang w:eastAsia="es-CL"/>
        </w:rPr>
        <w:t>1.- Listado de ELEAM</w:t>
      </w:r>
    </w:p>
    <w:tbl>
      <w:tblPr>
        <w:tblStyle w:val="Tablaconcuadrcula"/>
        <w:tblW w:w="0" w:type="auto"/>
        <w:tblLook w:val="04A0" w:firstRow="1" w:lastRow="0" w:firstColumn="1" w:lastColumn="0" w:noHBand="0" w:noVBand="1"/>
      </w:tblPr>
      <w:tblGrid>
        <w:gridCol w:w="486"/>
        <w:gridCol w:w="1586"/>
        <w:gridCol w:w="1838"/>
        <w:gridCol w:w="1673"/>
        <w:gridCol w:w="870"/>
        <w:gridCol w:w="2363"/>
      </w:tblGrid>
      <w:tr w:rsidR="00D36650" w:rsidRPr="00D36650" w14:paraId="1DAC37B7" w14:textId="77777777" w:rsidTr="00554622">
        <w:tc>
          <w:tcPr>
            <w:tcW w:w="0" w:type="auto"/>
            <w:hideMark/>
          </w:tcPr>
          <w:p w14:paraId="67C6D20B" w14:textId="77777777" w:rsidR="00D36650" w:rsidRPr="00D36650" w:rsidRDefault="00D36650" w:rsidP="00D36650">
            <w:pPr>
              <w:jc w:val="center"/>
              <w:rPr>
                <w:rFonts w:ascii="Times New Roman" w:eastAsia="Times New Roman" w:hAnsi="Times New Roman" w:cs="Times New Roman"/>
                <w:b/>
                <w:bCs/>
                <w:lang w:eastAsia="es-CL"/>
              </w:rPr>
            </w:pPr>
            <w:r w:rsidRPr="00D36650">
              <w:rPr>
                <w:rFonts w:ascii="Times New Roman" w:eastAsia="Times New Roman" w:hAnsi="Times New Roman" w:cs="Times New Roman"/>
                <w:b/>
                <w:bCs/>
                <w:lang w:eastAsia="es-CL"/>
              </w:rPr>
              <w:t>N°</w:t>
            </w:r>
          </w:p>
        </w:tc>
        <w:tc>
          <w:tcPr>
            <w:tcW w:w="0" w:type="auto"/>
            <w:hideMark/>
          </w:tcPr>
          <w:p w14:paraId="5174D560" w14:textId="77777777" w:rsidR="00D36650" w:rsidRPr="00D36650" w:rsidRDefault="00D36650" w:rsidP="00D36650">
            <w:pPr>
              <w:jc w:val="center"/>
              <w:rPr>
                <w:rFonts w:ascii="Times New Roman" w:eastAsia="Times New Roman" w:hAnsi="Times New Roman" w:cs="Times New Roman"/>
                <w:b/>
                <w:bCs/>
                <w:lang w:eastAsia="es-CL"/>
              </w:rPr>
            </w:pPr>
            <w:r w:rsidRPr="00D36650">
              <w:rPr>
                <w:rFonts w:ascii="Times New Roman" w:eastAsia="Times New Roman" w:hAnsi="Times New Roman" w:cs="Times New Roman"/>
                <w:b/>
                <w:bCs/>
                <w:lang w:eastAsia="es-CL"/>
              </w:rPr>
              <w:t>Región</w:t>
            </w:r>
          </w:p>
        </w:tc>
        <w:tc>
          <w:tcPr>
            <w:tcW w:w="0" w:type="auto"/>
            <w:hideMark/>
          </w:tcPr>
          <w:p w14:paraId="0A2A9480" w14:textId="77777777" w:rsidR="00D36650" w:rsidRPr="00D36650" w:rsidRDefault="00D36650" w:rsidP="00D36650">
            <w:pPr>
              <w:jc w:val="center"/>
              <w:rPr>
                <w:rFonts w:ascii="Times New Roman" w:eastAsia="Times New Roman" w:hAnsi="Times New Roman" w:cs="Times New Roman"/>
                <w:b/>
                <w:bCs/>
                <w:lang w:eastAsia="es-CL"/>
              </w:rPr>
            </w:pPr>
            <w:r w:rsidRPr="00D36650">
              <w:rPr>
                <w:rFonts w:ascii="Times New Roman" w:eastAsia="Times New Roman" w:hAnsi="Times New Roman" w:cs="Times New Roman"/>
                <w:b/>
                <w:bCs/>
                <w:lang w:eastAsia="es-CL"/>
              </w:rPr>
              <w:t>Nombre</w:t>
            </w:r>
          </w:p>
        </w:tc>
        <w:tc>
          <w:tcPr>
            <w:tcW w:w="0" w:type="auto"/>
            <w:hideMark/>
          </w:tcPr>
          <w:p w14:paraId="1E8FB710" w14:textId="77777777" w:rsidR="00D36650" w:rsidRPr="00D36650" w:rsidRDefault="00D36650" w:rsidP="00D36650">
            <w:pPr>
              <w:jc w:val="center"/>
              <w:rPr>
                <w:rFonts w:ascii="Times New Roman" w:eastAsia="Times New Roman" w:hAnsi="Times New Roman" w:cs="Times New Roman"/>
                <w:b/>
                <w:bCs/>
                <w:lang w:eastAsia="es-CL"/>
              </w:rPr>
            </w:pPr>
            <w:r w:rsidRPr="00D36650">
              <w:rPr>
                <w:rFonts w:ascii="Times New Roman" w:eastAsia="Times New Roman" w:hAnsi="Times New Roman" w:cs="Times New Roman"/>
                <w:b/>
                <w:bCs/>
                <w:lang w:eastAsia="es-CL"/>
              </w:rPr>
              <w:t>Entidad Operadora</w:t>
            </w:r>
          </w:p>
        </w:tc>
        <w:tc>
          <w:tcPr>
            <w:tcW w:w="0" w:type="auto"/>
            <w:hideMark/>
          </w:tcPr>
          <w:p w14:paraId="0A6E9C02" w14:textId="77777777" w:rsidR="00D36650" w:rsidRPr="00D36650" w:rsidRDefault="00D36650" w:rsidP="00D36650">
            <w:pPr>
              <w:jc w:val="center"/>
              <w:rPr>
                <w:rFonts w:ascii="Times New Roman" w:eastAsia="Times New Roman" w:hAnsi="Times New Roman" w:cs="Times New Roman"/>
                <w:b/>
                <w:bCs/>
                <w:lang w:eastAsia="es-CL"/>
              </w:rPr>
            </w:pPr>
            <w:r w:rsidRPr="00D36650">
              <w:rPr>
                <w:rFonts w:ascii="Times New Roman" w:eastAsia="Times New Roman" w:hAnsi="Times New Roman" w:cs="Times New Roman"/>
                <w:b/>
                <w:bCs/>
                <w:lang w:eastAsia="es-CL"/>
              </w:rPr>
              <w:t>Cupos</w:t>
            </w:r>
          </w:p>
        </w:tc>
        <w:tc>
          <w:tcPr>
            <w:tcW w:w="0" w:type="auto"/>
            <w:hideMark/>
          </w:tcPr>
          <w:p w14:paraId="5063BF3C" w14:textId="77777777" w:rsidR="00D36650" w:rsidRPr="00D36650" w:rsidRDefault="00D36650" w:rsidP="00D36650">
            <w:pPr>
              <w:jc w:val="center"/>
              <w:rPr>
                <w:rFonts w:ascii="Times New Roman" w:eastAsia="Times New Roman" w:hAnsi="Times New Roman" w:cs="Times New Roman"/>
                <w:b/>
                <w:bCs/>
                <w:lang w:eastAsia="es-CL"/>
              </w:rPr>
            </w:pPr>
            <w:r w:rsidRPr="00D36650">
              <w:rPr>
                <w:rFonts w:ascii="Times New Roman" w:eastAsia="Times New Roman" w:hAnsi="Times New Roman" w:cs="Times New Roman"/>
                <w:b/>
                <w:bCs/>
                <w:lang w:eastAsia="es-CL"/>
              </w:rPr>
              <w:t>Aporte</w:t>
            </w:r>
          </w:p>
        </w:tc>
      </w:tr>
      <w:tr w:rsidR="00D36650" w:rsidRPr="00D36650" w14:paraId="6B1A5A9B" w14:textId="77777777" w:rsidTr="00554622">
        <w:tc>
          <w:tcPr>
            <w:tcW w:w="0" w:type="auto"/>
            <w:hideMark/>
          </w:tcPr>
          <w:p w14:paraId="72E235ED"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1</w:t>
            </w:r>
          </w:p>
        </w:tc>
        <w:tc>
          <w:tcPr>
            <w:tcW w:w="0" w:type="auto"/>
            <w:hideMark/>
          </w:tcPr>
          <w:p w14:paraId="6B3BCC1E"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Arica y Parinacota</w:t>
            </w:r>
          </w:p>
        </w:tc>
        <w:tc>
          <w:tcPr>
            <w:tcW w:w="0" w:type="auto"/>
            <w:hideMark/>
          </w:tcPr>
          <w:p w14:paraId="70128106"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Emilio Gutiérrez Bonelli</w:t>
            </w:r>
          </w:p>
        </w:tc>
        <w:tc>
          <w:tcPr>
            <w:tcW w:w="0" w:type="auto"/>
            <w:hideMark/>
          </w:tcPr>
          <w:p w14:paraId="10ECB333"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Fundación Gente Grande</w:t>
            </w:r>
          </w:p>
        </w:tc>
        <w:tc>
          <w:tcPr>
            <w:tcW w:w="0" w:type="auto"/>
            <w:hideMark/>
          </w:tcPr>
          <w:p w14:paraId="63A37448"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30</w:t>
            </w:r>
          </w:p>
        </w:tc>
        <w:tc>
          <w:tcPr>
            <w:tcW w:w="0" w:type="auto"/>
            <w:hideMark/>
          </w:tcPr>
          <w:p w14:paraId="10B0D64F"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Mensual $21.291.180</w:t>
            </w:r>
            <w:r w:rsidRPr="00D36650">
              <w:rPr>
                <w:rFonts w:ascii="Times New Roman" w:eastAsia="Times New Roman" w:hAnsi="Times New Roman" w:cs="Times New Roman"/>
                <w:lang w:eastAsia="es-CL"/>
              </w:rPr>
              <w:br/>
              <w:t> </w:t>
            </w:r>
          </w:p>
        </w:tc>
      </w:tr>
      <w:tr w:rsidR="00D36650" w:rsidRPr="00D36650" w14:paraId="328EFE8D" w14:textId="77777777" w:rsidTr="00554622">
        <w:tc>
          <w:tcPr>
            <w:tcW w:w="0" w:type="auto"/>
            <w:hideMark/>
          </w:tcPr>
          <w:p w14:paraId="6D12D834"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2</w:t>
            </w:r>
          </w:p>
        </w:tc>
        <w:tc>
          <w:tcPr>
            <w:tcW w:w="0" w:type="auto"/>
            <w:hideMark/>
          </w:tcPr>
          <w:p w14:paraId="06FD3250"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Antofagasta</w:t>
            </w:r>
          </w:p>
        </w:tc>
        <w:tc>
          <w:tcPr>
            <w:tcW w:w="0" w:type="auto"/>
            <w:hideMark/>
          </w:tcPr>
          <w:p w14:paraId="3A7FDE6F"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Gloria Madrid Tejo</w:t>
            </w:r>
          </w:p>
        </w:tc>
        <w:tc>
          <w:tcPr>
            <w:tcW w:w="0" w:type="auto"/>
            <w:hideMark/>
          </w:tcPr>
          <w:p w14:paraId="56852B14"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Fundacion Social Ejército de Salvación</w:t>
            </w:r>
          </w:p>
        </w:tc>
        <w:tc>
          <w:tcPr>
            <w:tcW w:w="0" w:type="auto"/>
            <w:hideMark/>
          </w:tcPr>
          <w:p w14:paraId="4DD2878A"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40</w:t>
            </w:r>
          </w:p>
        </w:tc>
        <w:tc>
          <w:tcPr>
            <w:tcW w:w="0" w:type="auto"/>
            <w:hideMark/>
          </w:tcPr>
          <w:p w14:paraId="20A69AD7"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Mensual $28.165.440</w:t>
            </w:r>
            <w:r w:rsidRPr="00D36650">
              <w:rPr>
                <w:rFonts w:ascii="Times New Roman" w:eastAsia="Times New Roman" w:hAnsi="Times New Roman" w:cs="Times New Roman"/>
                <w:lang w:eastAsia="es-CL"/>
              </w:rPr>
              <w:br/>
              <w:t> </w:t>
            </w:r>
          </w:p>
        </w:tc>
      </w:tr>
      <w:tr w:rsidR="00D36650" w:rsidRPr="00D36650" w14:paraId="407A8BDF" w14:textId="77777777" w:rsidTr="00554622">
        <w:tc>
          <w:tcPr>
            <w:tcW w:w="0" w:type="auto"/>
            <w:hideMark/>
          </w:tcPr>
          <w:p w14:paraId="32C835E6"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3</w:t>
            </w:r>
          </w:p>
        </w:tc>
        <w:tc>
          <w:tcPr>
            <w:tcW w:w="0" w:type="auto"/>
            <w:hideMark/>
          </w:tcPr>
          <w:p w14:paraId="45C887C1"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Coquimbo</w:t>
            </w:r>
          </w:p>
        </w:tc>
        <w:tc>
          <w:tcPr>
            <w:tcW w:w="0" w:type="auto"/>
            <w:hideMark/>
          </w:tcPr>
          <w:p w14:paraId="390CD0BA"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La Serena</w:t>
            </w:r>
          </w:p>
        </w:tc>
        <w:tc>
          <w:tcPr>
            <w:tcW w:w="0" w:type="auto"/>
            <w:hideMark/>
          </w:tcPr>
          <w:p w14:paraId="3BB052B3"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Corporación Trasendi</w:t>
            </w:r>
          </w:p>
        </w:tc>
        <w:tc>
          <w:tcPr>
            <w:tcW w:w="0" w:type="auto"/>
            <w:hideMark/>
          </w:tcPr>
          <w:p w14:paraId="766182C7"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70</w:t>
            </w:r>
          </w:p>
        </w:tc>
        <w:tc>
          <w:tcPr>
            <w:tcW w:w="0" w:type="auto"/>
            <w:hideMark/>
          </w:tcPr>
          <w:p w14:paraId="15E2FFC3"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Mensual</w:t>
            </w:r>
            <w:r w:rsidRPr="00D36650">
              <w:rPr>
                <w:rFonts w:ascii="Times New Roman" w:eastAsia="Times New Roman" w:hAnsi="Times New Roman" w:cs="Times New Roman"/>
                <w:lang w:eastAsia="es-CL"/>
              </w:rPr>
              <w:br/>
              <w:t>$46.865.000</w:t>
            </w:r>
          </w:p>
        </w:tc>
      </w:tr>
      <w:tr w:rsidR="00D36650" w:rsidRPr="00D36650" w14:paraId="1AE6DB97" w14:textId="77777777" w:rsidTr="00554622">
        <w:tc>
          <w:tcPr>
            <w:tcW w:w="0" w:type="auto"/>
            <w:hideMark/>
          </w:tcPr>
          <w:p w14:paraId="3854AE0C"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4</w:t>
            </w:r>
          </w:p>
        </w:tc>
        <w:tc>
          <w:tcPr>
            <w:tcW w:w="0" w:type="auto"/>
            <w:hideMark/>
          </w:tcPr>
          <w:p w14:paraId="23A5D981"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Metropolitana</w:t>
            </w:r>
          </w:p>
        </w:tc>
        <w:tc>
          <w:tcPr>
            <w:tcW w:w="0" w:type="auto"/>
            <w:hideMark/>
          </w:tcPr>
          <w:p w14:paraId="2C95E6DB"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"Huechuraba"</w:t>
            </w:r>
          </w:p>
        </w:tc>
        <w:tc>
          <w:tcPr>
            <w:tcW w:w="0" w:type="auto"/>
            <w:hideMark/>
          </w:tcPr>
          <w:p w14:paraId="0DC633DB"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I. Municipalidad de Huechuraba</w:t>
            </w:r>
          </w:p>
        </w:tc>
        <w:tc>
          <w:tcPr>
            <w:tcW w:w="0" w:type="auto"/>
            <w:hideMark/>
          </w:tcPr>
          <w:p w14:paraId="07C0194D"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70</w:t>
            </w:r>
          </w:p>
        </w:tc>
        <w:tc>
          <w:tcPr>
            <w:tcW w:w="0" w:type="auto"/>
            <w:hideMark/>
          </w:tcPr>
          <w:p w14:paraId="6F97500C"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Mensual $48.083.490</w:t>
            </w:r>
            <w:r w:rsidRPr="00D36650">
              <w:rPr>
                <w:rFonts w:ascii="Times New Roman" w:eastAsia="Times New Roman" w:hAnsi="Times New Roman" w:cs="Times New Roman"/>
                <w:lang w:eastAsia="es-CL"/>
              </w:rPr>
              <w:br/>
              <w:t> </w:t>
            </w:r>
          </w:p>
        </w:tc>
      </w:tr>
      <w:tr w:rsidR="00D36650" w:rsidRPr="00D36650" w14:paraId="4B4E6D87" w14:textId="77777777" w:rsidTr="00554622">
        <w:tc>
          <w:tcPr>
            <w:tcW w:w="0" w:type="auto"/>
            <w:hideMark/>
          </w:tcPr>
          <w:p w14:paraId="2582F3D1"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5</w:t>
            </w:r>
          </w:p>
        </w:tc>
        <w:tc>
          <w:tcPr>
            <w:tcW w:w="0" w:type="auto"/>
            <w:hideMark/>
          </w:tcPr>
          <w:p w14:paraId="2BD0691A"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Metropolitana</w:t>
            </w:r>
          </w:p>
        </w:tc>
        <w:tc>
          <w:tcPr>
            <w:tcW w:w="0" w:type="auto"/>
            <w:hideMark/>
          </w:tcPr>
          <w:p w14:paraId="755CCB8E"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Cordillera de los Andes</w:t>
            </w:r>
          </w:p>
        </w:tc>
        <w:tc>
          <w:tcPr>
            <w:tcW w:w="0" w:type="auto"/>
            <w:hideMark/>
          </w:tcPr>
          <w:p w14:paraId="03FA00DF"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Fundación La Familia de María</w:t>
            </w:r>
          </w:p>
        </w:tc>
        <w:tc>
          <w:tcPr>
            <w:tcW w:w="0" w:type="auto"/>
            <w:hideMark/>
          </w:tcPr>
          <w:p w14:paraId="29002F46"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98</w:t>
            </w:r>
          </w:p>
        </w:tc>
        <w:tc>
          <w:tcPr>
            <w:tcW w:w="0" w:type="auto"/>
            <w:hideMark/>
          </w:tcPr>
          <w:p w14:paraId="0722561E"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Mensual</w:t>
            </w:r>
            <w:r w:rsidRPr="00D36650">
              <w:rPr>
                <w:rFonts w:ascii="Times New Roman" w:eastAsia="Times New Roman" w:hAnsi="Times New Roman" w:cs="Times New Roman"/>
                <w:lang w:eastAsia="es-CL"/>
              </w:rPr>
              <w:br/>
              <w:t>$65.611.000</w:t>
            </w:r>
          </w:p>
        </w:tc>
      </w:tr>
      <w:tr w:rsidR="00D36650" w:rsidRPr="00D36650" w14:paraId="27B95A34" w14:textId="77777777" w:rsidTr="00554622">
        <w:tc>
          <w:tcPr>
            <w:tcW w:w="0" w:type="auto"/>
            <w:hideMark/>
          </w:tcPr>
          <w:p w14:paraId="1ACCA977"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lastRenderedPageBreak/>
              <w:t>6</w:t>
            </w:r>
          </w:p>
        </w:tc>
        <w:tc>
          <w:tcPr>
            <w:tcW w:w="0" w:type="auto"/>
            <w:hideMark/>
          </w:tcPr>
          <w:p w14:paraId="388DF068"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O´Higgins</w:t>
            </w:r>
          </w:p>
        </w:tc>
        <w:tc>
          <w:tcPr>
            <w:tcW w:w="0" w:type="auto"/>
            <w:hideMark/>
          </w:tcPr>
          <w:p w14:paraId="384C85C5"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Rengo</w:t>
            </w:r>
          </w:p>
        </w:tc>
        <w:tc>
          <w:tcPr>
            <w:tcW w:w="0" w:type="auto"/>
            <w:hideMark/>
          </w:tcPr>
          <w:p w14:paraId="6AB4B50C"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F. Pather Nostrum</w:t>
            </w:r>
          </w:p>
        </w:tc>
        <w:tc>
          <w:tcPr>
            <w:tcW w:w="0" w:type="auto"/>
            <w:hideMark/>
          </w:tcPr>
          <w:p w14:paraId="31928F70"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70</w:t>
            </w:r>
          </w:p>
        </w:tc>
        <w:tc>
          <w:tcPr>
            <w:tcW w:w="0" w:type="auto"/>
            <w:hideMark/>
          </w:tcPr>
          <w:p w14:paraId="5E957BC0" w14:textId="77777777" w:rsidR="00D36650" w:rsidRPr="00D36650" w:rsidRDefault="00D36650" w:rsidP="00D36650">
            <w:pPr>
              <w:spacing w:before="100" w:beforeAutospacing="1" w:after="100" w:afterAutospacing="1"/>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Mensual $46.865.000</w:t>
            </w:r>
          </w:p>
        </w:tc>
      </w:tr>
      <w:tr w:rsidR="00D36650" w:rsidRPr="00D36650" w14:paraId="3861EBE0" w14:textId="77777777" w:rsidTr="00554622">
        <w:tc>
          <w:tcPr>
            <w:tcW w:w="0" w:type="auto"/>
            <w:hideMark/>
          </w:tcPr>
          <w:p w14:paraId="0CC6547C"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7</w:t>
            </w:r>
          </w:p>
        </w:tc>
        <w:tc>
          <w:tcPr>
            <w:tcW w:w="0" w:type="auto"/>
            <w:hideMark/>
          </w:tcPr>
          <w:p w14:paraId="2FA3D97D"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Maule</w:t>
            </w:r>
          </w:p>
        </w:tc>
        <w:tc>
          <w:tcPr>
            <w:tcW w:w="0" w:type="auto"/>
            <w:hideMark/>
          </w:tcPr>
          <w:p w14:paraId="3BDB4BFB"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Carmen Martínez Vilches</w:t>
            </w:r>
          </w:p>
        </w:tc>
        <w:tc>
          <w:tcPr>
            <w:tcW w:w="0" w:type="auto"/>
            <w:hideMark/>
          </w:tcPr>
          <w:p w14:paraId="66FE9F2B"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Fundación Hogar de Cristo</w:t>
            </w:r>
          </w:p>
        </w:tc>
        <w:tc>
          <w:tcPr>
            <w:tcW w:w="0" w:type="auto"/>
            <w:hideMark/>
          </w:tcPr>
          <w:p w14:paraId="512D1D4C"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70</w:t>
            </w:r>
          </w:p>
        </w:tc>
        <w:tc>
          <w:tcPr>
            <w:tcW w:w="0" w:type="auto"/>
            <w:hideMark/>
          </w:tcPr>
          <w:p w14:paraId="4AC9BCEF"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Mensual  $46.865.000</w:t>
            </w:r>
            <w:r w:rsidRPr="00D36650">
              <w:rPr>
                <w:rFonts w:ascii="Times New Roman" w:eastAsia="Times New Roman" w:hAnsi="Times New Roman" w:cs="Times New Roman"/>
                <w:lang w:eastAsia="es-CL"/>
              </w:rPr>
              <w:br/>
              <w:t> </w:t>
            </w:r>
          </w:p>
        </w:tc>
      </w:tr>
      <w:tr w:rsidR="00D36650" w:rsidRPr="00D36650" w14:paraId="0B4C5A2B" w14:textId="77777777" w:rsidTr="00554622">
        <w:tc>
          <w:tcPr>
            <w:tcW w:w="0" w:type="auto"/>
            <w:hideMark/>
          </w:tcPr>
          <w:p w14:paraId="1FA2BC0E"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8</w:t>
            </w:r>
          </w:p>
        </w:tc>
        <w:tc>
          <w:tcPr>
            <w:tcW w:w="0" w:type="auto"/>
            <w:hideMark/>
          </w:tcPr>
          <w:p w14:paraId="41152A18"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Maule</w:t>
            </w:r>
          </w:p>
        </w:tc>
        <w:tc>
          <w:tcPr>
            <w:tcW w:w="0" w:type="auto"/>
            <w:hideMark/>
          </w:tcPr>
          <w:p w14:paraId="63FCBFB8"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Dr. Mario Muñoz Angulo</w:t>
            </w:r>
          </w:p>
        </w:tc>
        <w:tc>
          <w:tcPr>
            <w:tcW w:w="0" w:type="auto"/>
            <w:hideMark/>
          </w:tcPr>
          <w:p w14:paraId="7253F059"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Municipalidad de Cauquenes</w:t>
            </w:r>
          </w:p>
        </w:tc>
        <w:tc>
          <w:tcPr>
            <w:tcW w:w="0" w:type="auto"/>
            <w:hideMark/>
          </w:tcPr>
          <w:p w14:paraId="193885DD"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30</w:t>
            </w:r>
          </w:p>
        </w:tc>
        <w:tc>
          <w:tcPr>
            <w:tcW w:w="0" w:type="auto"/>
            <w:hideMark/>
          </w:tcPr>
          <w:p w14:paraId="287428C2"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Mensual $21.844.770</w:t>
            </w:r>
            <w:r w:rsidRPr="00D36650">
              <w:rPr>
                <w:rFonts w:ascii="Times New Roman" w:eastAsia="Times New Roman" w:hAnsi="Times New Roman" w:cs="Times New Roman"/>
                <w:lang w:eastAsia="es-CL"/>
              </w:rPr>
              <w:br/>
              <w:t> </w:t>
            </w:r>
          </w:p>
        </w:tc>
      </w:tr>
      <w:tr w:rsidR="00D36650" w:rsidRPr="00D36650" w14:paraId="08C8CCAC" w14:textId="77777777" w:rsidTr="00554622">
        <w:tc>
          <w:tcPr>
            <w:tcW w:w="0" w:type="auto"/>
            <w:hideMark/>
          </w:tcPr>
          <w:p w14:paraId="0B2BE63C"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9</w:t>
            </w:r>
          </w:p>
        </w:tc>
        <w:tc>
          <w:tcPr>
            <w:tcW w:w="0" w:type="auto"/>
            <w:hideMark/>
          </w:tcPr>
          <w:p w14:paraId="2E2C51A2"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Maule</w:t>
            </w:r>
          </w:p>
        </w:tc>
        <w:tc>
          <w:tcPr>
            <w:tcW w:w="0" w:type="auto"/>
            <w:hideMark/>
          </w:tcPr>
          <w:p w14:paraId="7544726A"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ELEAM Wenüiwen</w:t>
            </w:r>
            <w:r w:rsidRPr="00D36650">
              <w:rPr>
                <w:rFonts w:ascii="Times New Roman" w:eastAsia="Times New Roman" w:hAnsi="Times New Roman" w:cs="Times New Roman"/>
                <w:lang w:eastAsia="es-CL"/>
              </w:rPr>
              <w:br/>
              <w:t>(Amigos entre sí)</w:t>
            </w:r>
          </w:p>
        </w:tc>
        <w:tc>
          <w:tcPr>
            <w:tcW w:w="0" w:type="auto"/>
            <w:hideMark/>
          </w:tcPr>
          <w:p w14:paraId="5DE6400C"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Municipalidad de Licantén</w:t>
            </w:r>
          </w:p>
        </w:tc>
        <w:tc>
          <w:tcPr>
            <w:tcW w:w="0" w:type="auto"/>
            <w:hideMark/>
          </w:tcPr>
          <w:p w14:paraId="6533E9CB"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30</w:t>
            </w:r>
          </w:p>
        </w:tc>
        <w:tc>
          <w:tcPr>
            <w:tcW w:w="0" w:type="auto"/>
            <w:hideMark/>
          </w:tcPr>
          <w:p w14:paraId="139CFDFF"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Mensual $21.844.770</w:t>
            </w:r>
            <w:r w:rsidRPr="00D36650">
              <w:rPr>
                <w:rFonts w:ascii="Times New Roman" w:eastAsia="Times New Roman" w:hAnsi="Times New Roman" w:cs="Times New Roman"/>
                <w:lang w:eastAsia="es-CL"/>
              </w:rPr>
              <w:br/>
              <w:t> </w:t>
            </w:r>
          </w:p>
        </w:tc>
      </w:tr>
      <w:tr w:rsidR="00D36650" w:rsidRPr="00D36650" w14:paraId="07CB5A67" w14:textId="77777777" w:rsidTr="00554622">
        <w:tc>
          <w:tcPr>
            <w:tcW w:w="0" w:type="auto"/>
            <w:hideMark/>
          </w:tcPr>
          <w:p w14:paraId="1A609C55"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10</w:t>
            </w:r>
          </w:p>
        </w:tc>
        <w:tc>
          <w:tcPr>
            <w:tcW w:w="0" w:type="auto"/>
            <w:hideMark/>
          </w:tcPr>
          <w:p w14:paraId="075A250D"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Biobío</w:t>
            </w:r>
          </w:p>
        </w:tc>
        <w:tc>
          <w:tcPr>
            <w:tcW w:w="0" w:type="auto"/>
            <w:hideMark/>
          </w:tcPr>
          <w:p w14:paraId="284C11BB"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Señora Rosa Amelia Ogalde Cortes</w:t>
            </w:r>
          </w:p>
        </w:tc>
        <w:tc>
          <w:tcPr>
            <w:tcW w:w="0" w:type="auto"/>
            <w:hideMark/>
          </w:tcPr>
          <w:p w14:paraId="0950FAA5"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ONG Vitalize</w:t>
            </w:r>
          </w:p>
        </w:tc>
        <w:tc>
          <w:tcPr>
            <w:tcW w:w="0" w:type="auto"/>
            <w:hideMark/>
          </w:tcPr>
          <w:p w14:paraId="02AC38E7"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30</w:t>
            </w:r>
          </w:p>
        </w:tc>
        <w:tc>
          <w:tcPr>
            <w:tcW w:w="0" w:type="auto"/>
            <w:hideMark/>
          </w:tcPr>
          <w:p w14:paraId="240FA8CC"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Mensual $21.951.390</w:t>
            </w:r>
            <w:r w:rsidRPr="00D36650">
              <w:rPr>
                <w:rFonts w:ascii="Times New Roman" w:eastAsia="Times New Roman" w:hAnsi="Times New Roman" w:cs="Times New Roman"/>
                <w:lang w:eastAsia="es-CL"/>
              </w:rPr>
              <w:br/>
              <w:t> </w:t>
            </w:r>
          </w:p>
        </w:tc>
      </w:tr>
      <w:tr w:rsidR="00D36650" w:rsidRPr="00D36650" w14:paraId="48E9C5FB" w14:textId="77777777" w:rsidTr="00554622">
        <w:tc>
          <w:tcPr>
            <w:tcW w:w="0" w:type="auto"/>
            <w:hideMark/>
          </w:tcPr>
          <w:p w14:paraId="1F57E60E"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11</w:t>
            </w:r>
          </w:p>
        </w:tc>
        <w:tc>
          <w:tcPr>
            <w:tcW w:w="0" w:type="auto"/>
            <w:hideMark/>
          </w:tcPr>
          <w:p w14:paraId="0A216940"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Biobío</w:t>
            </w:r>
          </w:p>
        </w:tc>
        <w:tc>
          <w:tcPr>
            <w:tcW w:w="0" w:type="auto"/>
            <w:hideMark/>
          </w:tcPr>
          <w:p w14:paraId="3ECF7EA3"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Doctor Juan Lobos Krause</w:t>
            </w:r>
          </w:p>
        </w:tc>
        <w:tc>
          <w:tcPr>
            <w:tcW w:w="0" w:type="auto"/>
            <w:hideMark/>
          </w:tcPr>
          <w:p w14:paraId="393A0A82"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Fundación Alumco</w:t>
            </w:r>
          </w:p>
        </w:tc>
        <w:tc>
          <w:tcPr>
            <w:tcW w:w="0" w:type="auto"/>
            <w:hideMark/>
          </w:tcPr>
          <w:p w14:paraId="02B1E829"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60</w:t>
            </w:r>
          </w:p>
        </w:tc>
        <w:tc>
          <w:tcPr>
            <w:tcW w:w="0" w:type="auto"/>
            <w:hideMark/>
          </w:tcPr>
          <w:p w14:paraId="7E241294"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Mensual $40.170.000</w:t>
            </w:r>
            <w:r w:rsidRPr="00D36650">
              <w:rPr>
                <w:rFonts w:ascii="Times New Roman" w:eastAsia="Times New Roman" w:hAnsi="Times New Roman" w:cs="Times New Roman"/>
                <w:lang w:eastAsia="es-CL"/>
              </w:rPr>
              <w:br/>
              <w:t> </w:t>
            </w:r>
          </w:p>
        </w:tc>
      </w:tr>
      <w:tr w:rsidR="00D36650" w:rsidRPr="00D36650" w14:paraId="124C4CF2" w14:textId="77777777" w:rsidTr="00554622">
        <w:tc>
          <w:tcPr>
            <w:tcW w:w="0" w:type="auto"/>
            <w:hideMark/>
          </w:tcPr>
          <w:p w14:paraId="4B5D15A9"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12</w:t>
            </w:r>
          </w:p>
        </w:tc>
        <w:tc>
          <w:tcPr>
            <w:tcW w:w="0" w:type="auto"/>
            <w:hideMark/>
          </w:tcPr>
          <w:p w14:paraId="4D14C850"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Araucanía</w:t>
            </w:r>
          </w:p>
        </w:tc>
        <w:tc>
          <w:tcPr>
            <w:tcW w:w="0" w:type="auto"/>
            <w:hideMark/>
          </w:tcPr>
          <w:p w14:paraId="31558FB0"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Establecimiento de Larga Estadía Las Araucarias</w:t>
            </w:r>
          </w:p>
        </w:tc>
        <w:tc>
          <w:tcPr>
            <w:tcW w:w="0" w:type="auto"/>
            <w:hideMark/>
          </w:tcPr>
          <w:p w14:paraId="3A76189F"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Municipalidad de Melipeuco</w:t>
            </w:r>
          </w:p>
        </w:tc>
        <w:tc>
          <w:tcPr>
            <w:tcW w:w="0" w:type="auto"/>
            <w:hideMark/>
          </w:tcPr>
          <w:p w14:paraId="5F9B62C0"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30</w:t>
            </w:r>
          </w:p>
        </w:tc>
        <w:tc>
          <w:tcPr>
            <w:tcW w:w="0" w:type="auto"/>
            <w:hideMark/>
          </w:tcPr>
          <w:p w14:paraId="67285B88"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Mensual $21.844.740</w:t>
            </w:r>
            <w:r w:rsidRPr="00D36650">
              <w:rPr>
                <w:rFonts w:ascii="Times New Roman" w:eastAsia="Times New Roman" w:hAnsi="Times New Roman" w:cs="Times New Roman"/>
                <w:lang w:eastAsia="es-CL"/>
              </w:rPr>
              <w:br/>
              <w:t> </w:t>
            </w:r>
          </w:p>
        </w:tc>
      </w:tr>
      <w:tr w:rsidR="00D36650" w:rsidRPr="00D36650" w14:paraId="29D0126C" w14:textId="77777777" w:rsidTr="00554622">
        <w:tc>
          <w:tcPr>
            <w:tcW w:w="0" w:type="auto"/>
            <w:hideMark/>
          </w:tcPr>
          <w:p w14:paraId="14309FE8"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13</w:t>
            </w:r>
          </w:p>
        </w:tc>
        <w:tc>
          <w:tcPr>
            <w:tcW w:w="0" w:type="auto"/>
            <w:hideMark/>
          </w:tcPr>
          <w:p w14:paraId="28733F68"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Araucanía</w:t>
            </w:r>
          </w:p>
        </w:tc>
        <w:tc>
          <w:tcPr>
            <w:tcW w:w="0" w:type="auto"/>
            <w:hideMark/>
          </w:tcPr>
          <w:p w14:paraId="68542E21"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Ayén Ruca</w:t>
            </w:r>
            <w:r w:rsidRPr="00D36650">
              <w:rPr>
                <w:rFonts w:ascii="Times New Roman" w:eastAsia="Times New Roman" w:hAnsi="Times New Roman" w:cs="Times New Roman"/>
                <w:lang w:eastAsia="es-CL"/>
              </w:rPr>
              <w:br/>
              <w:t>(Lugar de sonrisas)"</w:t>
            </w:r>
          </w:p>
        </w:tc>
        <w:tc>
          <w:tcPr>
            <w:tcW w:w="0" w:type="auto"/>
            <w:hideMark/>
          </w:tcPr>
          <w:p w14:paraId="007A8E6B"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Municipalidad de Cunco</w:t>
            </w:r>
          </w:p>
        </w:tc>
        <w:tc>
          <w:tcPr>
            <w:tcW w:w="0" w:type="auto"/>
            <w:hideMark/>
          </w:tcPr>
          <w:p w14:paraId="78B65DF5"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60</w:t>
            </w:r>
          </w:p>
        </w:tc>
        <w:tc>
          <w:tcPr>
            <w:tcW w:w="0" w:type="auto"/>
            <w:hideMark/>
          </w:tcPr>
          <w:p w14:paraId="073F7DF7"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Mensual $40.170.000</w:t>
            </w:r>
            <w:r w:rsidRPr="00D36650">
              <w:rPr>
                <w:rFonts w:ascii="Times New Roman" w:eastAsia="Times New Roman" w:hAnsi="Times New Roman" w:cs="Times New Roman"/>
                <w:lang w:eastAsia="es-CL"/>
              </w:rPr>
              <w:br/>
              <w:t> </w:t>
            </w:r>
          </w:p>
        </w:tc>
      </w:tr>
      <w:tr w:rsidR="00D36650" w:rsidRPr="00D36650" w14:paraId="262EE2E8" w14:textId="77777777" w:rsidTr="00554622">
        <w:tc>
          <w:tcPr>
            <w:tcW w:w="0" w:type="auto"/>
            <w:hideMark/>
          </w:tcPr>
          <w:p w14:paraId="2E5F7AB9"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14</w:t>
            </w:r>
          </w:p>
        </w:tc>
        <w:tc>
          <w:tcPr>
            <w:tcW w:w="0" w:type="auto"/>
            <w:hideMark/>
          </w:tcPr>
          <w:p w14:paraId="1FF3DB9B"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Araucanía</w:t>
            </w:r>
          </w:p>
        </w:tc>
        <w:tc>
          <w:tcPr>
            <w:tcW w:w="0" w:type="auto"/>
            <w:hideMark/>
          </w:tcPr>
          <w:p w14:paraId="693C9F53"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El Copihue</w:t>
            </w:r>
          </w:p>
        </w:tc>
        <w:tc>
          <w:tcPr>
            <w:tcW w:w="0" w:type="auto"/>
            <w:hideMark/>
          </w:tcPr>
          <w:p w14:paraId="55B92112"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Municipalidad de Loncoche</w:t>
            </w:r>
          </w:p>
        </w:tc>
        <w:tc>
          <w:tcPr>
            <w:tcW w:w="0" w:type="auto"/>
            <w:hideMark/>
          </w:tcPr>
          <w:p w14:paraId="3A369B49"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30</w:t>
            </w:r>
          </w:p>
        </w:tc>
        <w:tc>
          <w:tcPr>
            <w:tcW w:w="0" w:type="auto"/>
            <w:hideMark/>
          </w:tcPr>
          <w:p w14:paraId="5BF02100"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Mensual $21.517.770</w:t>
            </w:r>
            <w:r w:rsidRPr="00D36650">
              <w:rPr>
                <w:rFonts w:ascii="Times New Roman" w:eastAsia="Times New Roman" w:hAnsi="Times New Roman" w:cs="Times New Roman"/>
                <w:lang w:eastAsia="es-CL"/>
              </w:rPr>
              <w:br/>
              <w:t> </w:t>
            </w:r>
          </w:p>
        </w:tc>
      </w:tr>
      <w:tr w:rsidR="00D36650" w:rsidRPr="00D36650" w14:paraId="0CB19567" w14:textId="77777777" w:rsidTr="00554622">
        <w:tc>
          <w:tcPr>
            <w:tcW w:w="0" w:type="auto"/>
            <w:hideMark/>
          </w:tcPr>
          <w:p w14:paraId="6FC392F4"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15</w:t>
            </w:r>
          </w:p>
        </w:tc>
        <w:tc>
          <w:tcPr>
            <w:tcW w:w="0" w:type="auto"/>
            <w:hideMark/>
          </w:tcPr>
          <w:p w14:paraId="3CE98F14"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Los Lagos</w:t>
            </w:r>
          </w:p>
        </w:tc>
        <w:tc>
          <w:tcPr>
            <w:tcW w:w="0" w:type="auto"/>
            <w:hideMark/>
          </w:tcPr>
          <w:p w14:paraId="6722D698"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Residencia Colectiva para am Alerce</w:t>
            </w:r>
          </w:p>
        </w:tc>
        <w:tc>
          <w:tcPr>
            <w:tcW w:w="0" w:type="auto"/>
            <w:hideMark/>
          </w:tcPr>
          <w:p w14:paraId="3E8F6760"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Municipalidad de Puerto Montt</w:t>
            </w:r>
          </w:p>
        </w:tc>
        <w:tc>
          <w:tcPr>
            <w:tcW w:w="0" w:type="auto"/>
            <w:hideMark/>
          </w:tcPr>
          <w:p w14:paraId="1E7DA5C5"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80</w:t>
            </w:r>
          </w:p>
        </w:tc>
        <w:tc>
          <w:tcPr>
            <w:tcW w:w="0" w:type="auto"/>
            <w:hideMark/>
          </w:tcPr>
          <w:p w14:paraId="554D2C84"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Mensual $53.560.000</w:t>
            </w:r>
            <w:r w:rsidRPr="00D36650">
              <w:rPr>
                <w:rFonts w:ascii="Times New Roman" w:eastAsia="Times New Roman" w:hAnsi="Times New Roman" w:cs="Times New Roman"/>
                <w:lang w:eastAsia="es-CL"/>
              </w:rPr>
              <w:br/>
              <w:t> </w:t>
            </w:r>
          </w:p>
        </w:tc>
      </w:tr>
      <w:tr w:rsidR="00D36650" w:rsidRPr="00D36650" w14:paraId="341E8690" w14:textId="77777777" w:rsidTr="00554622">
        <w:tc>
          <w:tcPr>
            <w:tcW w:w="0" w:type="auto"/>
            <w:hideMark/>
          </w:tcPr>
          <w:p w14:paraId="13BD54E8"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16</w:t>
            </w:r>
          </w:p>
        </w:tc>
        <w:tc>
          <w:tcPr>
            <w:tcW w:w="0" w:type="auto"/>
            <w:hideMark/>
          </w:tcPr>
          <w:p w14:paraId="616EFC81"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Magallanes</w:t>
            </w:r>
          </w:p>
        </w:tc>
        <w:tc>
          <w:tcPr>
            <w:tcW w:w="0" w:type="auto"/>
            <w:hideMark/>
          </w:tcPr>
          <w:p w14:paraId="79D9D1DA"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Cristina Calderón Harbán</w:t>
            </w:r>
          </w:p>
        </w:tc>
        <w:tc>
          <w:tcPr>
            <w:tcW w:w="0" w:type="auto"/>
            <w:hideMark/>
          </w:tcPr>
          <w:p w14:paraId="3454951A"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Fundación Pather Nostrum</w:t>
            </w:r>
          </w:p>
        </w:tc>
        <w:tc>
          <w:tcPr>
            <w:tcW w:w="0" w:type="auto"/>
            <w:hideMark/>
          </w:tcPr>
          <w:p w14:paraId="2BE8D87E"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70</w:t>
            </w:r>
          </w:p>
        </w:tc>
        <w:tc>
          <w:tcPr>
            <w:tcW w:w="0" w:type="auto"/>
            <w:hideMark/>
          </w:tcPr>
          <w:p w14:paraId="1EC62FA5" w14:textId="77777777" w:rsidR="00D36650" w:rsidRPr="00D36650" w:rsidRDefault="00D36650" w:rsidP="00D36650">
            <w:pPr>
              <w:rPr>
                <w:rFonts w:ascii="Times New Roman" w:eastAsia="Times New Roman" w:hAnsi="Times New Roman" w:cs="Times New Roman"/>
                <w:lang w:eastAsia="es-CL"/>
              </w:rPr>
            </w:pPr>
            <w:r w:rsidRPr="00D36650">
              <w:rPr>
                <w:rFonts w:ascii="Times New Roman" w:eastAsia="Times New Roman" w:hAnsi="Times New Roman" w:cs="Times New Roman"/>
                <w:lang w:eastAsia="es-CL"/>
              </w:rPr>
              <w:t>Mensual $51.448.250</w:t>
            </w:r>
            <w:r w:rsidRPr="00D36650">
              <w:rPr>
                <w:rFonts w:ascii="Times New Roman" w:eastAsia="Times New Roman" w:hAnsi="Times New Roman" w:cs="Times New Roman"/>
                <w:lang w:eastAsia="es-CL"/>
              </w:rPr>
              <w:br/>
              <w:t> </w:t>
            </w:r>
          </w:p>
        </w:tc>
      </w:tr>
    </w:tbl>
    <w:p w14:paraId="1325079C" w14:textId="0627BA74" w:rsidR="00372654" w:rsidRPr="00D36650" w:rsidRDefault="00D36650" w:rsidP="004F6D09">
      <w:pPr>
        <w:jc w:val="right"/>
        <w:rPr>
          <w:rFonts w:ascii="Times New Roman" w:eastAsia="Times New Roman" w:hAnsi="Times New Roman" w:cs="Times New Roman"/>
          <w:lang w:eastAsia="es-CL"/>
        </w:rPr>
      </w:pPr>
      <w:r w:rsidRPr="00D36650">
        <w:rPr>
          <w:rFonts w:ascii="Times New Roman" w:eastAsia="Times New Roman" w:hAnsi="Times New Roman" w:cs="Times New Roman"/>
          <w:i/>
          <w:iCs/>
          <w:lang w:eastAsia="es-CL"/>
        </w:rPr>
        <w:t>Información actualizada a julio de 2020</w:t>
      </w:r>
    </w:p>
    <w:p w14:paraId="1C113C2F" w14:textId="77777777" w:rsidR="004F6D09" w:rsidRDefault="004F6D09" w:rsidP="006E1D31">
      <w:pPr>
        <w:jc w:val="both"/>
        <w:rPr>
          <w:rFonts w:ascii="Times New Roman" w:hAnsi="Times New Roman" w:cs="Times New Roman"/>
        </w:rPr>
      </w:pPr>
    </w:p>
    <w:p w14:paraId="19C1D10F" w14:textId="08A0CE26" w:rsidR="00D36650" w:rsidRDefault="006E1D31" w:rsidP="006E1D31">
      <w:pPr>
        <w:jc w:val="both"/>
        <w:rPr>
          <w:rFonts w:ascii="Times New Roman" w:hAnsi="Times New Roman" w:cs="Times New Roman"/>
        </w:rPr>
      </w:pPr>
      <w:r w:rsidRPr="000B3E70">
        <w:rPr>
          <w:rFonts w:ascii="Times New Roman" w:hAnsi="Times New Roman" w:cs="Times New Roman"/>
        </w:rPr>
        <w:t>En el marco de la emergencia sanitaria de COVID–19, la población en situación de calle, que se estima oficialmente al menos en 15.000, ha sido identificada como población prioritaria de atención</w:t>
      </w:r>
      <w:r w:rsidR="00D36650">
        <w:rPr>
          <w:rFonts w:ascii="Times New Roman" w:hAnsi="Times New Roman" w:cs="Times New Roman"/>
        </w:rPr>
        <w:t xml:space="preserve">, ya que esta expuesta </w:t>
      </w:r>
      <w:r w:rsidRPr="000B3E70">
        <w:rPr>
          <w:rFonts w:ascii="Times New Roman" w:hAnsi="Times New Roman" w:cs="Times New Roman"/>
        </w:rPr>
        <w:t>a alt</w:t>
      </w:r>
      <w:r w:rsidR="00D36650">
        <w:rPr>
          <w:rFonts w:ascii="Times New Roman" w:hAnsi="Times New Roman" w:cs="Times New Roman"/>
        </w:rPr>
        <w:t>os</w:t>
      </w:r>
      <w:r w:rsidRPr="000B3E70">
        <w:rPr>
          <w:rFonts w:ascii="Times New Roman" w:hAnsi="Times New Roman" w:cs="Times New Roman"/>
        </w:rPr>
        <w:t xml:space="preserve"> riesgos para la salud</w:t>
      </w:r>
      <w:r w:rsidR="00D36650">
        <w:rPr>
          <w:rFonts w:ascii="Times New Roman" w:hAnsi="Times New Roman" w:cs="Times New Roman"/>
        </w:rPr>
        <w:t xml:space="preserve"> debido a </w:t>
      </w:r>
      <w:r w:rsidRPr="000B3E70">
        <w:rPr>
          <w:rFonts w:ascii="Times New Roman" w:hAnsi="Times New Roman" w:cs="Times New Roman"/>
        </w:rPr>
        <w:t xml:space="preserve"> que la carencia de un hogar, las dificultades para acceder a una vivienda segura, agua, implementos de higiene, alimentos y un ingreso estable, los expone especialmente a contraer enfermedades infecto-contagiosas. </w:t>
      </w:r>
    </w:p>
    <w:p w14:paraId="6A6E3174" w14:textId="77777777" w:rsidR="00D36650" w:rsidRDefault="00D36650" w:rsidP="006E1D31">
      <w:pPr>
        <w:jc w:val="both"/>
        <w:rPr>
          <w:rFonts w:ascii="Times New Roman" w:hAnsi="Times New Roman" w:cs="Times New Roman"/>
        </w:rPr>
      </w:pPr>
    </w:p>
    <w:p w14:paraId="11F0F9E6" w14:textId="05B7BF43" w:rsidR="00AE210D" w:rsidRDefault="006E1D31" w:rsidP="006E1D31">
      <w:pPr>
        <w:jc w:val="both"/>
        <w:rPr>
          <w:rFonts w:ascii="Times New Roman" w:hAnsi="Times New Roman" w:cs="Times New Roman"/>
        </w:rPr>
      </w:pPr>
      <w:r w:rsidRPr="000B3E70">
        <w:rPr>
          <w:rFonts w:ascii="Times New Roman" w:hAnsi="Times New Roman" w:cs="Times New Roman"/>
        </w:rPr>
        <w:t>Debido a la alta prevalencia de co-morbilidad de enfermedades crónicas que padecen (34,8% personas), en el caso de contagiarse</w:t>
      </w:r>
      <w:r w:rsidR="00D36650">
        <w:rPr>
          <w:rFonts w:ascii="Times New Roman" w:hAnsi="Times New Roman" w:cs="Times New Roman"/>
        </w:rPr>
        <w:t xml:space="preserve"> </w:t>
      </w:r>
      <w:r w:rsidRPr="000B3E70">
        <w:rPr>
          <w:rFonts w:ascii="Times New Roman" w:hAnsi="Times New Roman" w:cs="Times New Roman"/>
        </w:rPr>
        <w:t>pueden desarrollar un cuadro infeccioso más severo. El 17% son adultos mayores de 60 años, sin embargo</w:t>
      </w:r>
      <w:r w:rsidR="00D36650">
        <w:rPr>
          <w:rFonts w:ascii="Times New Roman" w:hAnsi="Times New Roman" w:cs="Times New Roman"/>
        </w:rPr>
        <w:t xml:space="preserve"> </w:t>
      </w:r>
      <w:r w:rsidRPr="000B3E70">
        <w:rPr>
          <w:rFonts w:ascii="Times New Roman" w:hAnsi="Times New Roman" w:cs="Times New Roman"/>
        </w:rPr>
        <w:t xml:space="preserve">el nivel de deterioro de las </w:t>
      </w:r>
      <w:r w:rsidR="00D36650">
        <w:rPr>
          <w:rFonts w:ascii="Times New Roman" w:hAnsi="Times New Roman" w:cs="Times New Roman"/>
        </w:rPr>
        <w:t>personas en situación de calle</w:t>
      </w:r>
      <w:r w:rsidRPr="000B3E70">
        <w:rPr>
          <w:rFonts w:ascii="Times New Roman" w:hAnsi="Times New Roman" w:cs="Times New Roman"/>
        </w:rPr>
        <w:t xml:space="preserve"> hace que se consideren adultos mayores desde los 50 años en todos los programas ministeriales, por tanto, el total de la población de adultos mayores en riesgo es de al menos 3.993 personas. </w:t>
      </w:r>
      <w:r w:rsidR="00D36650">
        <w:rPr>
          <w:rFonts w:ascii="Times New Roman" w:hAnsi="Times New Roman" w:cs="Times New Roman"/>
        </w:rPr>
        <w:t>En consecuencia</w:t>
      </w:r>
      <w:r w:rsidRPr="000B3E70">
        <w:rPr>
          <w:rFonts w:ascii="Times New Roman" w:hAnsi="Times New Roman" w:cs="Times New Roman"/>
        </w:rPr>
        <w:t xml:space="preserve">, se ha trabajado desde el inicio de la pandemia considerando que </w:t>
      </w:r>
      <w:r w:rsidR="00D36650">
        <w:rPr>
          <w:rFonts w:ascii="Times New Roman" w:hAnsi="Times New Roman" w:cs="Times New Roman"/>
        </w:rPr>
        <w:t>este grupo social</w:t>
      </w:r>
      <w:r w:rsidRPr="000B3E70">
        <w:rPr>
          <w:rFonts w:ascii="Times New Roman" w:hAnsi="Times New Roman" w:cs="Times New Roman"/>
        </w:rPr>
        <w:t xml:space="preserve"> se encuentra entre los de mayor riesgo de contagio en el país.  </w:t>
      </w:r>
    </w:p>
    <w:p w14:paraId="62014F0B" w14:textId="67424C9C" w:rsidR="00433391" w:rsidRDefault="00433391" w:rsidP="006E1D31">
      <w:pPr>
        <w:jc w:val="both"/>
        <w:rPr>
          <w:rFonts w:ascii="Times New Roman" w:hAnsi="Times New Roman" w:cs="Times New Roman"/>
        </w:rPr>
      </w:pPr>
    </w:p>
    <w:p w14:paraId="7581E0EC" w14:textId="129EBF4A" w:rsidR="00433391" w:rsidRDefault="00433391" w:rsidP="006E1D31">
      <w:pPr>
        <w:jc w:val="both"/>
        <w:rPr>
          <w:rFonts w:ascii="Times New Roman" w:hAnsi="Times New Roman" w:cs="Times New Roman"/>
        </w:rPr>
      </w:pPr>
    </w:p>
    <w:p w14:paraId="6F1D2F9B" w14:textId="007B023A" w:rsidR="00433391" w:rsidRDefault="00433391" w:rsidP="006E1D31">
      <w:pPr>
        <w:jc w:val="both"/>
        <w:rPr>
          <w:rFonts w:ascii="Times New Roman" w:hAnsi="Times New Roman" w:cs="Times New Roman"/>
        </w:rPr>
      </w:pPr>
    </w:p>
    <w:p w14:paraId="0A1118DB" w14:textId="4CF33C5C" w:rsidR="009D77D2" w:rsidRDefault="009D77D2" w:rsidP="006E1D31">
      <w:pPr>
        <w:jc w:val="both"/>
        <w:rPr>
          <w:rFonts w:ascii="Times New Roman" w:hAnsi="Times New Roman" w:cs="Times New Roman"/>
        </w:rPr>
      </w:pPr>
    </w:p>
    <w:p w14:paraId="2A5F809C" w14:textId="77777777" w:rsidR="009D77D2" w:rsidRPr="000B3E70" w:rsidRDefault="009D77D2" w:rsidP="006E1D31">
      <w:pPr>
        <w:jc w:val="both"/>
        <w:rPr>
          <w:rFonts w:ascii="Times New Roman" w:hAnsi="Times New Roman" w:cs="Times New Roman"/>
        </w:rPr>
      </w:pPr>
    </w:p>
    <w:p w14:paraId="29CE8344" w14:textId="728E9088" w:rsidR="006E1D31" w:rsidRPr="000B3E70" w:rsidRDefault="006E1D31" w:rsidP="006E1D31">
      <w:pPr>
        <w:jc w:val="both"/>
        <w:rPr>
          <w:rFonts w:ascii="Times New Roman" w:hAnsi="Times New Roman" w:cs="Times New Roman"/>
        </w:rPr>
      </w:pPr>
    </w:p>
    <w:p w14:paraId="00BA5F55" w14:textId="2CD5A11D" w:rsidR="00162193" w:rsidRPr="000B3E70" w:rsidRDefault="006E1D31" w:rsidP="006E1D31">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lang w:val="es-ES"/>
        </w:rPr>
      </w:pPr>
      <w:r w:rsidRPr="000B3E70">
        <w:rPr>
          <w:rFonts w:ascii="Times New Roman" w:hAnsi="Times New Roman" w:cs="Times New Roman"/>
          <w:b/>
          <w:bCs/>
          <w:lang w:val="es-ES"/>
        </w:rPr>
        <w:t>Sírvase proporcionar datos sobre los casos de abuso y descuido de las personas de edad, dentro y fuera de las instituciones de atención de la salud, que se hayan traído a la atención de las autoridades públicas o de los mecanismos de denuncia.</w:t>
      </w:r>
    </w:p>
    <w:p w14:paraId="624BA086" w14:textId="77777777" w:rsidR="006E1D31" w:rsidRPr="000B3E70" w:rsidRDefault="006E1D31" w:rsidP="006E1D31">
      <w:pPr>
        <w:jc w:val="both"/>
        <w:rPr>
          <w:rFonts w:ascii="Times New Roman" w:hAnsi="Times New Roman" w:cs="Times New Roman"/>
          <w:lang w:val="es-ES"/>
        </w:rPr>
      </w:pPr>
    </w:p>
    <w:p w14:paraId="75BEBA45" w14:textId="77777777" w:rsidR="006E1D31" w:rsidRPr="000B3E70" w:rsidRDefault="006E1D31" w:rsidP="006E1D31">
      <w:pPr>
        <w:pStyle w:val="Prrafodelista"/>
        <w:ind w:left="0"/>
        <w:jc w:val="both"/>
        <w:rPr>
          <w:rFonts w:ascii="Times New Roman" w:hAnsi="Times New Roman" w:cs="Times New Roman"/>
          <w:lang w:eastAsia="es-ES"/>
        </w:rPr>
      </w:pPr>
      <w:r w:rsidRPr="000B3E70">
        <w:rPr>
          <w:rFonts w:ascii="Times New Roman" w:hAnsi="Times New Roman" w:cs="Times New Roman"/>
          <w:lang w:eastAsia="es-ES"/>
        </w:rPr>
        <w:t>Considerando los registros de la Unidad de Derechos Humanos y Buen Trato del SENAMA, que ejecuta el Programa Buen Trato al Adulto Mayor, Defensor Mayor y promueve los derechos de las personas mayores, a través de la Plataforma Buen Trato-SIAC se cuenta con los siguientes datos de consultas y casos de maltrato a los adultos mayores.</w:t>
      </w:r>
    </w:p>
    <w:p w14:paraId="30FCD02B" w14:textId="77777777" w:rsidR="006E1D31" w:rsidRPr="000B3E70" w:rsidRDefault="006E1D31" w:rsidP="006E1D31">
      <w:pPr>
        <w:pStyle w:val="Prrafodelista"/>
        <w:ind w:left="0"/>
        <w:jc w:val="both"/>
        <w:rPr>
          <w:rFonts w:ascii="Times New Roman" w:hAnsi="Times New Roman" w:cs="Times New Roman"/>
          <w:b/>
        </w:rPr>
      </w:pPr>
    </w:p>
    <w:p w14:paraId="6DCAD90F" w14:textId="77777777" w:rsidR="006E1D31" w:rsidRPr="000B3E70" w:rsidRDefault="006E1D31" w:rsidP="006E1D31">
      <w:pPr>
        <w:pStyle w:val="Prrafodelista"/>
        <w:ind w:left="0"/>
        <w:jc w:val="both"/>
        <w:rPr>
          <w:rFonts w:ascii="Times New Roman" w:hAnsi="Times New Roman" w:cs="Times New Roman"/>
        </w:rPr>
      </w:pPr>
      <w:r w:rsidRPr="000B3E70">
        <w:rPr>
          <w:rFonts w:ascii="Times New Roman" w:hAnsi="Times New Roman" w:cs="Times New Roman"/>
        </w:rPr>
        <w:t xml:space="preserve">Durante el año calendario 2019, se han contabilizado 4277 casos y consultas de maltrato hacia las personas mayores, recepcionados en SENAMA, cuyo mayor número se ubica en la región metropolitana de Santiago (1569). </w:t>
      </w:r>
    </w:p>
    <w:p w14:paraId="19F613AE" w14:textId="77777777" w:rsidR="006E1D31" w:rsidRPr="000B3E70" w:rsidRDefault="006E1D31" w:rsidP="006E1D31">
      <w:pPr>
        <w:pStyle w:val="Prrafodelista"/>
        <w:ind w:left="0"/>
        <w:rPr>
          <w:rFonts w:ascii="Times New Roman" w:hAnsi="Times New Roman" w:cs="Times New Roman"/>
        </w:rPr>
      </w:pPr>
    </w:p>
    <w:p w14:paraId="105DBE2D" w14:textId="77777777" w:rsidR="006E1D31" w:rsidRPr="000B3E70" w:rsidRDefault="006E1D31" w:rsidP="006E1D31">
      <w:pPr>
        <w:pStyle w:val="Prrafodelista"/>
        <w:ind w:left="0"/>
        <w:rPr>
          <w:rFonts w:ascii="Times New Roman" w:hAnsi="Times New Roman" w:cs="Times New Roman"/>
        </w:rPr>
      </w:pPr>
      <w:r w:rsidRPr="000B3E70">
        <w:rPr>
          <w:rFonts w:ascii="Times New Roman" w:hAnsi="Times New Roman" w:cs="Times New Roman"/>
        </w:rPr>
        <w:t xml:space="preserve">A continuación, se presenta la distribución nacional: </w:t>
      </w:r>
    </w:p>
    <w:p w14:paraId="77556E28" w14:textId="77777777" w:rsidR="006E1D31" w:rsidRPr="000B3E70" w:rsidRDefault="006E1D31" w:rsidP="006E1D31">
      <w:pPr>
        <w:rPr>
          <w:rFonts w:ascii="Times New Roman" w:hAnsi="Times New Roman" w:cs="Times New Roman"/>
        </w:rPr>
      </w:pPr>
      <w:r w:rsidRPr="000B3E70">
        <w:rPr>
          <w:rFonts w:ascii="Times New Roman" w:hAnsi="Times New Roman" w:cs="Times New Roman"/>
          <w:noProof/>
          <w:lang w:val="es-ES" w:eastAsia="es-ES"/>
        </w:rPr>
        <w:drawing>
          <wp:anchor distT="0" distB="0" distL="114300" distR="114300" simplePos="0" relativeHeight="251659264" behindDoc="0" locked="0" layoutInCell="1" allowOverlap="1" wp14:anchorId="38F742C7" wp14:editId="566A26FC">
            <wp:simplePos x="0" y="0"/>
            <wp:positionH relativeFrom="column">
              <wp:posOffset>1917819</wp:posOffset>
            </wp:positionH>
            <wp:positionV relativeFrom="paragraph">
              <wp:posOffset>140970</wp:posOffset>
            </wp:positionV>
            <wp:extent cx="1910080" cy="2172335"/>
            <wp:effectExtent l="0" t="0" r="0" b="0"/>
            <wp:wrapSquare wrapText="bothSides"/>
            <wp:docPr id="2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0080" cy="2172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3E70">
        <w:rPr>
          <w:rFonts w:ascii="Times New Roman" w:hAnsi="Times New Roman" w:cs="Times New Roman"/>
        </w:rPr>
        <w:br w:type="textWrapping" w:clear="all"/>
      </w:r>
    </w:p>
    <w:p w14:paraId="236FDC02" w14:textId="77777777" w:rsidR="006E1D31" w:rsidRPr="000B3E70" w:rsidRDefault="006E1D31" w:rsidP="006E1D31">
      <w:pPr>
        <w:pStyle w:val="Prrafodelista"/>
        <w:ind w:left="0"/>
        <w:rPr>
          <w:rFonts w:ascii="Times New Roman" w:hAnsi="Times New Roman" w:cs="Times New Roman"/>
        </w:rPr>
      </w:pPr>
    </w:p>
    <w:p w14:paraId="15580CB9" w14:textId="77777777" w:rsidR="006E1D31" w:rsidRPr="000B3E70" w:rsidRDefault="006E1D31" w:rsidP="006E1D31">
      <w:pPr>
        <w:pStyle w:val="Prrafodelista"/>
        <w:ind w:left="0"/>
        <w:rPr>
          <w:rFonts w:ascii="Times New Roman" w:eastAsia="Calibri" w:hAnsi="Times New Roman" w:cs="Times New Roman"/>
        </w:rPr>
      </w:pPr>
      <w:r w:rsidRPr="000B3E70">
        <w:rPr>
          <w:rFonts w:ascii="Times New Roman" w:eastAsia="Calibri" w:hAnsi="Times New Roman" w:cs="Times New Roman"/>
        </w:rPr>
        <w:t xml:space="preserve">Por otro lado, desde enero a junio de 2020 se han ingresado 2711 casos y consultas de maltrato hacia las personas mayores, según la siguiente distribución: </w:t>
      </w:r>
    </w:p>
    <w:p w14:paraId="6DECE06F" w14:textId="77777777" w:rsidR="006E1D31" w:rsidRPr="000B3E70" w:rsidRDefault="006E1D31" w:rsidP="006E1D31">
      <w:pPr>
        <w:pStyle w:val="Prrafodelista"/>
        <w:ind w:left="0"/>
        <w:rPr>
          <w:rFonts w:ascii="Times New Roman" w:eastAsia="Calibri" w:hAnsi="Times New Roman" w:cs="Times New Roman"/>
        </w:rPr>
      </w:pPr>
    </w:p>
    <w:tbl>
      <w:tblPr>
        <w:tblW w:w="3628" w:type="dxa"/>
        <w:jc w:val="center"/>
        <w:tblCellMar>
          <w:left w:w="70" w:type="dxa"/>
          <w:right w:w="70" w:type="dxa"/>
        </w:tblCellMar>
        <w:tblLook w:val="04A0" w:firstRow="1" w:lastRow="0" w:firstColumn="1" w:lastColumn="0" w:noHBand="0" w:noVBand="1"/>
      </w:tblPr>
      <w:tblGrid>
        <w:gridCol w:w="907"/>
        <w:gridCol w:w="907"/>
        <w:gridCol w:w="994"/>
        <w:gridCol w:w="907"/>
      </w:tblGrid>
      <w:tr w:rsidR="006E1D31" w:rsidRPr="000B3E70" w14:paraId="04D16C91" w14:textId="77777777" w:rsidTr="00F866E0">
        <w:trPr>
          <w:trHeight w:val="170"/>
          <w:jc w:val="center"/>
        </w:trPr>
        <w:tc>
          <w:tcPr>
            <w:tcW w:w="907" w:type="dxa"/>
            <w:tcBorders>
              <w:top w:val="single" w:sz="4" w:space="0" w:color="741B47"/>
              <w:left w:val="single" w:sz="4" w:space="0" w:color="741B47"/>
              <w:bottom w:val="single" w:sz="4" w:space="0" w:color="741B47"/>
              <w:right w:val="single" w:sz="4" w:space="0" w:color="741B47"/>
            </w:tcBorders>
            <w:shd w:val="clear" w:color="auto" w:fill="323E4F" w:themeFill="text2" w:themeFillShade="BF"/>
            <w:vAlign w:val="center"/>
            <w:hideMark/>
          </w:tcPr>
          <w:p w14:paraId="336AEA40" w14:textId="77777777" w:rsidR="006E1D31" w:rsidRPr="000B3E70" w:rsidRDefault="006E1D31" w:rsidP="00F866E0">
            <w:pPr>
              <w:jc w:val="center"/>
              <w:rPr>
                <w:rFonts w:ascii="Times New Roman" w:hAnsi="Times New Roman" w:cs="Times New Roman"/>
                <w:b/>
                <w:bCs/>
                <w:lang w:eastAsia="es-CL"/>
              </w:rPr>
            </w:pPr>
            <w:r w:rsidRPr="000B3E70">
              <w:rPr>
                <w:rFonts w:ascii="Times New Roman" w:hAnsi="Times New Roman" w:cs="Times New Roman"/>
                <w:b/>
                <w:bCs/>
                <w:lang w:eastAsia="es-CL"/>
              </w:rPr>
              <w:t>Mes</w:t>
            </w:r>
          </w:p>
        </w:tc>
        <w:tc>
          <w:tcPr>
            <w:tcW w:w="907" w:type="dxa"/>
            <w:tcBorders>
              <w:top w:val="single" w:sz="4" w:space="0" w:color="741B47"/>
              <w:left w:val="nil"/>
              <w:bottom w:val="single" w:sz="4" w:space="0" w:color="741B47"/>
              <w:right w:val="single" w:sz="4" w:space="0" w:color="741B47"/>
            </w:tcBorders>
            <w:shd w:val="clear" w:color="auto" w:fill="323E4F" w:themeFill="text2" w:themeFillShade="BF"/>
            <w:vAlign w:val="center"/>
            <w:hideMark/>
          </w:tcPr>
          <w:p w14:paraId="27A970B1" w14:textId="77777777" w:rsidR="006E1D31" w:rsidRPr="000B3E70" w:rsidRDefault="006E1D31" w:rsidP="00F866E0">
            <w:pPr>
              <w:jc w:val="center"/>
              <w:rPr>
                <w:rFonts w:ascii="Times New Roman" w:hAnsi="Times New Roman" w:cs="Times New Roman"/>
                <w:b/>
                <w:bCs/>
                <w:lang w:eastAsia="es-CL"/>
              </w:rPr>
            </w:pPr>
            <w:r w:rsidRPr="000B3E70">
              <w:rPr>
                <w:rFonts w:ascii="Times New Roman" w:hAnsi="Times New Roman" w:cs="Times New Roman"/>
                <w:b/>
                <w:bCs/>
                <w:lang w:eastAsia="es-CL"/>
              </w:rPr>
              <w:t>caso</w:t>
            </w:r>
          </w:p>
        </w:tc>
        <w:tc>
          <w:tcPr>
            <w:tcW w:w="907" w:type="dxa"/>
            <w:tcBorders>
              <w:top w:val="single" w:sz="4" w:space="0" w:color="741B47"/>
              <w:left w:val="nil"/>
              <w:bottom w:val="single" w:sz="4" w:space="0" w:color="741B47"/>
              <w:right w:val="single" w:sz="4" w:space="0" w:color="741B47"/>
            </w:tcBorders>
            <w:shd w:val="clear" w:color="auto" w:fill="323E4F" w:themeFill="text2" w:themeFillShade="BF"/>
            <w:vAlign w:val="center"/>
            <w:hideMark/>
          </w:tcPr>
          <w:p w14:paraId="2A550F2B" w14:textId="77777777" w:rsidR="006E1D31" w:rsidRPr="000B3E70" w:rsidRDefault="006E1D31" w:rsidP="00F866E0">
            <w:pPr>
              <w:jc w:val="center"/>
              <w:rPr>
                <w:rFonts w:ascii="Times New Roman" w:hAnsi="Times New Roman" w:cs="Times New Roman"/>
                <w:b/>
                <w:bCs/>
                <w:lang w:eastAsia="es-CL"/>
              </w:rPr>
            </w:pPr>
            <w:r w:rsidRPr="000B3E70">
              <w:rPr>
                <w:rFonts w:ascii="Times New Roman" w:hAnsi="Times New Roman" w:cs="Times New Roman"/>
                <w:b/>
                <w:bCs/>
                <w:lang w:eastAsia="es-CL"/>
              </w:rPr>
              <w:t>consulta</w:t>
            </w:r>
          </w:p>
        </w:tc>
        <w:tc>
          <w:tcPr>
            <w:tcW w:w="907" w:type="dxa"/>
            <w:tcBorders>
              <w:top w:val="single" w:sz="4" w:space="0" w:color="741B47"/>
              <w:left w:val="nil"/>
              <w:bottom w:val="single" w:sz="4" w:space="0" w:color="741B47"/>
              <w:right w:val="single" w:sz="4" w:space="0" w:color="741B47"/>
            </w:tcBorders>
            <w:shd w:val="clear" w:color="auto" w:fill="323E4F" w:themeFill="text2" w:themeFillShade="BF"/>
            <w:vAlign w:val="center"/>
            <w:hideMark/>
          </w:tcPr>
          <w:p w14:paraId="1C33A86F" w14:textId="77777777" w:rsidR="006E1D31" w:rsidRPr="000B3E70" w:rsidRDefault="006E1D31" w:rsidP="00F866E0">
            <w:pPr>
              <w:jc w:val="center"/>
              <w:rPr>
                <w:rFonts w:ascii="Times New Roman" w:hAnsi="Times New Roman" w:cs="Times New Roman"/>
                <w:b/>
                <w:bCs/>
                <w:lang w:eastAsia="es-CL"/>
              </w:rPr>
            </w:pPr>
            <w:r w:rsidRPr="000B3E70">
              <w:rPr>
                <w:rFonts w:ascii="Times New Roman" w:hAnsi="Times New Roman" w:cs="Times New Roman"/>
                <w:b/>
                <w:bCs/>
                <w:lang w:eastAsia="es-CL"/>
              </w:rPr>
              <w:t>total</w:t>
            </w:r>
          </w:p>
        </w:tc>
      </w:tr>
      <w:tr w:rsidR="006E1D31" w:rsidRPr="000B3E70" w14:paraId="75A6A849" w14:textId="77777777" w:rsidTr="00F866E0">
        <w:trPr>
          <w:trHeight w:val="170"/>
          <w:jc w:val="center"/>
        </w:trPr>
        <w:tc>
          <w:tcPr>
            <w:tcW w:w="907" w:type="dxa"/>
            <w:tcBorders>
              <w:top w:val="nil"/>
              <w:left w:val="single" w:sz="4" w:space="0" w:color="741B47"/>
              <w:bottom w:val="single" w:sz="4" w:space="0" w:color="741B47"/>
              <w:right w:val="single" w:sz="4" w:space="0" w:color="741B47"/>
            </w:tcBorders>
            <w:shd w:val="clear" w:color="auto" w:fill="auto"/>
            <w:vAlign w:val="center"/>
            <w:hideMark/>
          </w:tcPr>
          <w:p w14:paraId="713E99AA"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Enero</w:t>
            </w:r>
          </w:p>
        </w:tc>
        <w:tc>
          <w:tcPr>
            <w:tcW w:w="907" w:type="dxa"/>
            <w:tcBorders>
              <w:top w:val="nil"/>
              <w:left w:val="nil"/>
              <w:bottom w:val="single" w:sz="4" w:space="0" w:color="741B47"/>
              <w:right w:val="single" w:sz="4" w:space="0" w:color="741B47"/>
            </w:tcBorders>
            <w:shd w:val="clear" w:color="auto" w:fill="auto"/>
            <w:vAlign w:val="center"/>
            <w:hideMark/>
          </w:tcPr>
          <w:p w14:paraId="099A084C"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342</w:t>
            </w:r>
          </w:p>
        </w:tc>
        <w:tc>
          <w:tcPr>
            <w:tcW w:w="907" w:type="dxa"/>
            <w:tcBorders>
              <w:top w:val="nil"/>
              <w:left w:val="nil"/>
              <w:bottom w:val="single" w:sz="4" w:space="0" w:color="741B47"/>
              <w:right w:val="single" w:sz="4" w:space="0" w:color="741B47"/>
            </w:tcBorders>
            <w:shd w:val="clear" w:color="auto" w:fill="auto"/>
            <w:vAlign w:val="center"/>
            <w:hideMark/>
          </w:tcPr>
          <w:p w14:paraId="753CF0B2"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48</w:t>
            </w:r>
          </w:p>
        </w:tc>
        <w:tc>
          <w:tcPr>
            <w:tcW w:w="907" w:type="dxa"/>
            <w:tcBorders>
              <w:top w:val="nil"/>
              <w:left w:val="nil"/>
              <w:bottom w:val="single" w:sz="4" w:space="0" w:color="741B47"/>
              <w:right w:val="single" w:sz="4" w:space="0" w:color="741B47"/>
            </w:tcBorders>
            <w:shd w:val="clear" w:color="auto" w:fill="auto"/>
            <w:vAlign w:val="center"/>
            <w:hideMark/>
          </w:tcPr>
          <w:p w14:paraId="3DEAD97F"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390</w:t>
            </w:r>
          </w:p>
        </w:tc>
      </w:tr>
      <w:tr w:rsidR="006E1D31" w:rsidRPr="000B3E70" w14:paraId="274C5932" w14:textId="77777777" w:rsidTr="00F866E0">
        <w:trPr>
          <w:trHeight w:val="170"/>
          <w:jc w:val="center"/>
        </w:trPr>
        <w:tc>
          <w:tcPr>
            <w:tcW w:w="907" w:type="dxa"/>
            <w:tcBorders>
              <w:top w:val="nil"/>
              <w:left w:val="single" w:sz="4" w:space="0" w:color="741B47"/>
              <w:bottom w:val="single" w:sz="4" w:space="0" w:color="741B47"/>
              <w:right w:val="single" w:sz="4" w:space="0" w:color="741B47"/>
            </w:tcBorders>
            <w:shd w:val="clear" w:color="auto" w:fill="auto"/>
            <w:vAlign w:val="center"/>
            <w:hideMark/>
          </w:tcPr>
          <w:p w14:paraId="1592FFD8"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Febrero</w:t>
            </w:r>
          </w:p>
        </w:tc>
        <w:tc>
          <w:tcPr>
            <w:tcW w:w="907" w:type="dxa"/>
            <w:tcBorders>
              <w:top w:val="nil"/>
              <w:left w:val="nil"/>
              <w:bottom w:val="single" w:sz="4" w:space="0" w:color="741B47"/>
              <w:right w:val="single" w:sz="4" w:space="0" w:color="741B47"/>
            </w:tcBorders>
            <w:shd w:val="clear" w:color="auto" w:fill="auto"/>
            <w:vAlign w:val="center"/>
            <w:hideMark/>
          </w:tcPr>
          <w:p w14:paraId="436DB6BE"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282</w:t>
            </w:r>
          </w:p>
        </w:tc>
        <w:tc>
          <w:tcPr>
            <w:tcW w:w="907" w:type="dxa"/>
            <w:tcBorders>
              <w:top w:val="nil"/>
              <w:left w:val="nil"/>
              <w:bottom w:val="single" w:sz="4" w:space="0" w:color="741B47"/>
              <w:right w:val="single" w:sz="4" w:space="0" w:color="741B47"/>
            </w:tcBorders>
            <w:shd w:val="clear" w:color="auto" w:fill="auto"/>
            <w:vAlign w:val="center"/>
            <w:hideMark/>
          </w:tcPr>
          <w:p w14:paraId="6308767B"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20</w:t>
            </w:r>
          </w:p>
        </w:tc>
        <w:tc>
          <w:tcPr>
            <w:tcW w:w="907" w:type="dxa"/>
            <w:tcBorders>
              <w:top w:val="nil"/>
              <w:left w:val="nil"/>
              <w:bottom w:val="single" w:sz="4" w:space="0" w:color="741B47"/>
              <w:right w:val="single" w:sz="4" w:space="0" w:color="741B47"/>
            </w:tcBorders>
            <w:shd w:val="clear" w:color="auto" w:fill="auto"/>
            <w:vAlign w:val="center"/>
            <w:hideMark/>
          </w:tcPr>
          <w:p w14:paraId="56B63642"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302</w:t>
            </w:r>
          </w:p>
        </w:tc>
      </w:tr>
      <w:tr w:rsidR="006E1D31" w:rsidRPr="000B3E70" w14:paraId="658D4BC4" w14:textId="77777777" w:rsidTr="00F866E0">
        <w:trPr>
          <w:trHeight w:val="170"/>
          <w:jc w:val="center"/>
        </w:trPr>
        <w:tc>
          <w:tcPr>
            <w:tcW w:w="907" w:type="dxa"/>
            <w:tcBorders>
              <w:top w:val="nil"/>
              <w:left w:val="single" w:sz="4" w:space="0" w:color="741B47"/>
              <w:bottom w:val="single" w:sz="4" w:space="0" w:color="741B47"/>
              <w:right w:val="single" w:sz="4" w:space="0" w:color="741B47"/>
            </w:tcBorders>
            <w:shd w:val="clear" w:color="auto" w:fill="auto"/>
            <w:vAlign w:val="center"/>
            <w:hideMark/>
          </w:tcPr>
          <w:p w14:paraId="37069720"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Marzo</w:t>
            </w:r>
          </w:p>
        </w:tc>
        <w:tc>
          <w:tcPr>
            <w:tcW w:w="907" w:type="dxa"/>
            <w:tcBorders>
              <w:top w:val="nil"/>
              <w:left w:val="nil"/>
              <w:bottom w:val="single" w:sz="4" w:space="0" w:color="741B47"/>
              <w:right w:val="single" w:sz="4" w:space="0" w:color="741B47"/>
            </w:tcBorders>
            <w:shd w:val="clear" w:color="auto" w:fill="auto"/>
            <w:vAlign w:val="center"/>
            <w:hideMark/>
          </w:tcPr>
          <w:p w14:paraId="12E076CD"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426</w:t>
            </w:r>
          </w:p>
        </w:tc>
        <w:tc>
          <w:tcPr>
            <w:tcW w:w="907" w:type="dxa"/>
            <w:tcBorders>
              <w:top w:val="nil"/>
              <w:left w:val="nil"/>
              <w:bottom w:val="single" w:sz="4" w:space="0" w:color="741B47"/>
              <w:right w:val="single" w:sz="4" w:space="0" w:color="741B47"/>
            </w:tcBorders>
            <w:shd w:val="clear" w:color="auto" w:fill="auto"/>
            <w:vAlign w:val="center"/>
            <w:hideMark/>
          </w:tcPr>
          <w:p w14:paraId="483A5796"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66</w:t>
            </w:r>
          </w:p>
        </w:tc>
        <w:tc>
          <w:tcPr>
            <w:tcW w:w="907" w:type="dxa"/>
            <w:tcBorders>
              <w:top w:val="nil"/>
              <w:left w:val="nil"/>
              <w:bottom w:val="single" w:sz="4" w:space="0" w:color="741B47"/>
              <w:right w:val="single" w:sz="4" w:space="0" w:color="741B47"/>
            </w:tcBorders>
            <w:shd w:val="clear" w:color="auto" w:fill="auto"/>
            <w:vAlign w:val="center"/>
            <w:hideMark/>
          </w:tcPr>
          <w:p w14:paraId="013EE96B"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492</w:t>
            </w:r>
          </w:p>
        </w:tc>
      </w:tr>
      <w:tr w:rsidR="006E1D31" w:rsidRPr="000B3E70" w14:paraId="5A57EE4C" w14:textId="77777777" w:rsidTr="00F866E0">
        <w:trPr>
          <w:trHeight w:val="170"/>
          <w:jc w:val="center"/>
        </w:trPr>
        <w:tc>
          <w:tcPr>
            <w:tcW w:w="907" w:type="dxa"/>
            <w:tcBorders>
              <w:top w:val="nil"/>
              <w:left w:val="single" w:sz="4" w:space="0" w:color="741B47"/>
              <w:bottom w:val="single" w:sz="4" w:space="0" w:color="741B47"/>
              <w:right w:val="single" w:sz="4" w:space="0" w:color="741B47"/>
            </w:tcBorders>
            <w:shd w:val="clear" w:color="auto" w:fill="auto"/>
            <w:vAlign w:val="center"/>
            <w:hideMark/>
          </w:tcPr>
          <w:p w14:paraId="78A08A3F"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Abril</w:t>
            </w:r>
          </w:p>
        </w:tc>
        <w:tc>
          <w:tcPr>
            <w:tcW w:w="907" w:type="dxa"/>
            <w:tcBorders>
              <w:top w:val="nil"/>
              <w:left w:val="nil"/>
              <w:bottom w:val="single" w:sz="4" w:space="0" w:color="741B47"/>
              <w:right w:val="single" w:sz="4" w:space="0" w:color="741B47"/>
            </w:tcBorders>
            <w:shd w:val="clear" w:color="auto" w:fill="auto"/>
            <w:vAlign w:val="center"/>
            <w:hideMark/>
          </w:tcPr>
          <w:p w14:paraId="41E49BB5"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549</w:t>
            </w:r>
          </w:p>
        </w:tc>
        <w:tc>
          <w:tcPr>
            <w:tcW w:w="907" w:type="dxa"/>
            <w:tcBorders>
              <w:top w:val="nil"/>
              <w:left w:val="nil"/>
              <w:bottom w:val="single" w:sz="4" w:space="0" w:color="741B47"/>
              <w:right w:val="single" w:sz="4" w:space="0" w:color="741B47"/>
            </w:tcBorders>
            <w:shd w:val="clear" w:color="auto" w:fill="auto"/>
            <w:vAlign w:val="center"/>
            <w:hideMark/>
          </w:tcPr>
          <w:p w14:paraId="7A363C4D"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27</w:t>
            </w:r>
          </w:p>
        </w:tc>
        <w:tc>
          <w:tcPr>
            <w:tcW w:w="907" w:type="dxa"/>
            <w:tcBorders>
              <w:top w:val="nil"/>
              <w:left w:val="nil"/>
              <w:bottom w:val="single" w:sz="4" w:space="0" w:color="741B47"/>
              <w:right w:val="single" w:sz="4" w:space="0" w:color="741B47"/>
            </w:tcBorders>
            <w:shd w:val="clear" w:color="auto" w:fill="auto"/>
            <w:vAlign w:val="center"/>
            <w:hideMark/>
          </w:tcPr>
          <w:p w14:paraId="0DB4561A"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576</w:t>
            </w:r>
          </w:p>
        </w:tc>
      </w:tr>
      <w:tr w:rsidR="006E1D31" w:rsidRPr="000B3E70" w14:paraId="2DD61223" w14:textId="77777777" w:rsidTr="00F866E0">
        <w:trPr>
          <w:trHeight w:val="170"/>
          <w:jc w:val="center"/>
        </w:trPr>
        <w:tc>
          <w:tcPr>
            <w:tcW w:w="907" w:type="dxa"/>
            <w:tcBorders>
              <w:top w:val="nil"/>
              <w:left w:val="single" w:sz="4" w:space="0" w:color="741B47"/>
              <w:bottom w:val="single" w:sz="4" w:space="0" w:color="741B47"/>
              <w:right w:val="single" w:sz="4" w:space="0" w:color="741B47"/>
            </w:tcBorders>
            <w:shd w:val="clear" w:color="auto" w:fill="auto"/>
            <w:noWrap/>
            <w:vAlign w:val="center"/>
            <w:hideMark/>
          </w:tcPr>
          <w:p w14:paraId="7A5DC50E"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Mayo</w:t>
            </w:r>
          </w:p>
        </w:tc>
        <w:tc>
          <w:tcPr>
            <w:tcW w:w="907" w:type="dxa"/>
            <w:tcBorders>
              <w:top w:val="nil"/>
              <w:left w:val="nil"/>
              <w:bottom w:val="single" w:sz="4" w:space="0" w:color="741B47"/>
              <w:right w:val="single" w:sz="4" w:space="0" w:color="741B47"/>
            </w:tcBorders>
            <w:shd w:val="clear" w:color="auto" w:fill="auto"/>
            <w:noWrap/>
            <w:vAlign w:val="center"/>
            <w:hideMark/>
          </w:tcPr>
          <w:p w14:paraId="7A5D960E"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477</w:t>
            </w:r>
          </w:p>
        </w:tc>
        <w:tc>
          <w:tcPr>
            <w:tcW w:w="907" w:type="dxa"/>
            <w:tcBorders>
              <w:top w:val="nil"/>
              <w:left w:val="nil"/>
              <w:bottom w:val="single" w:sz="4" w:space="0" w:color="741B47"/>
              <w:right w:val="single" w:sz="4" w:space="0" w:color="741B47"/>
            </w:tcBorders>
            <w:shd w:val="clear" w:color="auto" w:fill="auto"/>
            <w:noWrap/>
            <w:vAlign w:val="center"/>
            <w:hideMark/>
          </w:tcPr>
          <w:p w14:paraId="73528D8B"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35</w:t>
            </w:r>
          </w:p>
        </w:tc>
        <w:tc>
          <w:tcPr>
            <w:tcW w:w="907" w:type="dxa"/>
            <w:tcBorders>
              <w:top w:val="nil"/>
              <w:left w:val="nil"/>
              <w:bottom w:val="single" w:sz="4" w:space="0" w:color="741B47"/>
              <w:right w:val="single" w:sz="4" w:space="0" w:color="741B47"/>
            </w:tcBorders>
            <w:shd w:val="clear" w:color="auto" w:fill="auto"/>
            <w:noWrap/>
            <w:vAlign w:val="center"/>
            <w:hideMark/>
          </w:tcPr>
          <w:p w14:paraId="410D1471"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512</w:t>
            </w:r>
          </w:p>
        </w:tc>
      </w:tr>
      <w:tr w:rsidR="006E1D31" w:rsidRPr="000B3E70" w14:paraId="70EB9F88" w14:textId="77777777" w:rsidTr="00F866E0">
        <w:trPr>
          <w:trHeight w:val="170"/>
          <w:jc w:val="center"/>
        </w:trPr>
        <w:tc>
          <w:tcPr>
            <w:tcW w:w="907" w:type="dxa"/>
            <w:tcBorders>
              <w:top w:val="nil"/>
              <w:left w:val="single" w:sz="4" w:space="0" w:color="741B47"/>
              <w:bottom w:val="single" w:sz="4" w:space="0" w:color="741B47"/>
              <w:right w:val="single" w:sz="4" w:space="0" w:color="741B47"/>
            </w:tcBorders>
            <w:shd w:val="clear" w:color="auto" w:fill="auto"/>
            <w:noWrap/>
            <w:vAlign w:val="center"/>
            <w:hideMark/>
          </w:tcPr>
          <w:p w14:paraId="08828F73" w14:textId="77777777" w:rsidR="006E1D31" w:rsidRPr="000B3E70" w:rsidRDefault="006E1D31" w:rsidP="00F866E0">
            <w:pPr>
              <w:jc w:val="center"/>
              <w:rPr>
                <w:rFonts w:ascii="Times New Roman" w:hAnsi="Times New Roman" w:cs="Times New Roman"/>
                <w:b/>
                <w:bCs/>
                <w:lang w:eastAsia="es-CL"/>
              </w:rPr>
            </w:pPr>
            <w:r w:rsidRPr="000B3E70">
              <w:rPr>
                <w:rFonts w:ascii="Times New Roman" w:hAnsi="Times New Roman" w:cs="Times New Roman"/>
                <w:b/>
                <w:bCs/>
                <w:lang w:eastAsia="es-CL"/>
              </w:rPr>
              <w:t>Junio</w:t>
            </w:r>
          </w:p>
        </w:tc>
        <w:tc>
          <w:tcPr>
            <w:tcW w:w="907" w:type="dxa"/>
            <w:tcBorders>
              <w:top w:val="nil"/>
              <w:left w:val="nil"/>
              <w:bottom w:val="single" w:sz="4" w:space="0" w:color="741B47"/>
              <w:right w:val="single" w:sz="4" w:space="0" w:color="741B47"/>
            </w:tcBorders>
            <w:shd w:val="clear" w:color="auto" w:fill="auto"/>
            <w:noWrap/>
            <w:vAlign w:val="center"/>
            <w:hideMark/>
          </w:tcPr>
          <w:p w14:paraId="13C5F43D" w14:textId="77777777" w:rsidR="006E1D31" w:rsidRPr="000B3E70" w:rsidRDefault="006E1D31" w:rsidP="00F866E0">
            <w:pPr>
              <w:jc w:val="center"/>
              <w:rPr>
                <w:rFonts w:ascii="Times New Roman" w:hAnsi="Times New Roman" w:cs="Times New Roman"/>
                <w:b/>
                <w:bCs/>
                <w:lang w:eastAsia="es-CL"/>
              </w:rPr>
            </w:pPr>
            <w:r w:rsidRPr="000B3E70">
              <w:rPr>
                <w:rFonts w:ascii="Times New Roman" w:hAnsi="Times New Roman" w:cs="Times New Roman"/>
                <w:b/>
                <w:bCs/>
                <w:lang w:eastAsia="es-CL"/>
              </w:rPr>
              <w:t>381</w:t>
            </w:r>
          </w:p>
        </w:tc>
        <w:tc>
          <w:tcPr>
            <w:tcW w:w="907" w:type="dxa"/>
            <w:tcBorders>
              <w:top w:val="nil"/>
              <w:left w:val="nil"/>
              <w:bottom w:val="single" w:sz="4" w:space="0" w:color="741B47"/>
              <w:right w:val="single" w:sz="4" w:space="0" w:color="741B47"/>
            </w:tcBorders>
            <w:shd w:val="clear" w:color="auto" w:fill="auto"/>
            <w:noWrap/>
            <w:vAlign w:val="center"/>
            <w:hideMark/>
          </w:tcPr>
          <w:p w14:paraId="2C378A40" w14:textId="77777777" w:rsidR="006E1D31" w:rsidRPr="000B3E70" w:rsidRDefault="006E1D31" w:rsidP="00F866E0">
            <w:pPr>
              <w:jc w:val="center"/>
              <w:rPr>
                <w:rFonts w:ascii="Times New Roman" w:hAnsi="Times New Roman" w:cs="Times New Roman"/>
                <w:b/>
                <w:bCs/>
                <w:lang w:eastAsia="es-CL"/>
              </w:rPr>
            </w:pPr>
            <w:r w:rsidRPr="000B3E70">
              <w:rPr>
                <w:rFonts w:ascii="Times New Roman" w:hAnsi="Times New Roman" w:cs="Times New Roman"/>
                <w:b/>
                <w:bCs/>
                <w:lang w:eastAsia="es-CL"/>
              </w:rPr>
              <w:t>58</w:t>
            </w:r>
          </w:p>
        </w:tc>
        <w:tc>
          <w:tcPr>
            <w:tcW w:w="907" w:type="dxa"/>
            <w:tcBorders>
              <w:top w:val="nil"/>
              <w:left w:val="nil"/>
              <w:bottom w:val="single" w:sz="4" w:space="0" w:color="741B47"/>
              <w:right w:val="single" w:sz="4" w:space="0" w:color="741B47"/>
            </w:tcBorders>
            <w:shd w:val="clear" w:color="auto" w:fill="auto"/>
            <w:noWrap/>
            <w:vAlign w:val="center"/>
            <w:hideMark/>
          </w:tcPr>
          <w:p w14:paraId="69BF74AA" w14:textId="77777777" w:rsidR="006E1D31" w:rsidRPr="000B3E70" w:rsidRDefault="006E1D31" w:rsidP="00F866E0">
            <w:pPr>
              <w:jc w:val="center"/>
              <w:rPr>
                <w:rFonts w:ascii="Times New Roman" w:hAnsi="Times New Roman" w:cs="Times New Roman"/>
                <w:b/>
                <w:bCs/>
                <w:lang w:eastAsia="es-CL"/>
              </w:rPr>
            </w:pPr>
            <w:r w:rsidRPr="000B3E70">
              <w:rPr>
                <w:rFonts w:ascii="Times New Roman" w:hAnsi="Times New Roman" w:cs="Times New Roman"/>
                <w:b/>
                <w:bCs/>
                <w:lang w:eastAsia="es-CL"/>
              </w:rPr>
              <w:t>439</w:t>
            </w:r>
          </w:p>
        </w:tc>
      </w:tr>
      <w:tr w:rsidR="006E1D31" w:rsidRPr="000B3E70" w14:paraId="3661A6FC" w14:textId="77777777" w:rsidTr="00F866E0">
        <w:trPr>
          <w:trHeight w:val="170"/>
          <w:jc w:val="center"/>
        </w:trPr>
        <w:tc>
          <w:tcPr>
            <w:tcW w:w="907" w:type="dxa"/>
            <w:tcBorders>
              <w:top w:val="nil"/>
              <w:left w:val="single" w:sz="4" w:space="0" w:color="741B47"/>
              <w:bottom w:val="single" w:sz="4" w:space="0" w:color="741B47"/>
              <w:right w:val="single" w:sz="4" w:space="0" w:color="741B47"/>
            </w:tcBorders>
            <w:shd w:val="clear" w:color="auto" w:fill="BFBFBF" w:themeFill="background1" w:themeFillShade="BF"/>
            <w:noWrap/>
            <w:vAlign w:val="center"/>
            <w:hideMark/>
          </w:tcPr>
          <w:p w14:paraId="1A541553"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Total</w:t>
            </w:r>
          </w:p>
        </w:tc>
        <w:tc>
          <w:tcPr>
            <w:tcW w:w="907" w:type="dxa"/>
            <w:tcBorders>
              <w:top w:val="nil"/>
              <w:left w:val="nil"/>
              <w:bottom w:val="single" w:sz="4" w:space="0" w:color="741B47"/>
              <w:right w:val="single" w:sz="4" w:space="0" w:color="741B47"/>
            </w:tcBorders>
            <w:shd w:val="clear" w:color="auto" w:fill="BFBFBF" w:themeFill="background1" w:themeFillShade="BF"/>
            <w:noWrap/>
            <w:vAlign w:val="center"/>
            <w:hideMark/>
          </w:tcPr>
          <w:p w14:paraId="26C2E0CE"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2457</w:t>
            </w:r>
          </w:p>
        </w:tc>
        <w:tc>
          <w:tcPr>
            <w:tcW w:w="907" w:type="dxa"/>
            <w:tcBorders>
              <w:top w:val="nil"/>
              <w:left w:val="nil"/>
              <w:bottom w:val="single" w:sz="4" w:space="0" w:color="741B47"/>
              <w:right w:val="single" w:sz="4" w:space="0" w:color="741B47"/>
            </w:tcBorders>
            <w:shd w:val="clear" w:color="auto" w:fill="BFBFBF" w:themeFill="background1" w:themeFillShade="BF"/>
            <w:noWrap/>
            <w:vAlign w:val="center"/>
            <w:hideMark/>
          </w:tcPr>
          <w:p w14:paraId="1D36F589"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254</w:t>
            </w:r>
          </w:p>
        </w:tc>
        <w:tc>
          <w:tcPr>
            <w:tcW w:w="907" w:type="dxa"/>
            <w:tcBorders>
              <w:top w:val="nil"/>
              <w:left w:val="nil"/>
              <w:bottom w:val="single" w:sz="4" w:space="0" w:color="741B47"/>
              <w:right w:val="single" w:sz="4" w:space="0" w:color="741B47"/>
            </w:tcBorders>
            <w:shd w:val="clear" w:color="auto" w:fill="BFBFBF" w:themeFill="background1" w:themeFillShade="BF"/>
            <w:noWrap/>
            <w:vAlign w:val="center"/>
            <w:hideMark/>
          </w:tcPr>
          <w:p w14:paraId="6076532C"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2711</w:t>
            </w:r>
          </w:p>
        </w:tc>
      </w:tr>
    </w:tbl>
    <w:p w14:paraId="5B4FEFE1" w14:textId="77777777" w:rsidR="006E1D31" w:rsidRPr="000B3E70" w:rsidRDefault="006E1D31" w:rsidP="006E1D31">
      <w:pPr>
        <w:pStyle w:val="Prrafodelista"/>
        <w:ind w:left="0"/>
        <w:rPr>
          <w:rFonts w:ascii="Times New Roman" w:hAnsi="Times New Roman" w:cs="Times New Roman"/>
          <w:b/>
        </w:rPr>
      </w:pPr>
    </w:p>
    <w:p w14:paraId="24B27EE1" w14:textId="77777777" w:rsidR="006E1D31" w:rsidRPr="000B3E70" w:rsidRDefault="006E1D31" w:rsidP="006E1D31">
      <w:pPr>
        <w:pStyle w:val="Prrafodelista"/>
        <w:ind w:left="0" w:firstLine="221"/>
        <w:rPr>
          <w:rFonts w:ascii="Times New Roman" w:hAnsi="Times New Roman" w:cs="Times New Roman"/>
          <w:bCs/>
        </w:rPr>
      </w:pPr>
      <w:r w:rsidRPr="000B3E70">
        <w:rPr>
          <w:rFonts w:ascii="Times New Roman" w:hAnsi="Times New Roman" w:cs="Times New Roman"/>
          <w:bCs/>
        </w:rPr>
        <w:t>Distribución de casos por región</w:t>
      </w:r>
    </w:p>
    <w:p w14:paraId="6EBA460B" w14:textId="77777777" w:rsidR="006E1D31" w:rsidRPr="000B3E70" w:rsidRDefault="006E1D31" w:rsidP="006E1D31">
      <w:pPr>
        <w:pStyle w:val="Prrafodelista"/>
        <w:ind w:left="0"/>
        <w:rPr>
          <w:rFonts w:ascii="Times New Roman" w:hAnsi="Times New Roman" w:cs="Times New Roman"/>
          <w:b/>
        </w:rPr>
      </w:pPr>
    </w:p>
    <w:tbl>
      <w:tblPr>
        <w:tblW w:w="5440" w:type="dxa"/>
        <w:jc w:val="center"/>
        <w:tblCellMar>
          <w:left w:w="70" w:type="dxa"/>
          <w:right w:w="70" w:type="dxa"/>
        </w:tblCellMar>
        <w:tblLook w:val="04A0" w:firstRow="1" w:lastRow="0" w:firstColumn="1" w:lastColumn="0" w:noHBand="0" w:noVBand="1"/>
      </w:tblPr>
      <w:tblGrid>
        <w:gridCol w:w="1840"/>
        <w:gridCol w:w="1200"/>
        <w:gridCol w:w="1200"/>
        <w:gridCol w:w="1200"/>
      </w:tblGrid>
      <w:tr w:rsidR="006E1D31" w:rsidRPr="000B3E70" w14:paraId="1394FACF" w14:textId="77777777" w:rsidTr="00F866E0">
        <w:trPr>
          <w:trHeight w:val="170"/>
          <w:jc w:val="center"/>
        </w:trPr>
        <w:tc>
          <w:tcPr>
            <w:tcW w:w="1840" w:type="dxa"/>
            <w:tcBorders>
              <w:top w:val="single" w:sz="8" w:space="0" w:color="C00000"/>
              <w:left w:val="single" w:sz="8" w:space="0" w:color="C00000"/>
              <w:bottom w:val="single" w:sz="8" w:space="0" w:color="C00000"/>
              <w:right w:val="single" w:sz="8" w:space="0" w:color="C00000"/>
            </w:tcBorders>
            <w:shd w:val="clear" w:color="auto" w:fill="44546A" w:themeFill="text2"/>
            <w:vAlign w:val="center"/>
            <w:hideMark/>
          </w:tcPr>
          <w:p w14:paraId="7B1DF8B2" w14:textId="77777777" w:rsidR="006E1D31" w:rsidRPr="000B3E70" w:rsidRDefault="006E1D31" w:rsidP="00F866E0">
            <w:pPr>
              <w:jc w:val="center"/>
              <w:rPr>
                <w:rFonts w:ascii="Times New Roman" w:hAnsi="Times New Roman" w:cs="Times New Roman"/>
                <w:b/>
                <w:color w:val="FFFFFF" w:themeColor="background1"/>
                <w:lang w:eastAsia="es-CL"/>
              </w:rPr>
            </w:pPr>
            <w:r w:rsidRPr="000B3E70">
              <w:rPr>
                <w:rFonts w:ascii="Times New Roman" w:hAnsi="Times New Roman" w:cs="Times New Roman"/>
                <w:b/>
                <w:color w:val="FFFFFF" w:themeColor="background1"/>
                <w:lang w:eastAsia="es-CL"/>
              </w:rPr>
              <w:t>Región</w:t>
            </w:r>
          </w:p>
        </w:tc>
        <w:tc>
          <w:tcPr>
            <w:tcW w:w="1200" w:type="dxa"/>
            <w:tcBorders>
              <w:top w:val="single" w:sz="8" w:space="0" w:color="C00000"/>
              <w:left w:val="nil"/>
              <w:bottom w:val="single" w:sz="8" w:space="0" w:color="C00000"/>
              <w:right w:val="single" w:sz="8" w:space="0" w:color="C00000"/>
            </w:tcBorders>
            <w:shd w:val="clear" w:color="auto" w:fill="44546A" w:themeFill="text2"/>
            <w:noWrap/>
            <w:vAlign w:val="center"/>
            <w:hideMark/>
          </w:tcPr>
          <w:p w14:paraId="47DAC9A9" w14:textId="77777777" w:rsidR="006E1D31" w:rsidRPr="000B3E70" w:rsidRDefault="006E1D31" w:rsidP="00F866E0">
            <w:pPr>
              <w:jc w:val="center"/>
              <w:rPr>
                <w:rFonts w:ascii="Times New Roman" w:hAnsi="Times New Roman" w:cs="Times New Roman"/>
                <w:b/>
                <w:color w:val="FFFFFF" w:themeColor="background1"/>
                <w:lang w:eastAsia="es-CL"/>
              </w:rPr>
            </w:pPr>
            <w:r w:rsidRPr="000B3E70">
              <w:rPr>
                <w:rFonts w:ascii="Times New Roman" w:hAnsi="Times New Roman" w:cs="Times New Roman"/>
                <w:b/>
                <w:color w:val="FFFFFF" w:themeColor="background1"/>
                <w:lang w:eastAsia="es-CL"/>
              </w:rPr>
              <w:t>Casos</w:t>
            </w:r>
          </w:p>
        </w:tc>
        <w:tc>
          <w:tcPr>
            <w:tcW w:w="1200" w:type="dxa"/>
            <w:tcBorders>
              <w:top w:val="single" w:sz="8" w:space="0" w:color="C00000"/>
              <w:left w:val="nil"/>
              <w:bottom w:val="single" w:sz="8" w:space="0" w:color="C00000"/>
              <w:right w:val="single" w:sz="8" w:space="0" w:color="C00000"/>
            </w:tcBorders>
            <w:shd w:val="clear" w:color="auto" w:fill="44546A" w:themeFill="text2"/>
            <w:noWrap/>
            <w:vAlign w:val="center"/>
            <w:hideMark/>
          </w:tcPr>
          <w:p w14:paraId="2F77421F" w14:textId="77777777" w:rsidR="006E1D31" w:rsidRPr="000B3E70" w:rsidRDefault="006E1D31" w:rsidP="00F866E0">
            <w:pPr>
              <w:jc w:val="center"/>
              <w:rPr>
                <w:rFonts w:ascii="Times New Roman" w:hAnsi="Times New Roman" w:cs="Times New Roman"/>
                <w:b/>
                <w:color w:val="FFFFFF" w:themeColor="background1"/>
                <w:lang w:eastAsia="es-CL"/>
              </w:rPr>
            </w:pPr>
            <w:r w:rsidRPr="000B3E70">
              <w:rPr>
                <w:rFonts w:ascii="Times New Roman" w:hAnsi="Times New Roman" w:cs="Times New Roman"/>
                <w:b/>
                <w:color w:val="FFFFFF" w:themeColor="background1"/>
                <w:lang w:eastAsia="es-CL"/>
              </w:rPr>
              <w:t>Consultas</w:t>
            </w:r>
          </w:p>
        </w:tc>
        <w:tc>
          <w:tcPr>
            <w:tcW w:w="1200" w:type="dxa"/>
            <w:tcBorders>
              <w:top w:val="single" w:sz="8" w:space="0" w:color="C00000"/>
              <w:left w:val="nil"/>
              <w:bottom w:val="single" w:sz="8" w:space="0" w:color="C00000"/>
              <w:right w:val="single" w:sz="8" w:space="0" w:color="C00000"/>
            </w:tcBorders>
            <w:shd w:val="clear" w:color="auto" w:fill="44546A" w:themeFill="text2"/>
            <w:noWrap/>
            <w:vAlign w:val="center"/>
            <w:hideMark/>
          </w:tcPr>
          <w:p w14:paraId="0D305E0E" w14:textId="77777777" w:rsidR="006E1D31" w:rsidRPr="000B3E70" w:rsidRDefault="006E1D31" w:rsidP="00F866E0">
            <w:pPr>
              <w:jc w:val="center"/>
              <w:rPr>
                <w:rFonts w:ascii="Times New Roman" w:hAnsi="Times New Roman" w:cs="Times New Roman"/>
                <w:b/>
                <w:color w:val="FFFFFF" w:themeColor="background1"/>
                <w:lang w:eastAsia="es-CL"/>
              </w:rPr>
            </w:pPr>
            <w:r w:rsidRPr="000B3E70">
              <w:rPr>
                <w:rFonts w:ascii="Times New Roman" w:hAnsi="Times New Roman" w:cs="Times New Roman"/>
                <w:b/>
                <w:color w:val="FFFFFF" w:themeColor="background1"/>
                <w:lang w:eastAsia="es-CL"/>
              </w:rPr>
              <w:t>Total</w:t>
            </w:r>
          </w:p>
        </w:tc>
      </w:tr>
      <w:tr w:rsidR="006E1D31" w:rsidRPr="000B3E70" w14:paraId="6A330406" w14:textId="77777777" w:rsidTr="00F866E0">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556681C2"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Arica y Parinacota</w:t>
            </w:r>
          </w:p>
        </w:tc>
        <w:tc>
          <w:tcPr>
            <w:tcW w:w="1200" w:type="dxa"/>
            <w:tcBorders>
              <w:top w:val="nil"/>
              <w:left w:val="nil"/>
              <w:bottom w:val="single" w:sz="8" w:space="0" w:color="C00000"/>
              <w:right w:val="single" w:sz="8" w:space="0" w:color="C00000"/>
            </w:tcBorders>
            <w:shd w:val="clear" w:color="auto" w:fill="auto"/>
            <w:noWrap/>
            <w:vAlign w:val="center"/>
            <w:hideMark/>
          </w:tcPr>
          <w:p w14:paraId="588CCFE8"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37</w:t>
            </w:r>
          </w:p>
        </w:tc>
        <w:tc>
          <w:tcPr>
            <w:tcW w:w="1200" w:type="dxa"/>
            <w:tcBorders>
              <w:top w:val="nil"/>
              <w:left w:val="nil"/>
              <w:bottom w:val="single" w:sz="8" w:space="0" w:color="C00000"/>
              <w:right w:val="single" w:sz="8" w:space="0" w:color="C00000"/>
            </w:tcBorders>
            <w:shd w:val="clear" w:color="auto" w:fill="auto"/>
            <w:noWrap/>
            <w:vAlign w:val="center"/>
            <w:hideMark/>
          </w:tcPr>
          <w:p w14:paraId="2D10EEB8"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2</w:t>
            </w:r>
          </w:p>
        </w:tc>
        <w:tc>
          <w:tcPr>
            <w:tcW w:w="1200" w:type="dxa"/>
            <w:tcBorders>
              <w:top w:val="nil"/>
              <w:left w:val="nil"/>
              <w:bottom w:val="single" w:sz="8" w:space="0" w:color="C00000"/>
              <w:right w:val="single" w:sz="8" w:space="0" w:color="C00000"/>
            </w:tcBorders>
            <w:shd w:val="clear" w:color="auto" w:fill="auto"/>
            <w:noWrap/>
            <w:vAlign w:val="center"/>
            <w:hideMark/>
          </w:tcPr>
          <w:p w14:paraId="7DA2D0D9"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39</w:t>
            </w:r>
          </w:p>
        </w:tc>
      </w:tr>
      <w:tr w:rsidR="006E1D31" w:rsidRPr="000B3E70" w14:paraId="1489B694" w14:textId="77777777" w:rsidTr="00F866E0">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422E494C"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Tarapacá</w:t>
            </w:r>
          </w:p>
        </w:tc>
        <w:tc>
          <w:tcPr>
            <w:tcW w:w="1200" w:type="dxa"/>
            <w:tcBorders>
              <w:top w:val="nil"/>
              <w:left w:val="nil"/>
              <w:bottom w:val="single" w:sz="8" w:space="0" w:color="C00000"/>
              <w:right w:val="single" w:sz="8" w:space="0" w:color="C00000"/>
            </w:tcBorders>
            <w:shd w:val="clear" w:color="auto" w:fill="auto"/>
            <w:noWrap/>
            <w:vAlign w:val="center"/>
            <w:hideMark/>
          </w:tcPr>
          <w:p w14:paraId="04BED0C3"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106</w:t>
            </w:r>
          </w:p>
        </w:tc>
        <w:tc>
          <w:tcPr>
            <w:tcW w:w="1200" w:type="dxa"/>
            <w:tcBorders>
              <w:top w:val="nil"/>
              <w:left w:val="nil"/>
              <w:bottom w:val="single" w:sz="8" w:space="0" w:color="C00000"/>
              <w:right w:val="single" w:sz="8" w:space="0" w:color="C00000"/>
            </w:tcBorders>
            <w:shd w:val="clear" w:color="auto" w:fill="auto"/>
            <w:noWrap/>
            <w:vAlign w:val="center"/>
            <w:hideMark/>
          </w:tcPr>
          <w:p w14:paraId="275B8EC0"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5</w:t>
            </w:r>
          </w:p>
        </w:tc>
        <w:tc>
          <w:tcPr>
            <w:tcW w:w="1200" w:type="dxa"/>
            <w:tcBorders>
              <w:top w:val="nil"/>
              <w:left w:val="nil"/>
              <w:bottom w:val="single" w:sz="8" w:space="0" w:color="C00000"/>
              <w:right w:val="single" w:sz="8" w:space="0" w:color="C00000"/>
            </w:tcBorders>
            <w:shd w:val="clear" w:color="auto" w:fill="auto"/>
            <w:noWrap/>
            <w:vAlign w:val="center"/>
            <w:hideMark/>
          </w:tcPr>
          <w:p w14:paraId="7E802148"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111</w:t>
            </w:r>
          </w:p>
        </w:tc>
      </w:tr>
      <w:tr w:rsidR="006E1D31" w:rsidRPr="000B3E70" w14:paraId="1C71D9CD" w14:textId="77777777" w:rsidTr="00F866E0">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022E0324"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Antofagasta</w:t>
            </w:r>
          </w:p>
        </w:tc>
        <w:tc>
          <w:tcPr>
            <w:tcW w:w="1200" w:type="dxa"/>
            <w:tcBorders>
              <w:top w:val="nil"/>
              <w:left w:val="nil"/>
              <w:bottom w:val="single" w:sz="8" w:space="0" w:color="C00000"/>
              <w:right w:val="single" w:sz="8" w:space="0" w:color="C00000"/>
            </w:tcBorders>
            <w:shd w:val="clear" w:color="auto" w:fill="auto"/>
            <w:noWrap/>
            <w:vAlign w:val="center"/>
            <w:hideMark/>
          </w:tcPr>
          <w:p w14:paraId="3A3B3879"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168</w:t>
            </w:r>
          </w:p>
        </w:tc>
        <w:tc>
          <w:tcPr>
            <w:tcW w:w="1200" w:type="dxa"/>
            <w:tcBorders>
              <w:top w:val="nil"/>
              <w:left w:val="nil"/>
              <w:bottom w:val="single" w:sz="8" w:space="0" w:color="C00000"/>
              <w:right w:val="single" w:sz="8" w:space="0" w:color="C00000"/>
            </w:tcBorders>
            <w:shd w:val="clear" w:color="auto" w:fill="auto"/>
            <w:noWrap/>
            <w:vAlign w:val="center"/>
            <w:hideMark/>
          </w:tcPr>
          <w:p w14:paraId="0CF23CE0"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6</w:t>
            </w:r>
          </w:p>
        </w:tc>
        <w:tc>
          <w:tcPr>
            <w:tcW w:w="1200" w:type="dxa"/>
            <w:tcBorders>
              <w:top w:val="nil"/>
              <w:left w:val="nil"/>
              <w:bottom w:val="single" w:sz="8" w:space="0" w:color="C00000"/>
              <w:right w:val="single" w:sz="8" w:space="0" w:color="C00000"/>
            </w:tcBorders>
            <w:shd w:val="clear" w:color="auto" w:fill="auto"/>
            <w:noWrap/>
            <w:vAlign w:val="center"/>
            <w:hideMark/>
          </w:tcPr>
          <w:p w14:paraId="4416095C"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174</w:t>
            </w:r>
          </w:p>
        </w:tc>
      </w:tr>
      <w:tr w:rsidR="006E1D31" w:rsidRPr="000B3E70" w14:paraId="24D2BE3E" w14:textId="77777777" w:rsidTr="00F866E0">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56BD5CF8"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lastRenderedPageBreak/>
              <w:t>Atacama</w:t>
            </w:r>
          </w:p>
        </w:tc>
        <w:tc>
          <w:tcPr>
            <w:tcW w:w="1200" w:type="dxa"/>
            <w:tcBorders>
              <w:top w:val="nil"/>
              <w:left w:val="nil"/>
              <w:bottom w:val="single" w:sz="8" w:space="0" w:color="C00000"/>
              <w:right w:val="single" w:sz="8" w:space="0" w:color="C00000"/>
            </w:tcBorders>
            <w:shd w:val="clear" w:color="auto" w:fill="auto"/>
            <w:noWrap/>
            <w:vAlign w:val="center"/>
            <w:hideMark/>
          </w:tcPr>
          <w:p w14:paraId="39A48B95"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51</w:t>
            </w:r>
          </w:p>
        </w:tc>
        <w:tc>
          <w:tcPr>
            <w:tcW w:w="1200" w:type="dxa"/>
            <w:tcBorders>
              <w:top w:val="nil"/>
              <w:left w:val="nil"/>
              <w:bottom w:val="single" w:sz="8" w:space="0" w:color="C00000"/>
              <w:right w:val="single" w:sz="8" w:space="0" w:color="C00000"/>
            </w:tcBorders>
            <w:shd w:val="clear" w:color="auto" w:fill="auto"/>
            <w:noWrap/>
            <w:vAlign w:val="center"/>
            <w:hideMark/>
          </w:tcPr>
          <w:p w14:paraId="788BA5C6"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1</w:t>
            </w:r>
          </w:p>
        </w:tc>
        <w:tc>
          <w:tcPr>
            <w:tcW w:w="1200" w:type="dxa"/>
            <w:tcBorders>
              <w:top w:val="nil"/>
              <w:left w:val="nil"/>
              <w:bottom w:val="single" w:sz="8" w:space="0" w:color="C00000"/>
              <w:right w:val="single" w:sz="8" w:space="0" w:color="C00000"/>
            </w:tcBorders>
            <w:shd w:val="clear" w:color="auto" w:fill="auto"/>
            <w:noWrap/>
            <w:vAlign w:val="center"/>
            <w:hideMark/>
          </w:tcPr>
          <w:p w14:paraId="2063842F"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52</w:t>
            </w:r>
          </w:p>
        </w:tc>
      </w:tr>
      <w:tr w:rsidR="006E1D31" w:rsidRPr="000B3E70" w14:paraId="76B19304" w14:textId="77777777" w:rsidTr="00F866E0">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43D908B8"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Coquimbo</w:t>
            </w:r>
          </w:p>
        </w:tc>
        <w:tc>
          <w:tcPr>
            <w:tcW w:w="1200" w:type="dxa"/>
            <w:tcBorders>
              <w:top w:val="nil"/>
              <w:left w:val="nil"/>
              <w:bottom w:val="single" w:sz="8" w:space="0" w:color="C00000"/>
              <w:right w:val="single" w:sz="8" w:space="0" w:color="C00000"/>
            </w:tcBorders>
            <w:shd w:val="clear" w:color="auto" w:fill="auto"/>
            <w:noWrap/>
            <w:vAlign w:val="center"/>
            <w:hideMark/>
          </w:tcPr>
          <w:p w14:paraId="78305D85"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73</w:t>
            </w:r>
          </w:p>
        </w:tc>
        <w:tc>
          <w:tcPr>
            <w:tcW w:w="1200" w:type="dxa"/>
            <w:tcBorders>
              <w:top w:val="nil"/>
              <w:left w:val="nil"/>
              <w:bottom w:val="single" w:sz="8" w:space="0" w:color="C00000"/>
              <w:right w:val="single" w:sz="8" w:space="0" w:color="C00000"/>
            </w:tcBorders>
            <w:shd w:val="clear" w:color="auto" w:fill="auto"/>
            <w:noWrap/>
            <w:vAlign w:val="center"/>
            <w:hideMark/>
          </w:tcPr>
          <w:p w14:paraId="7280BFFC"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18</w:t>
            </w:r>
          </w:p>
        </w:tc>
        <w:tc>
          <w:tcPr>
            <w:tcW w:w="1200" w:type="dxa"/>
            <w:tcBorders>
              <w:top w:val="nil"/>
              <w:left w:val="nil"/>
              <w:bottom w:val="single" w:sz="8" w:space="0" w:color="C00000"/>
              <w:right w:val="single" w:sz="8" w:space="0" w:color="C00000"/>
            </w:tcBorders>
            <w:shd w:val="clear" w:color="auto" w:fill="auto"/>
            <w:noWrap/>
            <w:vAlign w:val="center"/>
            <w:hideMark/>
          </w:tcPr>
          <w:p w14:paraId="50520C60"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91</w:t>
            </w:r>
          </w:p>
        </w:tc>
      </w:tr>
      <w:tr w:rsidR="006E1D31" w:rsidRPr="000B3E70" w14:paraId="77913DAD" w14:textId="77777777" w:rsidTr="00F866E0">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1561FFFC"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Valparaíso</w:t>
            </w:r>
          </w:p>
        </w:tc>
        <w:tc>
          <w:tcPr>
            <w:tcW w:w="1200" w:type="dxa"/>
            <w:tcBorders>
              <w:top w:val="nil"/>
              <w:left w:val="nil"/>
              <w:bottom w:val="single" w:sz="8" w:space="0" w:color="C00000"/>
              <w:right w:val="single" w:sz="8" w:space="0" w:color="C00000"/>
            </w:tcBorders>
            <w:shd w:val="clear" w:color="auto" w:fill="auto"/>
            <w:noWrap/>
            <w:vAlign w:val="center"/>
            <w:hideMark/>
          </w:tcPr>
          <w:p w14:paraId="6BA62004"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368</w:t>
            </w:r>
          </w:p>
        </w:tc>
        <w:tc>
          <w:tcPr>
            <w:tcW w:w="1200" w:type="dxa"/>
            <w:tcBorders>
              <w:top w:val="nil"/>
              <w:left w:val="nil"/>
              <w:bottom w:val="single" w:sz="8" w:space="0" w:color="C00000"/>
              <w:right w:val="single" w:sz="8" w:space="0" w:color="C00000"/>
            </w:tcBorders>
            <w:shd w:val="clear" w:color="auto" w:fill="auto"/>
            <w:noWrap/>
            <w:vAlign w:val="center"/>
            <w:hideMark/>
          </w:tcPr>
          <w:p w14:paraId="5F271F81"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29</w:t>
            </w:r>
          </w:p>
        </w:tc>
        <w:tc>
          <w:tcPr>
            <w:tcW w:w="1200" w:type="dxa"/>
            <w:tcBorders>
              <w:top w:val="nil"/>
              <w:left w:val="nil"/>
              <w:bottom w:val="single" w:sz="8" w:space="0" w:color="C00000"/>
              <w:right w:val="single" w:sz="8" w:space="0" w:color="C00000"/>
            </w:tcBorders>
            <w:shd w:val="clear" w:color="auto" w:fill="auto"/>
            <w:noWrap/>
            <w:vAlign w:val="center"/>
            <w:hideMark/>
          </w:tcPr>
          <w:p w14:paraId="7AF080FC"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397</w:t>
            </w:r>
          </w:p>
        </w:tc>
      </w:tr>
      <w:tr w:rsidR="006E1D31" w:rsidRPr="000B3E70" w14:paraId="314B8146" w14:textId="77777777" w:rsidTr="00F866E0">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19F8190D"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O’Higgins</w:t>
            </w:r>
          </w:p>
        </w:tc>
        <w:tc>
          <w:tcPr>
            <w:tcW w:w="1200" w:type="dxa"/>
            <w:tcBorders>
              <w:top w:val="nil"/>
              <w:left w:val="nil"/>
              <w:bottom w:val="single" w:sz="8" w:space="0" w:color="C00000"/>
              <w:right w:val="single" w:sz="8" w:space="0" w:color="C00000"/>
            </w:tcBorders>
            <w:shd w:val="clear" w:color="auto" w:fill="auto"/>
            <w:noWrap/>
            <w:vAlign w:val="center"/>
            <w:hideMark/>
          </w:tcPr>
          <w:p w14:paraId="5DE5BD4B"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65</w:t>
            </w:r>
          </w:p>
        </w:tc>
        <w:tc>
          <w:tcPr>
            <w:tcW w:w="1200" w:type="dxa"/>
            <w:tcBorders>
              <w:top w:val="nil"/>
              <w:left w:val="nil"/>
              <w:bottom w:val="single" w:sz="8" w:space="0" w:color="C00000"/>
              <w:right w:val="single" w:sz="8" w:space="0" w:color="C00000"/>
            </w:tcBorders>
            <w:shd w:val="clear" w:color="auto" w:fill="auto"/>
            <w:noWrap/>
            <w:vAlign w:val="center"/>
            <w:hideMark/>
          </w:tcPr>
          <w:p w14:paraId="519BE194"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9</w:t>
            </w:r>
          </w:p>
        </w:tc>
        <w:tc>
          <w:tcPr>
            <w:tcW w:w="1200" w:type="dxa"/>
            <w:tcBorders>
              <w:top w:val="nil"/>
              <w:left w:val="nil"/>
              <w:bottom w:val="single" w:sz="8" w:space="0" w:color="C00000"/>
              <w:right w:val="single" w:sz="8" w:space="0" w:color="C00000"/>
            </w:tcBorders>
            <w:shd w:val="clear" w:color="auto" w:fill="auto"/>
            <w:noWrap/>
            <w:vAlign w:val="center"/>
            <w:hideMark/>
          </w:tcPr>
          <w:p w14:paraId="6429C3DA"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74</w:t>
            </w:r>
          </w:p>
        </w:tc>
      </w:tr>
      <w:tr w:rsidR="006E1D31" w:rsidRPr="000B3E70" w14:paraId="3D5CA9D7" w14:textId="77777777" w:rsidTr="00F866E0">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38AB36AB"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Maule</w:t>
            </w:r>
          </w:p>
        </w:tc>
        <w:tc>
          <w:tcPr>
            <w:tcW w:w="1200" w:type="dxa"/>
            <w:tcBorders>
              <w:top w:val="nil"/>
              <w:left w:val="nil"/>
              <w:bottom w:val="single" w:sz="8" w:space="0" w:color="C00000"/>
              <w:right w:val="single" w:sz="8" w:space="0" w:color="C00000"/>
            </w:tcBorders>
            <w:shd w:val="clear" w:color="auto" w:fill="auto"/>
            <w:noWrap/>
            <w:vAlign w:val="center"/>
            <w:hideMark/>
          </w:tcPr>
          <w:p w14:paraId="1B5D089A"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67</w:t>
            </w:r>
          </w:p>
        </w:tc>
        <w:tc>
          <w:tcPr>
            <w:tcW w:w="1200" w:type="dxa"/>
            <w:tcBorders>
              <w:top w:val="nil"/>
              <w:left w:val="nil"/>
              <w:bottom w:val="single" w:sz="8" w:space="0" w:color="C00000"/>
              <w:right w:val="single" w:sz="8" w:space="0" w:color="C00000"/>
            </w:tcBorders>
            <w:shd w:val="clear" w:color="auto" w:fill="auto"/>
            <w:noWrap/>
            <w:vAlign w:val="center"/>
            <w:hideMark/>
          </w:tcPr>
          <w:p w14:paraId="5B1FC48D"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5</w:t>
            </w:r>
          </w:p>
        </w:tc>
        <w:tc>
          <w:tcPr>
            <w:tcW w:w="1200" w:type="dxa"/>
            <w:tcBorders>
              <w:top w:val="nil"/>
              <w:left w:val="nil"/>
              <w:bottom w:val="single" w:sz="8" w:space="0" w:color="C00000"/>
              <w:right w:val="single" w:sz="8" w:space="0" w:color="C00000"/>
            </w:tcBorders>
            <w:shd w:val="clear" w:color="auto" w:fill="auto"/>
            <w:noWrap/>
            <w:vAlign w:val="center"/>
            <w:hideMark/>
          </w:tcPr>
          <w:p w14:paraId="6CC42F6F"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72</w:t>
            </w:r>
          </w:p>
        </w:tc>
      </w:tr>
      <w:tr w:rsidR="006E1D31" w:rsidRPr="000B3E70" w14:paraId="529138F3" w14:textId="77777777" w:rsidTr="00F866E0">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26EC61F7"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Ñuble</w:t>
            </w:r>
          </w:p>
        </w:tc>
        <w:tc>
          <w:tcPr>
            <w:tcW w:w="1200" w:type="dxa"/>
            <w:tcBorders>
              <w:top w:val="nil"/>
              <w:left w:val="nil"/>
              <w:bottom w:val="single" w:sz="8" w:space="0" w:color="C00000"/>
              <w:right w:val="single" w:sz="8" w:space="0" w:color="C00000"/>
            </w:tcBorders>
            <w:shd w:val="clear" w:color="auto" w:fill="auto"/>
            <w:noWrap/>
            <w:vAlign w:val="center"/>
            <w:hideMark/>
          </w:tcPr>
          <w:p w14:paraId="557717CC"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94</w:t>
            </w:r>
          </w:p>
        </w:tc>
        <w:tc>
          <w:tcPr>
            <w:tcW w:w="1200" w:type="dxa"/>
            <w:tcBorders>
              <w:top w:val="nil"/>
              <w:left w:val="nil"/>
              <w:bottom w:val="single" w:sz="8" w:space="0" w:color="C00000"/>
              <w:right w:val="single" w:sz="8" w:space="0" w:color="C00000"/>
            </w:tcBorders>
            <w:shd w:val="clear" w:color="auto" w:fill="auto"/>
            <w:noWrap/>
            <w:vAlign w:val="center"/>
            <w:hideMark/>
          </w:tcPr>
          <w:p w14:paraId="54D8C97F"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5</w:t>
            </w:r>
          </w:p>
        </w:tc>
        <w:tc>
          <w:tcPr>
            <w:tcW w:w="1200" w:type="dxa"/>
            <w:tcBorders>
              <w:top w:val="nil"/>
              <w:left w:val="nil"/>
              <w:bottom w:val="single" w:sz="8" w:space="0" w:color="C00000"/>
              <w:right w:val="single" w:sz="8" w:space="0" w:color="C00000"/>
            </w:tcBorders>
            <w:shd w:val="clear" w:color="auto" w:fill="auto"/>
            <w:noWrap/>
            <w:vAlign w:val="center"/>
            <w:hideMark/>
          </w:tcPr>
          <w:p w14:paraId="1BB6E58E"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99</w:t>
            </w:r>
          </w:p>
        </w:tc>
      </w:tr>
      <w:tr w:rsidR="006E1D31" w:rsidRPr="000B3E70" w14:paraId="11B273BA" w14:textId="77777777" w:rsidTr="00F866E0">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28429D3E"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Bio Bio</w:t>
            </w:r>
          </w:p>
        </w:tc>
        <w:tc>
          <w:tcPr>
            <w:tcW w:w="1200" w:type="dxa"/>
            <w:tcBorders>
              <w:top w:val="nil"/>
              <w:left w:val="nil"/>
              <w:bottom w:val="single" w:sz="8" w:space="0" w:color="C00000"/>
              <w:right w:val="single" w:sz="8" w:space="0" w:color="C00000"/>
            </w:tcBorders>
            <w:shd w:val="clear" w:color="auto" w:fill="auto"/>
            <w:noWrap/>
            <w:vAlign w:val="center"/>
            <w:hideMark/>
          </w:tcPr>
          <w:p w14:paraId="1E971AA2"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218</w:t>
            </w:r>
          </w:p>
        </w:tc>
        <w:tc>
          <w:tcPr>
            <w:tcW w:w="1200" w:type="dxa"/>
            <w:tcBorders>
              <w:top w:val="nil"/>
              <w:left w:val="nil"/>
              <w:bottom w:val="single" w:sz="8" w:space="0" w:color="C00000"/>
              <w:right w:val="single" w:sz="8" w:space="0" w:color="C00000"/>
            </w:tcBorders>
            <w:shd w:val="clear" w:color="auto" w:fill="auto"/>
            <w:noWrap/>
            <w:vAlign w:val="center"/>
            <w:hideMark/>
          </w:tcPr>
          <w:p w14:paraId="25E57ACA"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16</w:t>
            </w:r>
          </w:p>
        </w:tc>
        <w:tc>
          <w:tcPr>
            <w:tcW w:w="1200" w:type="dxa"/>
            <w:tcBorders>
              <w:top w:val="nil"/>
              <w:left w:val="nil"/>
              <w:bottom w:val="single" w:sz="8" w:space="0" w:color="C00000"/>
              <w:right w:val="single" w:sz="8" w:space="0" w:color="C00000"/>
            </w:tcBorders>
            <w:shd w:val="clear" w:color="auto" w:fill="auto"/>
            <w:noWrap/>
            <w:vAlign w:val="center"/>
            <w:hideMark/>
          </w:tcPr>
          <w:p w14:paraId="6FA46B3A"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234</w:t>
            </w:r>
          </w:p>
        </w:tc>
      </w:tr>
      <w:tr w:rsidR="006E1D31" w:rsidRPr="000B3E70" w14:paraId="0445E911" w14:textId="77777777" w:rsidTr="00F866E0">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060E7087"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La Araucanía</w:t>
            </w:r>
          </w:p>
        </w:tc>
        <w:tc>
          <w:tcPr>
            <w:tcW w:w="1200" w:type="dxa"/>
            <w:tcBorders>
              <w:top w:val="nil"/>
              <w:left w:val="nil"/>
              <w:bottom w:val="single" w:sz="8" w:space="0" w:color="C00000"/>
              <w:right w:val="single" w:sz="8" w:space="0" w:color="C00000"/>
            </w:tcBorders>
            <w:shd w:val="clear" w:color="auto" w:fill="auto"/>
            <w:noWrap/>
            <w:vAlign w:val="center"/>
            <w:hideMark/>
          </w:tcPr>
          <w:p w14:paraId="72FFA93B"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115</w:t>
            </w:r>
          </w:p>
        </w:tc>
        <w:tc>
          <w:tcPr>
            <w:tcW w:w="1200" w:type="dxa"/>
            <w:tcBorders>
              <w:top w:val="nil"/>
              <w:left w:val="nil"/>
              <w:bottom w:val="single" w:sz="8" w:space="0" w:color="C00000"/>
              <w:right w:val="single" w:sz="8" w:space="0" w:color="C00000"/>
            </w:tcBorders>
            <w:shd w:val="clear" w:color="auto" w:fill="auto"/>
            <w:noWrap/>
            <w:vAlign w:val="center"/>
            <w:hideMark/>
          </w:tcPr>
          <w:p w14:paraId="550C337E"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12</w:t>
            </w:r>
          </w:p>
        </w:tc>
        <w:tc>
          <w:tcPr>
            <w:tcW w:w="1200" w:type="dxa"/>
            <w:tcBorders>
              <w:top w:val="nil"/>
              <w:left w:val="nil"/>
              <w:bottom w:val="single" w:sz="8" w:space="0" w:color="C00000"/>
              <w:right w:val="single" w:sz="8" w:space="0" w:color="C00000"/>
            </w:tcBorders>
            <w:shd w:val="clear" w:color="auto" w:fill="auto"/>
            <w:noWrap/>
            <w:vAlign w:val="center"/>
            <w:hideMark/>
          </w:tcPr>
          <w:p w14:paraId="50205ABD"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127</w:t>
            </w:r>
          </w:p>
        </w:tc>
      </w:tr>
      <w:tr w:rsidR="006E1D31" w:rsidRPr="000B3E70" w14:paraId="3CC3CB50" w14:textId="77777777" w:rsidTr="00F866E0">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090AF3F1"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Los Ríos</w:t>
            </w:r>
          </w:p>
        </w:tc>
        <w:tc>
          <w:tcPr>
            <w:tcW w:w="1200" w:type="dxa"/>
            <w:tcBorders>
              <w:top w:val="nil"/>
              <w:left w:val="nil"/>
              <w:bottom w:val="single" w:sz="8" w:space="0" w:color="C00000"/>
              <w:right w:val="single" w:sz="8" w:space="0" w:color="C00000"/>
            </w:tcBorders>
            <w:shd w:val="clear" w:color="auto" w:fill="auto"/>
            <w:noWrap/>
            <w:vAlign w:val="center"/>
            <w:hideMark/>
          </w:tcPr>
          <w:p w14:paraId="043D11F6"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97</w:t>
            </w:r>
          </w:p>
        </w:tc>
        <w:tc>
          <w:tcPr>
            <w:tcW w:w="1200" w:type="dxa"/>
            <w:tcBorders>
              <w:top w:val="nil"/>
              <w:left w:val="nil"/>
              <w:bottom w:val="single" w:sz="8" w:space="0" w:color="C00000"/>
              <w:right w:val="single" w:sz="8" w:space="0" w:color="C00000"/>
            </w:tcBorders>
            <w:shd w:val="clear" w:color="auto" w:fill="auto"/>
            <w:noWrap/>
            <w:vAlign w:val="center"/>
            <w:hideMark/>
          </w:tcPr>
          <w:p w14:paraId="35E6C0B1"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2</w:t>
            </w:r>
          </w:p>
        </w:tc>
        <w:tc>
          <w:tcPr>
            <w:tcW w:w="1200" w:type="dxa"/>
            <w:tcBorders>
              <w:top w:val="nil"/>
              <w:left w:val="nil"/>
              <w:bottom w:val="single" w:sz="8" w:space="0" w:color="C00000"/>
              <w:right w:val="single" w:sz="8" w:space="0" w:color="C00000"/>
            </w:tcBorders>
            <w:shd w:val="clear" w:color="auto" w:fill="auto"/>
            <w:noWrap/>
            <w:vAlign w:val="center"/>
            <w:hideMark/>
          </w:tcPr>
          <w:p w14:paraId="707B1439"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99</w:t>
            </w:r>
          </w:p>
        </w:tc>
      </w:tr>
      <w:tr w:rsidR="006E1D31" w:rsidRPr="000B3E70" w14:paraId="2967EA93" w14:textId="77777777" w:rsidTr="00F866E0">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3E5B9899"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Los Lagos</w:t>
            </w:r>
          </w:p>
        </w:tc>
        <w:tc>
          <w:tcPr>
            <w:tcW w:w="1200" w:type="dxa"/>
            <w:tcBorders>
              <w:top w:val="nil"/>
              <w:left w:val="nil"/>
              <w:bottom w:val="single" w:sz="8" w:space="0" w:color="C00000"/>
              <w:right w:val="single" w:sz="8" w:space="0" w:color="C00000"/>
            </w:tcBorders>
            <w:shd w:val="clear" w:color="auto" w:fill="auto"/>
            <w:noWrap/>
            <w:vAlign w:val="center"/>
            <w:hideMark/>
          </w:tcPr>
          <w:p w14:paraId="5AFA0BEF"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75</w:t>
            </w:r>
          </w:p>
        </w:tc>
        <w:tc>
          <w:tcPr>
            <w:tcW w:w="1200" w:type="dxa"/>
            <w:tcBorders>
              <w:top w:val="nil"/>
              <w:left w:val="nil"/>
              <w:bottom w:val="single" w:sz="8" w:space="0" w:color="C00000"/>
              <w:right w:val="single" w:sz="8" w:space="0" w:color="C00000"/>
            </w:tcBorders>
            <w:shd w:val="clear" w:color="auto" w:fill="auto"/>
            <w:noWrap/>
            <w:vAlign w:val="center"/>
            <w:hideMark/>
          </w:tcPr>
          <w:p w14:paraId="45A8AE4F"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5</w:t>
            </w:r>
          </w:p>
        </w:tc>
        <w:tc>
          <w:tcPr>
            <w:tcW w:w="1200" w:type="dxa"/>
            <w:tcBorders>
              <w:top w:val="nil"/>
              <w:left w:val="nil"/>
              <w:bottom w:val="single" w:sz="8" w:space="0" w:color="C00000"/>
              <w:right w:val="single" w:sz="8" w:space="0" w:color="C00000"/>
            </w:tcBorders>
            <w:shd w:val="clear" w:color="auto" w:fill="auto"/>
            <w:noWrap/>
            <w:vAlign w:val="center"/>
            <w:hideMark/>
          </w:tcPr>
          <w:p w14:paraId="7333E869"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80</w:t>
            </w:r>
          </w:p>
        </w:tc>
      </w:tr>
      <w:tr w:rsidR="006E1D31" w:rsidRPr="000B3E70" w14:paraId="609126D2" w14:textId="77777777" w:rsidTr="00F866E0">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129EC892"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Aysén</w:t>
            </w:r>
          </w:p>
        </w:tc>
        <w:tc>
          <w:tcPr>
            <w:tcW w:w="1200" w:type="dxa"/>
            <w:tcBorders>
              <w:top w:val="nil"/>
              <w:left w:val="nil"/>
              <w:bottom w:val="single" w:sz="8" w:space="0" w:color="C00000"/>
              <w:right w:val="single" w:sz="8" w:space="0" w:color="C00000"/>
            </w:tcBorders>
            <w:shd w:val="clear" w:color="auto" w:fill="auto"/>
            <w:noWrap/>
            <w:vAlign w:val="center"/>
            <w:hideMark/>
          </w:tcPr>
          <w:p w14:paraId="7081413C"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18</w:t>
            </w:r>
          </w:p>
        </w:tc>
        <w:tc>
          <w:tcPr>
            <w:tcW w:w="1200" w:type="dxa"/>
            <w:tcBorders>
              <w:top w:val="nil"/>
              <w:left w:val="nil"/>
              <w:bottom w:val="single" w:sz="8" w:space="0" w:color="C00000"/>
              <w:right w:val="single" w:sz="8" w:space="0" w:color="C00000"/>
            </w:tcBorders>
            <w:shd w:val="clear" w:color="auto" w:fill="auto"/>
            <w:noWrap/>
            <w:vAlign w:val="center"/>
            <w:hideMark/>
          </w:tcPr>
          <w:p w14:paraId="29B07D7B"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8</w:t>
            </w:r>
          </w:p>
        </w:tc>
        <w:tc>
          <w:tcPr>
            <w:tcW w:w="1200" w:type="dxa"/>
            <w:tcBorders>
              <w:top w:val="nil"/>
              <w:left w:val="nil"/>
              <w:bottom w:val="single" w:sz="8" w:space="0" w:color="C00000"/>
              <w:right w:val="single" w:sz="8" w:space="0" w:color="C00000"/>
            </w:tcBorders>
            <w:shd w:val="clear" w:color="auto" w:fill="auto"/>
            <w:noWrap/>
            <w:vAlign w:val="center"/>
            <w:hideMark/>
          </w:tcPr>
          <w:p w14:paraId="72CA93B3"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26</w:t>
            </w:r>
          </w:p>
        </w:tc>
      </w:tr>
      <w:tr w:rsidR="006E1D31" w:rsidRPr="000B3E70" w14:paraId="3A3680DC" w14:textId="77777777" w:rsidTr="00F866E0">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3B8B3C9A"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Magallanes</w:t>
            </w:r>
          </w:p>
        </w:tc>
        <w:tc>
          <w:tcPr>
            <w:tcW w:w="1200" w:type="dxa"/>
            <w:tcBorders>
              <w:top w:val="nil"/>
              <w:left w:val="nil"/>
              <w:bottom w:val="single" w:sz="8" w:space="0" w:color="C00000"/>
              <w:right w:val="single" w:sz="8" w:space="0" w:color="C00000"/>
            </w:tcBorders>
            <w:shd w:val="clear" w:color="auto" w:fill="auto"/>
            <w:noWrap/>
            <w:vAlign w:val="center"/>
            <w:hideMark/>
          </w:tcPr>
          <w:p w14:paraId="67A0B284"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77</w:t>
            </w:r>
          </w:p>
        </w:tc>
        <w:tc>
          <w:tcPr>
            <w:tcW w:w="1200" w:type="dxa"/>
            <w:tcBorders>
              <w:top w:val="nil"/>
              <w:left w:val="nil"/>
              <w:bottom w:val="single" w:sz="8" w:space="0" w:color="C00000"/>
              <w:right w:val="single" w:sz="8" w:space="0" w:color="C00000"/>
            </w:tcBorders>
            <w:shd w:val="clear" w:color="auto" w:fill="auto"/>
            <w:noWrap/>
            <w:vAlign w:val="center"/>
            <w:hideMark/>
          </w:tcPr>
          <w:p w14:paraId="1AED523D"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10</w:t>
            </w:r>
          </w:p>
        </w:tc>
        <w:tc>
          <w:tcPr>
            <w:tcW w:w="1200" w:type="dxa"/>
            <w:tcBorders>
              <w:top w:val="nil"/>
              <w:left w:val="nil"/>
              <w:bottom w:val="single" w:sz="8" w:space="0" w:color="C00000"/>
              <w:right w:val="single" w:sz="8" w:space="0" w:color="C00000"/>
            </w:tcBorders>
            <w:shd w:val="clear" w:color="auto" w:fill="auto"/>
            <w:noWrap/>
            <w:vAlign w:val="center"/>
            <w:hideMark/>
          </w:tcPr>
          <w:p w14:paraId="1D78B14C"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87</w:t>
            </w:r>
          </w:p>
        </w:tc>
      </w:tr>
      <w:tr w:rsidR="006E1D31" w:rsidRPr="000B3E70" w14:paraId="698F2185" w14:textId="77777777" w:rsidTr="00F866E0">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57FA4000"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RM</w:t>
            </w:r>
          </w:p>
        </w:tc>
        <w:tc>
          <w:tcPr>
            <w:tcW w:w="1200" w:type="dxa"/>
            <w:tcBorders>
              <w:top w:val="nil"/>
              <w:left w:val="nil"/>
              <w:bottom w:val="single" w:sz="8" w:space="0" w:color="C00000"/>
              <w:right w:val="single" w:sz="8" w:space="0" w:color="C00000"/>
            </w:tcBorders>
            <w:shd w:val="clear" w:color="auto" w:fill="auto"/>
            <w:noWrap/>
            <w:vAlign w:val="center"/>
            <w:hideMark/>
          </w:tcPr>
          <w:p w14:paraId="3676362A"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724</w:t>
            </w:r>
          </w:p>
        </w:tc>
        <w:tc>
          <w:tcPr>
            <w:tcW w:w="1200" w:type="dxa"/>
            <w:tcBorders>
              <w:top w:val="nil"/>
              <w:left w:val="nil"/>
              <w:bottom w:val="single" w:sz="8" w:space="0" w:color="C00000"/>
              <w:right w:val="single" w:sz="8" w:space="0" w:color="C00000"/>
            </w:tcBorders>
            <w:shd w:val="clear" w:color="auto" w:fill="auto"/>
            <w:noWrap/>
            <w:vAlign w:val="center"/>
            <w:hideMark/>
          </w:tcPr>
          <w:p w14:paraId="7008ADE4"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81</w:t>
            </w:r>
          </w:p>
        </w:tc>
        <w:tc>
          <w:tcPr>
            <w:tcW w:w="1200" w:type="dxa"/>
            <w:tcBorders>
              <w:top w:val="nil"/>
              <w:left w:val="nil"/>
              <w:bottom w:val="single" w:sz="8" w:space="0" w:color="C00000"/>
              <w:right w:val="single" w:sz="8" w:space="0" w:color="C00000"/>
            </w:tcBorders>
            <w:shd w:val="clear" w:color="auto" w:fill="auto"/>
            <w:noWrap/>
            <w:vAlign w:val="center"/>
            <w:hideMark/>
          </w:tcPr>
          <w:p w14:paraId="1803EC5B"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805</w:t>
            </w:r>
          </w:p>
        </w:tc>
      </w:tr>
      <w:tr w:rsidR="006E1D31" w:rsidRPr="000B3E70" w14:paraId="1A6F0CD7" w14:textId="77777777" w:rsidTr="00F866E0">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3305C994"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No indica</w:t>
            </w:r>
          </w:p>
        </w:tc>
        <w:tc>
          <w:tcPr>
            <w:tcW w:w="1200" w:type="dxa"/>
            <w:tcBorders>
              <w:top w:val="nil"/>
              <w:left w:val="nil"/>
              <w:bottom w:val="single" w:sz="8" w:space="0" w:color="C00000"/>
              <w:right w:val="single" w:sz="8" w:space="0" w:color="C00000"/>
            </w:tcBorders>
            <w:shd w:val="clear" w:color="auto" w:fill="auto"/>
            <w:noWrap/>
            <w:vAlign w:val="center"/>
            <w:hideMark/>
          </w:tcPr>
          <w:p w14:paraId="0012F994"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104</w:t>
            </w:r>
          </w:p>
        </w:tc>
        <w:tc>
          <w:tcPr>
            <w:tcW w:w="1200" w:type="dxa"/>
            <w:tcBorders>
              <w:top w:val="nil"/>
              <w:left w:val="nil"/>
              <w:bottom w:val="single" w:sz="8" w:space="0" w:color="C00000"/>
              <w:right w:val="single" w:sz="8" w:space="0" w:color="C00000"/>
            </w:tcBorders>
            <w:shd w:val="clear" w:color="auto" w:fill="auto"/>
            <w:noWrap/>
            <w:vAlign w:val="center"/>
            <w:hideMark/>
          </w:tcPr>
          <w:p w14:paraId="72FD48D4"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40</w:t>
            </w:r>
          </w:p>
        </w:tc>
        <w:tc>
          <w:tcPr>
            <w:tcW w:w="1200" w:type="dxa"/>
            <w:tcBorders>
              <w:top w:val="nil"/>
              <w:left w:val="nil"/>
              <w:bottom w:val="single" w:sz="8" w:space="0" w:color="C00000"/>
              <w:right w:val="single" w:sz="8" w:space="0" w:color="C00000"/>
            </w:tcBorders>
            <w:shd w:val="clear" w:color="auto" w:fill="auto"/>
            <w:noWrap/>
            <w:vAlign w:val="center"/>
            <w:hideMark/>
          </w:tcPr>
          <w:p w14:paraId="79DFD158"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144</w:t>
            </w:r>
          </w:p>
        </w:tc>
      </w:tr>
      <w:tr w:rsidR="006E1D31" w:rsidRPr="000B3E70" w14:paraId="4F1A2481" w14:textId="77777777" w:rsidTr="00F866E0">
        <w:trPr>
          <w:trHeight w:val="170"/>
          <w:jc w:val="center"/>
        </w:trPr>
        <w:tc>
          <w:tcPr>
            <w:tcW w:w="1840" w:type="dxa"/>
            <w:tcBorders>
              <w:top w:val="nil"/>
              <w:left w:val="single" w:sz="8" w:space="0" w:color="C00000"/>
              <w:bottom w:val="single" w:sz="8" w:space="0" w:color="C00000"/>
              <w:right w:val="single" w:sz="8" w:space="0" w:color="C00000"/>
            </w:tcBorders>
            <w:shd w:val="clear" w:color="auto" w:fill="BFBFBF" w:themeFill="background1" w:themeFillShade="BF"/>
            <w:noWrap/>
            <w:vAlign w:val="center"/>
          </w:tcPr>
          <w:p w14:paraId="314C4EED"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TOTAL</w:t>
            </w:r>
          </w:p>
        </w:tc>
        <w:tc>
          <w:tcPr>
            <w:tcW w:w="1200" w:type="dxa"/>
            <w:tcBorders>
              <w:top w:val="nil"/>
              <w:left w:val="nil"/>
              <w:bottom w:val="single" w:sz="8" w:space="0" w:color="C00000"/>
              <w:right w:val="single" w:sz="8" w:space="0" w:color="C00000"/>
            </w:tcBorders>
            <w:shd w:val="clear" w:color="auto" w:fill="BFBFBF" w:themeFill="background1" w:themeFillShade="BF"/>
            <w:noWrap/>
            <w:vAlign w:val="center"/>
          </w:tcPr>
          <w:p w14:paraId="577CA420"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2457</w:t>
            </w:r>
          </w:p>
        </w:tc>
        <w:tc>
          <w:tcPr>
            <w:tcW w:w="1200" w:type="dxa"/>
            <w:tcBorders>
              <w:top w:val="nil"/>
              <w:left w:val="nil"/>
              <w:bottom w:val="single" w:sz="8" w:space="0" w:color="C00000"/>
              <w:right w:val="single" w:sz="8" w:space="0" w:color="C00000"/>
            </w:tcBorders>
            <w:shd w:val="clear" w:color="auto" w:fill="BFBFBF" w:themeFill="background1" w:themeFillShade="BF"/>
            <w:noWrap/>
            <w:vAlign w:val="center"/>
          </w:tcPr>
          <w:p w14:paraId="63B14B25"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254</w:t>
            </w:r>
          </w:p>
        </w:tc>
        <w:tc>
          <w:tcPr>
            <w:tcW w:w="1200" w:type="dxa"/>
            <w:tcBorders>
              <w:top w:val="nil"/>
              <w:left w:val="nil"/>
              <w:bottom w:val="single" w:sz="8" w:space="0" w:color="C00000"/>
              <w:right w:val="single" w:sz="8" w:space="0" w:color="C00000"/>
            </w:tcBorders>
            <w:shd w:val="clear" w:color="auto" w:fill="BFBFBF" w:themeFill="background1" w:themeFillShade="BF"/>
            <w:noWrap/>
            <w:vAlign w:val="center"/>
          </w:tcPr>
          <w:p w14:paraId="239CBD62" w14:textId="77777777" w:rsidR="006E1D31" w:rsidRPr="000B3E70" w:rsidRDefault="006E1D31" w:rsidP="00F866E0">
            <w:pPr>
              <w:jc w:val="center"/>
              <w:rPr>
                <w:rFonts w:ascii="Times New Roman" w:hAnsi="Times New Roman" w:cs="Times New Roman"/>
                <w:lang w:eastAsia="es-CL"/>
              </w:rPr>
            </w:pPr>
            <w:r w:rsidRPr="000B3E70">
              <w:rPr>
                <w:rFonts w:ascii="Times New Roman" w:hAnsi="Times New Roman" w:cs="Times New Roman"/>
                <w:lang w:eastAsia="es-CL"/>
              </w:rPr>
              <w:t>2711</w:t>
            </w:r>
          </w:p>
        </w:tc>
      </w:tr>
    </w:tbl>
    <w:p w14:paraId="247F422B" w14:textId="3529127C" w:rsidR="00AE210D" w:rsidRPr="000B3E70" w:rsidRDefault="00AE210D" w:rsidP="00D61D53">
      <w:pPr>
        <w:jc w:val="both"/>
        <w:rPr>
          <w:rFonts w:ascii="Times New Roman" w:hAnsi="Times New Roman" w:cs="Times New Roman"/>
        </w:rPr>
      </w:pPr>
    </w:p>
    <w:p w14:paraId="18A7B025" w14:textId="77777777" w:rsidR="00FE548B" w:rsidRPr="000B3E70" w:rsidRDefault="00FE548B" w:rsidP="00FE548B">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lang w:val="es-ES"/>
        </w:rPr>
      </w:pPr>
      <w:r w:rsidRPr="000B3E70">
        <w:rPr>
          <w:rFonts w:ascii="Times New Roman" w:hAnsi="Times New Roman" w:cs="Times New Roman"/>
          <w:b/>
          <w:bCs/>
          <w:lang w:val="es-ES"/>
        </w:rPr>
        <w:t>Sírvase proporcionar datos sobre los incidentes de violencia en el hogar, incluidos los femicidios, desglosados por: a) femicidio en la pareja, b) femicidio familiar basado en la relación entre el autor y la(s) víctima(s) y c) todos los demás femicidios, basados en el contexto del país.</w:t>
      </w:r>
    </w:p>
    <w:p w14:paraId="03B6F4C5" w14:textId="200DAE7E" w:rsidR="006E1D31" w:rsidRPr="000B3E70" w:rsidRDefault="006E1D31" w:rsidP="00D61D53">
      <w:pPr>
        <w:jc w:val="both"/>
        <w:rPr>
          <w:rFonts w:ascii="Times New Roman" w:hAnsi="Times New Roman" w:cs="Times New Roman"/>
          <w:lang w:val="es-ES"/>
        </w:rPr>
      </w:pPr>
    </w:p>
    <w:p w14:paraId="293DEF05" w14:textId="1AC16E7F" w:rsidR="00FE548B" w:rsidRDefault="00FE548B" w:rsidP="00FE548B">
      <w:pPr>
        <w:jc w:val="both"/>
        <w:rPr>
          <w:rFonts w:ascii="Times New Roman" w:hAnsi="Times New Roman" w:cs="Times New Roman"/>
          <w:lang w:val="es-ES"/>
        </w:rPr>
      </w:pPr>
      <w:r w:rsidRPr="000B3E70">
        <w:rPr>
          <w:rFonts w:ascii="Times New Roman" w:hAnsi="Times New Roman" w:cs="Times New Roman"/>
          <w:lang w:val="es-ES"/>
        </w:rPr>
        <w:t>Según la legislación chilena (</w:t>
      </w:r>
      <w:r w:rsidR="00162193">
        <w:rPr>
          <w:rFonts w:ascii="Times New Roman" w:hAnsi="Times New Roman" w:cs="Times New Roman"/>
          <w:lang w:val="es-ES"/>
        </w:rPr>
        <w:t>L</w:t>
      </w:r>
      <w:r w:rsidRPr="000B3E70">
        <w:rPr>
          <w:rFonts w:ascii="Times New Roman" w:hAnsi="Times New Roman" w:cs="Times New Roman"/>
          <w:lang w:val="es-ES"/>
        </w:rPr>
        <w:t xml:space="preserve">ey 20.480), un femicidio es el asesinato de una mujer realizado por quien es o ha sido su esposo o conviviente. </w:t>
      </w:r>
      <w:r w:rsidR="00162193">
        <w:rPr>
          <w:rFonts w:ascii="Times New Roman" w:hAnsi="Times New Roman" w:cs="Times New Roman"/>
          <w:lang w:val="es-ES"/>
        </w:rPr>
        <w:t>S</w:t>
      </w:r>
      <w:r w:rsidRPr="000B3E70">
        <w:rPr>
          <w:rFonts w:ascii="Times New Roman" w:hAnsi="Times New Roman" w:cs="Times New Roman"/>
          <w:lang w:val="es-ES"/>
        </w:rPr>
        <w:t xml:space="preserve">egún cifras del SERNAMEG, en Chile </w:t>
      </w:r>
      <w:r w:rsidR="00162193">
        <w:rPr>
          <w:rFonts w:ascii="Times New Roman" w:hAnsi="Times New Roman" w:cs="Times New Roman"/>
          <w:lang w:val="es-ES"/>
        </w:rPr>
        <w:t>a</w:t>
      </w:r>
      <w:r w:rsidR="00162193" w:rsidRPr="00162193">
        <w:rPr>
          <w:rFonts w:ascii="Times New Roman" w:hAnsi="Times New Roman" w:cs="Times New Roman"/>
          <w:lang w:val="es-ES"/>
        </w:rPr>
        <w:t xml:space="preserve">l </w:t>
      </w:r>
      <w:r w:rsidR="009D77D2">
        <w:rPr>
          <w:rFonts w:ascii="Times New Roman" w:hAnsi="Times New Roman" w:cs="Times New Roman"/>
          <w:lang w:val="es-ES"/>
        </w:rPr>
        <w:t>4 de septiembre</w:t>
      </w:r>
      <w:r w:rsidR="00162193" w:rsidRPr="00162193">
        <w:rPr>
          <w:rFonts w:ascii="Times New Roman" w:hAnsi="Times New Roman" w:cs="Times New Roman"/>
          <w:lang w:val="es-ES"/>
        </w:rPr>
        <w:t xml:space="preserve"> de 2020</w:t>
      </w:r>
      <w:r w:rsidR="00162193">
        <w:rPr>
          <w:rFonts w:ascii="Times New Roman" w:hAnsi="Times New Roman" w:cs="Times New Roman"/>
          <w:lang w:val="es-ES"/>
        </w:rPr>
        <w:t xml:space="preserve"> </w:t>
      </w:r>
      <w:r w:rsidR="00162193" w:rsidRPr="00162193">
        <w:rPr>
          <w:rFonts w:ascii="Times New Roman" w:hAnsi="Times New Roman" w:cs="Times New Roman"/>
          <w:lang w:val="es-ES"/>
        </w:rPr>
        <w:t>se registran 24 femicidios consumados y 8</w:t>
      </w:r>
      <w:r w:rsidR="009D77D2">
        <w:rPr>
          <w:rFonts w:ascii="Times New Roman" w:hAnsi="Times New Roman" w:cs="Times New Roman"/>
          <w:lang w:val="es-ES"/>
        </w:rPr>
        <w:t>3</w:t>
      </w:r>
      <w:r w:rsidR="00162193" w:rsidRPr="00162193">
        <w:rPr>
          <w:rFonts w:ascii="Times New Roman" w:hAnsi="Times New Roman" w:cs="Times New Roman"/>
          <w:lang w:val="es-ES"/>
        </w:rPr>
        <w:t xml:space="preserve"> femicidios frustrados</w:t>
      </w:r>
      <w:r w:rsidR="00162193">
        <w:rPr>
          <w:rFonts w:ascii="Times New Roman" w:hAnsi="Times New Roman" w:cs="Times New Roman"/>
          <w:lang w:val="es-ES"/>
        </w:rPr>
        <w:t xml:space="preserve">, </w:t>
      </w:r>
      <w:r w:rsidR="005F3D13">
        <w:rPr>
          <w:rFonts w:ascii="Times New Roman" w:hAnsi="Times New Roman" w:cs="Times New Roman"/>
          <w:lang w:val="es-ES"/>
        </w:rPr>
        <w:t>Cada uno de ellos es objeto de la</w:t>
      </w:r>
      <w:r w:rsidR="005E7E8A">
        <w:rPr>
          <w:rFonts w:ascii="Times New Roman" w:hAnsi="Times New Roman" w:cs="Times New Roman"/>
          <w:lang w:val="es-ES"/>
        </w:rPr>
        <w:t>s</w:t>
      </w:r>
      <w:r w:rsidR="005F3D13">
        <w:rPr>
          <w:rFonts w:ascii="Times New Roman" w:hAnsi="Times New Roman" w:cs="Times New Roman"/>
          <w:lang w:val="es-ES"/>
        </w:rPr>
        <w:t xml:space="preserve"> investigaciones</w:t>
      </w:r>
      <w:r w:rsidR="005E7E8A">
        <w:rPr>
          <w:rFonts w:ascii="Times New Roman" w:hAnsi="Times New Roman" w:cs="Times New Roman"/>
          <w:lang w:val="es-ES"/>
        </w:rPr>
        <w:t xml:space="preserve"> policiales</w:t>
      </w:r>
      <w:r w:rsidR="005F3D13">
        <w:rPr>
          <w:rFonts w:ascii="Times New Roman" w:hAnsi="Times New Roman" w:cs="Times New Roman"/>
          <w:lang w:val="es-ES"/>
        </w:rPr>
        <w:t xml:space="preserve"> </w:t>
      </w:r>
      <w:r w:rsidR="005E7E8A">
        <w:rPr>
          <w:rFonts w:ascii="Times New Roman" w:hAnsi="Times New Roman" w:cs="Times New Roman"/>
          <w:lang w:val="es-ES"/>
        </w:rPr>
        <w:t>pertinentes y del debido proceso, si así corresponde.</w:t>
      </w:r>
    </w:p>
    <w:p w14:paraId="412E97C7" w14:textId="33817E5E" w:rsidR="00162193" w:rsidRDefault="00162193" w:rsidP="00FE548B">
      <w:pPr>
        <w:jc w:val="both"/>
        <w:rPr>
          <w:rFonts w:ascii="Times New Roman" w:hAnsi="Times New Roman" w:cs="Times New Roman"/>
          <w:lang w:val="es-ES"/>
        </w:rPr>
      </w:pPr>
    </w:p>
    <w:p w14:paraId="09D9A428" w14:textId="38D3BAA3" w:rsidR="00162193" w:rsidRPr="009D77D2" w:rsidRDefault="00162193" w:rsidP="00FE548B">
      <w:pPr>
        <w:jc w:val="both"/>
        <w:rPr>
          <w:rFonts w:ascii="Times New Roman" w:hAnsi="Times New Roman" w:cs="Times New Roman"/>
          <w:color w:val="4472C4" w:themeColor="accent1"/>
          <w:lang w:val="es-ES"/>
        </w:rPr>
      </w:pPr>
      <w:r>
        <w:rPr>
          <w:rFonts w:ascii="Times New Roman" w:hAnsi="Times New Roman" w:cs="Times New Roman"/>
          <w:lang w:val="es-ES"/>
        </w:rPr>
        <w:t xml:space="preserve">Mayores informaciones en: </w:t>
      </w:r>
      <w:hyperlink r:id="rId29" w:history="1">
        <w:r w:rsidRPr="009D77D2">
          <w:rPr>
            <w:rStyle w:val="Hipervnculo"/>
            <w:rFonts w:ascii="Times New Roman" w:hAnsi="Times New Roman" w:cs="Times New Roman"/>
            <w:lang w:val="es-ES"/>
          </w:rPr>
          <w:t>https://www.sernameg.gob.cl/?page_id=27084</w:t>
        </w:r>
      </w:hyperlink>
    </w:p>
    <w:p w14:paraId="72702BAE" w14:textId="5448AA65" w:rsidR="00FE548B" w:rsidRPr="000B3E70" w:rsidRDefault="00FE548B" w:rsidP="00FE548B">
      <w:pPr>
        <w:jc w:val="both"/>
        <w:rPr>
          <w:rFonts w:ascii="Times New Roman" w:hAnsi="Times New Roman" w:cs="Times New Roman"/>
          <w:lang w:val="es-ES"/>
        </w:rPr>
      </w:pPr>
    </w:p>
    <w:p w14:paraId="02BDCC06" w14:textId="04B4A2EA" w:rsidR="00FE548B" w:rsidRPr="00162193" w:rsidRDefault="00FE548B" w:rsidP="00572967">
      <w:pPr>
        <w:pStyle w:val="Ttulo2"/>
        <w:jc w:val="center"/>
        <w:rPr>
          <w:rFonts w:ascii="Times New Roman" w:hAnsi="Times New Roman" w:cs="Times New Roman"/>
          <w:b/>
          <w:bCs/>
          <w:color w:val="4472C4" w:themeColor="accent1"/>
          <w:lang w:val="es-ES"/>
        </w:rPr>
      </w:pPr>
      <w:bookmarkStart w:id="10" w:name="_Toc48832772"/>
      <w:bookmarkStart w:id="11" w:name="_Toc48833471"/>
      <w:bookmarkStart w:id="12" w:name="_Toc51073887"/>
      <w:r w:rsidRPr="00162193">
        <w:rPr>
          <w:rFonts w:ascii="Times New Roman" w:hAnsi="Times New Roman" w:cs="Times New Roman"/>
          <w:b/>
          <w:bCs/>
          <w:color w:val="4472C4" w:themeColor="accent1"/>
          <w:lang w:val="es-ES"/>
        </w:rPr>
        <w:t>Protección de diversos grupos de riesgo y de los pueblos indígenas</w:t>
      </w:r>
      <w:bookmarkEnd w:id="10"/>
      <w:bookmarkEnd w:id="11"/>
      <w:bookmarkEnd w:id="12"/>
    </w:p>
    <w:p w14:paraId="7D1D9F9A" w14:textId="77777777" w:rsidR="00FE548B" w:rsidRPr="000B3E70" w:rsidRDefault="00FE548B" w:rsidP="00FE548B">
      <w:pPr>
        <w:jc w:val="both"/>
        <w:rPr>
          <w:rFonts w:ascii="Times New Roman" w:hAnsi="Times New Roman" w:cs="Times New Roman"/>
          <w:lang w:val="es-ES"/>
        </w:rPr>
      </w:pPr>
    </w:p>
    <w:p w14:paraId="0EEE787B" w14:textId="2A5C899B" w:rsidR="00FE548B" w:rsidRPr="000B3E70" w:rsidRDefault="00FE548B" w:rsidP="00FE548B">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lang w:val="es-ES"/>
        </w:rPr>
      </w:pPr>
      <w:r w:rsidRPr="000B3E70">
        <w:rPr>
          <w:rFonts w:ascii="Times New Roman" w:hAnsi="Times New Roman" w:cs="Times New Roman"/>
          <w:b/>
          <w:bCs/>
          <w:lang w:val="es-ES"/>
        </w:rPr>
        <w:t>¿Qué medidas han adoptado las autoridades públicas para proteger a las poblaciones de alto riesgo de COVID-19, incluyendo: a) trabajadores sociales y de atención de la salud, b) personas de edad, c) otras personas con un sistema inmunológico posiblemente reducido, como los pueblos indígenas o las personas que viven con el VIH, d) personas detenidas y encarceladas, incluidas las personas bajo custodia del Estado; e) personas que viven en casas de acogida, f) niños y adultos que viven en instituciones, campamentos, refugios o alojamientos colectivos, g) personas con discapacidad, h) personas sin hogar; i) personas que viven en asentamientos informales o en hogares con hacinamiento; j) refugiados, desplazados internos y k) trabajadores migrantes.</w:t>
      </w:r>
    </w:p>
    <w:p w14:paraId="47EBD48A" w14:textId="7480CE9B" w:rsidR="00FE548B" w:rsidRPr="000B3E70" w:rsidRDefault="00FE548B" w:rsidP="00D61D53">
      <w:pPr>
        <w:jc w:val="both"/>
        <w:rPr>
          <w:rFonts w:ascii="Times New Roman" w:hAnsi="Times New Roman" w:cs="Times New Roman"/>
          <w:lang w:val="es-ES"/>
        </w:rPr>
      </w:pPr>
    </w:p>
    <w:p w14:paraId="48A673FD" w14:textId="7AF16104" w:rsidR="00FE548B" w:rsidRPr="000B3E70" w:rsidRDefault="00FE548B" w:rsidP="00FE548B">
      <w:pPr>
        <w:jc w:val="both"/>
        <w:rPr>
          <w:rFonts w:ascii="Times New Roman" w:hAnsi="Times New Roman" w:cs="Times New Roman"/>
          <w:b/>
          <w:bCs/>
        </w:rPr>
      </w:pPr>
      <w:r w:rsidRPr="000B3E70">
        <w:rPr>
          <w:rFonts w:ascii="Times New Roman" w:hAnsi="Times New Roman" w:cs="Times New Roman"/>
          <w:b/>
          <w:bCs/>
        </w:rPr>
        <w:t>a)</w:t>
      </w:r>
      <w:r w:rsidRPr="000B3E70">
        <w:rPr>
          <w:rFonts w:ascii="Times New Roman" w:hAnsi="Times New Roman" w:cs="Times New Roman"/>
          <w:b/>
          <w:bCs/>
        </w:rPr>
        <w:tab/>
        <w:t xml:space="preserve">Trabajadores </w:t>
      </w:r>
      <w:r w:rsidR="00672E6B" w:rsidRPr="000B3E70">
        <w:rPr>
          <w:rFonts w:ascii="Times New Roman" w:hAnsi="Times New Roman" w:cs="Times New Roman"/>
          <w:b/>
          <w:bCs/>
          <w:lang w:val="es-ES"/>
        </w:rPr>
        <w:t xml:space="preserve">sociales y de atención </w:t>
      </w:r>
      <w:r w:rsidRPr="000B3E70">
        <w:rPr>
          <w:rFonts w:ascii="Times New Roman" w:hAnsi="Times New Roman" w:cs="Times New Roman"/>
          <w:b/>
          <w:bCs/>
        </w:rPr>
        <w:t>de la salud</w:t>
      </w:r>
    </w:p>
    <w:p w14:paraId="34BC94B7" w14:textId="77777777" w:rsidR="00FE548B" w:rsidRPr="000B3E70" w:rsidRDefault="00FE548B" w:rsidP="00FE548B">
      <w:pPr>
        <w:jc w:val="both"/>
        <w:rPr>
          <w:rFonts w:ascii="Times New Roman" w:hAnsi="Times New Roman" w:cs="Times New Roman"/>
        </w:rPr>
      </w:pPr>
    </w:p>
    <w:p w14:paraId="41A20839" w14:textId="1696D22C" w:rsidR="00FE548B" w:rsidRPr="000B3E70" w:rsidRDefault="00FE548B" w:rsidP="00FE548B">
      <w:pPr>
        <w:jc w:val="both"/>
        <w:rPr>
          <w:rFonts w:ascii="Times New Roman" w:hAnsi="Times New Roman" w:cs="Times New Roman"/>
        </w:rPr>
      </w:pPr>
      <w:r w:rsidRPr="000B3E70">
        <w:rPr>
          <w:rFonts w:ascii="Times New Roman" w:hAnsi="Times New Roman" w:cs="Times New Roman"/>
        </w:rPr>
        <w:t xml:space="preserve">En primer lugar, el Estado deja testimonio de su agradecimiento a los funcionarios de salud que se mantienen en sus lugares de trabajo, lo que sin duda implica un enorme sacrificio personal y familiar. Deploramos profundamente el fallecimiento de </w:t>
      </w:r>
      <w:r w:rsidR="00162193">
        <w:rPr>
          <w:rFonts w:ascii="Times New Roman" w:hAnsi="Times New Roman" w:cs="Times New Roman"/>
        </w:rPr>
        <w:t>nueve</w:t>
      </w:r>
      <w:r w:rsidRPr="000B3E70">
        <w:rPr>
          <w:rFonts w:ascii="Times New Roman" w:hAnsi="Times New Roman" w:cs="Times New Roman"/>
        </w:rPr>
        <w:t xml:space="preserve"> funcionarios de salud ocurrido hasta este momento. Asimismo, agradece la contribución de muchos profesionales de la salud, de estudiantes de Medicina y Enfermería y de otras profesiones </w:t>
      </w:r>
      <w:r w:rsidRPr="000B3E70">
        <w:rPr>
          <w:rFonts w:ascii="Times New Roman" w:hAnsi="Times New Roman" w:cs="Times New Roman"/>
        </w:rPr>
        <w:lastRenderedPageBreak/>
        <w:t>vinculadas al área de la salud, así como de distintas Universidades, en la lucha contra el COVID 19.</w:t>
      </w:r>
    </w:p>
    <w:p w14:paraId="7BA078E1" w14:textId="77777777" w:rsidR="005605D2" w:rsidRDefault="005605D2" w:rsidP="00FE548B">
      <w:pPr>
        <w:jc w:val="both"/>
        <w:rPr>
          <w:rFonts w:ascii="Times New Roman" w:hAnsi="Times New Roman" w:cs="Times New Roman"/>
        </w:rPr>
      </w:pPr>
    </w:p>
    <w:p w14:paraId="33A4B987" w14:textId="154ED830" w:rsidR="00FE548B" w:rsidRPr="000B3E70" w:rsidRDefault="00FE548B" w:rsidP="00FE548B">
      <w:pPr>
        <w:jc w:val="both"/>
        <w:rPr>
          <w:rFonts w:ascii="Times New Roman" w:hAnsi="Times New Roman" w:cs="Times New Roman"/>
        </w:rPr>
      </w:pPr>
      <w:r w:rsidRPr="000B3E70">
        <w:rPr>
          <w:rFonts w:ascii="Times New Roman" w:hAnsi="Times New Roman" w:cs="Times New Roman"/>
        </w:rPr>
        <w:t xml:space="preserve">La protección de los trabajadores de la salud en el contexto de la pandemia COVID 19 es sin duda un tema de primordial importancia. En enero del presente año, el Ministerio de Salud a través de la Central Nacional de Abastecimiento intensificó la compra de insumos, tales como mascarillas, batas impermeables, escudos faciales, guantes de látex y alcohol gel, con objeto de que </w:t>
      </w:r>
      <w:r w:rsidR="00D37065">
        <w:rPr>
          <w:rFonts w:ascii="Times New Roman" w:hAnsi="Times New Roman" w:cs="Times New Roman"/>
        </w:rPr>
        <w:t xml:space="preserve">fueran </w:t>
      </w:r>
      <w:r w:rsidRPr="000B3E70">
        <w:rPr>
          <w:rFonts w:ascii="Times New Roman" w:hAnsi="Times New Roman" w:cs="Times New Roman"/>
        </w:rPr>
        <w:t xml:space="preserve">distribuidos en los centros asistenciales del país. El objetivo es sostener este nivel de aprovisionamiento de estos insumos, para garantizar la seguridad de los trabajadores de la salud y los </w:t>
      </w:r>
      <w:r w:rsidR="00D37065" w:rsidRPr="000B3E70">
        <w:rPr>
          <w:rFonts w:ascii="Times New Roman" w:hAnsi="Times New Roman" w:cs="Times New Roman"/>
        </w:rPr>
        <w:t>pacientes.</w:t>
      </w:r>
      <w:r w:rsidR="00D37065">
        <w:rPr>
          <w:rFonts w:ascii="Times New Roman" w:hAnsi="Times New Roman" w:cs="Times New Roman"/>
        </w:rPr>
        <w:t xml:space="preserve"> </w:t>
      </w:r>
      <w:r w:rsidRPr="000B3E70">
        <w:rPr>
          <w:rFonts w:ascii="Times New Roman" w:hAnsi="Times New Roman" w:cs="Times New Roman"/>
        </w:rPr>
        <w:t>A título de ejemplo</w:t>
      </w:r>
      <w:r w:rsidR="005605D2">
        <w:rPr>
          <w:rFonts w:ascii="Times New Roman" w:hAnsi="Times New Roman" w:cs="Times New Roman"/>
        </w:rPr>
        <w:t xml:space="preserve">, se han importado </w:t>
      </w:r>
      <w:r w:rsidRPr="000B3E70">
        <w:rPr>
          <w:rFonts w:ascii="Times New Roman" w:hAnsi="Times New Roman" w:cs="Times New Roman"/>
        </w:rPr>
        <w:t xml:space="preserve">2.196.000 mascarillas hipoalergénicas destinadas a los centros hospitalarios donde el personal está trabajando para combatir la pandemia. </w:t>
      </w:r>
      <w:r w:rsidR="005605D2">
        <w:rPr>
          <w:rFonts w:ascii="Times New Roman" w:hAnsi="Times New Roman" w:cs="Times New Roman"/>
        </w:rPr>
        <w:t>L</w:t>
      </w:r>
      <w:r w:rsidRPr="000B3E70">
        <w:rPr>
          <w:rFonts w:ascii="Times New Roman" w:hAnsi="Times New Roman" w:cs="Times New Roman"/>
        </w:rPr>
        <w:t>a Central Nacional de Abastecimiento ha hecho entrega de 13.600 escudos faciales a funcionarios de Gendarmería, cuya protección ha sido identificada como una prioridad por el Gobierno.</w:t>
      </w:r>
    </w:p>
    <w:p w14:paraId="516E39B2" w14:textId="77777777" w:rsidR="00FE548B" w:rsidRPr="000B3E70" w:rsidRDefault="00FE548B" w:rsidP="00FE548B">
      <w:pPr>
        <w:jc w:val="both"/>
        <w:rPr>
          <w:rFonts w:ascii="Times New Roman" w:hAnsi="Times New Roman" w:cs="Times New Roman"/>
        </w:rPr>
      </w:pPr>
    </w:p>
    <w:p w14:paraId="0CA850B6" w14:textId="77777777" w:rsidR="00FE548B" w:rsidRPr="000B3E70" w:rsidRDefault="00FE548B" w:rsidP="00FE548B">
      <w:pPr>
        <w:jc w:val="both"/>
        <w:rPr>
          <w:rFonts w:ascii="Times New Roman" w:hAnsi="Times New Roman" w:cs="Times New Roman"/>
        </w:rPr>
      </w:pPr>
      <w:r w:rsidRPr="000B3E70">
        <w:rPr>
          <w:rFonts w:ascii="Times New Roman" w:hAnsi="Times New Roman" w:cs="Times New Roman"/>
        </w:rPr>
        <w:t>La entrega de elementos de protección personal para los funcionarios de salud. como mascarillas, delantales, guantes, es una preocupación permanente del Ministerio de Salud, como lo es la entrega de ventiladores e insumos para la atención de pacientes afectados.</w:t>
      </w:r>
    </w:p>
    <w:p w14:paraId="302D10F0" w14:textId="77777777" w:rsidR="00FE548B" w:rsidRPr="000B3E70" w:rsidRDefault="00FE548B" w:rsidP="00FE548B">
      <w:pPr>
        <w:jc w:val="both"/>
        <w:rPr>
          <w:rFonts w:ascii="Times New Roman" w:hAnsi="Times New Roman" w:cs="Times New Roman"/>
        </w:rPr>
      </w:pPr>
    </w:p>
    <w:p w14:paraId="4BEF9137" w14:textId="0CC868D5" w:rsidR="00FE548B" w:rsidRPr="000B3E70" w:rsidRDefault="00FE548B" w:rsidP="00FE548B">
      <w:pPr>
        <w:jc w:val="both"/>
        <w:rPr>
          <w:rFonts w:ascii="Times New Roman" w:hAnsi="Times New Roman" w:cs="Times New Roman"/>
        </w:rPr>
      </w:pPr>
      <w:r w:rsidRPr="000B3E70">
        <w:rPr>
          <w:rFonts w:ascii="Times New Roman" w:hAnsi="Times New Roman" w:cs="Times New Roman"/>
        </w:rPr>
        <w:t>En materia de capacitación, en marzo el Ministerio de Salud a través de Hospital Digital y en conjunto con la Sociedad Chilena de Medicina Intensiva SOCHIMI y la Sociedad Chilena de Medicina de Urgencia SOCHIMU, iniciaron una serie de capacitaciones para los profesionales de salud, dirigidas a entregar herramientas en el cuidado y fortalecimiento de la atención de pacientes en el contexto de la emergencia por COVID-19, como a su propio cuidado. El espectro de esas capacitaciones abarca Cuidados Psicológicos del Personal Sanitario, en Tiempos de COVID-19, Salud Mental en Funcionarios de Salud de Servicios de Urgencia y SAMU, Estrategias de Manejo de Equipo en Situación de Crisis; Manejo en urgencia del paciente sospechoso de COVID- 19 más criterios de ingreso; Autocuidado del Equipo de Salud.</w:t>
      </w:r>
    </w:p>
    <w:p w14:paraId="40A2D681" w14:textId="77777777" w:rsidR="00FE548B" w:rsidRPr="000B3E70" w:rsidRDefault="00FE548B" w:rsidP="00FE548B">
      <w:pPr>
        <w:jc w:val="both"/>
        <w:rPr>
          <w:rFonts w:ascii="Times New Roman" w:hAnsi="Times New Roman" w:cs="Times New Roman"/>
        </w:rPr>
      </w:pPr>
    </w:p>
    <w:p w14:paraId="420BDF71" w14:textId="224BFA91" w:rsidR="00FE548B" w:rsidRPr="000B3E70" w:rsidRDefault="00FE548B" w:rsidP="00FE548B">
      <w:pPr>
        <w:jc w:val="both"/>
        <w:rPr>
          <w:rFonts w:ascii="Times New Roman" w:hAnsi="Times New Roman" w:cs="Times New Roman"/>
        </w:rPr>
      </w:pPr>
      <w:r w:rsidRPr="000B3E70">
        <w:rPr>
          <w:rFonts w:ascii="Times New Roman" w:hAnsi="Times New Roman" w:cs="Times New Roman"/>
        </w:rPr>
        <w:t xml:space="preserve">En el marco de su preocupación por la condiciones de los trabajadores de la salud, el Ministerio de Salud </w:t>
      </w:r>
      <w:r w:rsidR="00D37065">
        <w:rPr>
          <w:rFonts w:ascii="Times New Roman" w:hAnsi="Times New Roman" w:cs="Times New Roman"/>
        </w:rPr>
        <w:t>instruyó</w:t>
      </w:r>
      <w:r w:rsidRPr="000B3E70">
        <w:rPr>
          <w:rFonts w:ascii="Times New Roman" w:hAnsi="Times New Roman" w:cs="Times New Roman"/>
        </w:rPr>
        <w:t xml:space="preserve"> a los prestadores públicos y privados informar diariamente a la Subsecretaría de Redes Asistenciales el número de funcionarios de salud que han resultado con SARSCoV-2 positivo y el número de funcionarios que cumple con la definición de contacto de alto riesgo según lo descrito en  instructivo</w:t>
      </w:r>
      <w:r w:rsidR="00D5190E">
        <w:rPr>
          <w:rFonts w:ascii="Times New Roman" w:hAnsi="Times New Roman" w:cs="Times New Roman"/>
        </w:rPr>
        <w:t xml:space="preserve"> </w:t>
      </w:r>
      <w:r w:rsidRPr="000B3E70">
        <w:rPr>
          <w:rFonts w:ascii="Times New Roman" w:hAnsi="Times New Roman" w:cs="Times New Roman"/>
        </w:rPr>
        <w:t>del 24 de marzo de 2020  de  la  Subsecretaría  de Salud  Pública  o  en el  protocolo  que esté vigente, según lo establecido por esa Secretaría de Estado (</w:t>
      </w:r>
      <w:hyperlink r:id="rId30" w:history="1">
        <w:r w:rsidRPr="00D5190E">
          <w:rPr>
            <w:rStyle w:val="Hipervnculo"/>
            <w:rFonts w:ascii="Times New Roman" w:hAnsi="Times New Roman" w:cs="Times New Roman"/>
          </w:rPr>
          <w:t>https://www.minsal.cl/nuevo-coronavirus-2019-ncov/informe-tecnico/</w:t>
        </w:r>
      </w:hyperlink>
      <w:r w:rsidRPr="000B3E70">
        <w:rPr>
          <w:rFonts w:ascii="Times New Roman" w:hAnsi="Times New Roman" w:cs="Times New Roman"/>
        </w:rPr>
        <w:t>.).</w:t>
      </w:r>
    </w:p>
    <w:p w14:paraId="5C87BDF4" w14:textId="77777777" w:rsidR="00FE548B" w:rsidRPr="000B3E70" w:rsidRDefault="00FE548B" w:rsidP="00FE548B">
      <w:pPr>
        <w:jc w:val="both"/>
        <w:rPr>
          <w:rFonts w:ascii="Times New Roman" w:hAnsi="Times New Roman" w:cs="Times New Roman"/>
        </w:rPr>
      </w:pPr>
    </w:p>
    <w:p w14:paraId="5E8F138E" w14:textId="25181E12" w:rsidR="00FE548B" w:rsidRPr="000B3E70" w:rsidRDefault="00FE548B" w:rsidP="00FE548B">
      <w:pPr>
        <w:jc w:val="both"/>
        <w:rPr>
          <w:rFonts w:ascii="Times New Roman" w:hAnsi="Times New Roman" w:cs="Times New Roman"/>
        </w:rPr>
      </w:pPr>
      <w:r w:rsidRPr="000B3E70">
        <w:rPr>
          <w:rFonts w:ascii="Times New Roman" w:hAnsi="Times New Roman" w:cs="Times New Roman"/>
        </w:rPr>
        <w:t xml:space="preserve">Cada establecimiento debe adoptar las acciones necesarias en el ámbito de recursos humanos, para evitar o contener el contagio del personal de salud. En este contexto, el testeo de anticuerpos a los funcionarios de salud es parte de las medidas de cuidado y monitoreo de este personal, expuesto diariamente a atender pacientes con COVID-19. </w:t>
      </w:r>
    </w:p>
    <w:p w14:paraId="279B3A98" w14:textId="77777777" w:rsidR="005D6893" w:rsidRDefault="005D6893" w:rsidP="00FE548B">
      <w:pPr>
        <w:jc w:val="both"/>
        <w:rPr>
          <w:rFonts w:ascii="Times New Roman" w:hAnsi="Times New Roman" w:cs="Times New Roman"/>
        </w:rPr>
      </w:pPr>
    </w:p>
    <w:p w14:paraId="1F7A8A7D" w14:textId="4E8D29CD" w:rsidR="00FE548B" w:rsidRPr="000B3E70" w:rsidRDefault="00FE548B" w:rsidP="00FE548B">
      <w:pPr>
        <w:jc w:val="both"/>
        <w:rPr>
          <w:rFonts w:ascii="Times New Roman" w:hAnsi="Times New Roman" w:cs="Times New Roman"/>
        </w:rPr>
      </w:pPr>
      <w:r w:rsidRPr="000B3E70">
        <w:rPr>
          <w:rFonts w:ascii="Times New Roman" w:hAnsi="Times New Roman" w:cs="Times New Roman"/>
        </w:rPr>
        <w:t xml:space="preserve">Entre las </w:t>
      </w:r>
      <w:r w:rsidR="00D37065">
        <w:rPr>
          <w:rFonts w:ascii="Times New Roman" w:hAnsi="Times New Roman" w:cs="Times New Roman"/>
        </w:rPr>
        <w:t>demás</w:t>
      </w:r>
      <w:r w:rsidRPr="000B3E70">
        <w:rPr>
          <w:rFonts w:ascii="Times New Roman" w:hAnsi="Times New Roman" w:cs="Times New Roman"/>
        </w:rPr>
        <w:t xml:space="preserve"> medidas destinadas a la protección del personal de la Salud, y en el marco de la convocatoria Retos de Innovación Covid-19, se aprobó un proyecto de producción en serie de mascarillas faciales FreeBreath, que consiste en mascarillas plásticas de protección individual FFP2 y FFP3, reutilizables y esterilizables, con filtros intercambiables para lograr diferentes grados de protección del personal de salud frente al coronavirus.</w:t>
      </w:r>
    </w:p>
    <w:p w14:paraId="3B1F94C8" w14:textId="77777777" w:rsidR="00FE548B" w:rsidRPr="000B3E70" w:rsidRDefault="00FE548B" w:rsidP="00FE548B">
      <w:pPr>
        <w:jc w:val="both"/>
        <w:rPr>
          <w:rFonts w:ascii="Times New Roman" w:hAnsi="Times New Roman" w:cs="Times New Roman"/>
        </w:rPr>
      </w:pPr>
    </w:p>
    <w:p w14:paraId="459B9F69" w14:textId="77777777" w:rsidR="00FE548B" w:rsidRPr="000B3E70" w:rsidRDefault="00FE548B" w:rsidP="00FE548B">
      <w:pPr>
        <w:jc w:val="both"/>
        <w:rPr>
          <w:rFonts w:ascii="Times New Roman" w:hAnsi="Times New Roman" w:cs="Times New Roman"/>
        </w:rPr>
      </w:pPr>
      <w:r w:rsidRPr="000B3E70">
        <w:rPr>
          <w:rFonts w:ascii="Times New Roman" w:hAnsi="Times New Roman" w:cs="Times New Roman"/>
        </w:rPr>
        <w:lastRenderedPageBreak/>
        <w:t>Recientemente se ha firmado un acuerdo entre el Ministerio de Salud y la Asociación de Aseguradoras de Chile para que los trabajadores de la salud cuenten con un seguro de vida, con carácter retroactivo, desde el inicio de la pandemia en el país, el que estará vigente hasta el 31 de diciembre de 2020. Este contempla un 7,2 millón de pesos para cada trabajador, y beneficiará a un universo de más de 235 mil funcionarios de la salud tanto de hospitales como de la atención primaria.</w:t>
      </w:r>
    </w:p>
    <w:p w14:paraId="7E3F686A" w14:textId="77777777" w:rsidR="00FE548B" w:rsidRPr="000B3E70" w:rsidRDefault="00FE548B" w:rsidP="00FE548B">
      <w:pPr>
        <w:jc w:val="both"/>
        <w:rPr>
          <w:rFonts w:ascii="Times New Roman" w:hAnsi="Times New Roman" w:cs="Times New Roman"/>
        </w:rPr>
      </w:pPr>
    </w:p>
    <w:p w14:paraId="5FE928DE" w14:textId="2847679C" w:rsidR="00BD56F1" w:rsidRPr="000B3E70" w:rsidRDefault="00FE548B" w:rsidP="00FE548B">
      <w:pPr>
        <w:jc w:val="both"/>
        <w:rPr>
          <w:rFonts w:ascii="Times New Roman" w:hAnsi="Times New Roman" w:cs="Times New Roman"/>
        </w:rPr>
      </w:pPr>
      <w:r w:rsidRPr="000B3E70">
        <w:rPr>
          <w:rFonts w:ascii="Times New Roman" w:hAnsi="Times New Roman" w:cs="Times New Roman"/>
        </w:rPr>
        <w:t xml:space="preserve">Al terminar este acápite, no se puede omitir que, lamentablemente, en algunos puntos del país se han producido actos de discriminación que afectan a los trabajadores de la salud en el marco de su trabajo para combatir los contagios de COVID-19. Estas situaciones se han producido en la vía pública, en condominios, transporte público y ascensores. Estos actos han sido repudiados por la mayoría del país y condenados drásticamente por las autoridades. Además, la Subsecretaría de Redes Asistenciales solicitó la interposición de denuncias en las direcciones y establecimientos donde han ocurrido estos hechos, de manera de proteger a los funcionarios de la salud. </w:t>
      </w:r>
    </w:p>
    <w:p w14:paraId="4F0D4D43" w14:textId="77777777" w:rsidR="00BD56F1" w:rsidRPr="000B3E70" w:rsidRDefault="00BD56F1" w:rsidP="00FE548B">
      <w:pPr>
        <w:jc w:val="both"/>
        <w:rPr>
          <w:rFonts w:ascii="Times New Roman" w:hAnsi="Times New Roman" w:cs="Times New Roman"/>
          <w:b/>
          <w:bCs/>
          <w:lang w:val="es-ES"/>
        </w:rPr>
      </w:pPr>
    </w:p>
    <w:p w14:paraId="2053A863" w14:textId="71ED2EB3" w:rsidR="00BD56F1" w:rsidRPr="000B3E70" w:rsidRDefault="00BD56F1" w:rsidP="00FE548B">
      <w:pPr>
        <w:jc w:val="both"/>
        <w:rPr>
          <w:rFonts w:ascii="Times New Roman" w:hAnsi="Times New Roman" w:cs="Times New Roman"/>
          <w:b/>
          <w:bCs/>
        </w:rPr>
      </w:pPr>
      <w:r w:rsidRPr="000B3E70">
        <w:rPr>
          <w:rFonts w:ascii="Times New Roman" w:hAnsi="Times New Roman" w:cs="Times New Roman"/>
          <w:b/>
          <w:bCs/>
          <w:lang w:val="es-ES"/>
        </w:rPr>
        <w:t xml:space="preserve">b) Personas </w:t>
      </w:r>
      <w:r w:rsidR="00CD6ABE" w:rsidRPr="000B3E70">
        <w:rPr>
          <w:rFonts w:ascii="Times New Roman" w:hAnsi="Times New Roman" w:cs="Times New Roman"/>
          <w:b/>
          <w:bCs/>
          <w:lang w:val="es-ES"/>
        </w:rPr>
        <w:t xml:space="preserve">de edad: </w:t>
      </w:r>
      <w:r w:rsidR="00CD6ABE" w:rsidRPr="000B3E70">
        <w:rPr>
          <w:rFonts w:ascii="Times New Roman" w:hAnsi="Times New Roman" w:cs="Times New Roman"/>
        </w:rPr>
        <w:t xml:space="preserve">nos remitimos a lo indicado en detalle en las respuestas referidas a las preguntas elaboradas por la Experta independiente sobre el disfrute de todos los derechos humanos por </w:t>
      </w:r>
      <w:r w:rsidR="00140B30">
        <w:rPr>
          <w:rFonts w:ascii="Times New Roman" w:hAnsi="Times New Roman" w:cs="Times New Roman"/>
        </w:rPr>
        <w:t>l</w:t>
      </w:r>
      <w:r w:rsidR="00CD6ABE" w:rsidRPr="000B3E70">
        <w:rPr>
          <w:rFonts w:ascii="Times New Roman" w:hAnsi="Times New Roman" w:cs="Times New Roman"/>
        </w:rPr>
        <w:t>as personas de edad.</w:t>
      </w:r>
    </w:p>
    <w:p w14:paraId="18A56A03" w14:textId="2FF1BA8D" w:rsidR="00FE548B" w:rsidRPr="000B3E70" w:rsidRDefault="00FE548B" w:rsidP="00D61D53">
      <w:pPr>
        <w:jc w:val="both"/>
        <w:rPr>
          <w:rFonts w:ascii="Times New Roman" w:hAnsi="Times New Roman" w:cs="Times New Roman"/>
        </w:rPr>
      </w:pPr>
    </w:p>
    <w:p w14:paraId="678E8172" w14:textId="513FFCD4" w:rsidR="004D4574" w:rsidRPr="000B3E70" w:rsidRDefault="004D4574" w:rsidP="00D61D53">
      <w:pPr>
        <w:jc w:val="both"/>
        <w:rPr>
          <w:rFonts w:ascii="Times New Roman" w:hAnsi="Times New Roman" w:cs="Times New Roman"/>
          <w:b/>
          <w:bCs/>
          <w:lang w:val="es-ES"/>
        </w:rPr>
      </w:pPr>
      <w:r w:rsidRPr="000B3E70">
        <w:rPr>
          <w:rFonts w:ascii="Times New Roman" w:hAnsi="Times New Roman" w:cs="Times New Roman"/>
          <w:b/>
          <w:bCs/>
        </w:rPr>
        <w:t xml:space="preserve">c) </w:t>
      </w:r>
      <w:r w:rsidR="00EA52C0" w:rsidRPr="000B3E70">
        <w:rPr>
          <w:rFonts w:ascii="Times New Roman" w:hAnsi="Times New Roman" w:cs="Times New Roman"/>
          <w:b/>
          <w:bCs/>
          <w:lang w:val="es-ES"/>
        </w:rPr>
        <w:t>O</w:t>
      </w:r>
      <w:r w:rsidR="00CD6ABE" w:rsidRPr="000B3E70">
        <w:rPr>
          <w:rFonts w:ascii="Times New Roman" w:hAnsi="Times New Roman" w:cs="Times New Roman"/>
          <w:b/>
          <w:bCs/>
          <w:lang w:val="es-ES"/>
        </w:rPr>
        <w:t>tras personas con un sistema inmunológico posiblemente reducido, como los pueblos indígenas o las personas que viven con el VIH</w:t>
      </w:r>
    </w:p>
    <w:p w14:paraId="509CD3E1" w14:textId="2B794A0A" w:rsidR="00CD6ABE" w:rsidRPr="000B3E70" w:rsidRDefault="00CD6ABE" w:rsidP="00D61D53">
      <w:pPr>
        <w:jc w:val="both"/>
        <w:rPr>
          <w:rFonts w:ascii="Times New Roman" w:hAnsi="Times New Roman" w:cs="Times New Roman"/>
          <w:b/>
          <w:bCs/>
          <w:lang w:val="es-ES"/>
        </w:rPr>
      </w:pPr>
    </w:p>
    <w:p w14:paraId="2B522277" w14:textId="77777777" w:rsidR="00CD6ABE" w:rsidRPr="000B3E70" w:rsidRDefault="00CD6ABE" w:rsidP="00CD6ABE">
      <w:pPr>
        <w:jc w:val="both"/>
        <w:rPr>
          <w:rFonts w:ascii="Times New Roman" w:hAnsi="Times New Roman" w:cs="Times New Roman"/>
        </w:rPr>
      </w:pPr>
      <w:r w:rsidRPr="000B3E70">
        <w:rPr>
          <w:rFonts w:ascii="Times New Roman" w:hAnsi="Times New Roman" w:cs="Times New Roman"/>
          <w:bCs/>
          <w:lang w:val="es-ES"/>
        </w:rPr>
        <w:t xml:space="preserve">Nuestro país ha desarrollado Políticas Públicas en VIH/SIDA, basadas en los Derechos Humanos, así como en los principios de No Discriminación, Inclusión Social y otras. Es así, que </w:t>
      </w:r>
      <w:r w:rsidRPr="000B3E70">
        <w:rPr>
          <w:rFonts w:ascii="Times New Roman" w:hAnsi="Times New Roman" w:cs="Times New Roman"/>
        </w:rPr>
        <w:t xml:space="preserve">la política pública en VIH/SIDA e ITS, tiene como uno de sus objetivos, implementar acciones orientadas a la disminución del estigma y la discriminación, mejorando de esta manera la calidad de vida de las personas que viven con VIH/SIDA, promoviendo el acceso igualitario y oportuno a diagnóstico, tratamiento y seguimiento en el sistema de salud. </w:t>
      </w:r>
    </w:p>
    <w:p w14:paraId="09010C72" w14:textId="77777777" w:rsidR="00CD6ABE" w:rsidRPr="000B3E70" w:rsidRDefault="00CD6ABE" w:rsidP="00CD6ABE">
      <w:pPr>
        <w:jc w:val="both"/>
        <w:rPr>
          <w:rFonts w:ascii="Times New Roman" w:hAnsi="Times New Roman" w:cs="Times New Roman"/>
        </w:rPr>
      </w:pPr>
    </w:p>
    <w:p w14:paraId="08472365" w14:textId="77777777" w:rsidR="00CD6ABE" w:rsidRPr="000B3E70" w:rsidRDefault="00CD6ABE" w:rsidP="00CD6ABE">
      <w:pPr>
        <w:jc w:val="both"/>
        <w:rPr>
          <w:rFonts w:ascii="Times New Roman" w:hAnsi="Times New Roman" w:cs="Times New Roman"/>
        </w:rPr>
      </w:pPr>
      <w:r w:rsidRPr="000B3E70">
        <w:rPr>
          <w:rFonts w:ascii="Times New Roman" w:hAnsi="Times New Roman" w:cs="Times New Roman"/>
        </w:rPr>
        <w:t xml:space="preserve">En este marco, se ha dispuesto de instancias participativas de trabajo a nivel nacional y fundamentalmente a nivel regional en VIH y Derechos Humanos, donde ha resultado clave el involucramiento de otras instituciones gubernamentales para el abordaje del estigma, la discriminación y las desigualdades provenientes de las distintas barreras que obstaculizan el acceso a los servicios de prevención, tratamiento, asistencia y apoyo frente al VIH. Así también, diferentes organizaciones de la sociedad civil, incluyendo a las que agrupan a personas que viven con VIH y poblaciones clave, las que han participado activamente en esta labor, ejecutando proyectos regionales y locales en prevención combinada del VIH. </w:t>
      </w:r>
    </w:p>
    <w:p w14:paraId="42B48690" w14:textId="77777777" w:rsidR="00AC7DCD" w:rsidRDefault="00AC7DCD" w:rsidP="00CD6ABE">
      <w:pPr>
        <w:jc w:val="both"/>
        <w:rPr>
          <w:rFonts w:ascii="Times New Roman" w:hAnsi="Times New Roman" w:cs="Times New Roman"/>
        </w:rPr>
      </w:pPr>
    </w:p>
    <w:p w14:paraId="2C259317" w14:textId="7D2D020C" w:rsidR="00CD6ABE" w:rsidRPr="000B3E70" w:rsidRDefault="00CD6ABE" w:rsidP="00CD6ABE">
      <w:pPr>
        <w:jc w:val="both"/>
        <w:rPr>
          <w:rFonts w:ascii="Times New Roman" w:hAnsi="Times New Roman" w:cs="Times New Roman"/>
        </w:rPr>
      </w:pPr>
      <w:r w:rsidRPr="000B3E70">
        <w:rPr>
          <w:rFonts w:ascii="Times New Roman" w:hAnsi="Times New Roman" w:cs="Times New Roman"/>
        </w:rPr>
        <w:t xml:space="preserve">Actualmente, en el contexto COVID-19, donde la pandemia ha concentrado gran parte de los esfuerzos del sistema de salud, se proyecta continuar desplegando acciones para mitigar las vulneraciones de los derechos humanos provocados por el estigma, la discriminación y las desigualdades en salud, reafirmando de esta manera la dignidad de las personas que viven con VIH, o de aquellas que son más vulnerables a él. </w:t>
      </w:r>
    </w:p>
    <w:p w14:paraId="38889214" w14:textId="77777777" w:rsidR="00CD6ABE" w:rsidRPr="000B3E70" w:rsidRDefault="00CD6ABE" w:rsidP="00CD6ABE">
      <w:pPr>
        <w:jc w:val="both"/>
        <w:rPr>
          <w:rFonts w:ascii="Times New Roman" w:hAnsi="Times New Roman" w:cs="Times New Roman"/>
        </w:rPr>
      </w:pPr>
    </w:p>
    <w:p w14:paraId="6A58CFFF" w14:textId="325D63CF" w:rsidR="00CD6ABE" w:rsidRPr="000B3E70" w:rsidRDefault="00CD6ABE" w:rsidP="00CD6ABE">
      <w:pPr>
        <w:jc w:val="both"/>
        <w:rPr>
          <w:rFonts w:ascii="Times New Roman" w:hAnsi="Times New Roman" w:cs="Times New Roman"/>
        </w:rPr>
      </w:pPr>
      <w:r w:rsidRPr="000B3E70">
        <w:rPr>
          <w:rFonts w:ascii="Times New Roman" w:hAnsi="Times New Roman" w:cs="Times New Roman"/>
          <w:lang w:val="es-ES"/>
        </w:rPr>
        <w:t>En Chile el acceso a la atención y tratamiento antirretroviral está garantizado por Ley para toda la población, sin exclusiones, como también</w:t>
      </w:r>
      <w:r w:rsidRPr="000B3E70">
        <w:rPr>
          <w:rFonts w:ascii="Times New Roman" w:hAnsi="Times New Roman" w:cs="Times New Roman"/>
        </w:rPr>
        <w:t xml:space="preserve"> se ha tomado medidas para asegurar la provisión de servicios esenciales como la Profilaxis Pre-Exposición-PrEP, acceso a diagnóstico e insumos preventivos como preservativos, ello se acompaña de un proceso de seguimiento y monitoreo de las acciones y de resolución caso a caso de diferentes situaciones que pueden obstaculizar el acceso a los servicios disponibles.  </w:t>
      </w:r>
      <w:r w:rsidRPr="000B3E70">
        <w:rPr>
          <w:rFonts w:ascii="Times New Roman" w:hAnsi="Times New Roman" w:cs="Times New Roman"/>
          <w:lang w:val="es-ES"/>
        </w:rPr>
        <w:t xml:space="preserve">Asimismo, en el país, se </w:t>
      </w:r>
      <w:r w:rsidRPr="000B3E70">
        <w:rPr>
          <w:rFonts w:ascii="Times New Roman" w:hAnsi="Times New Roman" w:cs="Times New Roman"/>
          <w:lang w:val="es-ES"/>
        </w:rPr>
        <w:lastRenderedPageBreak/>
        <w:t xml:space="preserve">encuentra en implementación una estrategia nacional para la prevención y control del VIH/SIDA y las ITS, facilitando el acceso de todas las personas a diferentes servicios puestos a disposición según el marco de directrices y metas nacionales y mundiales, donde el Ministerio de Salud realiza un </w:t>
      </w:r>
      <w:r w:rsidRPr="000B3E70">
        <w:rPr>
          <w:rFonts w:ascii="Times New Roman" w:hAnsi="Times New Roman" w:cs="Times New Roman"/>
        </w:rPr>
        <w:t xml:space="preserve">monitoreo permanente de la gestión de los equipos de los centros de atención de la red asistencial pública para asegurar la disponibilidad de los tratamientos e insumos preventivos para las personas que viven con VIH o que requieren manejo de una ITS. </w:t>
      </w:r>
    </w:p>
    <w:p w14:paraId="6C305575" w14:textId="77777777" w:rsidR="00CD6ABE" w:rsidRPr="000B3E70" w:rsidRDefault="00CD6ABE" w:rsidP="00CD6ABE">
      <w:pPr>
        <w:jc w:val="both"/>
        <w:rPr>
          <w:rFonts w:ascii="Times New Roman" w:hAnsi="Times New Roman" w:cs="Times New Roman"/>
        </w:rPr>
      </w:pPr>
    </w:p>
    <w:p w14:paraId="548918D2" w14:textId="365DDD6C" w:rsidR="004D4574" w:rsidRPr="000B3E70" w:rsidRDefault="00CD6ABE" w:rsidP="00D61D53">
      <w:pPr>
        <w:jc w:val="both"/>
        <w:rPr>
          <w:rFonts w:ascii="Times New Roman" w:hAnsi="Times New Roman" w:cs="Times New Roman"/>
          <w:bCs/>
        </w:rPr>
      </w:pPr>
      <w:r w:rsidRPr="000B3E70">
        <w:rPr>
          <w:rFonts w:ascii="Times New Roman" w:hAnsi="Times New Roman" w:cs="Times New Roman"/>
          <w:lang w:val="es-ES"/>
        </w:rPr>
        <w:t xml:space="preserve">Es importante señalar, que debido al contexto COVID-19 donde las recomendaciones indican entre sus medidas preventivas el distanciamiento físico y social, es que diversas acciones y compromisos han debido ser modificados y ajustados a las nuevas formas de comunicación, integrando metodologías de trabajo virtual a fin de lograr dar cumplimiento con los objetivos planteados en la estrategia nacional de VIH/SIDA e ITS.  </w:t>
      </w:r>
      <w:r w:rsidRPr="000B3E70">
        <w:rPr>
          <w:rFonts w:ascii="Times New Roman" w:hAnsi="Times New Roman" w:cs="Times New Roman"/>
        </w:rPr>
        <w:t xml:space="preserve">Además, se han difundido mensajes para que las </w:t>
      </w:r>
      <w:r w:rsidRPr="000B3E70">
        <w:rPr>
          <w:rFonts w:ascii="Times New Roman" w:hAnsi="Times New Roman" w:cs="Times New Roman"/>
          <w:bCs/>
        </w:rPr>
        <w:t>personas que viven con VIH, así como toda la población, asuman todas las precauciones para protegerse y consultar precozmente en caso de síntomas asociados a la infección por coronavirus.  Finalmente, el Ministerio de Salud ha provisto a distintas organizaciones sociales de Elementos de Protección Personal y de aseo, para asegurar el desarrollo de sus funciones y actividades cautelando y previniendo la transmisión del COVID19.</w:t>
      </w:r>
    </w:p>
    <w:p w14:paraId="4A0457C5" w14:textId="23A7EABF" w:rsidR="00EA52C0" w:rsidRPr="000B3E70" w:rsidRDefault="00EA52C0" w:rsidP="00D61D53">
      <w:pPr>
        <w:jc w:val="both"/>
        <w:rPr>
          <w:rFonts w:ascii="Times New Roman" w:hAnsi="Times New Roman" w:cs="Times New Roman"/>
          <w:bCs/>
        </w:rPr>
      </w:pPr>
    </w:p>
    <w:p w14:paraId="6D94963A" w14:textId="5549019A" w:rsidR="00EA52C0" w:rsidRPr="000B3E70" w:rsidRDefault="00EA52C0" w:rsidP="00EA52C0">
      <w:pPr>
        <w:jc w:val="both"/>
        <w:rPr>
          <w:rFonts w:ascii="Times New Roman" w:hAnsi="Times New Roman" w:cs="Times New Roman"/>
          <w:b/>
        </w:rPr>
      </w:pPr>
      <w:r w:rsidRPr="000B3E70">
        <w:rPr>
          <w:rFonts w:ascii="Times New Roman" w:hAnsi="Times New Roman" w:cs="Times New Roman"/>
          <w:b/>
        </w:rPr>
        <w:t>g) Personas con Discapacidad</w:t>
      </w:r>
    </w:p>
    <w:p w14:paraId="6CCF45E9" w14:textId="77777777" w:rsidR="00EA52C0" w:rsidRPr="00E35724" w:rsidRDefault="00EA52C0" w:rsidP="00EA52C0">
      <w:pPr>
        <w:jc w:val="both"/>
        <w:rPr>
          <w:rFonts w:ascii="Times New Roman" w:hAnsi="Times New Roman" w:cs="Times New Roman"/>
          <w:b/>
        </w:rPr>
      </w:pPr>
    </w:p>
    <w:p w14:paraId="78542C92" w14:textId="77777777" w:rsidR="00EA52C0" w:rsidRPr="00E35724" w:rsidRDefault="00EA52C0" w:rsidP="0086776B">
      <w:pPr>
        <w:pStyle w:val="Prrafodelista"/>
        <w:numPr>
          <w:ilvl w:val="0"/>
          <w:numId w:val="12"/>
        </w:numPr>
        <w:ind w:left="284" w:firstLine="142"/>
        <w:jc w:val="both"/>
        <w:rPr>
          <w:rFonts w:ascii="Times New Roman" w:hAnsi="Times New Roman" w:cs="Times New Roman"/>
          <w:b/>
        </w:rPr>
      </w:pPr>
      <w:r w:rsidRPr="00E35724">
        <w:rPr>
          <w:rFonts w:ascii="Times New Roman" w:hAnsi="Times New Roman" w:cs="Times New Roman"/>
          <w:b/>
        </w:rPr>
        <w:t>Mesa Intersectorial</w:t>
      </w:r>
    </w:p>
    <w:p w14:paraId="503EE6D5" w14:textId="77777777" w:rsidR="00EA52C0" w:rsidRPr="000B3E70" w:rsidRDefault="00EA52C0" w:rsidP="00EA52C0">
      <w:pPr>
        <w:ind w:left="284" w:hanging="284"/>
        <w:jc w:val="both"/>
        <w:rPr>
          <w:rFonts w:ascii="Times New Roman" w:hAnsi="Times New Roman" w:cs="Times New Roman"/>
          <w:bCs/>
        </w:rPr>
      </w:pPr>
    </w:p>
    <w:p w14:paraId="182A54B8" w14:textId="66FBCC26" w:rsidR="00EA52C0" w:rsidRPr="000B3E70" w:rsidRDefault="00AC7DCD" w:rsidP="0086776B">
      <w:pPr>
        <w:pStyle w:val="Prrafodelista"/>
        <w:numPr>
          <w:ilvl w:val="0"/>
          <w:numId w:val="5"/>
        </w:numPr>
        <w:tabs>
          <w:tab w:val="left" w:pos="567"/>
        </w:tabs>
        <w:ind w:left="567" w:hanging="284"/>
        <w:jc w:val="both"/>
        <w:rPr>
          <w:rFonts w:ascii="Times New Roman" w:hAnsi="Times New Roman" w:cs="Times New Roman"/>
          <w:bCs/>
        </w:rPr>
      </w:pPr>
      <w:r>
        <w:rPr>
          <w:rFonts w:ascii="Times New Roman" w:hAnsi="Times New Roman" w:cs="Times New Roman"/>
          <w:bCs/>
        </w:rPr>
        <w:t>El Servicio Nacional de la Discapacidad (</w:t>
      </w:r>
      <w:r w:rsidR="00EA52C0" w:rsidRPr="000B3E70">
        <w:rPr>
          <w:rFonts w:ascii="Times New Roman" w:hAnsi="Times New Roman" w:cs="Times New Roman"/>
          <w:bCs/>
        </w:rPr>
        <w:t>SENADIS</w:t>
      </w:r>
      <w:r>
        <w:rPr>
          <w:rFonts w:ascii="Times New Roman" w:hAnsi="Times New Roman" w:cs="Times New Roman"/>
          <w:bCs/>
        </w:rPr>
        <w:t>)</w:t>
      </w:r>
      <w:r w:rsidR="00EA52C0" w:rsidRPr="000B3E70">
        <w:rPr>
          <w:rFonts w:ascii="Times New Roman" w:hAnsi="Times New Roman" w:cs="Times New Roman"/>
          <w:bCs/>
        </w:rPr>
        <w:t xml:space="preserve"> convocó una mesa intersectorial, con el fin de contribuir a mejorar la gestión de la emergencia a nivel nacional producto del Covid-19 y que se incorporen los requerimientos y necesidades de las personas con discapacidad (PcD), sus familias y cuidadores. Para ello se convocaron a actores relevantes del mundo de la discapacidad, pero también a representantes de diversos ministerios, la academia, organismos internacionales, empresas, entre otros, con el fin de aportar en esta crisis. La Secretaría Ejecutiva está a cargo de la Subdirección de Coordinación Intersectorial.</w:t>
      </w:r>
    </w:p>
    <w:p w14:paraId="2B00DA6E" w14:textId="77777777" w:rsidR="00EA52C0" w:rsidRPr="000B3E70" w:rsidRDefault="00C066D6" w:rsidP="00D5190E">
      <w:pPr>
        <w:ind w:left="567"/>
        <w:rPr>
          <w:rFonts w:ascii="Times New Roman" w:hAnsi="Times New Roman" w:cs="Times New Roman"/>
          <w:bCs/>
        </w:rPr>
      </w:pPr>
      <w:hyperlink r:id="rId31" w:history="1">
        <w:r w:rsidR="00EA52C0" w:rsidRPr="000B3E70">
          <w:rPr>
            <w:rStyle w:val="Hipervnculo"/>
            <w:rFonts w:ascii="Times New Roman" w:hAnsi="Times New Roman" w:cs="Times New Roman"/>
            <w:bCs/>
          </w:rPr>
          <w:t>https://www.senadis.gob.cl/sala_prensa/d/noticias/8191/gobierno-junto-a-organizaciones-sociales-y-organismos-internacionales-se-unen-para-apoyar-a-personas-con-discapacidad-frente-a-covid-19</w:t>
        </w:r>
      </w:hyperlink>
      <w:r w:rsidR="00EA52C0" w:rsidRPr="000B3E70">
        <w:rPr>
          <w:rFonts w:ascii="Times New Roman" w:hAnsi="Times New Roman" w:cs="Times New Roman"/>
          <w:bCs/>
        </w:rPr>
        <w:t xml:space="preserve"> </w:t>
      </w:r>
    </w:p>
    <w:p w14:paraId="5AC881A8" w14:textId="77777777" w:rsidR="00EA52C0" w:rsidRPr="000B3E70" w:rsidRDefault="00EA52C0" w:rsidP="00EA52C0">
      <w:pPr>
        <w:ind w:left="284" w:hanging="284"/>
        <w:jc w:val="both"/>
        <w:rPr>
          <w:rFonts w:ascii="Times New Roman" w:hAnsi="Times New Roman" w:cs="Times New Roman"/>
          <w:bCs/>
        </w:rPr>
      </w:pPr>
    </w:p>
    <w:p w14:paraId="5922DFBF" w14:textId="77777777" w:rsidR="00EA52C0" w:rsidRPr="000B3E70" w:rsidRDefault="00EA52C0" w:rsidP="0086776B">
      <w:pPr>
        <w:pStyle w:val="Prrafodelista"/>
        <w:numPr>
          <w:ilvl w:val="0"/>
          <w:numId w:val="5"/>
        </w:numPr>
        <w:ind w:left="567" w:hanging="284"/>
        <w:jc w:val="both"/>
        <w:rPr>
          <w:rFonts w:ascii="Times New Roman" w:hAnsi="Times New Roman" w:cs="Times New Roman"/>
          <w:bCs/>
        </w:rPr>
      </w:pPr>
      <w:r w:rsidRPr="000B3E70">
        <w:rPr>
          <w:rFonts w:ascii="Times New Roman" w:hAnsi="Times New Roman" w:cs="Times New Roman"/>
          <w:bCs/>
        </w:rPr>
        <w:t>Con el fin de identificar las necesidades prioritarias, tanto en residencias como en hogares particulares de personas con discapacidad, se levantó la Encuesta “Identificación de necesidades de las PcD en periodo Covid-19”, a nivel nacional, con el fin de tener una matriz única, para gestionar apoyos intersectorialmente, realizando articulaciones con el sector privado y sociedad civil. Cerca de 4.000 personas y organizaciones participaron.</w:t>
      </w:r>
    </w:p>
    <w:p w14:paraId="29EE9ACC" w14:textId="77777777" w:rsidR="00EA52C0" w:rsidRPr="000B3E70" w:rsidRDefault="00EA52C0" w:rsidP="00EA52C0">
      <w:pPr>
        <w:ind w:left="284" w:hanging="284"/>
        <w:jc w:val="both"/>
        <w:rPr>
          <w:rFonts w:ascii="Times New Roman" w:hAnsi="Times New Roman" w:cs="Times New Roman"/>
          <w:bCs/>
        </w:rPr>
      </w:pPr>
    </w:p>
    <w:p w14:paraId="41B559FA" w14:textId="77777777" w:rsidR="00EA52C0" w:rsidRPr="000B3E70" w:rsidRDefault="00EA52C0" w:rsidP="00EA52C0">
      <w:pPr>
        <w:ind w:left="567"/>
        <w:jc w:val="both"/>
        <w:rPr>
          <w:rFonts w:ascii="Times New Roman" w:hAnsi="Times New Roman" w:cs="Times New Roman"/>
          <w:bCs/>
        </w:rPr>
      </w:pPr>
      <w:r w:rsidRPr="000B3E70">
        <w:rPr>
          <w:rFonts w:ascii="Times New Roman" w:hAnsi="Times New Roman" w:cs="Times New Roman"/>
          <w:bCs/>
        </w:rPr>
        <w:t>Las principales necesidades y apoyos requeridos son: 1) Orientaciones y Apoyo psicológico para cuidadores informales, PcD y familia; 2) Accesibilidad y ajustes en el pago de pensiones y bonos; 3) Apoyo económico; 4) Estrategias para PcD y dependencia severa; 5) Acceso a medicamentos; 6) Apoyo a abastecimiento, compras y trámites; 7) Apoyo para conectividad; y 8) Accesibilidad a la información.</w:t>
      </w:r>
    </w:p>
    <w:p w14:paraId="6549ABCD" w14:textId="77777777" w:rsidR="00EA52C0" w:rsidRPr="000B3E70" w:rsidRDefault="00EA52C0" w:rsidP="00EA52C0">
      <w:pPr>
        <w:ind w:left="284" w:hanging="284"/>
        <w:jc w:val="both"/>
        <w:rPr>
          <w:rFonts w:ascii="Times New Roman" w:hAnsi="Times New Roman" w:cs="Times New Roman"/>
          <w:bCs/>
        </w:rPr>
      </w:pPr>
    </w:p>
    <w:p w14:paraId="5650CB76" w14:textId="77777777" w:rsidR="00EA52C0" w:rsidRPr="00E35724" w:rsidRDefault="00EA52C0" w:rsidP="0086776B">
      <w:pPr>
        <w:pStyle w:val="Prrafodelista"/>
        <w:numPr>
          <w:ilvl w:val="0"/>
          <w:numId w:val="12"/>
        </w:numPr>
        <w:ind w:left="284" w:firstLine="142"/>
        <w:jc w:val="both"/>
        <w:rPr>
          <w:rFonts w:ascii="Times New Roman" w:hAnsi="Times New Roman" w:cs="Times New Roman"/>
          <w:b/>
        </w:rPr>
      </w:pPr>
      <w:r w:rsidRPr="00E35724">
        <w:rPr>
          <w:rFonts w:ascii="Times New Roman" w:hAnsi="Times New Roman" w:cs="Times New Roman"/>
          <w:b/>
        </w:rPr>
        <w:t>Medidas para PcD</w:t>
      </w:r>
    </w:p>
    <w:p w14:paraId="749A4E99" w14:textId="77777777" w:rsidR="00EA52C0" w:rsidRPr="000B3E70" w:rsidRDefault="00EA52C0" w:rsidP="00EA52C0">
      <w:pPr>
        <w:pStyle w:val="Prrafodelista"/>
        <w:ind w:left="284" w:hanging="284"/>
        <w:rPr>
          <w:rFonts w:ascii="Times New Roman" w:hAnsi="Times New Roman" w:cs="Times New Roman"/>
          <w:bCs/>
        </w:rPr>
      </w:pPr>
    </w:p>
    <w:p w14:paraId="5EC63087" w14:textId="77777777" w:rsidR="00EA52C0" w:rsidRPr="000B3E70" w:rsidRDefault="00EA52C0" w:rsidP="00EA52C0">
      <w:pPr>
        <w:ind w:left="567" w:hanging="284"/>
        <w:jc w:val="both"/>
        <w:rPr>
          <w:rFonts w:ascii="Times New Roman" w:hAnsi="Times New Roman" w:cs="Times New Roman"/>
          <w:bCs/>
        </w:rPr>
      </w:pPr>
      <w:r w:rsidRPr="000B3E70">
        <w:rPr>
          <w:rFonts w:ascii="Times New Roman" w:hAnsi="Times New Roman" w:cs="Times New Roman"/>
          <w:bCs/>
        </w:rPr>
        <w:lastRenderedPageBreak/>
        <w:t xml:space="preserve">- </w:t>
      </w:r>
      <w:r w:rsidRPr="000B3E70">
        <w:rPr>
          <w:rFonts w:ascii="Times New Roman" w:hAnsi="Times New Roman" w:cs="Times New Roman"/>
          <w:bCs/>
        </w:rPr>
        <w:tab/>
        <w:t>Vocerías: Desde SENADIS se gestionó que las vocerías oficiales del Presidente de la República y Ministerio de Salud (MINSAL), que se realicen desde La Moneda, sean con intérprete de lengua de señas chilena, para resguardar el derecho al acceso a la información de las personas sordas. A la fecha, todas las vocerías oficiales realizadas desde La Moneda se transmiten con intérprete en lengua de señas.</w:t>
      </w:r>
    </w:p>
    <w:p w14:paraId="74408913" w14:textId="77777777" w:rsidR="00EA52C0" w:rsidRPr="000B3E70" w:rsidRDefault="00EA52C0" w:rsidP="00EA52C0">
      <w:pPr>
        <w:ind w:left="567" w:hanging="284"/>
        <w:jc w:val="both"/>
        <w:rPr>
          <w:rFonts w:ascii="Times New Roman" w:hAnsi="Times New Roman" w:cs="Times New Roman"/>
          <w:bCs/>
        </w:rPr>
      </w:pPr>
    </w:p>
    <w:p w14:paraId="6AD79C87" w14:textId="77777777" w:rsidR="00EA52C0" w:rsidRPr="000B3E70" w:rsidRDefault="00EA52C0" w:rsidP="00EA52C0">
      <w:pPr>
        <w:ind w:left="567" w:hanging="284"/>
        <w:jc w:val="both"/>
        <w:rPr>
          <w:rFonts w:ascii="Times New Roman" w:hAnsi="Times New Roman" w:cs="Times New Roman"/>
          <w:bCs/>
        </w:rPr>
      </w:pPr>
      <w:r w:rsidRPr="000B3E70">
        <w:rPr>
          <w:rFonts w:ascii="Times New Roman" w:hAnsi="Times New Roman" w:cs="Times New Roman"/>
          <w:bCs/>
        </w:rPr>
        <w:t xml:space="preserve">- </w:t>
      </w:r>
      <w:r w:rsidRPr="000B3E70">
        <w:rPr>
          <w:rFonts w:ascii="Times New Roman" w:hAnsi="Times New Roman" w:cs="Times New Roman"/>
          <w:bCs/>
        </w:rPr>
        <w:tab/>
        <w:t>Lectura Fácil: Junto al equipo de PaísDI y CEDETI se trabajó en la generación de información en lectura fácil sobre lo que significa el estado de excepción de catástrofe, con el fin de informar a las PcD intelectual. El material se ha difundido a través de las redes sociales y sitio web del SENADIS.</w:t>
      </w:r>
    </w:p>
    <w:p w14:paraId="6C9CE658" w14:textId="77777777" w:rsidR="00EA52C0" w:rsidRPr="000B3E70" w:rsidRDefault="00C066D6" w:rsidP="00EA52C0">
      <w:pPr>
        <w:ind w:left="567"/>
        <w:jc w:val="both"/>
        <w:rPr>
          <w:rFonts w:ascii="Times New Roman" w:hAnsi="Times New Roman" w:cs="Times New Roman"/>
          <w:bCs/>
        </w:rPr>
      </w:pPr>
      <w:hyperlink r:id="rId32" w:history="1">
        <w:r w:rsidR="00EA52C0" w:rsidRPr="000B3E70">
          <w:rPr>
            <w:rStyle w:val="Hipervnculo"/>
            <w:rFonts w:ascii="Times New Roman" w:hAnsi="Times New Roman" w:cs="Times New Roman"/>
            <w:bCs/>
          </w:rPr>
          <w:t>https://www.senadis.gob.cl/sala_prensa/d/noticias/8186/conoce-que-es-el-estado-de-excepcion-de-catastrofe-en-lectura-facil</w:t>
        </w:r>
      </w:hyperlink>
      <w:r w:rsidR="00EA52C0" w:rsidRPr="000B3E70">
        <w:rPr>
          <w:rFonts w:ascii="Times New Roman" w:hAnsi="Times New Roman" w:cs="Times New Roman"/>
          <w:bCs/>
        </w:rPr>
        <w:t xml:space="preserve"> </w:t>
      </w:r>
    </w:p>
    <w:p w14:paraId="5A3DAF2F" w14:textId="77777777" w:rsidR="00EA52C0" w:rsidRPr="000B3E70" w:rsidRDefault="00EA52C0" w:rsidP="00EA52C0">
      <w:pPr>
        <w:ind w:left="567" w:hanging="284"/>
        <w:jc w:val="both"/>
        <w:rPr>
          <w:rFonts w:ascii="Times New Roman" w:hAnsi="Times New Roman" w:cs="Times New Roman"/>
          <w:bCs/>
        </w:rPr>
      </w:pPr>
    </w:p>
    <w:p w14:paraId="0B76899A" w14:textId="77777777" w:rsidR="00EA52C0" w:rsidRPr="000B3E70" w:rsidRDefault="00EA52C0" w:rsidP="00EA52C0">
      <w:pPr>
        <w:ind w:left="567" w:hanging="284"/>
        <w:jc w:val="both"/>
        <w:rPr>
          <w:rFonts w:ascii="Times New Roman" w:hAnsi="Times New Roman" w:cs="Times New Roman"/>
          <w:bCs/>
        </w:rPr>
      </w:pPr>
      <w:r w:rsidRPr="000B3E70">
        <w:rPr>
          <w:rFonts w:ascii="Times New Roman" w:hAnsi="Times New Roman" w:cs="Times New Roman"/>
          <w:bCs/>
        </w:rPr>
        <w:t xml:space="preserve">- </w:t>
      </w:r>
      <w:r w:rsidRPr="000B3E70">
        <w:rPr>
          <w:rFonts w:ascii="Times New Roman" w:hAnsi="Times New Roman" w:cs="Times New Roman"/>
          <w:bCs/>
        </w:rPr>
        <w:tab/>
        <w:t>VI-sor Web: se habilitó en el sitio web de SENADIS el sistema Vi-sor Web, tecnología de acceso a la información que permite a las personas sordas que necesiten hacer consultas a SENADIS, comunicarse con las distintas Direcciones Regionales a través de un intérprete de lengua de señas en línea.</w:t>
      </w:r>
    </w:p>
    <w:p w14:paraId="5D897F28" w14:textId="77777777" w:rsidR="00EA52C0" w:rsidRPr="000B3E70" w:rsidRDefault="00C066D6" w:rsidP="00EA52C0">
      <w:pPr>
        <w:ind w:left="567"/>
        <w:jc w:val="both"/>
        <w:rPr>
          <w:rFonts w:ascii="Times New Roman" w:hAnsi="Times New Roman" w:cs="Times New Roman"/>
          <w:bCs/>
        </w:rPr>
      </w:pPr>
      <w:hyperlink r:id="rId33" w:history="1">
        <w:r w:rsidR="00EA52C0" w:rsidRPr="000B3E70">
          <w:rPr>
            <w:rStyle w:val="Hipervnculo"/>
            <w:rFonts w:ascii="Times New Roman" w:hAnsi="Times New Roman" w:cs="Times New Roman"/>
            <w:bCs/>
          </w:rPr>
          <w:t>https://www.vi-sor.cl/call/webcall</w:t>
        </w:r>
      </w:hyperlink>
      <w:r w:rsidR="00EA52C0" w:rsidRPr="000B3E70">
        <w:rPr>
          <w:rFonts w:ascii="Times New Roman" w:hAnsi="Times New Roman" w:cs="Times New Roman"/>
          <w:bCs/>
        </w:rPr>
        <w:t xml:space="preserve"> </w:t>
      </w:r>
    </w:p>
    <w:p w14:paraId="7EE013CB" w14:textId="77777777" w:rsidR="00EA52C0" w:rsidRPr="000B3E70" w:rsidRDefault="00EA52C0" w:rsidP="00EA52C0">
      <w:pPr>
        <w:ind w:left="567" w:hanging="284"/>
        <w:jc w:val="both"/>
        <w:rPr>
          <w:rFonts w:ascii="Times New Roman" w:hAnsi="Times New Roman" w:cs="Times New Roman"/>
          <w:bCs/>
        </w:rPr>
      </w:pPr>
    </w:p>
    <w:p w14:paraId="75645305" w14:textId="77777777" w:rsidR="00EA52C0" w:rsidRPr="000B3E70" w:rsidRDefault="00EA52C0" w:rsidP="00EA52C0">
      <w:pPr>
        <w:ind w:left="567" w:hanging="284"/>
        <w:jc w:val="both"/>
        <w:rPr>
          <w:rFonts w:ascii="Times New Roman" w:hAnsi="Times New Roman" w:cs="Times New Roman"/>
          <w:bCs/>
        </w:rPr>
      </w:pPr>
      <w:r w:rsidRPr="000B3E70">
        <w:rPr>
          <w:rFonts w:ascii="Times New Roman" w:hAnsi="Times New Roman" w:cs="Times New Roman"/>
          <w:bCs/>
        </w:rPr>
        <w:t xml:space="preserve">- </w:t>
      </w:r>
      <w:r w:rsidRPr="000B3E70">
        <w:rPr>
          <w:rFonts w:ascii="Times New Roman" w:hAnsi="Times New Roman" w:cs="Times New Roman"/>
          <w:bCs/>
        </w:rPr>
        <w:tab/>
        <w:t>Recomendaciones para PcD ante el Coronavirus: Con el fin de prevenir el Coronavirus, el Ministerio de Desarrollo Social y Familia (MDSF) y SENADIS, elaboraron una serie de recomendaciones para las PcD, sus familias y cuidadores. Las recomendaciones están dirigidas para el caso de PcD visual, auditiva, intelectual, uso de perros guía y cuidadores de PcD.</w:t>
      </w:r>
    </w:p>
    <w:p w14:paraId="24D1E5D2" w14:textId="77777777" w:rsidR="00EA52C0" w:rsidRPr="000B3E70" w:rsidRDefault="00C066D6" w:rsidP="00EA52C0">
      <w:pPr>
        <w:ind w:left="567"/>
        <w:jc w:val="both"/>
        <w:rPr>
          <w:rFonts w:ascii="Times New Roman" w:hAnsi="Times New Roman" w:cs="Times New Roman"/>
          <w:bCs/>
        </w:rPr>
      </w:pPr>
      <w:hyperlink r:id="rId34" w:history="1">
        <w:r w:rsidR="00EA52C0" w:rsidRPr="000B3E70">
          <w:rPr>
            <w:rStyle w:val="Hipervnculo"/>
            <w:rFonts w:ascii="Times New Roman" w:hAnsi="Times New Roman" w:cs="Times New Roman"/>
            <w:bCs/>
          </w:rPr>
          <w:t>https://www.senadis.gob.cl/sala_prensa/d/noticias/8183/conoce-en-detalle-las-recomendaciones-para-personas-con-discapacidad-ante-el-coronavirus</w:t>
        </w:r>
      </w:hyperlink>
    </w:p>
    <w:p w14:paraId="236A7EA2" w14:textId="77777777" w:rsidR="00EA52C0" w:rsidRPr="000B3E70" w:rsidRDefault="00EA52C0" w:rsidP="00EA52C0">
      <w:pPr>
        <w:ind w:left="567" w:hanging="284"/>
        <w:jc w:val="both"/>
        <w:rPr>
          <w:rFonts w:ascii="Times New Roman" w:hAnsi="Times New Roman" w:cs="Times New Roman"/>
          <w:bCs/>
        </w:rPr>
      </w:pPr>
    </w:p>
    <w:p w14:paraId="4788E26B" w14:textId="77777777" w:rsidR="00EA52C0" w:rsidRPr="000B3E70" w:rsidRDefault="00EA52C0" w:rsidP="00EA52C0">
      <w:pPr>
        <w:ind w:left="567" w:hanging="284"/>
        <w:jc w:val="both"/>
        <w:rPr>
          <w:rFonts w:ascii="Times New Roman" w:hAnsi="Times New Roman" w:cs="Times New Roman"/>
          <w:bCs/>
        </w:rPr>
      </w:pPr>
      <w:r w:rsidRPr="000B3E70">
        <w:rPr>
          <w:rFonts w:ascii="Times New Roman" w:hAnsi="Times New Roman" w:cs="Times New Roman"/>
          <w:bCs/>
        </w:rPr>
        <w:t xml:space="preserve">- </w:t>
      </w:r>
      <w:r w:rsidRPr="000B3E70">
        <w:rPr>
          <w:rFonts w:ascii="Times New Roman" w:hAnsi="Times New Roman" w:cs="Times New Roman"/>
          <w:bCs/>
        </w:rPr>
        <w:tab/>
        <w:t>Instructivo para permisos de desplazamiento: Se gestionó con la Subsecretaría del Interior que se considerara la situación de las personas con trastornos del espectro autista durante cuarentena total, lo que se incorporó en el ítem de Permiso Temporal Individual. Esta medida se amplió a todas las PcD mental, de origen psíquico o intelectual, para que puedan salir con un cuidador o acompañante.</w:t>
      </w:r>
    </w:p>
    <w:p w14:paraId="69630D58" w14:textId="77777777" w:rsidR="00EA52C0" w:rsidRPr="000B3E70" w:rsidRDefault="00EA52C0" w:rsidP="00EA52C0">
      <w:pPr>
        <w:ind w:left="567" w:hanging="284"/>
        <w:jc w:val="both"/>
        <w:rPr>
          <w:rFonts w:ascii="Times New Roman" w:hAnsi="Times New Roman" w:cs="Times New Roman"/>
          <w:bCs/>
        </w:rPr>
      </w:pPr>
    </w:p>
    <w:p w14:paraId="1803C715" w14:textId="170EEB26" w:rsidR="00EA52C0" w:rsidRPr="00D5190E" w:rsidRDefault="00EA52C0" w:rsidP="00D54447">
      <w:pPr>
        <w:pStyle w:val="Prrafodelista"/>
        <w:numPr>
          <w:ilvl w:val="0"/>
          <w:numId w:val="114"/>
        </w:numPr>
        <w:jc w:val="both"/>
        <w:rPr>
          <w:rFonts w:ascii="Times New Roman" w:hAnsi="Times New Roman" w:cs="Times New Roman"/>
          <w:bCs/>
        </w:rPr>
      </w:pPr>
      <w:r w:rsidRPr="00D5190E">
        <w:rPr>
          <w:rFonts w:ascii="Times New Roman" w:hAnsi="Times New Roman" w:cs="Times New Roman"/>
          <w:bCs/>
        </w:rPr>
        <w:t xml:space="preserve">Asimismo, y ante diversas consultas recibidas de PcD que viven solas, pero necesitan el apoyo de cuidadores/asistentes para realizar ciertas actividades de la vida diaria, se solicitó a la Subsecretaría del Interior, evaluar un nuevo ajuste a los permisos temporales de desplazamiento individual, a fin de incorporar un permiso para cuidadores/as de PcD y dependencia, que requieren asistencia. A partir del 27 de mayo, se incorpora </w:t>
      </w:r>
      <w:r w:rsidR="00E35724" w:rsidRPr="00D5190E">
        <w:rPr>
          <w:rFonts w:ascii="Times New Roman" w:hAnsi="Times New Roman" w:cs="Times New Roman"/>
          <w:bCs/>
        </w:rPr>
        <w:t xml:space="preserve">el </w:t>
      </w:r>
      <w:r w:rsidRPr="00D5190E">
        <w:rPr>
          <w:rFonts w:ascii="Times New Roman" w:hAnsi="Times New Roman" w:cs="Times New Roman"/>
          <w:bCs/>
        </w:rPr>
        <w:t>Permiso para cuidadores de PcD que requieren asistencia, además de un Permiso para traslado y permanencia de padre, madre o tutor a establecimientos de salud para visitar a PcD y dependencias hospitalizadas (2 veces por semana).</w:t>
      </w:r>
    </w:p>
    <w:p w14:paraId="63F9297F" w14:textId="77777777" w:rsidR="00EA52C0" w:rsidRPr="000B3E70" w:rsidRDefault="00EA52C0" w:rsidP="00EA52C0">
      <w:pPr>
        <w:ind w:left="567" w:hanging="284"/>
        <w:jc w:val="both"/>
        <w:rPr>
          <w:rFonts w:ascii="Times New Roman" w:hAnsi="Times New Roman" w:cs="Times New Roman"/>
          <w:bCs/>
        </w:rPr>
      </w:pPr>
    </w:p>
    <w:p w14:paraId="68B9E82B" w14:textId="77777777" w:rsidR="00EA52C0" w:rsidRPr="000B3E70" w:rsidRDefault="00EA52C0" w:rsidP="00EA52C0">
      <w:pPr>
        <w:ind w:left="567" w:hanging="284"/>
        <w:jc w:val="both"/>
        <w:rPr>
          <w:rFonts w:ascii="Times New Roman" w:hAnsi="Times New Roman" w:cs="Times New Roman"/>
          <w:bCs/>
        </w:rPr>
      </w:pPr>
      <w:r w:rsidRPr="000B3E70">
        <w:rPr>
          <w:rFonts w:ascii="Times New Roman" w:hAnsi="Times New Roman" w:cs="Times New Roman"/>
          <w:bCs/>
        </w:rPr>
        <w:t xml:space="preserve">- </w:t>
      </w:r>
      <w:r w:rsidRPr="000B3E70">
        <w:rPr>
          <w:rFonts w:ascii="Times New Roman" w:hAnsi="Times New Roman" w:cs="Times New Roman"/>
          <w:bCs/>
        </w:rPr>
        <w:tab/>
        <w:t>Campaña Vacunación Influenza: Las Direcciones Regionales de SENADIS oficiaron a las Seremis de Salud de todo el país y realizaron coordinaciones a nivel regional, para que, en el proceso de la campaña de vacunación por la Influenza, se tuviera especial resguardo con las PcD que forman parte de los grupos de riesgo establecidos por el MINSAL, con el fin de priorizar y dar acceso oportuno.</w:t>
      </w:r>
    </w:p>
    <w:p w14:paraId="3F0C9D34" w14:textId="77777777" w:rsidR="00EA52C0" w:rsidRPr="000B3E70" w:rsidRDefault="00EA52C0" w:rsidP="00EA52C0">
      <w:pPr>
        <w:ind w:left="567" w:hanging="284"/>
        <w:jc w:val="both"/>
        <w:rPr>
          <w:rFonts w:ascii="Times New Roman" w:hAnsi="Times New Roman" w:cs="Times New Roman"/>
          <w:bCs/>
        </w:rPr>
      </w:pPr>
    </w:p>
    <w:p w14:paraId="61F796BA" w14:textId="1FF12E68" w:rsidR="00EA52C0" w:rsidRPr="000B3E70" w:rsidRDefault="00EA52C0" w:rsidP="00EA52C0">
      <w:pPr>
        <w:ind w:left="567" w:hanging="284"/>
        <w:jc w:val="both"/>
        <w:rPr>
          <w:rFonts w:ascii="Times New Roman" w:hAnsi="Times New Roman" w:cs="Times New Roman"/>
          <w:bCs/>
        </w:rPr>
      </w:pPr>
      <w:r w:rsidRPr="000B3E70">
        <w:rPr>
          <w:rFonts w:ascii="Times New Roman" w:hAnsi="Times New Roman" w:cs="Times New Roman"/>
          <w:bCs/>
        </w:rPr>
        <w:t xml:space="preserve">- </w:t>
      </w:r>
      <w:r w:rsidRPr="000B3E70">
        <w:rPr>
          <w:rFonts w:ascii="Times New Roman" w:hAnsi="Times New Roman" w:cs="Times New Roman"/>
          <w:bCs/>
        </w:rPr>
        <w:tab/>
        <w:t xml:space="preserve">Accesibilidad web: Se realizaron recomendaciones a la Secretaría de Comunicaciones (SECOM) en torno a la accesibilidad del sitio web </w:t>
      </w:r>
      <w:hyperlink r:id="rId35" w:history="1">
        <w:r w:rsidRPr="000B3E70">
          <w:rPr>
            <w:rStyle w:val="Hipervnculo"/>
            <w:rFonts w:ascii="Times New Roman" w:hAnsi="Times New Roman" w:cs="Times New Roman"/>
            <w:bCs/>
          </w:rPr>
          <w:t>www.gob.cl/coronavirus</w:t>
        </w:r>
      </w:hyperlink>
      <w:r w:rsidRPr="000B3E70">
        <w:rPr>
          <w:rFonts w:ascii="Times New Roman" w:hAnsi="Times New Roman" w:cs="Times New Roman"/>
          <w:bCs/>
        </w:rPr>
        <w:t xml:space="preserve">, </w:t>
      </w:r>
      <w:r w:rsidRPr="000B3E70">
        <w:rPr>
          <w:rFonts w:ascii="Times New Roman" w:hAnsi="Times New Roman" w:cs="Times New Roman"/>
          <w:bCs/>
        </w:rPr>
        <w:lastRenderedPageBreak/>
        <w:t xml:space="preserve">entendiendo que este es el canal de información oficial del Gobierno en torno a la emergencia. El sitio web fue analizado por personas </w:t>
      </w:r>
      <w:r w:rsidR="001D1A04">
        <w:rPr>
          <w:rFonts w:ascii="Times New Roman" w:hAnsi="Times New Roman" w:cs="Times New Roman"/>
          <w:bCs/>
        </w:rPr>
        <w:t>con discapacidad visual</w:t>
      </w:r>
      <w:r w:rsidRPr="000B3E70">
        <w:rPr>
          <w:rFonts w:ascii="Times New Roman" w:hAnsi="Times New Roman" w:cs="Times New Roman"/>
          <w:bCs/>
        </w:rPr>
        <w:t xml:space="preserve"> de la Biblioteca Central de Ciegos de Santiago.</w:t>
      </w:r>
    </w:p>
    <w:p w14:paraId="725E384E" w14:textId="77777777" w:rsidR="00EA52C0" w:rsidRPr="000B3E70" w:rsidRDefault="00EA52C0" w:rsidP="00EA52C0">
      <w:pPr>
        <w:ind w:left="567" w:hanging="284"/>
        <w:jc w:val="both"/>
        <w:rPr>
          <w:rFonts w:ascii="Times New Roman" w:hAnsi="Times New Roman" w:cs="Times New Roman"/>
          <w:bCs/>
        </w:rPr>
      </w:pPr>
    </w:p>
    <w:p w14:paraId="23A30744" w14:textId="77777777" w:rsidR="00EA52C0" w:rsidRPr="000B3E70" w:rsidRDefault="00EA52C0" w:rsidP="00EA52C0">
      <w:pPr>
        <w:ind w:left="567" w:hanging="284"/>
        <w:jc w:val="both"/>
        <w:rPr>
          <w:rFonts w:ascii="Times New Roman" w:hAnsi="Times New Roman" w:cs="Times New Roman"/>
          <w:bCs/>
        </w:rPr>
      </w:pPr>
      <w:r w:rsidRPr="000B3E70">
        <w:rPr>
          <w:rFonts w:ascii="Times New Roman" w:hAnsi="Times New Roman" w:cs="Times New Roman"/>
          <w:bCs/>
        </w:rPr>
        <w:t xml:space="preserve">- </w:t>
      </w:r>
      <w:r w:rsidRPr="000B3E70">
        <w:rPr>
          <w:rFonts w:ascii="Times New Roman" w:hAnsi="Times New Roman" w:cs="Times New Roman"/>
          <w:bCs/>
        </w:rPr>
        <w:tab/>
        <w:t>Ciclo de charlas Salud Mental: Olimpiadas Especiales Chile y la Fundación Amigos por Siempre, organizaciones especializadas en la inclusión de PcD intelectual, se unieron para ofrecer un ciclo de charlas on-line con las que buscan orientar a familias y cuidadores de PcD intelectual en torno a esta situación. La iniciativa cuenta con el patrocinio de SENADIS y está compuesta por 4 cápsulas, todas con intérpretes de lengua de señas. La primera charla fue lanzada el día martes 28 de abril en redes sociales y sitio web de ambas fundaciones, junto con una guía descargable con algunos consejos y los puntos más destacados de cada exposición.</w:t>
      </w:r>
    </w:p>
    <w:p w14:paraId="405A8A27" w14:textId="77777777" w:rsidR="00EA52C0" w:rsidRPr="000B3E70" w:rsidRDefault="00C066D6" w:rsidP="00EA52C0">
      <w:pPr>
        <w:ind w:left="567"/>
        <w:jc w:val="both"/>
        <w:rPr>
          <w:rFonts w:ascii="Times New Roman" w:hAnsi="Times New Roman" w:cs="Times New Roman"/>
          <w:bCs/>
        </w:rPr>
      </w:pPr>
      <w:hyperlink r:id="rId36" w:history="1">
        <w:r w:rsidR="00EA52C0" w:rsidRPr="000B3E70">
          <w:rPr>
            <w:rStyle w:val="Hipervnculo"/>
            <w:rFonts w:ascii="Times New Roman" w:hAnsi="Times New Roman" w:cs="Times New Roman"/>
            <w:bCs/>
          </w:rPr>
          <w:t>https://www.senadis.gob.cl/sala_prensa/d/noticias/8209/ciclo-de-charlas-sobre-salud-mental-de-personas-con-discapacidad-intelectual-en-la-pandemia</w:t>
        </w:r>
      </w:hyperlink>
      <w:r w:rsidR="00EA52C0" w:rsidRPr="000B3E70">
        <w:rPr>
          <w:rFonts w:ascii="Times New Roman" w:hAnsi="Times New Roman" w:cs="Times New Roman"/>
          <w:bCs/>
        </w:rPr>
        <w:t xml:space="preserve"> </w:t>
      </w:r>
    </w:p>
    <w:p w14:paraId="6C72DAD3" w14:textId="77777777" w:rsidR="00EA52C0" w:rsidRPr="000B3E70" w:rsidRDefault="00EA52C0" w:rsidP="00EA52C0">
      <w:pPr>
        <w:ind w:left="284" w:hanging="284"/>
        <w:jc w:val="both"/>
        <w:rPr>
          <w:rFonts w:ascii="Times New Roman" w:hAnsi="Times New Roman" w:cs="Times New Roman"/>
          <w:bCs/>
        </w:rPr>
      </w:pPr>
    </w:p>
    <w:p w14:paraId="0D41B6A2" w14:textId="77777777" w:rsidR="00EA52C0" w:rsidRPr="00E35724" w:rsidRDefault="00EA52C0" w:rsidP="0086776B">
      <w:pPr>
        <w:pStyle w:val="Prrafodelista"/>
        <w:numPr>
          <w:ilvl w:val="0"/>
          <w:numId w:val="12"/>
        </w:numPr>
        <w:ind w:left="284" w:firstLine="142"/>
        <w:jc w:val="both"/>
        <w:rPr>
          <w:rFonts w:ascii="Times New Roman" w:hAnsi="Times New Roman" w:cs="Times New Roman"/>
          <w:b/>
        </w:rPr>
      </w:pPr>
      <w:r w:rsidRPr="00E35724">
        <w:rPr>
          <w:rFonts w:ascii="Times New Roman" w:hAnsi="Times New Roman" w:cs="Times New Roman"/>
          <w:b/>
        </w:rPr>
        <w:t>Residencias para PcD</w:t>
      </w:r>
    </w:p>
    <w:p w14:paraId="2D082092" w14:textId="77777777" w:rsidR="00EA52C0" w:rsidRPr="000B3E70" w:rsidRDefault="00EA52C0" w:rsidP="00EA52C0">
      <w:pPr>
        <w:pStyle w:val="Prrafodelista"/>
        <w:ind w:left="284" w:hanging="284"/>
        <w:rPr>
          <w:rFonts w:ascii="Times New Roman" w:hAnsi="Times New Roman" w:cs="Times New Roman"/>
          <w:bCs/>
        </w:rPr>
      </w:pPr>
    </w:p>
    <w:p w14:paraId="2BD651F7" w14:textId="135C649B" w:rsidR="00EA52C0" w:rsidRPr="000B3E70" w:rsidRDefault="00E35724" w:rsidP="00E35724">
      <w:pPr>
        <w:ind w:left="283"/>
        <w:jc w:val="both"/>
        <w:rPr>
          <w:rFonts w:ascii="Times New Roman" w:hAnsi="Times New Roman" w:cs="Times New Roman"/>
          <w:bCs/>
        </w:rPr>
      </w:pPr>
      <w:r>
        <w:rPr>
          <w:rFonts w:ascii="Times New Roman" w:hAnsi="Times New Roman" w:cs="Times New Roman"/>
          <w:bCs/>
        </w:rPr>
        <w:t>E</w:t>
      </w:r>
      <w:r w:rsidR="00EA52C0" w:rsidRPr="000B3E70">
        <w:rPr>
          <w:rFonts w:ascii="Times New Roman" w:hAnsi="Times New Roman" w:cs="Times New Roman"/>
          <w:bCs/>
        </w:rPr>
        <w:t xml:space="preserve">l lunes 16 de marzo </w:t>
      </w:r>
      <w:r w:rsidRPr="000B3E70">
        <w:rPr>
          <w:rFonts w:ascii="Times New Roman" w:hAnsi="Times New Roman" w:cs="Times New Roman"/>
          <w:bCs/>
        </w:rPr>
        <w:t>entró en vigor</w:t>
      </w:r>
      <w:r w:rsidR="00EA52C0" w:rsidRPr="000B3E70">
        <w:rPr>
          <w:rFonts w:ascii="Times New Roman" w:hAnsi="Times New Roman" w:cs="Times New Roman"/>
          <w:bCs/>
        </w:rPr>
        <w:t xml:space="preserve"> el Protocolo de Recomendaciones para la Prevención y Atención del COVID-19 en Residencias para Adultos con Discapacidad, elaborado por SENADIS, restringiendo todas las visitas a las residencias en convenio con SENADIS, fortalecimiento de las medidas de higiene y aislamiento al interior de estos establecimientos. Esto permite resguardar la salud 1.207 PcD, de las cuales 821 son usuarias del programa SENADIS, en 17 residencias con convenio. Junto a lo anterior, SENADIS ha adoptado las siguientes medidas:</w:t>
      </w:r>
    </w:p>
    <w:p w14:paraId="58132ACC" w14:textId="77777777" w:rsidR="00EA52C0" w:rsidRPr="000B3E70" w:rsidRDefault="00EA52C0" w:rsidP="00EA52C0">
      <w:pPr>
        <w:ind w:left="567" w:hanging="284"/>
        <w:jc w:val="both"/>
        <w:rPr>
          <w:rFonts w:ascii="Times New Roman" w:hAnsi="Times New Roman" w:cs="Times New Roman"/>
          <w:bCs/>
        </w:rPr>
      </w:pPr>
    </w:p>
    <w:p w14:paraId="41CF346A" w14:textId="77777777" w:rsidR="00E35724" w:rsidRDefault="00EA52C0" w:rsidP="00E35724">
      <w:pPr>
        <w:pStyle w:val="Prrafodelista"/>
        <w:numPr>
          <w:ilvl w:val="0"/>
          <w:numId w:val="13"/>
        </w:numPr>
        <w:tabs>
          <w:tab w:val="left" w:pos="851"/>
        </w:tabs>
        <w:ind w:left="567"/>
        <w:jc w:val="both"/>
        <w:rPr>
          <w:rFonts w:ascii="Times New Roman" w:hAnsi="Times New Roman" w:cs="Times New Roman"/>
          <w:bCs/>
        </w:rPr>
      </w:pPr>
      <w:r w:rsidRPr="000B3E70">
        <w:rPr>
          <w:rFonts w:ascii="Times New Roman" w:hAnsi="Times New Roman" w:cs="Times New Roman"/>
          <w:bCs/>
        </w:rPr>
        <w:t>Realizar contacto permanente con cada residencia, generando una matriz diaria de las necesidades y requerimientos reportados, indicando también casos sospechosos y confirmados.</w:t>
      </w:r>
    </w:p>
    <w:p w14:paraId="78C0EA8D" w14:textId="7E273954" w:rsidR="00EA52C0" w:rsidRPr="00E35724" w:rsidRDefault="00EA52C0" w:rsidP="00E35724">
      <w:pPr>
        <w:pStyle w:val="Prrafodelista"/>
        <w:numPr>
          <w:ilvl w:val="0"/>
          <w:numId w:val="13"/>
        </w:numPr>
        <w:tabs>
          <w:tab w:val="left" w:pos="851"/>
        </w:tabs>
        <w:ind w:left="567"/>
        <w:jc w:val="both"/>
        <w:rPr>
          <w:rFonts w:ascii="Times New Roman" w:hAnsi="Times New Roman" w:cs="Times New Roman"/>
          <w:bCs/>
        </w:rPr>
      </w:pPr>
      <w:r w:rsidRPr="00E35724">
        <w:rPr>
          <w:rFonts w:ascii="Times New Roman" w:hAnsi="Times New Roman" w:cs="Times New Roman"/>
          <w:bCs/>
        </w:rPr>
        <w:t>Dado que, además de los insumos de protección personal, las residencias levantaron otros requerimientos asociados a la emergencia sanitaria, se realizó la transferencia directa de recursos adicionales por $410MM para las 17 residencias en convenio.</w:t>
      </w:r>
    </w:p>
    <w:p w14:paraId="1BF31950" w14:textId="77777777" w:rsidR="00EA52C0" w:rsidRPr="000B3E70" w:rsidRDefault="00EA52C0" w:rsidP="00EA52C0">
      <w:pPr>
        <w:ind w:left="567" w:hanging="284"/>
        <w:jc w:val="both"/>
        <w:rPr>
          <w:rFonts w:ascii="Times New Roman" w:hAnsi="Times New Roman" w:cs="Times New Roman"/>
          <w:bCs/>
        </w:rPr>
      </w:pPr>
    </w:p>
    <w:p w14:paraId="581ECFBA" w14:textId="401DC14D" w:rsidR="00EA52C0" w:rsidRPr="00D55B82" w:rsidRDefault="00EA52C0" w:rsidP="00E35724">
      <w:pPr>
        <w:jc w:val="both"/>
        <w:rPr>
          <w:rFonts w:ascii="Times New Roman" w:hAnsi="Times New Roman" w:cs="Times New Roman"/>
          <w:bCs/>
        </w:rPr>
      </w:pPr>
      <w:r w:rsidRPr="00D55B82">
        <w:rPr>
          <w:rFonts w:ascii="Times New Roman" w:hAnsi="Times New Roman" w:cs="Times New Roman"/>
          <w:bCs/>
        </w:rPr>
        <w:t>Adicionalmente, debido a que la pandemia presenta un escenario complejo</w:t>
      </w:r>
      <w:r w:rsidR="00E35724" w:rsidRPr="00D55B82">
        <w:rPr>
          <w:rFonts w:ascii="Times New Roman" w:hAnsi="Times New Roman" w:cs="Times New Roman"/>
          <w:bCs/>
        </w:rPr>
        <w:t xml:space="preserve"> y cambiante</w:t>
      </w:r>
      <w:r w:rsidRPr="00D55B82">
        <w:rPr>
          <w:rFonts w:ascii="Times New Roman" w:hAnsi="Times New Roman" w:cs="Times New Roman"/>
          <w:bCs/>
        </w:rPr>
        <w:t xml:space="preserve">, y que los adultos con discapacidad en residencias podrían tener dificultades para ser atendidos en los centros de salud y residencias sanitarias habilitadas por el MINSAL, dado que requieren la atención de profesionales especializados, desde inicios del mes de abril, SENADIS </w:t>
      </w:r>
      <w:r w:rsidR="00E35724" w:rsidRPr="00D55B82">
        <w:rPr>
          <w:rFonts w:ascii="Times New Roman" w:hAnsi="Times New Roman" w:cs="Times New Roman"/>
          <w:bCs/>
        </w:rPr>
        <w:t xml:space="preserve">y </w:t>
      </w:r>
      <w:r w:rsidRPr="00D55B82">
        <w:rPr>
          <w:rFonts w:ascii="Times New Roman" w:hAnsi="Times New Roman" w:cs="Times New Roman"/>
          <w:bCs/>
        </w:rPr>
        <w:t>la Fundación Simón de Cirene</w:t>
      </w:r>
      <w:r w:rsidR="00E35724" w:rsidRPr="00D55B82">
        <w:rPr>
          <w:rFonts w:ascii="Times New Roman" w:hAnsi="Times New Roman" w:cs="Times New Roman"/>
          <w:bCs/>
        </w:rPr>
        <w:t>, gestionaron la creación de residencias transitorias</w:t>
      </w:r>
      <w:r w:rsidR="00D55B82" w:rsidRPr="00D55B82">
        <w:rPr>
          <w:rFonts w:ascii="Times New Roman" w:hAnsi="Times New Roman" w:cs="Times New Roman"/>
          <w:bCs/>
        </w:rPr>
        <w:t xml:space="preserve">. </w:t>
      </w:r>
      <w:r w:rsidRPr="00D55B82">
        <w:rPr>
          <w:rFonts w:ascii="Times New Roman" w:hAnsi="Times New Roman" w:cs="Times New Roman"/>
          <w:bCs/>
        </w:rPr>
        <w:t xml:space="preserve">El objetivo es habilitar, preventivamente, lugares </w:t>
      </w:r>
      <w:r w:rsidR="00D55B82" w:rsidRPr="00D55B82">
        <w:rPr>
          <w:rFonts w:ascii="Times New Roman" w:hAnsi="Times New Roman" w:cs="Times New Roman"/>
          <w:bCs/>
        </w:rPr>
        <w:t xml:space="preserve">con espacios salubres </w:t>
      </w:r>
      <w:r w:rsidRPr="00D55B82">
        <w:rPr>
          <w:rFonts w:ascii="Times New Roman" w:hAnsi="Times New Roman" w:cs="Times New Roman"/>
          <w:bCs/>
        </w:rPr>
        <w:t xml:space="preserve">que sirvan de apoyo, </w:t>
      </w:r>
      <w:r w:rsidR="00D55B82" w:rsidRPr="00D55B82">
        <w:rPr>
          <w:rFonts w:ascii="Times New Roman" w:hAnsi="Times New Roman" w:cs="Times New Roman"/>
          <w:bCs/>
        </w:rPr>
        <w:t xml:space="preserve">y </w:t>
      </w:r>
      <w:r w:rsidRPr="00D55B82">
        <w:rPr>
          <w:rFonts w:ascii="Times New Roman" w:hAnsi="Times New Roman" w:cs="Times New Roman"/>
          <w:bCs/>
        </w:rPr>
        <w:t>donde se provean servicios básicos de atención y cuidado.</w:t>
      </w:r>
      <w:r w:rsidR="00E35724" w:rsidRPr="00D55B82">
        <w:rPr>
          <w:rFonts w:ascii="Times New Roman" w:hAnsi="Times New Roman" w:cs="Times New Roman"/>
        </w:rPr>
        <w:t xml:space="preserve"> Al 28 de julio se habían </w:t>
      </w:r>
      <w:r w:rsidR="00E35724" w:rsidRPr="00D55B82">
        <w:rPr>
          <w:rFonts w:ascii="Times New Roman" w:hAnsi="Times New Roman" w:cs="Times New Roman"/>
          <w:bCs/>
        </w:rPr>
        <w:t>activado 12 residencias transitorias</w:t>
      </w:r>
      <w:r w:rsidR="00D55B82">
        <w:rPr>
          <w:rFonts w:ascii="Times New Roman" w:hAnsi="Times New Roman" w:cs="Times New Roman"/>
          <w:bCs/>
        </w:rPr>
        <w:t>.</w:t>
      </w:r>
    </w:p>
    <w:p w14:paraId="3113FF38" w14:textId="77777777" w:rsidR="00EA52C0" w:rsidRPr="00D55B82" w:rsidRDefault="00EA52C0" w:rsidP="00EA52C0">
      <w:pPr>
        <w:ind w:left="284" w:hanging="284"/>
        <w:jc w:val="both"/>
        <w:rPr>
          <w:rFonts w:ascii="Times New Roman" w:hAnsi="Times New Roman" w:cs="Times New Roman"/>
          <w:b/>
        </w:rPr>
      </w:pPr>
    </w:p>
    <w:p w14:paraId="6732C95A" w14:textId="77777777" w:rsidR="00EA52C0" w:rsidRPr="00D55B82" w:rsidRDefault="00EA52C0" w:rsidP="0086776B">
      <w:pPr>
        <w:pStyle w:val="Prrafodelista"/>
        <w:numPr>
          <w:ilvl w:val="0"/>
          <w:numId w:val="12"/>
        </w:numPr>
        <w:ind w:left="284" w:firstLine="142"/>
        <w:jc w:val="both"/>
        <w:rPr>
          <w:rFonts w:ascii="Times New Roman" w:hAnsi="Times New Roman" w:cs="Times New Roman"/>
          <w:b/>
        </w:rPr>
      </w:pPr>
      <w:r w:rsidRPr="00D55B82">
        <w:rPr>
          <w:rFonts w:ascii="Times New Roman" w:hAnsi="Times New Roman" w:cs="Times New Roman"/>
          <w:b/>
        </w:rPr>
        <w:t>Educación</w:t>
      </w:r>
    </w:p>
    <w:p w14:paraId="226382E0" w14:textId="77777777" w:rsidR="00EA52C0" w:rsidRPr="000B3E70" w:rsidRDefault="00EA52C0" w:rsidP="00EA52C0">
      <w:pPr>
        <w:pStyle w:val="Prrafodelista"/>
        <w:ind w:left="284" w:hanging="284"/>
        <w:rPr>
          <w:rFonts w:ascii="Times New Roman" w:hAnsi="Times New Roman" w:cs="Times New Roman"/>
          <w:bCs/>
        </w:rPr>
      </w:pPr>
    </w:p>
    <w:p w14:paraId="5EA0848B" w14:textId="77777777" w:rsidR="00EA52C0" w:rsidRPr="000B3E70" w:rsidRDefault="00EA52C0" w:rsidP="00EA52C0">
      <w:pPr>
        <w:tabs>
          <w:tab w:val="left" w:pos="567"/>
        </w:tabs>
        <w:ind w:left="567" w:hanging="284"/>
        <w:jc w:val="both"/>
        <w:rPr>
          <w:rFonts w:ascii="Times New Roman" w:hAnsi="Times New Roman" w:cs="Times New Roman"/>
          <w:bCs/>
        </w:rPr>
      </w:pPr>
      <w:r w:rsidRPr="000B3E70">
        <w:rPr>
          <w:rFonts w:ascii="Times New Roman" w:hAnsi="Times New Roman" w:cs="Times New Roman"/>
          <w:bCs/>
        </w:rPr>
        <w:t xml:space="preserve">- </w:t>
      </w:r>
      <w:r w:rsidRPr="000B3E70">
        <w:rPr>
          <w:rFonts w:ascii="Times New Roman" w:hAnsi="Times New Roman" w:cs="Times New Roman"/>
          <w:bCs/>
        </w:rPr>
        <w:tab/>
        <w:t xml:space="preserve">Aprende en línea: Se solicitó al Ministerio de Educación (MINEDUC) información sobre el sitio web “Aprende en Línea” y si incluía ajustes para los estudiantes con necesidades educativas especiales (NEE), tanto quienes asisten a escuelas especiales como escuelas regulares con PIE. Se está trabajando en la accesibilidad de la plataforma para personas con discapacidad visual. Además, MINEDUC informó que puso a disposición de la comunidad una serie de recursos educativos digital en la siguiente página: </w:t>
      </w:r>
    </w:p>
    <w:p w14:paraId="4F09B90A" w14:textId="77777777" w:rsidR="00EA52C0" w:rsidRPr="000B3E70" w:rsidRDefault="00C066D6" w:rsidP="00EA52C0">
      <w:pPr>
        <w:tabs>
          <w:tab w:val="left" w:pos="567"/>
        </w:tabs>
        <w:ind w:left="567"/>
        <w:jc w:val="both"/>
        <w:rPr>
          <w:rFonts w:ascii="Times New Roman" w:hAnsi="Times New Roman" w:cs="Times New Roman"/>
          <w:bCs/>
        </w:rPr>
      </w:pPr>
      <w:hyperlink r:id="rId37" w:history="1">
        <w:r w:rsidR="00EA52C0" w:rsidRPr="000B3E70">
          <w:rPr>
            <w:rStyle w:val="Hipervnculo"/>
            <w:rFonts w:ascii="Times New Roman" w:hAnsi="Times New Roman" w:cs="Times New Roman"/>
            <w:bCs/>
          </w:rPr>
          <w:t>https://especial.mineduc.cl/recursos-apoyo-al-aprendizaje/recursos-educactivos-digitales/</w:t>
        </w:r>
      </w:hyperlink>
    </w:p>
    <w:p w14:paraId="430C87BA" w14:textId="77777777" w:rsidR="00EA52C0" w:rsidRPr="000B3E70" w:rsidRDefault="00EA52C0" w:rsidP="00EA52C0">
      <w:pPr>
        <w:tabs>
          <w:tab w:val="left" w:pos="567"/>
        </w:tabs>
        <w:ind w:left="567" w:hanging="284"/>
        <w:jc w:val="both"/>
        <w:rPr>
          <w:rFonts w:ascii="Times New Roman" w:hAnsi="Times New Roman" w:cs="Times New Roman"/>
          <w:bCs/>
        </w:rPr>
      </w:pPr>
    </w:p>
    <w:p w14:paraId="52BFD544" w14:textId="77777777" w:rsidR="00EA52C0" w:rsidRPr="000B3E70" w:rsidRDefault="00EA52C0" w:rsidP="00EA52C0">
      <w:pPr>
        <w:tabs>
          <w:tab w:val="left" w:pos="567"/>
        </w:tabs>
        <w:ind w:left="567" w:hanging="284"/>
        <w:jc w:val="both"/>
        <w:rPr>
          <w:rFonts w:ascii="Times New Roman" w:hAnsi="Times New Roman" w:cs="Times New Roman"/>
          <w:bCs/>
        </w:rPr>
      </w:pPr>
      <w:r w:rsidRPr="000B3E70">
        <w:rPr>
          <w:rFonts w:ascii="Times New Roman" w:hAnsi="Times New Roman" w:cs="Times New Roman"/>
          <w:bCs/>
        </w:rPr>
        <w:t xml:space="preserve">- </w:t>
      </w:r>
      <w:r w:rsidRPr="000B3E70">
        <w:rPr>
          <w:rFonts w:ascii="Times New Roman" w:hAnsi="Times New Roman" w:cs="Times New Roman"/>
          <w:bCs/>
        </w:rPr>
        <w:tab/>
        <w:t>Educación Superior: La Subdirección de Coordinación Intersectorial está levantando información sobre las medidas que están tomando las diversas casas de estudios para garantizar la igualdad de oportunidades de los estudiantes con discapacidad, considerando la modalidad online. Esta gestión ha sido reforzada por las Direcciones Regionales de SENADIS, quienes están tomado contacto con las Universidades e instituciones de Educación Superior de su región.</w:t>
      </w:r>
    </w:p>
    <w:p w14:paraId="246584B8" w14:textId="77777777" w:rsidR="00EA52C0" w:rsidRPr="000B3E70" w:rsidRDefault="00EA52C0" w:rsidP="00EA52C0">
      <w:pPr>
        <w:ind w:left="284" w:hanging="284"/>
        <w:jc w:val="both"/>
        <w:rPr>
          <w:rFonts w:ascii="Times New Roman" w:hAnsi="Times New Roman" w:cs="Times New Roman"/>
          <w:bCs/>
        </w:rPr>
      </w:pPr>
    </w:p>
    <w:p w14:paraId="65A159B6" w14:textId="77777777" w:rsidR="00EA52C0" w:rsidRPr="00D55B82" w:rsidRDefault="00EA52C0" w:rsidP="0086776B">
      <w:pPr>
        <w:pStyle w:val="Prrafodelista"/>
        <w:numPr>
          <w:ilvl w:val="0"/>
          <w:numId w:val="12"/>
        </w:numPr>
        <w:ind w:left="284" w:firstLine="142"/>
        <w:jc w:val="both"/>
        <w:rPr>
          <w:rFonts w:ascii="Times New Roman" w:hAnsi="Times New Roman" w:cs="Times New Roman"/>
          <w:b/>
        </w:rPr>
      </w:pPr>
      <w:r w:rsidRPr="00D55B82">
        <w:rPr>
          <w:rFonts w:ascii="Times New Roman" w:hAnsi="Times New Roman" w:cs="Times New Roman"/>
          <w:b/>
        </w:rPr>
        <w:t>Donaciones</w:t>
      </w:r>
    </w:p>
    <w:p w14:paraId="79FB9745" w14:textId="77777777" w:rsidR="00EA52C0" w:rsidRPr="000B3E70" w:rsidRDefault="00EA52C0" w:rsidP="00EA52C0">
      <w:pPr>
        <w:pStyle w:val="Prrafodelista"/>
        <w:ind w:left="284" w:hanging="284"/>
        <w:rPr>
          <w:rFonts w:ascii="Times New Roman" w:hAnsi="Times New Roman" w:cs="Times New Roman"/>
          <w:bCs/>
        </w:rPr>
      </w:pPr>
    </w:p>
    <w:p w14:paraId="43E73172" w14:textId="77777777" w:rsidR="00EA52C0" w:rsidRPr="000B3E70" w:rsidRDefault="00EA52C0" w:rsidP="00EA52C0">
      <w:pPr>
        <w:tabs>
          <w:tab w:val="left" w:pos="567"/>
        </w:tabs>
        <w:ind w:left="567" w:hanging="284"/>
        <w:jc w:val="both"/>
        <w:rPr>
          <w:rFonts w:ascii="Times New Roman" w:hAnsi="Times New Roman" w:cs="Times New Roman"/>
          <w:bCs/>
        </w:rPr>
      </w:pPr>
      <w:r w:rsidRPr="000B3E70">
        <w:rPr>
          <w:rFonts w:ascii="Times New Roman" w:hAnsi="Times New Roman" w:cs="Times New Roman"/>
          <w:bCs/>
        </w:rPr>
        <w:t xml:space="preserve">- </w:t>
      </w:r>
      <w:r w:rsidRPr="000B3E70">
        <w:rPr>
          <w:rFonts w:ascii="Times New Roman" w:hAnsi="Times New Roman" w:cs="Times New Roman"/>
          <w:bCs/>
        </w:rPr>
        <w:tab/>
        <w:t>MovidosxChile: En la plataforma Movidos por Chile, que conecta necesidades de organizaciones de la sociedad civil con donaciones del sector privado y la ciudadanía, se incorporaron grupos prioritarios entre ellos, PcD, en coordinación desde SENADIS. Se levantó una "Causa de Apoyo a PcD", si bien la Fundación Cerro Navia Joven es la institución que se activó como receptora, lo que llegue por esa vía se distribuirá también a otras Fundaciones. La causa fue levantada a partir de un cálculo estimado de requerimientos de Elementos de Protección Personal, Alimentos y Cuidado proyectado para 5 mil beneficiarios.</w:t>
      </w:r>
    </w:p>
    <w:p w14:paraId="1760B42A" w14:textId="77777777" w:rsidR="00EA52C0" w:rsidRPr="000B3E70" w:rsidRDefault="00C066D6" w:rsidP="00EA52C0">
      <w:pPr>
        <w:tabs>
          <w:tab w:val="left" w:pos="567"/>
        </w:tabs>
        <w:ind w:left="567"/>
        <w:jc w:val="both"/>
        <w:rPr>
          <w:rFonts w:ascii="Times New Roman" w:hAnsi="Times New Roman" w:cs="Times New Roman"/>
          <w:bCs/>
        </w:rPr>
      </w:pPr>
      <w:hyperlink r:id="rId38" w:history="1">
        <w:r w:rsidR="00EA52C0" w:rsidRPr="000B3E70">
          <w:rPr>
            <w:rStyle w:val="Hipervnculo"/>
            <w:rFonts w:ascii="Times New Roman" w:hAnsi="Times New Roman" w:cs="Times New Roman"/>
            <w:bCs/>
          </w:rPr>
          <w:t>https://causes.clyc.me/386-apoyo-a-personas-con-discapacidad</w:t>
        </w:r>
      </w:hyperlink>
    </w:p>
    <w:p w14:paraId="73EC6940" w14:textId="77777777" w:rsidR="00EA52C0" w:rsidRPr="000B3E70" w:rsidRDefault="00EA52C0" w:rsidP="00EA52C0">
      <w:pPr>
        <w:tabs>
          <w:tab w:val="left" w:pos="567"/>
        </w:tabs>
        <w:ind w:left="567" w:hanging="284"/>
        <w:jc w:val="both"/>
        <w:rPr>
          <w:rFonts w:ascii="Times New Roman" w:hAnsi="Times New Roman" w:cs="Times New Roman"/>
          <w:bCs/>
        </w:rPr>
      </w:pPr>
    </w:p>
    <w:p w14:paraId="4F8EACB7" w14:textId="35F9F37E" w:rsidR="00EA52C0" w:rsidRPr="000B3E70" w:rsidRDefault="00EA52C0" w:rsidP="00EA52C0">
      <w:pPr>
        <w:tabs>
          <w:tab w:val="left" w:pos="567"/>
        </w:tabs>
        <w:ind w:left="567" w:hanging="284"/>
        <w:jc w:val="both"/>
        <w:rPr>
          <w:rFonts w:ascii="Times New Roman" w:hAnsi="Times New Roman" w:cs="Times New Roman"/>
          <w:bCs/>
        </w:rPr>
      </w:pPr>
      <w:r w:rsidRPr="000B3E70">
        <w:rPr>
          <w:rFonts w:ascii="Times New Roman" w:hAnsi="Times New Roman" w:cs="Times New Roman"/>
          <w:bCs/>
        </w:rPr>
        <w:t xml:space="preserve">- </w:t>
      </w:r>
      <w:r w:rsidRPr="000B3E70">
        <w:rPr>
          <w:rFonts w:ascii="Times New Roman" w:hAnsi="Times New Roman" w:cs="Times New Roman"/>
          <w:bCs/>
        </w:rPr>
        <w:tab/>
        <w:t xml:space="preserve">Donaciones: Nestlé Chile entregó casi una tonelada de alimentos. </w:t>
      </w:r>
      <w:r w:rsidR="00DB0AAF">
        <w:rPr>
          <w:rFonts w:ascii="Times New Roman" w:hAnsi="Times New Roman" w:cs="Times New Roman"/>
          <w:bCs/>
        </w:rPr>
        <w:t>L</w:t>
      </w:r>
      <w:r w:rsidRPr="000B3E70">
        <w:rPr>
          <w:rFonts w:ascii="Times New Roman" w:hAnsi="Times New Roman" w:cs="Times New Roman"/>
          <w:bCs/>
        </w:rPr>
        <w:t>a empresa Duracell</w:t>
      </w:r>
      <w:r w:rsidR="00DB0AAF">
        <w:rPr>
          <w:rFonts w:ascii="Times New Roman" w:hAnsi="Times New Roman" w:cs="Times New Roman"/>
          <w:bCs/>
        </w:rPr>
        <w:t xml:space="preserve"> </w:t>
      </w:r>
      <w:r w:rsidRPr="000B3E70">
        <w:rPr>
          <w:rFonts w:ascii="Times New Roman" w:hAnsi="Times New Roman" w:cs="Times New Roman"/>
          <w:bCs/>
        </w:rPr>
        <w:t xml:space="preserve"> aportó con 4.200 pilas. Estas primeras donaciones fueron entregadas a 17 residencias en convenio. También </w:t>
      </w:r>
      <w:r w:rsidR="00DB0AAF">
        <w:rPr>
          <w:rFonts w:ascii="Times New Roman" w:hAnsi="Times New Roman" w:cs="Times New Roman"/>
          <w:bCs/>
        </w:rPr>
        <w:t>se recibió</w:t>
      </w:r>
      <w:r w:rsidRPr="000B3E70">
        <w:rPr>
          <w:rFonts w:ascii="Times New Roman" w:hAnsi="Times New Roman" w:cs="Times New Roman"/>
          <w:bCs/>
        </w:rPr>
        <w:t xml:space="preserve"> una donación de la empresa Netline, de 400 simcards móvil con un plan de 200 minutos, 5 GB y 50 SMS por 3 meses, </w:t>
      </w:r>
      <w:r w:rsidR="004D5E2A">
        <w:rPr>
          <w:rFonts w:ascii="Times New Roman" w:hAnsi="Times New Roman" w:cs="Times New Roman"/>
          <w:bCs/>
        </w:rPr>
        <w:t>para distribución</w:t>
      </w:r>
      <w:r w:rsidRPr="000B3E70">
        <w:rPr>
          <w:rFonts w:ascii="Times New Roman" w:hAnsi="Times New Roman" w:cs="Times New Roman"/>
          <w:bCs/>
        </w:rPr>
        <w:t xml:space="preserve"> a través de las Direcciones Regionales de SENADIS a PcD, de acuerdo a los datos levantados a través de la Encuesta y otros requerimientos identificados a nivel territorial.</w:t>
      </w:r>
    </w:p>
    <w:p w14:paraId="2F84DB0C" w14:textId="77777777" w:rsidR="00EA52C0" w:rsidRPr="000B3E70" w:rsidRDefault="00EA52C0" w:rsidP="00EA52C0">
      <w:pPr>
        <w:ind w:left="284" w:hanging="284"/>
        <w:jc w:val="both"/>
        <w:rPr>
          <w:rFonts w:ascii="Times New Roman" w:hAnsi="Times New Roman" w:cs="Times New Roman"/>
          <w:bCs/>
        </w:rPr>
      </w:pPr>
    </w:p>
    <w:p w14:paraId="16D42AC9" w14:textId="77777777" w:rsidR="00EA52C0" w:rsidRPr="00D55B82" w:rsidRDefault="00EA52C0" w:rsidP="0086776B">
      <w:pPr>
        <w:pStyle w:val="Prrafodelista"/>
        <w:numPr>
          <w:ilvl w:val="0"/>
          <w:numId w:val="12"/>
        </w:numPr>
        <w:ind w:left="284" w:firstLine="142"/>
        <w:jc w:val="both"/>
        <w:rPr>
          <w:rFonts w:ascii="Times New Roman" w:hAnsi="Times New Roman" w:cs="Times New Roman"/>
          <w:b/>
        </w:rPr>
      </w:pPr>
      <w:r w:rsidRPr="00D55B82">
        <w:rPr>
          <w:rFonts w:ascii="Times New Roman" w:hAnsi="Times New Roman" w:cs="Times New Roman"/>
          <w:b/>
        </w:rPr>
        <w:t>Atención SENADIS</w:t>
      </w:r>
    </w:p>
    <w:p w14:paraId="647A292C" w14:textId="77777777" w:rsidR="00EA52C0" w:rsidRPr="000B3E70" w:rsidRDefault="00EA52C0" w:rsidP="00EA52C0">
      <w:pPr>
        <w:pStyle w:val="Prrafodelista"/>
        <w:ind w:left="284" w:hanging="284"/>
        <w:rPr>
          <w:rFonts w:ascii="Times New Roman" w:hAnsi="Times New Roman" w:cs="Times New Roman"/>
          <w:bCs/>
        </w:rPr>
      </w:pPr>
    </w:p>
    <w:p w14:paraId="3D8A7A1D" w14:textId="77777777" w:rsidR="00EA52C0" w:rsidRPr="000B3E70" w:rsidRDefault="00EA52C0" w:rsidP="00EA52C0">
      <w:pPr>
        <w:tabs>
          <w:tab w:val="left" w:pos="567"/>
        </w:tabs>
        <w:ind w:left="567" w:hanging="284"/>
        <w:jc w:val="both"/>
        <w:rPr>
          <w:rFonts w:ascii="Times New Roman" w:hAnsi="Times New Roman" w:cs="Times New Roman"/>
          <w:bCs/>
        </w:rPr>
      </w:pPr>
      <w:r w:rsidRPr="000B3E70">
        <w:rPr>
          <w:rFonts w:ascii="Times New Roman" w:hAnsi="Times New Roman" w:cs="Times New Roman"/>
          <w:bCs/>
        </w:rPr>
        <w:t xml:space="preserve">- </w:t>
      </w:r>
      <w:r w:rsidRPr="000B3E70">
        <w:rPr>
          <w:rFonts w:ascii="Times New Roman" w:hAnsi="Times New Roman" w:cs="Times New Roman"/>
          <w:bCs/>
        </w:rPr>
        <w:tab/>
        <w:t>Debido a la contingencia y a fin de resguardar la salud de las PcD, sus familias, cuidadores, así como de los funcionarios del Servicio, a la fecha, la atención presencial al público se encuentra suspendida. Todas las consultas y requerimientos deben efectuarse a través de las siguientes modalidades:</w:t>
      </w:r>
    </w:p>
    <w:p w14:paraId="047B916A" w14:textId="77777777" w:rsidR="00EA52C0" w:rsidRPr="000B3E70" w:rsidRDefault="00EA52C0" w:rsidP="0086776B">
      <w:pPr>
        <w:pStyle w:val="Prrafodelista"/>
        <w:numPr>
          <w:ilvl w:val="0"/>
          <w:numId w:val="14"/>
        </w:numPr>
        <w:tabs>
          <w:tab w:val="left" w:pos="851"/>
        </w:tabs>
        <w:ind w:right="114"/>
        <w:jc w:val="both"/>
        <w:rPr>
          <w:rFonts w:ascii="Times New Roman" w:hAnsi="Times New Roman" w:cs="Times New Roman"/>
          <w:bCs/>
        </w:rPr>
      </w:pPr>
      <w:r w:rsidRPr="000B3E70">
        <w:rPr>
          <w:rFonts w:ascii="Times New Roman" w:hAnsi="Times New Roman" w:cs="Times New Roman"/>
          <w:bCs/>
        </w:rPr>
        <w:t xml:space="preserve">Vía online: </w:t>
      </w:r>
      <w:hyperlink r:id="rId39" w:history="1">
        <w:r w:rsidRPr="000B3E70">
          <w:rPr>
            <w:rStyle w:val="Hipervnculo"/>
            <w:rFonts w:ascii="Times New Roman" w:hAnsi="Times New Roman" w:cs="Times New Roman"/>
            <w:bCs/>
          </w:rPr>
          <w:t>http://contactenos.senadis.cl/default.aspx</w:t>
        </w:r>
      </w:hyperlink>
      <w:r w:rsidRPr="000B3E70">
        <w:rPr>
          <w:rFonts w:ascii="Times New Roman" w:hAnsi="Times New Roman" w:cs="Times New Roman"/>
          <w:bCs/>
        </w:rPr>
        <w:t xml:space="preserve"> </w:t>
      </w:r>
    </w:p>
    <w:p w14:paraId="1386520C" w14:textId="77777777" w:rsidR="00EA52C0" w:rsidRPr="000B3E70" w:rsidRDefault="00EA52C0" w:rsidP="0086776B">
      <w:pPr>
        <w:pStyle w:val="Prrafodelista"/>
        <w:numPr>
          <w:ilvl w:val="0"/>
          <w:numId w:val="14"/>
        </w:numPr>
        <w:tabs>
          <w:tab w:val="left" w:pos="851"/>
        </w:tabs>
        <w:ind w:right="114"/>
        <w:jc w:val="both"/>
        <w:rPr>
          <w:rFonts w:ascii="Times New Roman" w:hAnsi="Times New Roman" w:cs="Times New Roman"/>
          <w:bCs/>
        </w:rPr>
      </w:pPr>
      <w:r w:rsidRPr="000B3E70">
        <w:rPr>
          <w:rFonts w:ascii="Times New Roman" w:hAnsi="Times New Roman" w:cs="Times New Roman"/>
          <w:bCs/>
        </w:rPr>
        <w:t>Vía telefónica: +569 68227611 (central telefónica), en tanto los números telefónicos de cada Dirección Regional se encuentran disponibles en el siguiente link:</w:t>
      </w:r>
    </w:p>
    <w:p w14:paraId="2306553A" w14:textId="77777777" w:rsidR="00EA52C0" w:rsidRPr="000B3E70" w:rsidRDefault="00EA52C0" w:rsidP="00EA52C0">
      <w:pPr>
        <w:pStyle w:val="Prrafodelista"/>
        <w:tabs>
          <w:tab w:val="left" w:pos="851"/>
        </w:tabs>
        <w:ind w:left="851"/>
        <w:rPr>
          <w:rFonts w:ascii="Times New Roman" w:hAnsi="Times New Roman" w:cs="Times New Roman"/>
          <w:bCs/>
        </w:rPr>
      </w:pPr>
      <w:r w:rsidRPr="000B3E70">
        <w:rPr>
          <w:rFonts w:ascii="Times New Roman" w:hAnsi="Times New Roman" w:cs="Times New Roman"/>
          <w:bCs/>
        </w:rPr>
        <w:t xml:space="preserve"> </w:t>
      </w:r>
      <w:hyperlink r:id="rId40" w:history="1">
        <w:r w:rsidRPr="000B3E70">
          <w:rPr>
            <w:rStyle w:val="Hipervnculo"/>
            <w:rFonts w:ascii="Times New Roman" w:hAnsi="Times New Roman" w:cs="Times New Roman"/>
            <w:bCs/>
          </w:rPr>
          <w:t>https://www.senadis.gob.cl/pag/190/1408/direcciones_y_telefonos</w:t>
        </w:r>
      </w:hyperlink>
      <w:r w:rsidRPr="000B3E70">
        <w:rPr>
          <w:rFonts w:ascii="Times New Roman" w:hAnsi="Times New Roman" w:cs="Times New Roman"/>
          <w:bCs/>
        </w:rPr>
        <w:t xml:space="preserve"> </w:t>
      </w:r>
    </w:p>
    <w:p w14:paraId="450054C2" w14:textId="77777777" w:rsidR="00EA52C0" w:rsidRPr="000B3E70" w:rsidRDefault="00EA52C0" w:rsidP="00EA52C0">
      <w:pPr>
        <w:ind w:left="284" w:hanging="284"/>
        <w:jc w:val="both"/>
        <w:rPr>
          <w:rFonts w:ascii="Times New Roman" w:hAnsi="Times New Roman" w:cs="Times New Roman"/>
          <w:bCs/>
        </w:rPr>
      </w:pPr>
    </w:p>
    <w:p w14:paraId="47AD7B9A" w14:textId="77777777" w:rsidR="00EA52C0" w:rsidRPr="000B3E70" w:rsidRDefault="00EA52C0" w:rsidP="00EA52C0">
      <w:pPr>
        <w:ind w:left="284" w:hanging="284"/>
        <w:jc w:val="both"/>
        <w:rPr>
          <w:rFonts w:ascii="Times New Roman" w:hAnsi="Times New Roman" w:cs="Times New Roman"/>
          <w:bCs/>
        </w:rPr>
      </w:pPr>
    </w:p>
    <w:p w14:paraId="23D329DC" w14:textId="77777777" w:rsidR="00D55B82" w:rsidRPr="00D5190E" w:rsidRDefault="00EA52C0" w:rsidP="00D54447">
      <w:pPr>
        <w:pStyle w:val="Prrafodelista"/>
        <w:numPr>
          <w:ilvl w:val="0"/>
          <w:numId w:val="114"/>
        </w:numPr>
        <w:jc w:val="both"/>
        <w:rPr>
          <w:rFonts w:ascii="Times New Roman" w:hAnsi="Times New Roman" w:cs="Times New Roman"/>
          <w:bCs/>
        </w:rPr>
      </w:pPr>
      <w:r w:rsidRPr="00D5190E">
        <w:rPr>
          <w:rFonts w:ascii="Times New Roman" w:hAnsi="Times New Roman" w:cs="Times New Roman"/>
          <w:bCs/>
        </w:rPr>
        <w:t xml:space="preserve">Línea 800: </w:t>
      </w:r>
      <w:r w:rsidR="00D55B82" w:rsidRPr="00D5190E">
        <w:rPr>
          <w:rFonts w:ascii="Times New Roman" w:hAnsi="Times New Roman" w:cs="Times New Roman"/>
          <w:bCs/>
        </w:rPr>
        <w:t xml:space="preserve">“Conectados al Cuidar” es el nombre de la línea gratuita que lanzó el Servicio Nacional de la Discapacidad, SENADIS, y que brinda orientación y acompañamiento a cuidadores y personas con discapacidad, en el marco de la pandemia. La línea 800-000-058 cuenta con un equipo de profesionales de la Fundación Amanoz. Además, contempla atención para las personas sordas a través del sistema Vi-Sor Web, que les permite conectarse por videollamada con un intérprete en lengua de señas, disponible en  </w:t>
      </w:r>
      <w:hyperlink r:id="rId41" w:history="1">
        <w:r w:rsidR="00D55B82" w:rsidRPr="00D5190E">
          <w:rPr>
            <w:rStyle w:val="Hipervnculo"/>
            <w:rFonts w:ascii="Times New Roman" w:hAnsi="Times New Roman" w:cs="Times New Roman"/>
            <w:bCs/>
          </w:rPr>
          <w:t>www.senadis.gob.cl</w:t>
        </w:r>
      </w:hyperlink>
      <w:r w:rsidR="00D55B82" w:rsidRPr="00D5190E">
        <w:rPr>
          <w:rFonts w:ascii="Times New Roman" w:hAnsi="Times New Roman" w:cs="Times New Roman"/>
          <w:bCs/>
        </w:rPr>
        <w:t>.</w:t>
      </w:r>
    </w:p>
    <w:p w14:paraId="5FC9435A" w14:textId="77777777" w:rsidR="00D55B82" w:rsidRDefault="00D55B82" w:rsidP="00D55B82">
      <w:pPr>
        <w:ind w:left="567"/>
        <w:jc w:val="both"/>
        <w:rPr>
          <w:rFonts w:ascii="Times New Roman" w:hAnsi="Times New Roman" w:cs="Times New Roman"/>
          <w:bCs/>
        </w:rPr>
      </w:pPr>
    </w:p>
    <w:p w14:paraId="2BEE359F" w14:textId="5FD2FB24" w:rsidR="00EA52C0" w:rsidRPr="00D5190E" w:rsidRDefault="00EA52C0" w:rsidP="00D54447">
      <w:pPr>
        <w:pStyle w:val="Prrafodelista"/>
        <w:numPr>
          <w:ilvl w:val="0"/>
          <w:numId w:val="114"/>
        </w:numPr>
        <w:jc w:val="both"/>
        <w:rPr>
          <w:rFonts w:ascii="Times New Roman" w:hAnsi="Times New Roman" w:cs="Times New Roman"/>
          <w:bCs/>
        </w:rPr>
      </w:pPr>
      <w:r w:rsidRPr="00D5190E">
        <w:rPr>
          <w:rFonts w:ascii="Times New Roman" w:hAnsi="Times New Roman" w:cs="Times New Roman"/>
          <w:bCs/>
        </w:rPr>
        <w:lastRenderedPageBreak/>
        <w:t xml:space="preserve">Convenio con Lazarillo: </w:t>
      </w:r>
      <w:r w:rsidR="00D55B82" w:rsidRPr="00D5190E">
        <w:rPr>
          <w:rFonts w:ascii="Times New Roman" w:hAnsi="Times New Roman" w:cs="Times New Roman"/>
          <w:bCs/>
        </w:rPr>
        <w:t xml:space="preserve">El Servicio Nacional de la Discapacidad y la aplicación especializada en personas con discapacidad visual Lazarillo App, firmaron un convenio de colaboración con el propósito de que todos sus usuarios reciban semanalmente notificaciones con información relacionada con el Covid-19. </w:t>
      </w:r>
    </w:p>
    <w:p w14:paraId="6C8BF245" w14:textId="77777777" w:rsidR="00EA52C0" w:rsidRPr="000B3E70" w:rsidRDefault="00EA52C0" w:rsidP="00EA52C0">
      <w:pPr>
        <w:ind w:left="567" w:hanging="284"/>
        <w:jc w:val="both"/>
        <w:rPr>
          <w:rFonts w:ascii="Times New Roman" w:hAnsi="Times New Roman" w:cs="Times New Roman"/>
          <w:bCs/>
        </w:rPr>
      </w:pPr>
    </w:p>
    <w:p w14:paraId="48E911F9" w14:textId="199973D5" w:rsidR="00EA52C0" w:rsidRPr="00D5190E" w:rsidRDefault="00DF2A38" w:rsidP="00D54447">
      <w:pPr>
        <w:pStyle w:val="Prrafodelista"/>
        <w:numPr>
          <w:ilvl w:val="0"/>
          <w:numId w:val="114"/>
        </w:numPr>
        <w:jc w:val="both"/>
        <w:rPr>
          <w:rFonts w:ascii="Times New Roman" w:hAnsi="Times New Roman" w:cs="Times New Roman"/>
          <w:bCs/>
        </w:rPr>
      </w:pPr>
      <w:r w:rsidRPr="00D5190E">
        <w:rPr>
          <w:rFonts w:ascii="Times New Roman" w:hAnsi="Times New Roman" w:cs="Times New Roman"/>
          <w:bCs/>
        </w:rPr>
        <w:t xml:space="preserve">Otras acciones dicen relación con un </w:t>
      </w:r>
      <w:r w:rsidR="00EA52C0" w:rsidRPr="00D5190E">
        <w:rPr>
          <w:rFonts w:ascii="Times New Roman" w:hAnsi="Times New Roman" w:cs="Times New Roman"/>
          <w:bCs/>
        </w:rPr>
        <w:t>Convenio de Colaboración con RedApis</w:t>
      </w:r>
      <w:r w:rsidRPr="00D5190E">
        <w:rPr>
          <w:rFonts w:ascii="Times New Roman" w:hAnsi="Times New Roman" w:cs="Times New Roman"/>
          <w:bCs/>
        </w:rPr>
        <w:t xml:space="preserve"> para el </w:t>
      </w:r>
      <w:r w:rsidR="00EA52C0" w:rsidRPr="00D5190E">
        <w:rPr>
          <w:rFonts w:ascii="Times New Roman" w:hAnsi="Times New Roman" w:cs="Times New Roman"/>
          <w:bCs/>
        </w:rPr>
        <w:t xml:space="preserve"> desarrollo de videos informativos inclusivos sobre temáticas referidas a la alerta sanitaria que vive el país</w:t>
      </w:r>
      <w:r w:rsidRPr="00D5190E">
        <w:rPr>
          <w:rFonts w:ascii="Times New Roman" w:hAnsi="Times New Roman" w:cs="Times New Roman"/>
          <w:bCs/>
        </w:rPr>
        <w:t xml:space="preserve">; y con la elaboración de un  </w:t>
      </w:r>
      <w:r w:rsidR="00EA52C0" w:rsidRPr="00D5190E">
        <w:rPr>
          <w:rFonts w:ascii="Times New Roman" w:hAnsi="Times New Roman" w:cs="Times New Roman"/>
          <w:bCs/>
        </w:rPr>
        <w:t>Instructivo para la Atención a PcD en los Servicios de Salud durante la pandemia COVID-19.</w:t>
      </w:r>
    </w:p>
    <w:p w14:paraId="10429CAB" w14:textId="56E8892A" w:rsidR="004D4574" w:rsidRPr="000B3E70" w:rsidRDefault="004D4574" w:rsidP="00D61D53">
      <w:pPr>
        <w:jc w:val="both"/>
        <w:rPr>
          <w:rFonts w:ascii="Times New Roman" w:hAnsi="Times New Roman" w:cs="Times New Roman"/>
          <w:b/>
          <w:bCs/>
          <w:lang w:val="es-MX"/>
        </w:rPr>
      </w:pPr>
    </w:p>
    <w:p w14:paraId="05989DA4" w14:textId="4A72D1A5" w:rsidR="004D4574" w:rsidRPr="000B3E70" w:rsidRDefault="00CD6ABE" w:rsidP="004D4574">
      <w:pPr>
        <w:jc w:val="both"/>
        <w:rPr>
          <w:rFonts w:ascii="Times New Roman" w:hAnsi="Times New Roman" w:cs="Times New Roman"/>
          <w:b/>
          <w:bCs/>
          <w:lang w:val="es-MX"/>
        </w:rPr>
      </w:pPr>
      <w:r w:rsidRPr="000B3E70">
        <w:rPr>
          <w:rFonts w:ascii="Times New Roman" w:hAnsi="Times New Roman" w:cs="Times New Roman"/>
          <w:b/>
          <w:bCs/>
          <w:lang w:val="es-MX"/>
        </w:rPr>
        <w:t>h</w:t>
      </w:r>
      <w:r w:rsidR="004D4574" w:rsidRPr="000B3E70">
        <w:rPr>
          <w:rFonts w:ascii="Times New Roman" w:hAnsi="Times New Roman" w:cs="Times New Roman"/>
          <w:b/>
          <w:bCs/>
          <w:lang w:val="es-MX"/>
        </w:rPr>
        <w:t xml:space="preserve">) </w:t>
      </w:r>
      <w:r w:rsidR="00DF2A38">
        <w:rPr>
          <w:rFonts w:ascii="Times New Roman" w:hAnsi="Times New Roman" w:cs="Times New Roman"/>
          <w:b/>
          <w:bCs/>
          <w:lang w:val="es-MX"/>
        </w:rPr>
        <w:t>P</w:t>
      </w:r>
      <w:r w:rsidR="004D4574" w:rsidRPr="000B3E70">
        <w:rPr>
          <w:rFonts w:ascii="Times New Roman" w:hAnsi="Times New Roman" w:cs="Times New Roman"/>
          <w:b/>
          <w:bCs/>
          <w:lang w:val="es-MX"/>
        </w:rPr>
        <w:t>ersonas sin hogar</w:t>
      </w:r>
    </w:p>
    <w:p w14:paraId="476F6C97" w14:textId="77777777" w:rsidR="00DB6EF7" w:rsidRDefault="00DB6EF7" w:rsidP="004D4574">
      <w:pPr>
        <w:jc w:val="both"/>
        <w:rPr>
          <w:rFonts w:ascii="Times New Roman" w:hAnsi="Times New Roman" w:cs="Times New Roman"/>
        </w:rPr>
      </w:pPr>
    </w:p>
    <w:p w14:paraId="4AE44B42" w14:textId="1BCE1BDD" w:rsidR="004D4574" w:rsidRPr="000B3E70" w:rsidRDefault="004D4574" w:rsidP="004D4574">
      <w:pPr>
        <w:jc w:val="both"/>
        <w:rPr>
          <w:rFonts w:ascii="Times New Roman" w:hAnsi="Times New Roman" w:cs="Times New Roman"/>
        </w:rPr>
      </w:pPr>
      <w:r w:rsidRPr="000B3E70">
        <w:rPr>
          <w:rFonts w:ascii="Times New Roman" w:hAnsi="Times New Roman" w:cs="Times New Roman"/>
        </w:rPr>
        <w:t xml:space="preserve">Con el objetivo de proteger la vida de las personas en situación de calle se articuló </w:t>
      </w:r>
      <w:r w:rsidR="00DB6EF7">
        <w:rPr>
          <w:rFonts w:ascii="Times New Roman" w:hAnsi="Times New Roman" w:cs="Times New Roman"/>
        </w:rPr>
        <w:t>el</w:t>
      </w:r>
      <w:r w:rsidRPr="000B3E70">
        <w:rPr>
          <w:rFonts w:ascii="Times New Roman" w:hAnsi="Times New Roman" w:cs="Times New Roman"/>
        </w:rPr>
        <w:t xml:space="preserve"> Plan Protege Calle 2020, que consiste en una estrategia nacional de acción y coordinación intersectorial, en coherencia con las estrategias nacionales e internacionales. </w:t>
      </w:r>
      <w:r w:rsidR="00DB6EF7">
        <w:rPr>
          <w:rFonts w:ascii="Times New Roman" w:hAnsi="Times New Roman" w:cs="Times New Roman"/>
        </w:rPr>
        <w:t>Comprende medidas</w:t>
      </w:r>
      <w:r w:rsidRPr="000B3E70">
        <w:rPr>
          <w:rFonts w:ascii="Times New Roman" w:hAnsi="Times New Roman" w:cs="Times New Roman"/>
        </w:rPr>
        <w:t xml:space="preserve"> orientadas a disminuir la probabilidad de contagio, deterioros graves de salud y proteger la vida de las personas en situación de calle durante esta Emergencia y el invierno.</w:t>
      </w:r>
    </w:p>
    <w:p w14:paraId="33280309" w14:textId="77777777" w:rsidR="004D4574" w:rsidRPr="000B3E70" w:rsidRDefault="004D4574" w:rsidP="004D4574">
      <w:pPr>
        <w:jc w:val="both"/>
        <w:rPr>
          <w:rFonts w:ascii="Times New Roman" w:hAnsi="Times New Roman" w:cs="Times New Roman"/>
          <w:b/>
          <w:bCs/>
        </w:rPr>
      </w:pPr>
    </w:p>
    <w:p w14:paraId="210944DE" w14:textId="77777777" w:rsidR="004D4574" w:rsidRPr="000B3E70" w:rsidRDefault="004D4574" w:rsidP="0086776B">
      <w:pPr>
        <w:numPr>
          <w:ilvl w:val="0"/>
          <w:numId w:val="6"/>
        </w:numPr>
        <w:jc w:val="both"/>
        <w:rPr>
          <w:rFonts w:ascii="Times New Roman" w:hAnsi="Times New Roman" w:cs="Times New Roman"/>
          <w:b/>
          <w:bCs/>
        </w:rPr>
      </w:pPr>
      <w:r w:rsidRPr="000B3E70">
        <w:rPr>
          <w:rFonts w:ascii="Times New Roman" w:hAnsi="Times New Roman" w:cs="Times New Roman"/>
          <w:b/>
          <w:bCs/>
          <w:u w:val="single"/>
        </w:rPr>
        <w:t>Vacunación contra la influenza</w:t>
      </w:r>
      <w:r w:rsidRPr="000B3E70">
        <w:rPr>
          <w:rFonts w:ascii="Times New Roman" w:hAnsi="Times New Roman" w:cs="Times New Roman"/>
          <w:b/>
          <w:bCs/>
        </w:rPr>
        <w:t xml:space="preserve">: </w:t>
      </w:r>
      <w:r w:rsidRPr="000B3E70">
        <w:rPr>
          <w:rFonts w:ascii="Times New Roman" w:hAnsi="Times New Roman" w:cs="Times New Roman"/>
        </w:rPr>
        <w:t>en marzo comenzaron los operativos de vacunación para todos/as los/as personas en situación de calle (PSC) que acuden a los centros y, todos los trabajadores y trabajadoras de trato directo. Este proceso se ha dirigido a todas las personas en situación de calle, tanto adultos, como niños, niñas y adolescentes y alcanzará al menos a los 4.654 usuarios de programas de calle y 675 trabajadores(as) y ha sido realizado en coordinación con la Subsecretaría de Redes Asistenciales, se inició el 17 de marzo y se continuará con el proceso hasta que todas las PSC estén inmunizadas.</w:t>
      </w:r>
    </w:p>
    <w:p w14:paraId="7BA3AEE5" w14:textId="77777777" w:rsidR="004D4574" w:rsidRPr="000B3E70" w:rsidRDefault="004D4574" w:rsidP="004D4574">
      <w:pPr>
        <w:jc w:val="both"/>
        <w:rPr>
          <w:rFonts w:ascii="Times New Roman" w:hAnsi="Times New Roman" w:cs="Times New Roman"/>
          <w:b/>
          <w:bCs/>
        </w:rPr>
      </w:pPr>
    </w:p>
    <w:p w14:paraId="51797483" w14:textId="77777777" w:rsidR="004D4574" w:rsidRPr="000B3E70" w:rsidRDefault="004D4574" w:rsidP="0086776B">
      <w:pPr>
        <w:numPr>
          <w:ilvl w:val="0"/>
          <w:numId w:val="6"/>
        </w:numPr>
        <w:jc w:val="both"/>
        <w:rPr>
          <w:rFonts w:ascii="Times New Roman" w:hAnsi="Times New Roman" w:cs="Times New Roman"/>
          <w:b/>
          <w:bCs/>
        </w:rPr>
      </w:pPr>
      <w:r w:rsidRPr="000B3E70">
        <w:rPr>
          <w:rFonts w:ascii="Times New Roman" w:hAnsi="Times New Roman" w:cs="Times New Roman"/>
          <w:b/>
          <w:bCs/>
          <w:u w:val="single"/>
        </w:rPr>
        <w:t>Medidas especiales para el funcionamiento de Centros Residenciales, Hospederías y Centro Diurnos para las PSC</w:t>
      </w:r>
      <w:r w:rsidRPr="000B3E70">
        <w:rPr>
          <w:rFonts w:ascii="Times New Roman" w:hAnsi="Times New Roman" w:cs="Times New Roman"/>
          <w:b/>
          <w:bCs/>
        </w:rPr>
        <w:t xml:space="preserve">: </w:t>
      </w:r>
      <w:r w:rsidRPr="000B3E70">
        <w:rPr>
          <w:rFonts w:ascii="Times New Roman" w:hAnsi="Times New Roman" w:cs="Times New Roman"/>
        </w:rPr>
        <w:t>se restringieron las visitas externas en los Centros residenciales, Hospederías y Centros Diurnos de las personas en situación de calle y se restringió el funcionamiento de los Centros de día del país, a horarios establecidos para solo proveer higiene y alimentación con el objetivo de evitar aglomeraciones y contacto entre grupos de PSC que propendan el contagio.</w:t>
      </w:r>
      <w:r w:rsidRPr="000B3E70">
        <w:rPr>
          <w:rFonts w:ascii="Times New Roman" w:hAnsi="Times New Roman" w:cs="Times New Roman"/>
          <w:b/>
          <w:bCs/>
        </w:rPr>
        <w:t xml:space="preserve"> </w:t>
      </w:r>
    </w:p>
    <w:p w14:paraId="3B77A007" w14:textId="77777777" w:rsidR="004D4574" w:rsidRPr="000B3E70" w:rsidRDefault="004D4574" w:rsidP="004D4574">
      <w:pPr>
        <w:jc w:val="both"/>
        <w:rPr>
          <w:rFonts w:ascii="Times New Roman" w:hAnsi="Times New Roman" w:cs="Times New Roman"/>
          <w:b/>
          <w:bCs/>
        </w:rPr>
      </w:pPr>
    </w:p>
    <w:p w14:paraId="77430F98" w14:textId="77777777" w:rsidR="004D4574" w:rsidRPr="000B3E70" w:rsidRDefault="004D4574" w:rsidP="0086776B">
      <w:pPr>
        <w:numPr>
          <w:ilvl w:val="0"/>
          <w:numId w:val="6"/>
        </w:numPr>
        <w:jc w:val="both"/>
        <w:rPr>
          <w:rFonts w:ascii="Times New Roman" w:hAnsi="Times New Roman" w:cs="Times New Roman"/>
          <w:b/>
          <w:bCs/>
        </w:rPr>
      </w:pPr>
      <w:r w:rsidRPr="000B3E70">
        <w:rPr>
          <w:rFonts w:ascii="Times New Roman" w:hAnsi="Times New Roman" w:cs="Times New Roman"/>
          <w:b/>
          <w:bCs/>
          <w:u w:val="single"/>
        </w:rPr>
        <w:t>Protocolos de recomendaciones para la prevención y orientaciones para la atención de Covid-19 para los programas:</w:t>
      </w:r>
      <w:r w:rsidRPr="000B3E70">
        <w:rPr>
          <w:rFonts w:ascii="Times New Roman" w:hAnsi="Times New Roman" w:cs="Times New Roman"/>
          <w:b/>
          <w:bCs/>
        </w:rPr>
        <w:t xml:space="preserve"> </w:t>
      </w:r>
      <w:r w:rsidRPr="000B3E70">
        <w:rPr>
          <w:rFonts w:ascii="Times New Roman" w:hAnsi="Times New Roman" w:cs="Times New Roman"/>
        </w:rPr>
        <w:t xml:space="preserve">se elaboraron en conjunto con el MINSAL protocolos para la prevención y atención del COVID – 19 que incluyen orientaciones específicas para los Centros Temporales para la Superación del Programa Noche Digna, Hospederías y albergues temporales de niños, niñas y adolescentes en situación de calle. También se generó un </w:t>
      </w:r>
      <w:r w:rsidRPr="000B3E70">
        <w:rPr>
          <w:rFonts w:ascii="Times New Roman" w:hAnsi="Times New Roman" w:cs="Times New Roman"/>
          <w:i/>
        </w:rPr>
        <w:t>protocolo de triage</w:t>
      </w:r>
      <w:r w:rsidRPr="000B3E70">
        <w:rPr>
          <w:rFonts w:ascii="Times New Roman" w:hAnsi="Times New Roman" w:cs="Times New Roman"/>
        </w:rPr>
        <w:t xml:space="preserve"> para la definición de acceso a los recintos y albergues con el objetivo de separar a las personas con síntomas. Se encuentran publicados en la página web </w:t>
      </w:r>
      <w:hyperlink r:id="rId42" w:history="1">
        <w:r w:rsidRPr="000B3E70">
          <w:rPr>
            <w:rStyle w:val="Hipervnculo"/>
            <w:rFonts w:ascii="Times New Roman" w:hAnsi="Times New Roman" w:cs="Times New Roman"/>
          </w:rPr>
          <w:t>www.nochedigna.cl</w:t>
        </w:r>
      </w:hyperlink>
      <w:r w:rsidRPr="000B3E70">
        <w:rPr>
          <w:rFonts w:ascii="Times New Roman" w:hAnsi="Times New Roman" w:cs="Times New Roman"/>
        </w:rPr>
        <w:t xml:space="preserve"> desde el 11 de marzo.</w:t>
      </w:r>
    </w:p>
    <w:p w14:paraId="62BA3F5D" w14:textId="77777777" w:rsidR="004D4574" w:rsidRPr="000B3E70" w:rsidRDefault="004D4574" w:rsidP="004D4574">
      <w:pPr>
        <w:jc w:val="both"/>
        <w:rPr>
          <w:rFonts w:ascii="Times New Roman" w:hAnsi="Times New Roman" w:cs="Times New Roman"/>
          <w:b/>
          <w:bCs/>
        </w:rPr>
      </w:pPr>
    </w:p>
    <w:p w14:paraId="1E1DCA73" w14:textId="77777777" w:rsidR="004D4574" w:rsidRPr="000B3E70" w:rsidRDefault="004D4574" w:rsidP="0086776B">
      <w:pPr>
        <w:numPr>
          <w:ilvl w:val="0"/>
          <w:numId w:val="6"/>
        </w:numPr>
        <w:jc w:val="both"/>
        <w:rPr>
          <w:rFonts w:ascii="Times New Roman" w:hAnsi="Times New Roman" w:cs="Times New Roman"/>
        </w:rPr>
      </w:pPr>
      <w:r w:rsidRPr="000B3E70">
        <w:rPr>
          <w:rFonts w:ascii="Times New Roman" w:hAnsi="Times New Roman" w:cs="Times New Roman"/>
          <w:b/>
          <w:bCs/>
          <w:u w:val="single"/>
        </w:rPr>
        <w:t>Protocolo para las policías y fuerzas armadas para la atención de PSC</w:t>
      </w:r>
      <w:r w:rsidRPr="000B3E70">
        <w:rPr>
          <w:rFonts w:ascii="Times New Roman" w:hAnsi="Times New Roman" w:cs="Times New Roman"/>
          <w:b/>
          <w:bCs/>
        </w:rPr>
        <w:t xml:space="preserve">: </w:t>
      </w:r>
      <w:r w:rsidRPr="000B3E70">
        <w:rPr>
          <w:rFonts w:ascii="Times New Roman" w:hAnsi="Times New Roman" w:cs="Times New Roman"/>
        </w:rPr>
        <w:t xml:space="preserve">se acordó y distribuyó un protocolo para orientar la actuación de policías y fuerzas armadas para el resguardo de las personas en situación de calle durante el estado de emergencia y el toque de queda por Coronavirus. Este protocolo incluye orientaciones y consideraciones de buen trato y de acciones inmediatas para el control de la ciudadanía ante situaciones como el control de identidad, la identificación de los puntos de calle como sus “domicilios” o lugares de residencia (particularmente </w:t>
      </w:r>
      <w:r w:rsidRPr="000B3E70">
        <w:rPr>
          <w:rFonts w:ascii="Times New Roman" w:hAnsi="Times New Roman" w:cs="Times New Roman"/>
        </w:rPr>
        <w:lastRenderedPageBreak/>
        <w:t xml:space="preserve">con niños, niñas y adolescentes) y, las acciones requeridas para los traslados a la red de alojamientos y a la red de salud correspondiente. Estos fueron enviados y publicados en la página web </w:t>
      </w:r>
      <w:hyperlink r:id="rId43" w:history="1">
        <w:r w:rsidRPr="000B3E70">
          <w:rPr>
            <w:rStyle w:val="Hipervnculo"/>
            <w:rFonts w:ascii="Times New Roman" w:hAnsi="Times New Roman" w:cs="Times New Roman"/>
          </w:rPr>
          <w:t>www.nochedigna.cl</w:t>
        </w:r>
      </w:hyperlink>
      <w:r w:rsidRPr="000B3E70">
        <w:rPr>
          <w:rFonts w:ascii="Times New Roman" w:hAnsi="Times New Roman" w:cs="Times New Roman"/>
        </w:rPr>
        <w:t xml:space="preserve"> desde el 22 de marzo.</w:t>
      </w:r>
    </w:p>
    <w:p w14:paraId="77EC5452" w14:textId="77777777" w:rsidR="004D4574" w:rsidRPr="000B3E70" w:rsidRDefault="004D4574" w:rsidP="004D4574">
      <w:pPr>
        <w:jc w:val="both"/>
        <w:rPr>
          <w:rFonts w:ascii="Times New Roman" w:hAnsi="Times New Roman" w:cs="Times New Roman"/>
          <w:b/>
          <w:bCs/>
        </w:rPr>
      </w:pPr>
    </w:p>
    <w:p w14:paraId="406BD6FC" w14:textId="3288A97B" w:rsidR="004D4574" w:rsidRPr="000B3E70" w:rsidRDefault="004D4574" w:rsidP="0086776B">
      <w:pPr>
        <w:numPr>
          <w:ilvl w:val="0"/>
          <w:numId w:val="6"/>
        </w:numPr>
        <w:jc w:val="both"/>
        <w:rPr>
          <w:rFonts w:ascii="Times New Roman" w:hAnsi="Times New Roman" w:cs="Times New Roman"/>
        </w:rPr>
      </w:pPr>
      <w:r w:rsidRPr="000B3E70">
        <w:rPr>
          <w:rFonts w:ascii="Times New Roman" w:hAnsi="Times New Roman" w:cs="Times New Roman"/>
          <w:b/>
          <w:bCs/>
          <w:u w:val="single"/>
        </w:rPr>
        <w:t>Comité Asesor para definir medidas excepcionales para las personas en situación de calle en el marco de la emergencia Covid–19</w:t>
      </w:r>
      <w:r w:rsidRPr="000B3E70">
        <w:rPr>
          <w:rFonts w:ascii="Times New Roman" w:hAnsi="Times New Roman" w:cs="Times New Roman"/>
          <w:b/>
          <w:bCs/>
        </w:rPr>
        <w:t xml:space="preserve">: </w:t>
      </w:r>
      <w:r w:rsidRPr="000B3E70">
        <w:rPr>
          <w:rFonts w:ascii="Times New Roman" w:hAnsi="Times New Roman" w:cs="Times New Roman"/>
        </w:rPr>
        <w:t>se conformó un Comité Asesor que ha tenido la labor específica de monitorear la situación de las PSC, evaluar medidas, asesorar y generar recomendaciones para el diseño e implementación de estrategias extraordinarias para la atención de las PSC, durante la emergencia sanitaria y para el período invernal. Está compuesto por representantes de la sociedad civil, académicos del área de la salud, la empresa, los municipios, el ejecutivo (MINSAL y MDSF) y las fuerzas armadas permitiendo así, generar e implementar acciones orientadas a disminuir la probabilidad de contagio, deterioros graves de salud y proteger la vida de las personas en situación de calle durante esta Emergencia y el invierno. Dentro de esta instancia se han acordado y trabajado gran parte de las medidas para PSC.</w:t>
      </w:r>
    </w:p>
    <w:p w14:paraId="04234B81" w14:textId="77777777" w:rsidR="004D4574" w:rsidRPr="000B3E70" w:rsidRDefault="004D4574" w:rsidP="004D4574">
      <w:pPr>
        <w:jc w:val="both"/>
        <w:rPr>
          <w:rFonts w:ascii="Times New Roman" w:hAnsi="Times New Roman" w:cs="Times New Roman"/>
          <w:b/>
          <w:bCs/>
        </w:rPr>
      </w:pPr>
    </w:p>
    <w:p w14:paraId="5914520D" w14:textId="37C936EC" w:rsidR="004D4574" w:rsidRPr="000B3E70" w:rsidRDefault="004D4574" w:rsidP="0086776B">
      <w:pPr>
        <w:numPr>
          <w:ilvl w:val="0"/>
          <w:numId w:val="6"/>
        </w:numPr>
        <w:jc w:val="both"/>
        <w:rPr>
          <w:rFonts w:ascii="Times New Roman" w:hAnsi="Times New Roman" w:cs="Times New Roman"/>
          <w:b/>
          <w:bCs/>
        </w:rPr>
      </w:pPr>
      <w:r w:rsidRPr="000B3E70">
        <w:rPr>
          <w:rFonts w:ascii="Times New Roman" w:hAnsi="Times New Roman" w:cs="Times New Roman"/>
          <w:b/>
          <w:bCs/>
          <w:u w:val="single"/>
        </w:rPr>
        <w:t>Fono Calle</w:t>
      </w:r>
      <w:r w:rsidRPr="000B3E70">
        <w:rPr>
          <w:rFonts w:ascii="Times New Roman" w:hAnsi="Times New Roman" w:cs="Times New Roman"/>
          <w:b/>
          <w:bCs/>
        </w:rPr>
        <w:t xml:space="preserve">: </w:t>
      </w:r>
      <w:r w:rsidRPr="000B3E70">
        <w:rPr>
          <w:rFonts w:ascii="Times New Roman" w:hAnsi="Times New Roman" w:cs="Times New Roman"/>
        </w:rPr>
        <w:t>se habilitó una línea telefónica que tiene como objetivo disponer de un canal de atención y orientación para la ciudadanía para informar el conjunto de medidas implementadas y reportar casos de Personas en Situación de Calle detectadas con síntomas de COVID-19, contagiadas o en riesgo de contagio. El teléfono 800 104 777 opción 0, disponible 24/7 para recibir preguntas y poder coordinar la información, atención y derivación según las indicaciones que ha entregado la autoridad sanitaria.</w:t>
      </w:r>
      <w:r w:rsidRPr="000B3E70">
        <w:rPr>
          <w:rFonts w:ascii="Times New Roman" w:hAnsi="Times New Roman" w:cs="Times New Roman"/>
          <w:b/>
          <w:bCs/>
        </w:rPr>
        <w:t xml:space="preserve"> </w:t>
      </w:r>
    </w:p>
    <w:p w14:paraId="7B9CB3C8" w14:textId="77777777" w:rsidR="004D4574" w:rsidRPr="000B3E70" w:rsidRDefault="004D4574" w:rsidP="004D4574">
      <w:pPr>
        <w:jc w:val="both"/>
        <w:rPr>
          <w:rFonts w:ascii="Times New Roman" w:hAnsi="Times New Roman" w:cs="Times New Roman"/>
          <w:b/>
          <w:bCs/>
        </w:rPr>
      </w:pPr>
    </w:p>
    <w:p w14:paraId="0BE00CC1" w14:textId="39E408FA" w:rsidR="004D4574" w:rsidRDefault="004D4574" w:rsidP="0086776B">
      <w:pPr>
        <w:numPr>
          <w:ilvl w:val="0"/>
          <w:numId w:val="6"/>
        </w:numPr>
        <w:jc w:val="both"/>
        <w:rPr>
          <w:rFonts w:ascii="Times New Roman" w:hAnsi="Times New Roman" w:cs="Times New Roman"/>
        </w:rPr>
      </w:pPr>
      <w:r w:rsidRPr="000B3E70">
        <w:rPr>
          <w:rFonts w:ascii="Times New Roman" w:hAnsi="Times New Roman" w:cs="Times New Roman"/>
          <w:b/>
          <w:bCs/>
          <w:u w:val="single"/>
        </w:rPr>
        <w:t>Central de Coordinación y Reportabilidad</w:t>
      </w:r>
      <w:r w:rsidRPr="000B3E70">
        <w:rPr>
          <w:rFonts w:ascii="Times New Roman" w:hAnsi="Times New Roman" w:cs="Times New Roman"/>
          <w:b/>
          <w:bCs/>
        </w:rPr>
        <w:t xml:space="preserve">: </w:t>
      </w:r>
      <w:r w:rsidRPr="000B3E70">
        <w:rPr>
          <w:rFonts w:ascii="Times New Roman" w:hAnsi="Times New Roman" w:cs="Times New Roman"/>
        </w:rPr>
        <w:t>a partir del 15 de mayo se habilitó, como cada año, una central de coordinación 24/7 con operadores telefónicos y gestores de alertas que coordina todos los dispositivos en territorio nacional. Esto permite la asignación de cupos en albergues y el traslado de personas desde la vía pública tanto a albergues como a centros de salud. Además, tiene a cargo el diseño y/o mantención de las plataformas informáticas para el registro en tiempo real de las atenciones de la red de servicios del Plan de Invierno y de los Centros Noche Digna. Esta central no recibe llamados directos de la comunidad, pues todo se canaliza a través del Fono Calle y de la Web Código Azul. Esta central cuenta con reportes diarios de toda la atención nacional en cada uno de los dispositivos del país y además gestiona casos sociales de coordinación intersectorial.</w:t>
      </w:r>
    </w:p>
    <w:p w14:paraId="7C393150" w14:textId="77777777" w:rsidR="00D5190E" w:rsidRPr="000B3E70" w:rsidRDefault="00D5190E" w:rsidP="00D5190E">
      <w:pPr>
        <w:ind w:left="720"/>
        <w:jc w:val="both"/>
        <w:rPr>
          <w:rFonts w:ascii="Times New Roman" w:hAnsi="Times New Roman" w:cs="Times New Roman"/>
        </w:rPr>
      </w:pPr>
    </w:p>
    <w:p w14:paraId="74CEDB7D" w14:textId="34168FA4" w:rsidR="004D4574" w:rsidRPr="000B3E70" w:rsidRDefault="000707DA" w:rsidP="004D4574">
      <w:pPr>
        <w:ind w:left="720"/>
        <w:jc w:val="both"/>
        <w:rPr>
          <w:rFonts w:ascii="Times New Roman" w:hAnsi="Times New Roman" w:cs="Times New Roman"/>
        </w:rPr>
      </w:pPr>
      <w:r>
        <w:rPr>
          <w:rFonts w:ascii="Times New Roman" w:hAnsi="Times New Roman" w:cs="Times New Roman"/>
        </w:rPr>
        <w:t xml:space="preserve">La </w:t>
      </w:r>
      <w:r w:rsidRPr="000707DA">
        <w:rPr>
          <w:rFonts w:ascii="Times New Roman" w:hAnsi="Times New Roman" w:cs="Times New Roman"/>
        </w:rPr>
        <w:t>Web Alertas Código Azul</w:t>
      </w:r>
      <w:r>
        <w:rPr>
          <w:rFonts w:ascii="Times New Roman" w:hAnsi="Times New Roman" w:cs="Times New Roman"/>
        </w:rPr>
        <w:t xml:space="preserve"> </w:t>
      </w:r>
      <w:r w:rsidR="00437C04">
        <w:rPr>
          <w:rFonts w:ascii="Times New Roman" w:hAnsi="Times New Roman" w:cs="Times New Roman"/>
        </w:rPr>
        <w:t>recibe</w:t>
      </w:r>
      <w:r w:rsidR="004D4574" w:rsidRPr="000B3E70">
        <w:rPr>
          <w:rFonts w:ascii="Times New Roman" w:hAnsi="Times New Roman" w:cs="Times New Roman"/>
        </w:rPr>
        <w:t xml:space="preserve"> alertas ciudadanas</w:t>
      </w:r>
      <w:r w:rsidR="00437C04">
        <w:rPr>
          <w:rFonts w:ascii="Times New Roman" w:hAnsi="Times New Roman" w:cs="Times New Roman"/>
        </w:rPr>
        <w:t xml:space="preserve"> sobre</w:t>
      </w:r>
      <w:r w:rsidR="004D4574" w:rsidRPr="000B3E70">
        <w:rPr>
          <w:rFonts w:ascii="Times New Roman" w:hAnsi="Times New Roman" w:cs="Times New Roman"/>
        </w:rPr>
        <w:t xml:space="preserve"> casos de PSC que requieran atención inmediata en la vía pública. Estas alertas son enviadas a la Central de Coordinación Nacional donde, de acuerdo con distintas variables, se destina un móvil de atención con alguna de las rutas de atención de calle disponibles en el territorio. </w:t>
      </w:r>
    </w:p>
    <w:p w14:paraId="3EC7442B" w14:textId="77777777" w:rsidR="004D4574" w:rsidRPr="000B3E70" w:rsidRDefault="004D4574" w:rsidP="004D4574">
      <w:pPr>
        <w:jc w:val="both"/>
        <w:rPr>
          <w:rFonts w:ascii="Times New Roman" w:hAnsi="Times New Roman" w:cs="Times New Roman"/>
          <w:b/>
          <w:bCs/>
        </w:rPr>
      </w:pPr>
    </w:p>
    <w:p w14:paraId="7D8F05E7" w14:textId="5562C5C0" w:rsidR="004D4574" w:rsidRPr="000B3E70" w:rsidRDefault="004D4574" w:rsidP="0086776B">
      <w:pPr>
        <w:numPr>
          <w:ilvl w:val="0"/>
          <w:numId w:val="6"/>
        </w:numPr>
        <w:jc w:val="both"/>
        <w:rPr>
          <w:rFonts w:ascii="Times New Roman" w:hAnsi="Times New Roman" w:cs="Times New Roman"/>
          <w:b/>
          <w:bCs/>
        </w:rPr>
      </w:pPr>
      <w:r w:rsidRPr="000B3E70">
        <w:rPr>
          <w:rFonts w:ascii="Times New Roman" w:hAnsi="Times New Roman" w:cs="Times New Roman"/>
          <w:b/>
          <w:bCs/>
          <w:u w:val="single"/>
        </w:rPr>
        <w:t>Rutas Protege Calle</w:t>
      </w:r>
      <w:r w:rsidRPr="000B3E70">
        <w:rPr>
          <w:rFonts w:ascii="Times New Roman" w:hAnsi="Times New Roman" w:cs="Times New Roman"/>
          <w:b/>
          <w:bCs/>
        </w:rPr>
        <w:t xml:space="preserve">: </w:t>
      </w:r>
      <w:r w:rsidRPr="000B3E70">
        <w:rPr>
          <w:rFonts w:ascii="Times New Roman" w:hAnsi="Times New Roman" w:cs="Times New Roman"/>
        </w:rPr>
        <w:t xml:space="preserve">consiste en un equipo móvil de atención en calle que consta de 1 monitor/a social especialista en el trabajo directo con las PSC, 1 TENS y 1 chofer. Estos equipos trabajan en turnos de 8 horas al día durante 6 días de la semana con un alcance que puede ser comunal o multi - comunal dependiendo de la zona del país. Son operadas por organizaciones sociales, municipalidades o gobernaciones y los Móviles de Integración Comunitaria de Carabineros de Chile (colaboración inédita que ha sido muy bien recibida por las PSC). En el caso de las rutas operadas por Carabineros el personal a cargo son dos funcionarios debidamente capacitados e </w:t>
      </w:r>
      <w:r w:rsidRPr="000B3E70">
        <w:rPr>
          <w:rFonts w:ascii="Times New Roman" w:hAnsi="Times New Roman" w:cs="Times New Roman"/>
        </w:rPr>
        <w:lastRenderedPageBreak/>
        <w:t xml:space="preserve">informados de los protocolos desarrollados para el programa en conjunto con MINSAL. Estas rutas entregan alimentación, kit de higiene, información acerca de la pandemia, pesquisa de síntomas, derivaciones y/o traslados a la red de salud pública. </w:t>
      </w:r>
      <w:r w:rsidR="002B4386">
        <w:rPr>
          <w:rFonts w:ascii="Times New Roman" w:hAnsi="Times New Roman" w:cs="Times New Roman"/>
        </w:rPr>
        <w:t>R</w:t>
      </w:r>
      <w:r w:rsidRPr="000B3E70">
        <w:rPr>
          <w:rFonts w:ascii="Times New Roman" w:hAnsi="Times New Roman" w:cs="Times New Roman"/>
        </w:rPr>
        <w:t>utas Protege comenzó con 70 rutas y están operando como medida de protección de la vida para esta población.</w:t>
      </w:r>
      <w:r w:rsidR="002B4386">
        <w:rPr>
          <w:rFonts w:ascii="Times New Roman" w:hAnsi="Times New Roman" w:cs="Times New Roman"/>
        </w:rPr>
        <w:t xml:space="preserve"> Se </w:t>
      </w:r>
      <w:r w:rsidR="00FB35AB">
        <w:rPr>
          <w:rFonts w:ascii="Times New Roman" w:hAnsi="Times New Roman" w:cs="Times New Roman"/>
        </w:rPr>
        <w:t xml:space="preserve">espera </w:t>
      </w:r>
      <w:r w:rsidR="00FB35AB" w:rsidRPr="000B3E70">
        <w:rPr>
          <w:rFonts w:ascii="Times New Roman" w:hAnsi="Times New Roman" w:cs="Times New Roman"/>
        </w:rPr>
        <w:t>que</w:t>
      </w:r>
      <w:r w:rsidR="003A49B4">
        <w:rPr>
          <w:rFonts w:ascii="Times New Roman" w:hAnsi="Times New Roman" w:cs="Times New Roman"/>
        </w:rPr>
        <w:t xml:space="preserve"> al mes de </w:t>
      </w:r>
      <w:r w:rsidRPr="000B3E70">
        <w:rPr>
          <w:rFonts w:ascii="Times New Roman" w:hAnsi="Times New Roman" w:cs="Times New Roman"/>
        </w:rPr>
        <w:t xml:space="preserve">septiembre, </w:t>
      </w:r>
      <w:r w:rsidR="003A49B4">
        <w:rPr>
          <w:rFonts w:ascii="Times New Roman" w:hAnsi="Times New Roman" w:cs="Times New Roman"/>
        </w:rPr>
        <w:t xml:space="preserve">y </w:t>
      </w:r>
      <w:r w:rsidRPr="000B3E70">
        <w:rPr>
          <w:rFonts w:ascii="Times New Roman" w:hAnsi="Times New Roman" w:cs="Times New Roman"/>
        </w:rPr>
        <w:t>de manera progresiva en las 16 regiones del país</w:t>
      </w:r>
      <w:r w:rsidR="003A49B4">
        <w:rPr>
          <w:rFonts w:ascii="Times New Roman" w:hAnsi="Times New Roman" w:cs="Times New Roman"/>
        </w:rPr>
        <w:t>, se  cuente con</w:t>
      </w:r>
      <w:r w:rsidRPr="000B3E70">
        <w:rPr>
          <w:rFonts w:ascii="Times New Roman" w:hAnsi="Times New Roman" w:cs="Times New Roman"/>
        </w:rPr>
        <w:t xml:space="preserve"> 111 rutas con un total de 4.090 cupos diarios de atención.</w:t>
      </w:r>
    </w:p>
    <w:p w14:paraId="72E2586A" w14:textId="77777777" w:rsidR="004D4574" w:rsidRPr="000B3E70" w:rsidRDefault="004D4574" w:rsidP="004D4574">
      <w:pPr>
        <w:jc w:val="both"/>
        <w:rPr>
          <w:rFonts w:ascii="Times New Roman" w:hAnsi="Times New Roman" w:cs="Times New Roman"/>
          <w:b/>
          <w:bCs/>
        </w:rPr>
      </w:pPr>
    </w:p>
    <w:p w14:paraId="7066D11E" w14:textId="25FD272E" w:rsidR="004D4574" w:rsidRPr="000B3E70" w:rsidRDefault="004D4574" w:rsidP="0086776B">
      <w:pPr>
        <w:numPr>
          <w:ilvl w:val="0"/>
          <w:numId w:val="6"/>
        </w:numPr>
        <w:jc w:val="both"/>
        <w:rPr>
          <w:rFonts w:ascii="Times New Roman" w:hAnsi="Times New Roman" w:cs="Times New Roman"/>
        </w:rPr>
      </w:pPr>
      <w:r w:rsidRPr="000B3E70">
        <w:rPr>
          <w:rFonts w:ascii="Times New Roman" w:hAnsi="Times New Roman" w:cs="Times New Roman"/>
          <w:b/>
          <w:bCs/>
          <w:u w:val="single"/>
        </w:rPr>
        <w:t>Rutas Médicas</w:t>
      </w:r>
      <w:r w:rsidRPr="000B3E70">
        <w:rPr>
          <w:rFonts w:ascii="Times New Roman" w:hAnsi="Times New Roman" w:cs="Times New Roman"/>
          <w:b/>
          <w:bCs/>
        </w:rPr>
        <w:t xml:space="preserve">: </w:t>
      </w:r>
      <w:r w:rsidRPr="000B3E70">
        <w:rPr>
          <w:rFonts w:ascii="Times New Roman" w:hAnsi="Times New Roman" w:cs="Times New Roman"/>
        </w:rPr>
        <w:t xml:space="preserve">Equipo móvil de atención en calle que consta de 1 enfermero/a, 1 TENS y en algunas rutas se suma 1 kinesiólogo y/o 1 medico. Estos equipos trabajan en turnos de 8 horas al día durante algunos días a la semana, tienen un alcance que puede ser comunal o multi – comunal dependiendo de la zona del país. Son operadas por servicios de salud, organizaciones sociales o facultades de medicina de algunas Universidades. Estas rutas entregan atención básica de salud, información acerca de la pandemia, pesquisa de síntomas, derivaciones y/o traslados a la red de salud pública. </w:t>
      </w:r>
      <w:r w:rsidR="00A97C32">
        <w:rPr>
          <w:rFonts w:ascii="Times New Roman" w:hAnsi="Times New Roman" w:cs="Times New Roman"/>
        </w:rPr>
        <w:t>F</w:t>
      </w:r>
      <w:r w:rsidR="004D1C67">
        <w:rPr>
          <w:rFonts w:ascii="Times New Roman" w:hAnsi="Times New Roman" w:cs="Times New Roman"/>
        </w:rPr>
        <w:t>ueron</w:t>
      </w:r>
      <w:r w:rsidRPr="000B3E70">
        <w:rPr>
          <w:rFonts w:ascii="Times New Roman" w:hAnsi="Times New Roman" w:cs="Times New Roman"/>
        </w:rPr>
        <w:t xml:space="preserve"> abiertas como medida de protección de la vida para esta población el 15 de mayo</w:t>
      </w:r>
      <w:r w:rsidR="004D1C67">
        <w:rPr>
          <w:rFonts w:ascii="Times New Roman" w:hAnsi="Times New Roman" w:cs="Times New Roman"/>
        </w:rPr>
        <w:t>, y se mantendrán</w:t>
      </w:r>
      <w:r w:rsidRPr="000B3E70">
        <w:rPr>
          <w:rFonts w:ascii="Times New Roman" w:hAnsi="Times New Roman" w:cs="Times New Roman"/>
        </w:rPr>
        <w:t xml:space="preserve"> hasta el mes de septiembre, </w:t>
      </w:r>
      <w:r w:rsidR="004D1C67">
        <w:rPr>
          <w:rFonts w:ascii="Times New Roman" w:hAnsi="Times New Roman" w:cs="Times New Roman"/>
        </w:rPr>
        <w:t xml:space="preserve">y también </w:t>
      </w:r>
      <w:r w:rsidRPr="000B3E70">
        <w:rPr>
          <w:rFonts w:ascii="Times New Roman" w:hAnsi="Times New Roman" w:cs="Times New Roman"/>
        </w:rPr>
        <w:t>de manera progresiva en las 16 regiones del país</w:t>
      </w:r>
      <w:r w:rsidR="00A97C32">
        <w:rPr>
          <w:rFonts w:ascii="Times New Roman" w:hAnsi="Times New Roman" w:cs="Times New Roman"/>
        </w:rPr>
        <w:t xml:space="preserve"> (</w:t>
      </w:r>
      <w:r w:rsidRPr="000B3E70">
        <w:rPr>
          <w:rFonts w:ascii="Times New Roman" w:hAnsi="Times New Roman" w:cs="Times New Roman"/>
        </w:rPr>
        <w:t>10 rutas con un total de 190 cupos diarios de atención</w:t>
      </w:r>
      <w:r w:rsidR="00A97C32">
        <w:rPr>
          <w:rFonts w:ascii="Times New Roman" w:hAnsi="Times New Roman" w:cs="Times New Roman"/>
        </w:rPr>
        <w:t>)</w:t>
      </w:r>
      <w:r w:rsidRPr="000B3E70">
        <w:rPr>
          <w:rFonts w:ascii="Times New Roman" w:hAnsi="Times New Roman" w:cs="Times New Roman"/>
        </w:rPr>
        <w:t xml:space="preserve">. </w:t>
      </w:r>
    </w:p>
    <w:p w14:paraId="33715A6B" w14:textId="77777777" w:rsidR="004D4574" w:rsidRPr="000B3E70" w:rsidRDefault="004D4574" w:rsidP="004D4574">
      <w:pPr>
        <w:jc w:val="both"/>
        <w:rPr>
          <w:rFonts w:ascii="Times New Roman" w:hAnsi="Times New Roman" w:cs="Times New Roman"/>
          <w:b/>
          <w:bCs/>
        </w:rPr>
      </w:pPr>
    </w:p>
    <w:p w14:paraId="7730E0F6" w14:textId="57EA7856" w:rsidR="004D4574" w:rsidRPr="003438DF" w:rsidRDefault="004D4574" w:rsidP="00A374CA">
      <w:pPr>
        <w:numPr>
          <w:ilvl w:val="0"/>
          <w:numId w:val="6"/>
        </w:numPr>
        <w:jc w:val="both"/>
        <w:rPr>
          <w:rFonts w:ascii="Times New Roman" w:hAnsi="Times New Roman" w:cs="Times New Roman"/>
          <w:b/>
          <w:bCs/>
        </w:rPr>
      </w:pPr>
      <w:r w:rsidRPr="003438DF">
        <w:rPr>
          <w:rFonts w:ascii="Times New Roman" w:hAnsi="Times New Roman" w:cs="Times New Roman"/>
          <w:b/>
          <w:bCs/>
          <w:u w:val="single"/>
        </w:rPr>
        <w:t>Albergues de Contingencia COVID-19</w:t>
      </w:r>
      <w:r w:rsidRPr="003438DF">
        <w:rPr>
          <w:rFonts w:ascii="Times New Roman" w:hAnsi="Times New Roman" w:cs="Times New Roman"/>
          <w:b/>
          <w:bCs/>
        </w:rPr>
        <w:t xml:space="preserve">: </w:t>
      </w:r>
      <w:r w:rsidRPr="003438DF">
        <w:rPr>
          <w:rFonts w:ascii="Times New Roman" w:hAnsi="Times New Roman" w:cs="Times New Roman"/>
        </w:rPr>
        <w:t xml:space="preserve">se habilitaron alojamientos de contingencia para adultos mayores y enfermos crónicos no contagiados con COVID-19 con estándares definidos por Protocolos MINSAL. Se instalaron 22 dispositivos lo que en total suma 440 camas diarias para proveer una atención las 24 horas del día, los 7 días de la semana en todo Chile. </w:t>
      </w:r>
    </w:p>
    <w:p w14:paraId="5917620B" w14:textId="77777777" w:rsidR="003438DF" w:rsidRPr="003438DF" w:rsidRDefault="003438DF" w:rsidP="003438DF">
      <w:pPr>
        <w:jc w:val="both"/>
        <w:rPr>
          <w:rFonts w:ascii="Times New Roman" w:hAnsi="Times New Roman" w:cs="Times New Roman"/>
          <w:b/>
          <w:bCs/>
        </w:rPr>
      </w:pPr>
    </w:p>
    <w:p w14:paraId="29332226" w14:textId="0DD0E7A0" w:rsidR="004D4574" w:rsidRPr="000B3E70" w:rsidRDefault="004D4574" w:rsidP="0086776B">
      <w:pPr>
        <w:numPr>
          <w:ilvl w:val="0"/>
          <w:numId w:val="6"/>
        </w:numPr>
        <w:jc w:val="both"/>
        <w:rPr>
          <w:rFonts w:ascii="Times New Roman" w:hAnsi="Times New Roman" w:cs="Times New Roman"/>
          <w:b/>
          <w:bCs/>
        </w:rPr>
      </w:pPr>
      <w:r w:rsidRPr="000B3E70">
        <w:rPr>
          <w:rFonts w:ascii="Times New Roman" w:hAnsi="Times New Roman" w:cs="Times New Roman"/>
          <w:b/>
          <w:bCs/>
          <w:u w:val="single"/>
        </w:rPr>
        <w:t>Albergues de Invierno</w:t>
      </w:r>
      <w:r w:rsidRPr="000B3E70">
        <w:rPr>
          <w:rFonts w:ascii="Times New Roman" w:hAnsi="Times New Roman" w:cs="Times New Roman"/>
          <w:b/>
          <w:bCs/>
        </w:rPr>
        <w:t>:</w:t>
      </w:r>
      <w:r w:rsidRPr="000B3E70">
        <w:rPr>
          <w:rFonts w:ascii="Times New Roman" w:hAnsi="Times New Roman" w:cs="Times New Roman"/>
        </w:rPr>
        <w:t xml:space="preserve"> alojamiento para adultos autovalentes con o sin hijos</w:t>
      </w:r>
      <w:r w:rsidR="003438DF">
        <w:rPr>
          <w:rFonts w:ascii="Times New Roman" w:hAnsi="Times New Roman" w:cs="Times New Roman"/>
        </w:rPr>
        <w:t xml:space="preserve">, </w:t>
      </w:r>
      <w:r w:rsidRPr="000B3E70">
        <w:rPr>
          <w:rFonts w:ascii="Times New Roman" w:hAnsi="Times New Roman" w:cs="Times New Roman"/>
        </w:rPr>
        <w:t>operad</w:t>
      </w:r>
      <w:r w:rsidR="003438DF">
        <w:rPr>
          <w:rFonts w:ascii="Times New Roman" w:hAnsi="Times New Roman" w:cs="Times New Roman"/>
        </w:rPr>
        <w:t>o</w:t>
      </w:r>
      <w:r w:rsidRPr="000B3E70">
        <w:rPr>
          <w:rFonts w:ascii="Times New Roman" w:hAnsi="Times New Roman" w:cs="Times New Roman"/>
        </w:rPr>
        <w:t>s por organizaciones sociales, municipalidades o gobernaciones. En estos albergues se entrega alimentación, higiene y atenciones básicas de salud a cargo de un TENS</w:t>
      </w:r>
      <w:r w:rsidR="003438DF">
        <w:rPr>
          <w:rFonts w:ascii="Times New Roman" w:hAnsi="Times New Roman" w:cs="Times New Roman"/>
        </w:rPr>
        <w:t>, e</w:t>
      </w:r>
      <w:r w:rsidRPr="000B3E70">
        <w:rPr>
          <w:rFonts w:ascii="Times New Roman" w:hAnsi="Times New Roman" w:cs="Times New Roman"/>
        </w:rPr>
        <w:t>n una modalidad 24/7. Comenzó con 22 albergues de contingencia y a partir del 15 de mayo, y de manera progresiva en las 16 regiones del país, se instalarán 147 albergues con un total de 2.910 cupos diarios.</w:t>
      </w:r>
      <w:r w:rsidR="006216CC" w:rsidRPr="006216CC">
        <w:t xml:space="preserve"> </w:t>
      </w:r>
      <w:r w:rsidR="006216CC" w:rsidRPr="006216CC">
        <w:rPr>
          <w:rFonts w:ascii="Times New Roman" w:hAnsi="Times New Roman" w:cs="Times New Roman"/>
        </w:rPr>
        <w:t xml:space="preserve">Para </w:t>
      </w:r>
      <w:r w:rsidR="006216CC">
        <w:rPr>
          <w:rFonts w:ascii="Times New Roman" w:hAnsi="Times New Roman" w:cs="Times New Roman"/>
        </w:rPr>
        <w:t xml:space="preserve">mayor </w:t>
      </w:r>
      <w:r w:rsidR="006216CC" w:rsidRPr="006216CC">
        <w:rPr>
          <w:rFonts w:ascii="Times New Roman" w:hAnsi="Times New Roman" w:cs="Times New Roman"/>
        </w:rPr>
        <w:t>información</w:t>
      </w:r>
      <w:r w:rsidR="006216CC">
        <w:rPr>
          <w:rFonts w:ascii="Times New Roman" w:hAnsi="Times New Roman" w:cs="Times New Roman"/>
        </w:rPr>
        <w:t xml:space="preserve"> se puede consultar el</w:t>
      </w:r>
      <w:r w:rsidR="006216CC" w:rsidRPr="006216CC">
        <w:rPr>
          <w:rFonts w:ascii="Times New Roman" w:hAnsi="Times New Roman" w:cs="Times New Roman"/>
        </w:rPr>
        <w:t xml:space="preserve"> sitio web www.nochedigna.cl del Ministerio de Desarrollo Social y Familia.</w:t>
      </w:r>
    </w:p>
    <w:p w14:paraId="29B1CB1F" w14:textId="77777777" w:rsidR="004D4574" w:rsidRPr="000B3E70" w:rsidRDefault="004D4574" w:rsidP="004D4574">
      <w:pPr>
        <w:jc w:val="both"/>
        <w:rPr>
          <w:rFonts w:ascii="Times New Roman" w:hAnsi="Times New Roman" w:cs="Times New Roman"/>
          <w:b/>
          <w:bCs/>
        </w:rPr>
      </w:pPr>
    </w:p>
    <w:p w14:paraId="7AC93F20" w14:textId="1FD99B57" w:rsidR="004D4574" w:rsidRPr="00446E91" w:rsidRDefault="004D4574" w:rsidP="00A374CA">
      <w:pPr>
        <w:numPr>
          <w:ilvl w:val="0"/>
          <w:numId w:val="6"/>
        </w:numPr>
        <w:jc w:val="both"/>
        <w:rPr>
          <w:rFonts w:ascii="Times New Roman" w:hAnsi="Times New Roman" w:cs="Times New Roman"/>
          <w:b/>
          <w:bCs/>
        </w:rPr>
      </w:pPr>
      <w:r w:rsidRPr="00446E91">
        <w:rPr>
          <w:rFonts w:ascii="Times New Roman" w:hAnsi="Times New Roman" w:cs="Times New Roman"/>
          <w:b/>
          <w:bCs/>
          <w:u w:val="single"/>
        </w:rPr>
        <w:t>Albergues socio sanitarios para PSC contagiadas por COVID-19</w:t>
      </w:r>
      <w:r w:rsidRPr="00446E91">
        <w:rPr>
          <w:rFonts w:ascii="Times New Roman" w:hAnsi="Times New Roman" w:cs="Times New Roman"/>
          <w:b/>
          <w:bCs/>
        </w:rPr>
        <w:t xml:space="preserve">: </w:t>
      </w:r>
      <w:r w:rsidRPr="00446E91">
        <w:rPr>
          <w:rFonts w:ascii="Times New Roman" w:hAnsi="Times New Roman" w:cs="Times New Roman"/>
        </w:rPr>
        <w:t>implementación de 180 camas</w:t>
      </w:r>
      <w:r w:rsidRPr="000B3E70">
        <w:rPr>
          <w:rFonts w:ascii="Times New Roman" w:hAnsi="Times New Roman" w:cs="Times New Roman"/>
          <w:vertAlign w:val="superscript"/>
        </w:rPr>
        <w:footnoteReference w:id="3"/>
      </w:r>
      <w:r w:rsidRPr="00446E91">
        <w:rPr>
          <w:rFonts w:ascii="Times New Roman" w:hAnsi="Times New Roman" w:cs="Times New Roman"/>
        </w:rPr>
        <w:t xml:space="preserve"> en albergues sociosanitarios ejecutados mediante un convenio tripartito entre el Servicios de Salud, MDSF y organizaciones sociales. </w:t>
      </w:r>
      <w:r w:rsidR="00446E91" w:rsidRPr="00446E91">
        <w:rPr>
          <w:rFonts w:ascii="Times New Roman" w:hAnsi="Times New Roman" w:cs="Times New Roman"/>
        </w:rPr>
        <w:t>Estas instalaciones están destinadas a la atención de personas en situación de calle, que en el marco de la emergencia sanitaria producida por el virus COVID-19, se encuentren contagiadas por el virus, sin requerimiento de hospitalización, con sintomatología respiratoria y patologías crónicas compensadas. Se trata de una iniciativa regional planificada en conjunto con los directores de los Servicios de Salud Metropolitanos que permitirá las personas en situación de calle tener un lugar físico donde realizar su cuarentena de forma digna</w:t>
      </w:r>
      <w:r w:rsidR="00446E91">
        <w:rPr>
          <w:rFonts w:ascii="Times New Roman" w:hAnsi="Times New Roman" w:cs="Times New Roman"/>
        </w:rPr>
        <w:t>.</w:t>
      </w:r>
    </w:p>
    <w:p w14:paraId="2DFB5FBC" w14:textId="77777777" w:rsidR="00446E91" w:rsidRPr="00446E91" w:rsidRDefault="00446E91" w:rsidP="00446E91">
      <w:pPr>
        <w:jc w:val="both"/>
        <w:rPr>
          <w:rFonts w:ascii="Times New Roman" w:hAnsi="Times New Roman" w:cs="Times New Roman"/>
          <w:b/>
          <w:bCs/>
        </w:rPr>
      </w:pPr>
    </w:p>
    <w:p w14:paraId="1587B80C" w14:textId="77777777" w:rsidR="004D4574" w:rsidRPr="000B3E70" w:rsidRDefault="004D4574" w:rsidP="0086776B">
      <w:pPr>
        <w:numPr>
          <w:ilvl w:val="0"/>
          <w:numId w:val="6"/>
        </w:numPr>
        <w:jc w:val="both"/>
        <w:rPr>
          <w:rFonts w:ascii="Times New Roman" w:hAnsi="Times New Roman" w:cs="Times New Roman"/>
          <w:b/>
          <w:bCs/>
        </w:rPr>
      </w:pPr>
      <w:r w:rsidRPr="000B3E70">
        <w:rPr>
          <w:rFonts w:ascii="Times New Roman" w:hAnsi="Times New Roman" w:cs="Times New Roman"/>
          <w:b/>
          <w:bCs/>
          <w:u w:val="single"/>
        </w:rPr>
        <w:t>Vivienda con apoyo</w:t>
      </w:r>
      <w:r w:rsidRPr="000B3E70">
        <w:rPr>
          <w:rFonts w:ascii="Times New Roman" w:hAnsi="Times New Roman" w:cs="Times New Roman"/>
          <w:b/>
          <w:bCs/>
        </w:rPr>
        <w:t xml:space="preserve">: </w:t>
      </w:r>
      <w:r w:rsidRPr="000B3E70">
        <w:rPr>
          <w:rFonts w:ascii="Times New Roman" w:hAnsi="Times New Roman" w:cs="Times New Roman"/>
        </w:rPr>
        <w:t xml:space="preserve">se encuentra en proceso la habilitación anticipada de viviendas para el acceso de personas en situación de calle al Programa Vivienda Primero </w:t>
      </w:r>
      <w:r w:rsidRPr="000B3E70">
        <w:rPr>
          <w:rFonts w:ascii="Times New Roman" w:hAnsi="Times New Roman" w:cs="Times New Roman"/>
        </w:rPr>
        <w:lastRenderedPageBreak/>
        <w:t>(mayores de 50 años con al menos 5 años en calle). 135 PSC ya son parte del Programa Vivienda Primero y se habilitarán nuevas viviendas al 30 de junio, para la incorporación de 100 personas adicionales. Este programa se desarrolla en 3 regiones del país: Metropolitana, Valparaíso y Biobío.</w:t>
      </w:r>
    </w:p>
    <w:p w14:paraId="12AC5CEF" w14:textId="77777777" w:rsidR="004D4574" w:rsidRPr="000B3E70" w:rsidRDefault="004D4574" w:rsidP="004D4574">
      <w:pPr>
        <w:jc w:val="both"/>
        <w:rPr>
          <w:rFonts w:ascii="Times New Roman" w:hAnsi="Times New Roman" w:cs="Times New Roman"/>
          <w:b/>
          <w:bCs/>
        </w:rPr>
      </w:pPr>
    </w:p>
    <w:p w14:paraId="7975F59E" w14:textId="494938FB" w:rsidR="004D4574" w:rsidRDefault="004D4574" w:rsidP="0086776B">
      <w:pPr>
        <w:numPr>
          <w:ilvl w:val="0"/>
          <w:numId w:val="6"/>
        </w:numPr>
        <w:jc w:val="both"/>
        <w:rPr>
          <w:rFonts w:ascii="Times New Roman" w:hAnsi="Times New Roman" w:cs="Times New Roman"/>
        </w:rPr>
      </w:pPr>
      <w:r w:rsidRPr="000B3E70">
        <w:rPr>
          <w:rFonts w:ascii="Times New Roman" w:hAnsi="Times New Roman" w:cs="Times New Roman"/>
          <w:b/>
          <w:bCs/>
          <w:u w:val="single"/>
        </w:rPr>
        <w:t>Recomendaciones Éticas y de Derechos Humanos</w:t>
      </w:r>
      <w:r w:rsidRPr="000B3E70">
        <w:rPr>
          <w:rFonts w:ascii="Times New Roman" w:hAnsi="Times New Roman" w:cs="Times New Roman"/>
        </w:rPr>
        <w:t>: uno de los primeros desafíos del Comité Asesor fue acordar el marco ético con el cual se diseñarían los servicios, protocolos y coordinaciones. Así es como se definieron 11 orientaciones éticas para los actores y los programas que se describen a continuación:</w:t>
      </w:r>
    </w:p>
    <w:p w14:paraId="191BD40C" w14:textId="77777777" w:rsidR="00FB35AB" w:rsidRPr="000B3E70" w:rsidRDefault="00FB35AB" w:rsidP="00FB35AB">
      <w:pPr>
        <w:jc w:val="both"/>
        <w:rPr>
          <w:rFonts w:ascii="Times New Roman" w:hAnsi="Times New Roman" w:cs="Times New Roman"/>
        </w:rPr>
      </w:pPr>
    </w:p>
    <w:p w14:paraId="3D5CA276" w14:textId="77777777" w:rsidR="004D4574" w:rsidRPr="000B3E70" w:rsidRDefault="004D4574" w:rsidP="0086776B">
      <w:pPr>
        <w:numPr>
          <w:ilvl w:val="0"/>
          <w:numId w:val="7"/>
        </w:numPr>
        <w:jc w:val="both"/>
        <w:rPr>
          <w:rFonts w:ascii="Times New Roman" w:hAnsi="Times New Roman" w:cs="Times New Roman"/>
        </w:rPr>
      </w:pPr>
      <w:r w:rsidRPr="000B3E70">
        <w:rPr>
          <w:rFonts w:ascii="Times New Roman" w:hAnsi="Times New Roman" w:cs="Times New Roman"/>
        </w:rPr>
        <w:t>Reconocimiento de las vulnerabilidades particulares de las PSC</w:t>
      </w:r>
    </w:p>
    <w:p w14:paraId="25D170A5" w14:textId="77777777" w:rsidR="004D4574" w:rsidRPr="000B3E70" w:rsidRDefault="004D4574" w:rsidP="0086776B">
      <w:pPr>
        <w:numPr>
          <w:ilvl w:val="0"/>
          <w:numId w:val="7"/>
        </w:numPr>
        <w:jc w:val="both"/>
        <w:rPr>
          <w:rFonts w:ascii="Times New Roman" w:hAnsi="Times New Roman" w:cs="Times New Roman"/>
        </w:rPr>
      </w:pPr>
      <w:r w:rsidRPr="000B3E70">
        <w:rPr>
          <w:rFonts w:ascii="Times New Roman" w:hAnsi="Times New Roman" w:cs="Times New Roman"/>
        </w:rPr>
        <w:t>Identificación de grupos prioritarios o que requieren atención especial</w:t>
      </w:r>
    </w:p>
    <w:p w14:paraId="6EDB335E" w14:textId="77777777" w:rsidR="004D4574" w:rsidRPr="000B3E70" w:rsidRDefault="004D4574" w:rsidP="0086776B">
      <w:pPr>
        <w:numPr>
          <w:ilvl w:val="0"/>
          <w:numId w:val="7"/>
        </w:numPr>
        <w:jc w:val="both"/>
        <w:rPr>
          <w:rFonts w:ascii="Times New Roman" w:hAnsi="Times New Roman" w:cs="Times New Roman"/>
        </w:rPr>
      </w:pPr>
      <w:r w:rsidRPr="000B3E70">
        <w:rPr>
          <w:rFonts w:ascii="Times New Roman" w:hAnsi="Times New Roman" w:cs="Times New Roman"/>
        </w:rPr>
        <w:t>Principio de Justicia</w:t>
      </w:r>
    </w:p>
    <w:p w14:paraId="6A4E9DA6" w14:textId="77777777" w:rsidR="004D4574" w:rsidRPr="000B3E70" w:rsidRDefault="004D4574" w:rsidP="0086776B">
      <w:pPr>
        <w:numPr>
          <w:ilvl w:val="0"/>
          <w:numId w:val="7"/>
        </w:numPr>
        <w:jc w:val="both"/>
        <w:rPr>
          <w:rFonts w:ascii="Times New Roman" w:hAnsi="Times New Roman" w:cs="Times New Roman"/>
        </w:rPr>
      </w:pPr>
      <w:r w:rsidRPr="000B3E70">
        <w:rPr>
          <w:rFonts w:ascii="Times New Roman" w:hAnsi="Times New Roman" w:cs="Times New Roman"/>
        </w:rPr>
        <w:t>Principio de la no discriminación</w:t>
      </w:r>
    </w:p>
    <w:p w14:paraId="6502D6EC" w14:textId="77777777" w:rsidR="004D4574" w:rsidRPr="000B3E70" w:rsidRDefault="004D4574" w:rsidP="0086776B">
      <w:pPr>
        <w:numPr>
          <w:ilvl w:val="0"/>
          <w:numId w:val="7"/>
        </w:numPr>
        <w:jc w:val="both"/>
        <w:rPr>
          <w:rFonts w:ascii="Times New Roman" w:hAnsi="Times New Roman" w:cs="Times New Roman"/>
        </w:rPr>
      </w:pPr>
      <w:r w:rsidRPr="000B3E70">
        <w:rPr>
          <w:rFonts w:ascii="Times New Roman" w:hAnsi="Times New Roman" w:cs="Times New Roman"/>
        </w:rPr>
        <w:t>Seguimiento y denuncia de casos de vulneración de Derechos</w:t>
      </w:r>
    </w:p>
    <w:p w14:paraId="38FC11F9" w14:textId="77777777" w:rsidR="004D4574" w:rsidRPr="000B3E70" w:rsidRDefault="004D4574" w:rsidP="0086776B">
      <w:pPr>
        <w:numPr>
          <w:ilvl w:val="0"/>
          <w:numId w:val="7"/>
        </w:numPr>
        <w:jc w:val="both"/>
        <w:rPr>
          <w:rFonts w:ascii="Times New Roman" w:hAnsi="Times New Roman" w:cs="Times New Roman"/>
        </w:rPr>
      </w:pPr>
      <w:r w:rsidRPr="000B3E70">
        <w:rPr>
          <w:rFonts w:ascii="Times New Roman" w:hAnsi="Times New Roman" w:cs="Times New Roman"/>
        </w:rPr>
        <w:t>Facilitar el acceso a servicios de las PSC</w:t>
      </w:r>
    </w:p>
    <w:p w14:paraId="394A490F" w14:textId="77777777" w:rsidR="004D4574" w:rsidRPr="000B3E70" w:rsidRDefault="004D4574" w:rsidP="0086776B">
      <w:pPr>
        <w:numPr>
          <w:ilvl w:val="0"/>
          <w:numId w:val="7"/>
        </w:numPr>
        <w:jc w:val="both"/>
        <w:rPr>
          <w:rFonts w:ascii="Times New Roman" w:hAnsi="Times New Roman" w:cs="Times New Roman"/>
        </w:rPr>
      </w:pPr>
      <w:r w:rsidRPr="000B3E70">
        <w:rPr>
          <w:rFonts w:ascii="Times New Roman" w:hAnsi="Times New Roman" w:cs="Times New Roman"/>
        </w:rPr>
        <w:t>Educación y fácil acceso a información sobre la pandemia</w:t>
      </w:r>
    </w:p>
    <w:p w14:paraId="71E1A8DA" w14:textId="77777777" w:rsidR="004D4574" w:rsidRPr="000B3E70" w:rsidRDefault="004D4574" w:rsidP="0086776B">
      <w:pPr>
        <w:numPr>
          <w:ilvl w:val="0"/>
          <w:numId w:val="7"/>
        </w:numPr>
        <w:jc w:val="both"/>
        <w:rPr>
          <w:rFonts w:ascii="Times New Roman" w:hAnsi="Times New Roman" w:cs="Times New Roman"/>
        </w:rPr>
      </w:pPr>
      <w:r w:rsidRPr="000B3E70">
        <w:rPr>
          <w:rFonts w:ascii="Times New Roman" w:hAnsi="Times New Roman" w:cs="Times New Roman"/>
        </w:rPr>
        <w:t>Enfoque sanitario en las medidas de atención</w:t>
      </w:r>
    </w:p>
    <w:p w14:paraId="79179C51" w14:textId="77777777" w:rsidR="004D4574" w:rsidRPr="000B3E70" w:rsidRDefault="004D4574" w:rsidP="0086776B">
      <w:pPr>
        <w:numPr>
          <w:ilvl w:val="0"/>
          <w:numId w:val="7"/>
        </w:numPr>
        <w:jc w:val="both"/>
        <w:rPr>
          <w:rFonts w:ascii="Times New Roman" w:hAnsi="Times New Roman" w:cs="Times New Roman"/>
        </w:rPr>
      </w:pPr>
      <w:r w:rsidRPr="000B3E70">
        <w:rPr>
          <w:rFonts w:ascii="Times New Roman" w:hAnsi="Times New Roman" w:cs="Times New Roman"/>
        </w:rPr>
        <w:t>Participación en las decisiones que les afectan</w:t>
      </w:r>
    </w:p>
    <w:p w14:paraId="19D4C9A3" w14:textId="77777777" w:rsidR="004D4574" w:rsidRPr="000B3E70" w:rsidRDefault="004D4574" w:rsidP="0086776B">
      <w:pPr>
        <w:numPr>
          <w:ilvl w:val="0"/>
          <w:numId w:val="7"/>
        </w:numPr>
        <w:jc w:val="both"/>
        <w:rPr>
          <w:rFonts w:ascii="Times New Roman" w:hAnsi="Times New Roman" w:cs="Times New Roman"/>
        </w:rPr>
      </w:pPr>
      <w:r w:rsidRPr="000B3E70">
        <w:rPr>
          <w:rFonts w:ascii="Times New Roman" w:hAnsi="Times New Roman" w:cs="Times New Roman"/>
        </w:rPr>
        <w:t>Preparación y capacitación de los equipos</w:t>
      </w:r>
    </w:p>
    <w:p w14:paraId="13482F96" w14:textId="66B9FB18" w:rsidR="004D4574" w:rsidRPr="000B3E70" w:rsidRDefault="004D4574" w:rsidP="0086776B">
      <w:pPr>
        <w:numPr>
          <w:ilvl w:val="0"/>
          <w:numId w:val="7"/>
        </w:numPr>
        <w:jc w:val="both"/>
        <w:rPr>
          <w:rFonts w:ascii="Times New Roman" w:hAnsi="Times New Roman" w:cs="Times New Roman"/>
        </w:rPr>
      </w:pPr>
      <w:r w:rsidRPr="000B3E70">
        <w:rPr>
          <w:rFonts w:ascii="Times New Roman" w:hAnsi="Times New Roman" w:cs="Times New Roman"/>
        </w:rPr>
        <w:t xml:space="preserve">Medidas para frenar el incremento de la situación de calle </w:t>
      </w:r>
    </w:p>
    <w:p w14:paraId="07E2C6E0" w14:textId="21F43C38" w:rsidR="00EA52C0" w:rsidRPr="000B3E70" w:rsidRDefault="00EA52C0" w:rsidP="00EA52C0">
      <w:pPr>
        <w:jc w:val="both"/>
        <w:rPr>
          <w:rFonts w:ascii="Times New Roman" w:hAnsi="Times New Roman" w:cs="Times New Roman"/>
        </w:rPr>
      </w:pPr>
    </w:p>
    <w:p w14:paraId="31B6F6B4" w14:textId="002C1A53" w:rsidR="00EA52C0" w:rsidRDefault="00EA52C0" w:rsidP="00EA52C0">
      <w:pPr>
        <w:jc w:val="both"/>
        <w:rPr>
          <w:rFonts w:ascii="Times New Roman" w:hAnsi="Times New Roman" w:cs="Times New Roman"/>
          <w:b/>
          <w:bCs/>
        </w:rPr>
      </w:pPr>
      <w:r w:rsidRPr="000B3E70">
        <w:rPr>
          <w:rFonts w:ascii="Times New Roman" w:hAnsi="Times New Roman" w:cs="Times New Roman"/>
          <w:b/>
          <w:bCs/>
        </w:rPr>
        <w:t>k) Trabajadores migrantes</w:t>
      </w:r>
    </w:p>
    <w:p w14:paraId="36FA884B" w14:textId="77777777" w:rsidR="00FB35AB" w:rsidRPr="000B3E70" w:rsidRDefault="00FB35AB" w:rsidP="00EA52C0">
      <w:pPr>
        <w:jc w:val="both"/>
        <w:rPr>
          <w:rFonts w:ascii="Times New Roman" w:hAnsi="Times New Roman" w:cs="Times New Roman"/>
          <w:b/>
          <w:bCs/>
        </w:rPr>
      </w:pPr>
    </w:p>
    <w:p w14:paraId="52C87CAD" w14:textId="7C4CAAA3" w:rsidR="00EA52C0" w:rsidRPr="000B3E70" w:rsidRDefault="00FB35AB" w:rsidP="00EA52C0">
      <w:pPr>
        <w:jc w:val="both"/>
        <w:rPr>
          <w:rFonts w:ascii="Times New Roman" w:hAnsi="Times New Roman" w:cs="Times New Roman"/>
        </w:rPr>
      </w:pPr>
      <w:r>
        <w:rPr>
          <w:rFonts w:ascii="Times New Roman" w:hAnsi="Times New Roman" w:cs="Times New Roman"/>
        </w:rPr>
        <w:t>E</w:t>
      </w:r>
      <w:r w:rsidR="00EA52C0" w:rsidRPr="000B3E70">
        <w:rPr>
          <w:rFonts w:ascii="Times New Roman" w:hAnsi="Times New Roman" w:cs="Times New Roman"/>
        </w:rPr>
        <w:t>xiste una especial preocupación por garantizar en iguales condiciones que</w:t>
      </w:r>
      <w:r>
        <w:rPr>
          <w:rFonts w:ascii="Times New Roman" w:hAnsi="Times New Roman" w:cs="Times New Roman"/>
        </w:rPr>
        <w:t xml:space="preserve"> a</w:t>
      </w:r>
      <w:r w:rsidR="00EA52C0" w:rsidRPr="000B3E70">
        <w:rPr>
          <w:rFonts w:ascii="Times New Roman" w:hAnsi="Times New Roman" w:cs="Times New Roman"/>
        </w:rPr>
        <w:t xml:space="preserve"> los nacionales el adecuado acceso a la Red de Atención de Salud</w:t>
      </w:r>
      <w:r>
        <w:rPr>
          <w:rFonts w:ascii="Times New Roman" w:hAnsi="Times New Roman" w:cs="Times New Roman"/>
        </w:rPr>
        <w:t xml:space="preserve"> a los migrantes</w:t>
      </w:r>
      <w:r w:rsidR="00EA52C0" w:rsidRPr="000B3E70">
        <w:rPr>
          <w:rFonts w:ascii="Times New Roman" w:hAnsi="Times New Roman" w:cs="Times New Roman"/>
        </w:rPr>
        <w:t>, frente al contexto epidemiológico COVID-19.</w:t>
      </w:r>
    </w:p>
    <w:p w14:paraId="2E576249" w14:textId="77777777" w:rsidR="00FB35AB" w:rsidRDefault="00FB35AB" w:rsidP="00EA52C0">
      <w:pPr>
        <w:jc w:val="both"/>
        <w:rPr>
          <w:rFonts w:ascii="Times New Roman" w:hAnsi="Times New Roman" w:cs="Times New Roman"/>
        </w:rPr>
      </w:pPr>
    </w:p>
    <w:p w14:paraId="41069691" w14:textId="0E454E59" w:rsidR="00EA52C0" w:rsidRDefault="00FB35AB" w:rsidP="00EA52C0">
      <w:pPr>
        <w:jc w:val="both"/>
        <w:rPr>
          <w:rFonts w:ascii="Times New Roman" w:hAnsi="Times New Roman" w:cs="Times New Roman"/>
        </w:rPr>
      </w:pPr>
      <w:r>
        <w:rPr>
          <w:rFonts w:ascii="Times New Roman" w:hAnsi="Times New Roman" w:cs="Times New Roman"/>
        </w:rPr>
        <w:t xml:space="preserve">Ello ha </w:t>
      </w:r>
      <w:r w:rsidR="00E05F0A">
        <w:rPr>
          <w:rFonts w:ascii="Times New Roman" w:hAnsi="Times New Roman" w:cs="Times New Roman"/>
        </w:rPr>
        <w:t>requerido</w:t>
      </w:r>
      <w:r w:rsidR="00EA52C0" w:rsidRPr="000B3E70">
        <w:rPr>
          <w:rFonts w:ascii="Times New Roman" w:hAnsi="Times New Roman" w:cs="Times New Roman"/>
        </w:rPr>
        <w:t xml:space="preserve"> reforzar acciones del personal de salud para asegurar el acceso igualitario a la atención médica por parte de grupos de población migrante en condiciones de mayor vulnerabilidad, debido a barreras de acceso administrativas, culturales e idiomáticas en el marco del COVID-19. Y, por otro lado, entregar orientaciones para fortalecer la comunicación y difusión para la prevención y detección oportuna del COVID-19 en población migrante, especialmente para aquellos que se encuentren en situación de mayor vulnerabilidad.</w:t>
      </w:r>
      <w:r w:rsidR="00E05F0A">
        <w:rPr>
          <w:rFonts w:ascii="Times New Roman" w:hAnsi="Times New Roman" w:cs="Times New Roman"/>
        </w:rPr>
        <w:t xml:space="preserve"> </w:t>
      </w:r>
      <w:r w:rsidR="00EA52C0" w:rsidRPr="000B3E70">
        <w:rPr>
          <w:rFonts w:ascii="Times New Roman" w:hAnsi="Times New Roman" w:cs="Times New Roman"/>
        </w:rPr>
        <w:t>Todo lo anterior</w:t>
      </w:r>
      <w:r w:rsidR="00E05F0A">
        <w:rPr>
          <w:rFonts w:ascii="Times New Roman" w:hAnsi="Times New Roman" w:cs="Times New Roman"/>
        </w:rPr>
        <w:t xml:space="preserve"> </w:t>
      </w:r>
      <w:r w:rsidR="00EA52C0" w:rsidRPr="000B3E70">
        <w:rPr>
          <w:rFonts w:ascii="Times New Roman" w:hAnsi="Times New Roman" w:cs="Times New Roman"/>
        </w:rPr>
        <w:t>en un marco legal que establece lo siguiente:</w:t>
      </w:r>
    </w:p>
    <w:p w14:paraId="6D248166" w14:textId="77777777" w:rsidR="00D10850" w:rsidRPr="000B3E70" w:rsidRDefault="00D10850" w:rsidP="00EA52C0">
      <w:pPr>
        <w:jc w:val="both"/>
        <w:rPr>
          <w:rFonts w:ascii="Times New Roman" w:hAnsi="Times New Roman" w:cs="Times New Roman"/>
        </w:rPr>
      </w:pPr>
    </w:p>
    <w:p w14:paraId="34CB0AE0" w14:textId="77777777" w:rsidR="00EA52C0" w:rsidRPr="000B3E70" w:rsidRDefault="00EA52C0" w:rsidP="0086776B">
      <w:pPr>
        <w:numPr>
          <w:ilvl w:val="0"/>
          <w:numId w:val="15"/>
        </w:numPr>
        <w:spacing w:before="120" w:line="276" w:lineRule="auto"/>
        <w:contextualSpacing/>
        <w:jc w:val="both"/>
        <w:rPr>
          <w:rFonts w:ascii="Times New Roman" w:eastAsia="Times New Roman" w:hAnsi="Times New Roman" w:cs="Times New Roman"/>
          <w:color w:val="000000"/>
          <w:lang w:eastAsia="es-ES"/>
        </w:rPr>
      </w:pPr>
      <w:r w:rsidRPr="000B3E70">
        <w:rPr>
          <w:rFonts w:ascii="Times New Roman" w:eastAsia="Times New Roman" w:hAnsi="Times New Roman" w:cs="Times New Roman"/>
          <w:bCs/>
          <w:color w:val="000000"/>
          <w:lang w:eastAsia="es-ES"/>
        </w:rPr>
        <w:t>Norma Constitucional La Constitución Política de la República, en su artículo 19</w:t>
      </w:r>
      <w:r w:rsidRPr="000B3E70">
        <w:rPr>
          <w:rFonts w:ascii="Times New Roman" w:eastAsia="Times New Roman" w:hAnsi="Times New Roman" w:cs="Times New Roman"/>
          <w:color w:val="000000"/>
          <w:lang w:eastAsia="es-ES"/>
        </w:rPr>
        <w:t>, asegura a todas las personas, “9. El derecho a la protección de la salud. El Estado protege el libre e igualitario acceso a las acciones de promoción, protección y recuperación de la salud y de rehabilitación del individuo”.</w:t>
      </w:r>
    </w:p>
    <w:p w14:paraId="6C6CF0D0" w14:textId="77777777" w:rsidR="00EA52C0" w:rsidRPr="000B3E70" w:rsidRDefault="00EA52C0" w:rsidP="00EA52C0">
      <w:pPr>
        <w:spacing w:before="120"/>
        <w:ind w:left="720"/>
        <w:contextualSpacing/>
        <w:jc w:val="both"/>
        <w:rPr>
          <w:rFonts w:ascii="Times New Roman" w:eastAsia="Times New Roman" w:hAnsi="Times New Roman" w:cs="Times New Roman"/>
          <w:color w:val="000000"/>
          <w:lang w:eastAsia="es-ES"/>
        </w:rPr>
      </w:pPr>
      <w:r w:rsidRPr="000B3E70">
        <w:rPr>
          <w:rFonts w:ascii="Times New Roman" w:eastAsia="Times New Roman" w:hAnsi="Times New Roman" w:cs="Times New Roman"/>
          <w:color w:val="000000"/>
          <w:lang w:eastAsia="es-ES"/>
        </w:rPr>
        <w:t xml:space="preserve"> </w:t>
      </w:r>
    </w:p>
    <w:p w14:paraId="2A5F59AB" w14:textId="77777777" w:rsidR="00EA52C0" w:rsidRPr="000B3E70" w:rsidRDefault="00EA52C0" w:rsidP="0086776B">
      <w:pPr>
        <w:numPr>
          <w:ilvl w:val="0"/>
          <w:numId w:val="15"/>
        </w:numPr>
        <w:spacing w:before="120" w:line="276" w:lineRule="auto"/>
        <w:contextualSpacing/>
        <w:jc w:val="both"/>
        <w:rPr>
          <w:rFonts w:ascii="Times New Roman" w:eastAsia="Times New Roman" w:hAnsi="Times New Roman" w:cs="Times New Roman"/>
          <w:bCs/>
          <w:color w:val="000000"/>
          <w:lang w:eastAsia="es-ES"/>
        </w:rPr>
      </w:pPr>
      <w:r w:rsidRPr="000B3E70">
        <w:rPr>
          <w:rFonts w:ascii="Times New Roman" w:eastAsia="Times New Roman" w:hAnsi="Times New Roman" w:cs="Times New Roman"/>
          <w:bCs/>
          <w:color w:val="000000"/>
          <w:lang w:eastAsia="es-ES"/>
        </w:rPr>
        <w:t xml:space="preserve">Instrumentos internacionales: </w:t>
      </w:r>
    </w:p>
    <w:p w14:paraId="26FFC393" w14:textId="77777777" w:rsidR="00EA52C0" w:rsidRPr="000B3E70" w:rsidRDefault="00EA52C0" w:rsidP="0086776B">
      <w:pPr>
        <w:pStyle w:val="Prrafodelista"/>
        <w:numPr>
          <w:ilvl w:val="0"/>
          <w:numId w:val="16"/>
        </w:numPr>
        <w:spacing w:before="120" w:line="276" w:lineRule="auto"/>
        <w:ind w:left="1560"/>
        <w:jc w:val="both"/>
        <w:rPr>
          <w:rFonts w:ascii="Times New Roman" w:hAnsi="Times New Roman" w:cs="Times New Roman"/>
        </w:rPr>
      </w:pPr>
      <w:r w:rsidRPr="000B3E70">
        <w:rPr>
          <w:rFonts w:ascii="Times New Roman" w:hAnsi="Times New Roman" w:cs="Times New Roman"/>
        </w:rPr>
        <w:t xml:space="preserve">El Pacto Internacional sobre Derechos Económicos, Sociales y Culturales de Naciones Unidas. </w:t>
      </w:r>
    </w:p>
    <w:p w14:paraId="3CFE98B2" w14:textId="77777777" w:rsidR="00EA52C0" w:rsidRPr="000B3E70" w:rsidRDefault="00EA52C0" w:rsidP="0086776B">
      <w:pPr>
        <w:pStyle w:val="Prrafodelista"/>
        <w:numPr>
          <w:ilvl w:val="0"/>
          <w:numId w:val="16"/>
        </w:numPr>
        <w:spacing w:before="120" w:line="276" w:lineRule="auto"/>
        <w:ind w:left="1560"/>
        <w:jc w:val="both"/>
        <w:rPr>
          <w:rFonts w:ascii="Times New Roman" w:hAnsi="Times New Roman" w:cs="Times New Roman"/>
        </w:rPr>
      </w:pPr>
      <w:r w:rsidRPr="000B3E70">
        <w:rPr>
          <w:rFonts w:ascii="Times New Roman" w:hAnsi="Times New Roman" w:cs="Times New Roman"/>
        </w:rPr>
        <w:t xml:space="preserve">Declaración Universal de Derechos Humanos, artículo 25, párrafo 1. </w:t>
      </w:r>
    </w:p>
    <w:p w14:paraId="0E34CAA5" w14:textId="77777777" w:rsidR="00EA52C0" w:rsidRPr="000B3E70" w:rsidRDefault="00EA52C0" w:rsidP="0086776B">
      <w:pPr>
        <w:pStyle w:val="Prrafodelista"/>
        <w:numPr>
          <w:ilvl w:val="0"/>
          <w:numId w:val="16"/>
        </w:numPr>
        <w:spacing w:before="120" w:line="276" w:lineRule="auto"/>
        <w:ind w:left="1560"/>
        <w:jc w:val="both"/>
        <w:rPr>
          <w:rFonts w:ascii="Times New Roman" w:hAnsi="Times New Roman" w:cs="Times New Roman"/>
        </w:rPr>
      </w:pPr>
      <w:r w:rsidRPr="000B3E70">
        <w:rPr>
          <w:rFonts w:ascii="Times New Roman" w:hAnsi="Times New Roman" w:cs="Times New Roman"/>
        </w:rPr>
        <w:t xml:space="preserve">Convención Internacional sobre la Eliminación de todas las Formas de Discriminación Racial, de 1965, artículo 5, apartado e) inciso iv). </w:t>
      </w:r>
    </w:p>
    <w:p w14:paraId="1A4ED796" w14:textId="77777777" w:rsidR="00EA52C0" w:rsidRPr="000B3E70" w:rsidRDefault="00EA52C0" w:rsidP="0086776B">
      <w:pPr>
        <w:pStyle w:val="Prrafodelista"/>
        <w:numPr>
          <w:ilvl w:val="0"/>
          <w:numId w:val="16"/>
        </w:numPr>
        <w:spacing w:before="120" w:line="276" w:lineRule="auto"/>
        <w:ind w:left="1560"/>
        <w:jc w:val="both"/>
        <w:rPr>
          <w:rFonts w:ascii="Times New Roman" w:hAnsi="Times New Roman" w:cs="Times New Roman"/>
        </w:rPr>
      </w:pPr>
      <w:r w:rsidRPr="000B3E70">
        <w:rPr>
          <w:rFonts w:ascii="Times New Roman" w:hAnsi="Times New Roman" w:cs="Times New Roman"/>
        </w:rPr>
        <w:t xml:space="preserve">Convención sobre la eliminación de todas las formas de discriminación contra la mujer, de 1979, artículo 11 y el artículo 12, párrafo 1, apartado f). </w:t>
      </w:r>
    </w:p>
    <w:p w14:paraId="5DB15F72" w14:textId="77777777" w:rsidR="00EA52C0" w:rsidRPr="000B3E70" w:rsidRDefault="00EA52C0" w:rsidP="0086776B">
      <w:pPr>
        <w:pStyle w:val="Prrafodelista"/>
        <w:numPr>
          <w:ilvl w:val="0"/>
          <w:numId w:val="16"/>
        </w:numPr>
        <w:spacing w:before="120" w:line="276" w:lineRule="auto"/>
        <w:ind w:left="1560"/>
        <w:jc w:val="both"/>
        <w:rPr>
          <w:rFonts w:ascii="Times New Roman" w:hAnsi="Times New Roman" w:cs="Times New Roman"/>
          <w:b/>
          <w:bCs/>
        </w:rPr>
      </w:pPr>
      <w:r w:rsidRPr="000B3E70">
        <w:rPr>
          <w:rFonts w:ascii="Times New Roman" w:hAnsi="Times New Roman" w:cs="Times New Roman"/>
        </w:rPr>
        <w:lastRenderedPageBreak/>
        <w:t xml:space="preserve">Convención sobre los Derechos del Niño y Niña, de 1989, artículo 24. </w:t>
      </w:r>
    </w:p>
    <w:p w14:paraId="78A77CF7" w14:textId="77777777" w:rsidR="00EA52C0" w:rsidRPr="000B3E70" w:rsidRDefault="00EA52C0" w:rsidP="0086776B">
      <w:pPr>
        <w:pStyle w:val="Prrafodelista"/>
        <w:numPr>
          <w:ilvl w:val="0"/>
          <w:numId w:val="16"/>
        </w:numPr>
        <w:spacing w:before="120" w:line="276" w:lineRule="auto"/>
        <w:ind w:left="1560"/>
        <w:jc w:val="both"/>
        <w:rPr>
          <w:rFonts w:ascii="Times New Roman" w:hAnsi="Times New Roman" w:cs="Times New Roman"/>
          <w:b/>
          <w:bCs/>
        </w:rPr>
      </w:pPr>
      <w:r w:rsidRPr="000B3E70">
        <w:rPr>
          <w:rFonts w:ascii="Times New Roman" w:hAnsi="Times New Roman" w:cs="Times New Roman"/>
        </w:rPr>
        <w:t>Protocolo adicional a la Convención Americana sobre Derechos Humanos en Materia de Derechos Económicos, Sociales y Culturales, de 1988 (Art. 10).</w:t>
      </w:r>
    </w:p>
    <w:p w14:paraId="4C7206CB" w14:textId="77777777" w:rsidR="00EA52C0" w:rsidRPr="000B3E70" w:rsidRDefault="00EA52C0" w:rsidP="0086776B">
      <w:pPr>
        <w:pStyle w:val="Prrafodelista"/>
        <w:numPr>
          <w:ilvl w:val="0"/>
          <w:numId w:val="16"/>
        </w:numPr>
        <w:spacing w:before="120" w:line="276" w:lineRule="auto"/>
        <w:ind w:left="1560"/>
        <w:jc w:val="both"/>
        <w:rPr>
          <w:rFonts w:ascii="Times New Roman" w:hAnsi="Times New Roman" w:cs="Times New Roman"/>
          <w:b/>
          <w:bCs/>
        </w:rPr>
      </w:pPr>
      <w:r w:rsidRPr="000B3E70">
        <w:rPr>
          <w:rFonts w:ascii="Times New Roman" w:hAnsi="Times New Roman" w:cs="Times New Roman"/>
        </w:rPr>
        <w:t>Convenio N.º 155 de la OIT sobre seguridad y salud de los trabajadores y medio ambiente de trabajo (1981).</w:t>
      </w:r>
    </w:p>
    <w:p w14:paraId="4D7B6559" w14:textId="77777777" w:rsidR="00EA52C0" w:rsidRPr="000B3E70" w:rsidRDefault="00EA52C0" w:rsidP="0086776B">
      <w:pPr>
        <w:pStyle w:val="Prrafodelista"/>
        <w:numPr>
          <w:ilvl w:val="0"/>
          <w:numId w:val="16"/>
        </w:numPr>
        <w:spacing w:before="120" w:line="276" w:lineRule="auto"/>
        <w:ind w:left="1560"/>
        <w:jc w:val="both"/>
        <w:rPr>
          <w:rFonts w:ascii="Times New Roman" w:hAnsi="Times New Roman" w:cs="Times New Roman"/>
        </w:rPr>
      </w:pPr>
      <w:r w:rsidRPr="000B3E70">
        <w:rPr>
          <w:rFonts w:ascii="Times New Roman" w:hAnsi="Times New Roman" w:cs="Times New Roman"/>
        </w:rPr>
        <w:t>Convenio N.º 161 de la OIT sobre los servicios de salud en el trabajo (1985).</w:t>
      </w:r>
    </w:p>
    <w:p w14:paraId="11EBEBBD" w14:textId="77777777" w:rsidR="00EA52C0" w:rsidRPr="000B3E70" w:rsidRDefault="00EA52C0" w:rsidP="00EA52C0">
      <w:pPr>
        <w:pStyle w:val="Prrafodelista"/>
        <w:ind w:left="1560"/>
        <w:jc w:val="both"/>
        <w:rPr>
          <w:rFonts w:ascii="Times New Roman" w:hAnsi="Times New Roman" w:cs="Times New Roman"/>
        </w:rPr>
      </w:pPr>
    </w:p>
    <w:p w14:paraId="22BF746C" w14:textId="77777777" w:rsidR="00EA52C0" w:rsidRPr="000B3E70" w:rsidRDefault="00EA52C0" w:rsidP="0086776B">
      <w:pPr>
        <w:numPr>
          <w:ilvl w:val="0"/>
          <w:numId w:val="15"/>
        </w:numPr>
        <w:spacing w:before="120" w:after="160" w:line="252" w:lineRule="auto"/>
        <w:contextualSpacing/>
        <w:jc w:val="both"/>
        <w:rPr>
          <w:rFonts w:ascii="Times New Roman" w:eastAsia="Times New Roman" w:hAnsi="Times New Roman" w:cs="Times New Roman"/>
          <w:lang w:eastAsia="es-ES"/>
        </w:rPr>
      </w:pPr>
      <w:r w:rsidRPr="000B3E70">
        <w:rPr>
          <w:rFonts w:ascii="Times New Roman" w:eastAsia="Times New Roman" w:hAnsi="Times New Roman" w:cs="Times New Roman"/>
          <w:color w:val="000000"/>
          <w:lang w:eastAsia="es-ES"/>
        </w:rPr>
        <w:t xml:space="preserve">Si un inmigrante carece de residencia regular o visa, </w:t>
      </w:r>
      <w:r w:rsidRPr="000B3E70">
        <w:rPr>
          <w:rFonts w:ascii="Times New Roman" w:eastAsia="Times New Roman" w:hAnsi="Times New Roman" w:cs="Times New Roman"/>
          <w:bCs/>
          <w:color w:val="000000"/>
          <w:lang w:eastAsia="es-ES"/>
        </w:rPr>
        <w:t>su situación irregular no constituye un obstáculo para acceder a FONASA</w:t>
      </w:r>
      <w:r w:rsidRPr="000B3E70">
        <w:rPr>
          <w:rFonts w:ascii="Times New Roman" w:eastAsia="Times New Roman" w:hAnsi="Times New Roman" w:cs="Times New Roman"/>
          <w:color w:val="000000"/>
          <w:lang w:eastAsia="es-ES"/>
        </w:rPr>
        <w:t xml:space="preserve"> en calidad de indigente o carente de recursos, de la misma forma como un(a) chileno(a). </w:t>
      </w:r>
    </w:p>
    <w:p w14:paraId="25E22702" w14:textId="77777777" w:rsidR="00EA52C0" w:rsidRPr="000B3E70" w:rsidRDefault="00EA52C0" w:rsidP="00EA52C0">
      <w:pPr>
        <w:spacing w:before="120" w:after="160" w:line="252" w:lineRule="auto"/>
        <w:ind w:left="720"/>
        <w:contextualSpacing/>
        <w:jc w:val="both"/>
        <w:rPr>
          <w:rFonts w:ascii="Times New Roman" w:eastAsia="Times New Roman" w:hAnsi="Times New Roman" w:cs="Times New Roman"/>
          <w:lang w:eastAsia="es-ES"/>
        </w:rPr>
      </w:pPr>
    </w:p>
    <w:p w14:paraId="6FFF2E0C" w14:textId="2BF63A5F" w:rsidR="00EA52C0" w:rsidRPr="000B3E70" w:rsidRDefault="00EA52C0" w:rsidP="0086776B">
      <w:pPr>
        <w:numPr>
          <w:ilvl w:val="0"/>
          <w:numId w:val="15"/>
        </w:numPr>
        <w:spacing w:before="120" w:after="160" w:line="252" w:lineRule="auto"/>
        <w:contextualSpacing/>
        <w:jc w:val="both"/>
        <w:rPr>
          <w:rFonts w:ascii="Times New Roman" w:eastAsia="Times New Roman" w:hAnsi="Times New Roman" w:cs="Times New Roman"/>
          <w:lang w:eastAsia="es-ES"/>
        </w:rPr>
      </w:pPr>
      <w:r w:rsidRPr="000B3E70">
        <w:rPr>
          <w:rFonts w:ascii="Times New Roman" w:eastAsia="Times New Roman" w:hAnsi="Times New Roman" w:cs="Times New Roman"/>
          <w:bCs/>
          <w:color w:val="000000"/>
          <w:lang w:eastAsia="es-ES"/>
        </w:rPr>
        <w:t>El Decreto Supremo N.º 110 de 2004, del Ministerio de Salud</w:t>
      </w:r>
      <w:r w:rsidRPr="000B3E70">
        <w:rPr>
          <w:rFonts w:ascii="Times New Roman" w:eastAsia="Times New Roman" w:hAnsi="Times New Roman" w:cs="Times New Roman"/>
          <w:color w:val="000000"/>
          <w:lang w:eastAsia="es-ES"/>
        </w:rPr>
        <w:t>, que fija las circunstancias y mecanismos para acreditar a las personas como carentes de recursos o indigentes – Tramo A de FONASA –.</w:t>
      </w:r>
      <w:r w:rsidR="004F2806">
        <w:rPr>
          <w:rFonts w:ascii="Times New Roman" w:eastAsia="Times New Roman" w:hAnsi="Times New Roman" w:cs="Times New Roman"/>
          <w:color w:val="000000"/>
          <w:lang w:eastAsia="es-ES"/>
        </w:rPr>
        <w:t xml:space="preserve"> </w:t>
      </w:r>
      <w:r w:rsidRPr="000B3E70">
        <w:rPr>
          <w:rFonts w:ascii="Times New Roman" w:eastAsia="Times New Roman" w:hAnsi="Times New Roman" w:cs="Times New Roman"/>
          <w:color w:val="000000"/>
          <w:lang w:eastAsia="es-ES"/>
        </w:rPr>
        <w:t xml:space="preserve">Esta norma fue modificada por el decreto supremo N° 67 de 2015 (ANEXO 2), del Ministerio de Salud, el que incorporó una cuarta circunstancia de carencia de recursos consistente en: </w:t>
      </w:r>
      <w:r w:rsidRPr="000B3E70">
        <w:rPr>
          <w:rFonts w:ascii="Times New Roman" w:eastAsia="Times New Roman" w:hAnsi="Times New Roman" w:cs="Times New Roman"/>
          <w:i/>
          <w:iCs/>
          <w:color w:val="000000"/>
          <w:lang w:eastAsia="es-ES"/>
        </w:rPr>
        <w:t xml:space="preserve">“(4º) Tratarse de una persona inmigrante que carece de documentos o permisos de residencia, que suscribe un documento declarando su carencia de recursos”, </w:t>
      </w:r>
      <w:r w:rsidRPr="000B3E70">
        <w:rPr>
          <w:rFonts w:ascii="Times New Roman" w:eastAsia="Times New Roman" w:hAnsi="Times New Roman" w:cs="Times New Roman"/>
          <w:color w:val="000000"/>
          <w:lang w:eastAsia="es-ES"/>
        </w:rPr>
        <w:t>permitiendo así que las personas en dicha circunstancia, puedan ser considerados beneficiarios del Régimen de Prestaciones de Salud,  de acuerdo con lo dispuesto en el artículo 136, letra e) del Decreto con Fuerza de Ley Nº1, de 2005, del Ministerio de Salud.</w:t>
      </w:r>
    </w:p>
    <w:p w14:paraId="2B9676A6" w14:textId="77777777" w:rsidR="00EA52C0" w:rsidRPr="000B3E70" w:rsidRDefault="00EA52C0" w:rsidP="00EA52C0">
      <w:pPr>
        <w:spacing w:before="120" w:after="160" w:line="252" w:lineRule="auto"/>
        <w:contextualSpacing/>
        <w:jc w:val="both"/>
        <w:rPr>
          <w:rFonts w:ascii="Times New Roman" w:eastAsia="Times New Roman" w:hAnsi="Times New Roman" w:cs="Times New Roman"/>
          <w:lang w:eastAsia="es-ES"/>
        </w:rPr>
      </w:pPr>
    </w:p>
    <w:p w14:paraId="4652948C" w14:textId="77777777" w:rsidR="00EA52C0" w:rsidRPr="000B3E70" w:rsidRDefault="00EA52C0" w:rsidP="0086776B">
      <w:pPr>
        <w:numPr>
          <w:ilvl w:val="0"/>
          <w:numId w:val="15"/>
        </w:numPr>
        <w:spacing w:before="120" w:after="160" w:line="252" w:lineRule="auto"/>
        <w:contextualSpacing/>
        <w:jc w:val="both"/>
        <w:rPr>
          <w:rFonts w:ascii="Times New Roman" w:eastAsia="Times New Roman" w:hAnsi="Times New Roman" w:cs="Times New Roman"/>
          <w:lang w:eastAsia="es-ES"/>
        </w:rPr>
      </w:pPr>
      <w:r w:rsidRPr="000B3E70">
        <w:rPr>
          <w:rFonts w:ascii="Times New Roman" w:eastAsia="Times New Roman" w:hAnsi="Times New Roman" w:cs="Times New Roman"/>
          <w:color w:val="000000"/>
          <w:lang w:eastAsia="es-ES"/>
        </w:rPr>
        <w:t xml:space="preserve">Los requisitos y procedimiento para implementar el decreto supremo N° 67 están establecidos en la </w:t>
      </w:r>
      <w:r w:rsidRPr="000B3E70">
        <w:rPr>
          <w:rFonts w:ascii="Times New Roman" w:eastAsia="Times New Roman" w:hAnsi="Times New Roman" w:cs="Times New Roman"/>
          <w:bCs/>
          <w:color w:val="000000"/>
          <w:lang w:eastAsia="es-ES"/>
        </w:rPr>
        <w:t>Circular N° A15/04.</w:t>
      </w:r>
      <w:r w:rsidRPr="000B3E70">
        <w:rPr>
          <w:rFonts w:ascii="Times New Roman" w:eastAsia="Times New Roman" w:hAnsi="Times New Roman" w:cs="Times New Roman"/>
          <w:color w:val="000000"/>
          <w:lang w:eastAsia="es-ES"/>
        </w:rPr>
        <w:t xml:space="preserve"> </w:t>
      </w:r>
    </w:p>
    <w:p w14:paraId="69199B52" w14:textId="77777777" w:rsidR="00EA52C0" w:rsidRPr="000B3E70" w:rsidRDefault="00EA52C0" w:rsidP="00EA52C0">
      <w:pPr>
        <w:spacing w:before="120" w:after="160" w:line="252" w:lineRule="auto"/>
        <w:contextualSpacing/>
        <w:jc w:val="both"/>
        <w:rPr>
          <w:rFonts w:ascii="Times New Roman" w:eastAsia="Times New Roman" w:hAnsi="Times New Roman" w:cs="Times New Roman"/>
          <w:lang w:eastAsia="es-ES"/>
        </w:rPr>
      </w:pPr>
    </w:p>
    <w:p w14:paraId="1668782D" w14:textId="77777777" w:rsidR="00EA52C0" w:rsidRPr="000B3E70" w:rsidRDefault="00EA52C0" w:rsidP="0086776B">
      <w:pPr>
        <w:numPr>
          <w:ilvl w:val="0"/>
          <w:numId w:val="15"/>
        </w:numPr>
        <w:spacing w:before="120" w:after="160" w:line="252" w:lineRule="auto"/>
        <w:contextualSpacing/>
        <w:jc w:val="both"/>
        <w:rPr>
          <w:rFonts w:ascii="Times New Roman" w:eastAsia="Times New Roman" w:hAnsi="Times New Roman" w:cs="Times New Roman"/>
          <w:lang w:eastAsia="es-ES"/>
        </w:rPr>
      </w:pPr>
      <w:r w:rsidRPr="000B3E70">
        <w:rPr>
          <w:rFonts w:ascii="Times New Roman" w:eastAsia="Times New Roman" w:hAnsi="Times New Roman" w:cs="Times New Roman"/>
          <w:lang w:eastAsia="es-ES"/>
        </w:rPr>
        <w:t>L</w:t>
      </w:r>
      <w:r w:rsidRPr="000B3E70">
        <w:rPr>
          <w:rFonts w:ascii="Times New Roman" w:eastAsia="Times New Roman" w:hAnsi="Times New Roman" w:cs="Times New Roman"/>
          <w:color w:val="000000"/>
          <w:lang w:eastAsia="es-ES"/>
        </w:rPr>
        <w:t xml:space="preserve">as y los extranjeros, con independencia de su situación migratoria, tienen derecho a recibir todas las prestaciones de salud pública contenidas en el artículo 10 de la ley 18.469. </w:t>
      </w:r>
    </w:p>
    <w:p w14:paraId="40D71297" w14:textId="77777777" w:rsidR="00EA52C0" w:rsidRPr="000B3E70" w:rsidRDefault="00EA52C0" w:rsidP="00EA52C0">
      <w:pPr>
        <w:spacing w:before="120" w:after="160" w:line="252" w:lineRule="auto"/>
        <w:contextualSpacing/>
        <w:jc w:val="both"/>
        <w:rPr>
          <w:rFonts w:ascii="Times New Roman" w:eastAsia="Times New Roman" w:hAnsi="Times New Roman" w:cs="Times New Roman"/>
          <w:lang w:eastAsia="es-ES"/>
        </w:rPr>
      </w:pPr>
    </w:p>
    <w:p w14:paraId="5A876FC0" w14:textId="1BB7216A" w:rsidR="00EA52C0" w:rsidRPr="000B3E70" w:rsidRDefault="00EA52C0" w:rsidP="0086776B">
      <w:pPr>
        <w:numPr>
          <w:ilvl w:val="0"/>
          <w:numId w:val="15"/>
        </w:numPr>
        <w:spacing w:before="120" w:after="160" w:line="252" w:lineRule="auto"/>
        <w:contextualSpacing/>
        <w:jc w:val="both"/>
        <w:rPr>
          <w:rFonts w:ascii="Times New Roman" w:eastAsia="Times New Roman" w:hAnsi="Times New Roman" w:cs="Times New Roman"/>
          <w:lang w:eastAsia="es-ES"/>
        </w:rPr>
      </w:pPr>
      <w:r w:rsidRPr="000B3E70">
        <w:rPr>
          <w:rFonts w:ascii="Times New Roman" w:eastAsia="Times New Roman" w:hAnsi="Times New Roman" w:cs="Times New Roman"/>
          <w:color w:val="000000"/>
          <w:lang w:eastAsia="es-ES"/>
        </w:rPr>
        <w:t>Las y los extranjeros, con independencia de su situación migratoria, tienen derecho a atención de salud en caso de urgencia vital, sea en establecimientos públicos o privados, de conformidad con lo establecido en el artículo 11° de la ley 18.469.</w:t>
      </w:r>
    </w:p>
    <w:p w14:paraId="18D6EC73" w14:textId="77777777" w:rsidR="00EA52C0" w:rsidRPr="000B3E70" w:rsidRDefault="00EA52C0" w:rsidP="00EA52C0">
      <w:pPr>
        <w:jc w:val="both"/>
        <w:rPr>
          <w:rFonts w:ascii="Times New Roman" w:hAnsi="Times New Roman" w:cs="Times New Roman"/>
        </w:rPr>
      </w:pPr>
    </w:p>
    <w:p w14:paraId="26CD9566" w14:textId="28BC7A67" w:rsidR="00EA52C0" w:rsidRPr="000B3E70" w:rsidRDefault="00EA52C0" w:rsidP="0086776B">
      <w:pPr>
        <w:pStyle w:val="Prrafodelista"/>
        <w:numPr>
          <w:ilvl w:val="0"/>
          <w:numId w:val="2"/>
        </w:numPr>
        <w:tabs>
          <w:tab w:val="left" w:pos="530"/>
        </w:tabs>
        <w:jc w:val="both"/>
        <w:rPr>
          <w:rFonts w:ascii="Times New Roman" w:eastAsia="Calibri" w:hAnsi="Times New Roman" w:cs="Times New Roman"/>
          <w:b/>
          <w:i/>
        </w:rPr>
      </w:pPr>
      <w:r w:rsidRPr="000B3E70">
        <w:rPr>
          <w:rFonts w:ascii="Times New Roman" w:eastAsia="Calibri" w:hAnsi="Times New Roman" w:cs="Times New Roman"/>
          <w:b/>
          <w:i/>
        </w:rPr>
        <w:t>Medidas para garantizar el acceso universal a la salud sin discriminación en el contexto de la Pandemia</w:t>
      </w:r>
      <w:r w:rsidR="003B01EA" w:rsidRPr="000B3E70">
        <w:rPr>
          <w:rFonts w:ascii="Times New Roman" w:eastAsia="Calibri" w:hAnsi="Times New Roman" w:cs="Times New Roman"/>
          <w:b/>
          <w:i/>
          <w:lang w:val="es-ES"/>
        </w:rPr>
        <w:t xml:space="preserve"> </w:t>
      </w:r>
      <w:r w:rsidRPr="000B3E70">
        <w:rPr>
          <w:rFonts w:ascii="Times New Roman" w:eastAsia="Calibri" w:hAnsi="Times New Roman" w:cs="Times New Roman"/>
          <w:b/>
          <w:i/>
        </w:rPr>
        <w:t>de COVID 19</w:t>
      </w:r>
    </w:p>
    <w:p w14:paraId="37E93FEC" w14:textId="77777777" w:rsidR="00EA52C0" w:rsidRPr="000B3E70" w:rsidRDefault="00EA52C0" w:rsidP="00EA52C0">
      <w:pPr>
        <w:jc w:val="both"/>
        <w:rPr>
          <w:rFonts w:ascii="Times New Roman" w:hAnsi="Times New Roman" w:cs="Times New Roman"/>
          <w:color w:val="FF0000"/>
        </w:rPr>
      </w:pPr>
    </w:p>
    <w:p w14:paraId="0A4620B9" w14:textId="74111A76" w:rsidR="00EA52C0" w:rsidRPr="000B3E70" w:rsidRDefault="00EA52C0" w:rsidP="00D5190E">
      <w:pPr>
        <w:ind w:left="567"/>
        <w:jc w:val="both"/>
        <w:rPr>
          <w:rFonts w:ascii="Times New Roman" w:hAnsi="Times New Roman" w:cs="Times New Roman"/>
        </w:rPr>
      </w:pPr>
      <w:r w:rsidRPr="000B3E70">
        <w:rPr>
          <w:rFonts w:ascii="Times New Roman" w:hAnsi="Times New Roman" w:cs="Times New Roman"/>
        </w:rPr>
        <w:t xml:space="preserve">En el marco de la pandemia de COVID 19 el </w:t>
      </w:r>
      <w:r w:rsidR="003D5BA5">
        <w:rPr>
          <w:rFonts w:ascii="Times New Roman" w:hAnsi="Times New Roman" w:cs="Times New Roman"/>
        </w:rPr>
        <w:t>Ministerio de Salud</w:t>
      </w:r>
      <w:r w:rsidRPr="000B3E70">
        <w:rPr>
          <w:rFonts w:ascii="Times New Roman" w:hAnsi="Times New Roman" w:cs="Times New Roman"/>
        </w:rPr>
        <w:t xml:space="preserve"> ha desarrollado una serie de acciones en la línea de garantizar el acceso a la atención de salud de la personas migrantes internacionales y en la adecuación de la respuesta sanitaria de salud pública desde las S</w:t>
      </w:r>
      <w:r w:rsidR="003D5BA5">
        <w:rPr>
          <w:rFonts w:ascii="Times New Roman" w:hAnsi="Times New Roman" w:cs="Times New Roman"/>
        </w:rPr>
        <w:t xml:space="preserve">ecretarías </w:t>
      </w:r>
      <w:r w:rsidR="003D5BA5" w:rsidRPr="003D5BA5">
        <w:rPr>
          <w:rFonts w:ascii="Times New Roman" w:hAnsi="Times New Roman" w:cs="Times New Roman"/>
        </w:rPr>
        <w:t xml:space="preserve">Regionales </w:t>
      </w:r>
      <w:r w:rsidR="003D5BA5">
        <w:rPr>
          <w:rFonts w:ascii="Times New Roman" w:hAnsi="Times New Roman" w:cs="Times New Roman"/>
        </w:rPr>
        <w:t xml:space="preserve">Ministeriales </w:t>
      </w:r>
      <w:r w:rsidRPr="000B3E70">
        <w:rPr>
          <w:rFonts w:ascii="Times New Roman" w:hAnsi="Times New Roman" w:cs="Times New Roman"/>
        </w:rPr>
        <w:t>de Salud. Dentro de ellas se identifican con enfoque de derechos humanos, interculturalidad y Género:</w:t>
      </w:r>
    </w:p>
    <w:p w14:paraId="3F620078" w14:textId="77777777" w:rsidR="00EA52C0" w:rsidRPr="000B3E70" w:rsidRDefault="00EA52C0" w:rsidP="00EA52C0">
      <w:pPr>
        <w:jc w:val="both"/>
        <w:rPr>
          <w:rFonts w:ascii="Times New Roman" w:hAnsi="Times New Roman" w:cs="Times New Roman"/>
        </w:rPr>
      </w:pPr>
    </w:p>
    <w:p w14:paraId="6F12C999" w14:textId="77777777" w:rsidR="00D5190E" w:rsidRDefault="00732F82" w:rsidP="00D5190E">
      <w:pPr>
        <w:pStyle w:val="Prrafodelista"/>
        <w:numPr>
          <w:ilvl w:val="1"/>
          <w:numId w:val="2"/>
        </w:numPr>
        <w:ind w:left="993" w:hanging="284"/>
        <w:jc w:val="both"/>
        <w:rPr>
          <w:rFonts w:ascii="Times New Roman" w:hAnsi="Times New Roman" w:cs="Times New Roman"/>
        </w:rPr>
      </w:pPr>
      <w:r w:rsidRPr="00D5190E">
        <w:rPr>
          <w:rFonts w:ascii="Times New Roman" w:hAnsi="Times New Roman" w:cs="Times New Roman"/>
        </w:rPr>
        <w:t>La población migrante tiene acceso a toda la respuesta del sector salud frente a la pandemia en términos de acceso a la atención de salud, acceso a residencias sanitarias, exámenes y prevención en general en iguales condiciones que la población nacional.</w:t>
      </w:r>
    </w:p>
    <w:p w14:paraId="019A4627" w14:textId="77777777" w:rsidR="00D5190E" w:rsidRDefault="00732F82" w:rsidP="00D5190E">
      <w:pPr>
        <w:pStyle w:val="Prrafodelista"/>
        <w:numPr>
          <w:ilvl w:val="1"/>
          <w:numId w:val="2"/>
        </w:numPr>
        <w:ind w:left="993" w:hanging="284"/>
        <w:jc w:val="both"/>
        <w:rPr>
          <w:rFonts w:ascii="Times New Roman" w:hAnsi="Times New Roman" w:cs="Times New Roman"/>
        </w:rPr>
      </w:pPr>
      <w:r w:rsidRPr="00D5190E">
        <w:rPr>
          <w:rFonts w:ascii="Times New Roman" w:hAnsi="Times New Roman" w:cs="Times New Roman"/>
        </w:rPr>
        <w:lastRenderedPageBreak/>
        <w:t>Recomendaciones a los equipos técnicos que refuerzan el derecho a atención de salud de los migrantes en iguales condiciones que los nacionales (independiente de su situación migratoria), la atención con pertinencia cultural, resguardo de información personal, énfasis en trabajo con líderes sociales y enfoque participativo.</w:t>
      </w:r>
    </w:p>
    <w:p w14:paraId="3C2F4044" w14:textId="77777777" w:rsidR="00D5190E" w:rsidRDefault="00732F82" w:rsidP="00D5190E">
      <w:pPr>
        <w:pStyle w:val="Prrafodelista"/>
        <w:numPr>
          <w:ilvl w:val="1"/>
          <w:numId w:val="2"/>
        </w:numPr>
        <w:ind w:left="993" w:hanging="284"/>
        <w:jc w:val="both"/>
        <w:rPr>
          <w:rFonts w:ascii="Times New Roman" w:hAnsi="Times New Roman" w:cs="Times New Roman"/>
        </w:rPr>
      </w:pPr>
      <w:r w:rsidRPr="00D5190E">
        <w:rPr>
          <w:rFonts w:ascii="Times New Roman" w:hAnsi="Times New Roman" w:cs="Times New Roman"/>
        </w:rPr>
        <w:t>Adecuación de la campaña de comunicación del plan COVID 19 a la población migrantes, traducida al creole y difundida a las sociedades civiles y dirigentes migrantes trabajada en conjunto con OIM y OPS.</w:t>
      </w:r>
    </w:p>
    <w:p w14:paraId="0F8F7911" w14:textId="77777777" w:rsidR="00D5190E" w:rsidRDefault="00732F82" w:rsidP="00D5190E">
      <w:pPr>
        <w:pStyle w:val="Prrafodelista"/>
        <w:numPr>
          <w:ilvl w:val="1"/>
          <w:numId w:val="2"/>
        </w:numPr>
        <w:ind w:left="993" w:hanging="284"/>
        <w:jc w:val="both"/>
        <w:rPr>
          <w:rFonts w:ascii="Times New Roman" w:hAnsi="Times New Roman" w:cs="Times New Roman"/>
        </w:rPr>
      </w:pPr>
      <w:r w:rsidRPr="00D5190E">
        <w:rPr>
          <w:rFonts w:ascii="Times New Roman" w:hAnsi="Times New Roman" w:cs="Times New Roman"/>
        </w:rPr>
        <w:t>Trabajo específico para campamentos y viviendas colectivas con hacinamiento. Trabajo con líderes comunitarios y educación sanitaria en conjunto con OIM, OPS, UNFPA y en coordinación con municipios.</w:t>
      </w:r>
    </w:p>
    <w:p w14:paraId="61AD9394" w14:textId="77777777" w:rsidR="00D5190E" w:rsidRDefault="00732F82" w:rsidP="00D5190E">
      <w:pPr>
        <w:pStyle w:val="Prrafodelista"/>
        <w:numPr>
          <w:ilvl w:val="1"/>
          <w:numId w:val="2"/>
        </w:numPr>
        <w:ind w:left="993" w:hanging="284"/>
        <w:jc w:val="both"/>
        <w:rPr>
          <w:rFonts w:ascii="Times New Roman" w:hAnsi="Times New Roman" w:cs="Times New Roman"/>
        </w:rPr>
      </w:pPr>
      <w:r w:rsidRPr="00D5190E">
        <w:rPr>
          <w:rFonts w:ascii="Times New Roman" w:hAnsi="Times New Roman" w:cs="Times New Roman"/>
        </w:rPr>
        <w:t>Coordinación sanitaria con ACNUR en el trabajo de albergues de Migrantes y Refugiados.</w:t>
      </w:r>
    </w:p>
    <w:p w14:paraId="03DE4450" w14:textId="63CEAB11" w:rsidR="00732F82" w:rsidRPr="00D5190E" w:rsidRDefault="00732F82" w:rsidP="00732F82">
      <w:pPr>
        <w:pStyle w:val="Prrafodelista"/>
        <w:numPr>
          <w:ilvl w:val="1"/>
          <w:numId w:val="2"/>
        </w:numPr>
        <w:ind w:left="993" w:hanging="284"/>
        <w:jc w:val="both"/>
        <w:rPr>
          <w:rFonts w:ascii="Times New Roman" w:hAnsi="Times New Roman" w:cs="Times New Roman"/>
        </w:rPr>
      </w:pPr>
      <w:r w:rsidRPr="00D5190E">
        <w:rPr>
          <w:rFonts w:ascii="Times New Roman" w:hAnsi="Times New Roman" w:cs="Times New Roman"/>
        </w:rPr>
        <w:t>Iniciativas territoriales de prevención de COVID 19 para migrantes internacionales enfocadas en comunicación de riesgos y difusión de derechos.</w:t>
      </w:r>
    </w:p>
    <w:p w14:paraId="0E5DC906" w14:textId="77777777" w:rsidR="00EA52C0" w:rsidRPr="000B3E70" w:rsidRDefault="00EA52C0" w:rsidP="00EA52C0">
      <w:pPr>
        <w:jc w:val="both"/>
        <w:rPr>
          <w:rFonts w:ascii="Times New Roman" w:hAnsi="Times New Roman" w:cs="Times New Roman"/>
          <w:color w:val="FF0000"/>
        </w:rPr>
      </w:pPr>
    </w:p>
    <w:p w14:paraId="3EF5B522" w14:textId="77777777" w:rsidR="00EA52C0" w:rsidRPr="000B3E70" w:rsidRDefault="00EA52C0" w:rsidP="0086776B">
      <w:pPr>
        <w:pStyle w:val="Prrafodelista"/>
        <w:numPr>
          <w:ilvl w:val="0"/>
          <w:numId w:val="2"/>
        </w:numPr>
        <w:tabs>
          <w:tab w:val="left" w:pos="530"/>
        </w:tabs>
        <w:jc w:val="both"/>
        <w:rPr>
          <w:rFonts w:ascii="Times New Roman" w:eastAsia="Calibri" w:hAnsi="Times New Roman" w:cs="Times New Roman"/>
          <w:b/>
          <w:i/>
        </w:rPr>
      </w:pPr>
      <w:r w:rsidRPr="000B3E70">
        <w:rPr>
          <w:rFonts w:ascii="Times New Roman" w:eastAsia="Calibri" w:hAnsi="Times New Roman" w:cs="Times New Roman"/>
          <w:b/>
          <w:i/>
        </w:rPr>
        <w:t>Desafíos o brechas en derechos humanos que se haya podido identificar.</w:t>
      </w:r>
    </w:p>
    <w:p w14:paraId="7332BDE7" w14:textId="77777777" w:rsidR="00EA52C0" w:rsidRPr="000B3E70" w:rsidRDefault="00EA52C0" w:rsidP="00EA52C0">
      <w:pPr>
        <w:jc w:val="both"/>
        <w:rPr>
          <w:rFonts w:ascii="Times New Roman" w:eastAsia="Calibri" w:hAnsi="Times New Roman" w:cs="Times New Roman"/>
          <w:b/>
          <w:i/>
        </w:rPr>
      </w:pPr>
    </w:p>
    <w:p w14:paraId="6197C241" w14:textId="77777777" w:rsidR="00D5190E" w:rsidRDefault="00EA52C0" w:rsidP="00D5190E">
      <w:pPr>
        <w:pStyle w:val="Prrafodelista"/>
        <w:numPr>
          <w:ilvl w:val="1"/>
          <w:numId w:val="2"/>
        </w:numPr>
        <w:ind w:left="993"/>
        <w:jc w:val="both"/>
        <w:rPr>
          <w:rFonts w:ascii="Times New Roman" w:hAnsi="Times New Roman" w:cs="Times New Roman"/>
        </w:rPr>
      </w:pPr>
      <w:r w:rsidRPr="00D5190E">
        <w:rPr>
          <w:rFonts w:ascii="Times New Roman" w:hAnsi="Times New Roman" w:cs="Times New Roman"/>
        </w:rPr>
        <w:t>Los mayores desafío se encuentran en la respuesta intersectorial dado que la población migrante en situación irregular tiene mayor grado de vulnerabilidad, lo que tiene un efecto en la salud, como también en el seguimiento de indicaciones sanitarias.</w:t>
      </w:r>
    </w:p>
    <w:p w14:paraId="209B3C77" w14:textId="77777777" w:rsidR="00D5190E" w:rsidRDefault="00EA52C0" w:rsidP="00D5190E">
      <w:pPr>
        <w:pStyle w:val="Prrafodelista"/>
        <w:numPr>
          <w:ilvl w:val="1"/>
          <w:numId w:val="2"/>
        </w:numPr>
        <w:ind w:left="993"/>
        <w:jc w:val="both"/>
        <w:rPr>
          <w:rFonts w:ascii="Times New Roman" w:hAnsi="Times New Roman" w:cs="Times New Roman"/>
        </w:rPr>
      </w:pPr>
      <w:r w:rsidRPr="00D5190E">
        <w:rPr>
          <w:rFonts w:ascii="Times New Roman" w:hAnsi="Times New Roman" w:cs="Times New Roman"/>
        </w:rPr>
        <w:t>La regularización migratoria transitoria podría resolver este problema como también la dificultad que se presenta de que por miedo no acudan a los centros de salud.</w:t>
      </w:r>
    </w:p>
    <w:p w14:paraId="7FE49E48" w14:textId="77777777" w:rsidR="00D5190E" w:rsidRDefault="00EA52C0" w:rsidP="00D5190E">
      <w:pPr>
        <w:pStyle w:val="Prrafodelista"/>
        <w:numPr>
          <w:ilvl w:val="1"/>
          <w:numId w:val="2"/>
        </w:numPr>
        <w:ind w:left="993"/>
        <w:jc w:val="both"/>
        <w:rPr>
          <w:rFonts w:ascii="Times New Roman" w:hAnsi="Times New Roman" w:cs="Times New Roman"/>
        </w:rPr>
      </w:pPr>
      <w:r w:rsidRPr="00D5190E">
        <w:rPr>
          <w:rFonts w:ascii="Times New Roman" w:hAnsi="Times New Roman" w:cs="Times New Roman"/>
        </w:rPr>
        <w:t xml:space="preserve">Ha existido un tratamiento discriminatorio y estigmatizado hacia ciertos colectivos migrantes, especialmente el de personas haitianas, </w:t>
      </w:r>
      <w:r w:rsidR="00AF668D" w:rsidRPr="00D5190E">
        <w:rPr>
          <w:rFonts w:ascii="Times New Roman" w:hAnsi="Times New Roman" w:cs="Times New Roman"/>
        </w:rPr>
        <w:t xml:space="preserve">o </w:t>
      </w:r>
      <w:r w:rsidRPr="00D5190E">
        <w:rPr>
          <w:rFonts w:ascii="Times New Roman" w:hAnsi="Times New Roman" w:cs="Times New Roman"/>
        </w:rPr>
        <w:t>de personas migrantes apedreados o perseguidos en su condición de contagiados positivos. La respuesta a los migrantes en situación de movilidad que quieren retornar a sus países si bien tienen derecho igualmente a la respuesta del sector salud en iguales condiciones que los nacionales son un gran desafío para dar una respuesta humanitaria e integral.</w:t>
      </w:r>
      <w:r w:rsidR="000A5817" w:rsidRPr="00D5190E">
        <w:rPr>
          <w:rFonts w:ascii="Times New Roman" w:hAnsi="Times New Roman" w:cs="Times New Roman"/>
        </w:rPr>
        <w:t xml:space="preserve"> Cabe anotar que el Gobierno ha desarrollado diversas acciones en apoyo a este segmento de la población, procurando facilitar el retorno a su país de origen</w:t>
      </w:r>
      <w:r w:rsidR="00732F82" w:rsidRPr="00D5190E">
        <w:rPr>
          <w:rFonts w:ascii="Times New Roman" w:hAnsi="Times New Roman" w:cs="Times New Roman"/>
        </w:rPr>
        <w:t>, a lo que nos referiremos más adelante.</w:t>
      </w:r>
    </w:p>
    <w:p w14:paraId="4A0218F7" w14:textId="77777777" w:rsidR="00D5190E" w:rsidRDefault="00EA52C0" w:rsidP="00947572">
      <w:pPr>
        <w:pStyle w:val="Prrafodelista"/>
        <w:numPr>
          <w:ilvl w:val="1"/>
          <w:numId w:val="2"/>
        </w:numPr>
        <w:ind w:left="993"/>
        <w:jc w:val="both"/>
        <w:rPr>
          <w:rFonts w:ascii="Times New Roman" w:hAnsi="Times New Roman" w:cs="Times New Roman"/>
        </w:rPr>
      </w:pPr>
      <w:r w:rsidRPr="00D5190E">
        <w:rPr>
          <w:rFonts w:ascii="Times New Roman" w:hAnsi="Times New Roman" w:cs="Times New Roman"/>
        </w:rPr>
        <w:t xml:space="preserve"> Desde salud el mayor desafío es mejorar la pertinencia cultural y poder llegar mejor a la población migrante. </w:t>
      </w:r>
    </w:p>
    <w:p w14:paraId="404D8B50" w14:textId="77777777" w:rsidR="00D5190E" w:rsidRDefault="006E5744" w:rsidP="00947572">
      <w:pPr>
        <w:pStyle w:val="Prrafodelista"/>
        <w:numPr>
          <w:ilvl w:val="1"/>
          <w:numId w:val="2"/>
        </w:numPr>
        <w:ind w:left="993"/>
        <w:jc w:val="both"/>
        <w:rPr>
          <w:rFonts w:ascii="Times New Roman" w:hAnsi="Times New Roman" w:cs="Times New Roman"/>
        </w:rPr>
      </w:pPr>
      <w:r w:rsidRPr="00D5190E">
        <w:rPr>
          <w:rFonts w:ascii="Times New Roman" w:hAnsi="Times New Roman" w:cs="Times New Roman"/>
        </w:rPr>
        <w:t>E</w:t>
      </w:r>
      <w:r w:rsidR="00947572" w:rsidRPr="00D5190E">
        <w:rPr>
          <w:rFonts w:ascii="Times New Roman" w:hAnsi="Times New Roman" w:cs="Times New Roman"/>
        </w:rPr>
        <w:t>l hecho de que un inmigrante carezca de residencia regular o visa no constituye un obstáculo para acceder al Fondo Nacional de Salud (FONASA) en calidad de indigente o carente de recursos, de la misma forma que un ciudadano chileno (Decreto Supremo N° 67 de 2015, del Ministerio de Salud, complementado por la Circular N° A15/04). Asimismo, las y los extranjeros, con independencia de su situación migratoria, tienen derecho a recibir todas las prestaciones de salud pública contenidas en el artículo 10 de la ley 18.469; y también tienen derecho a atención de salud en caso de urgencia vital, sea en establecimientos públicos o privados, de conformidad con lo establecido en el artículo 11° de la ley 18.469.</w:t>
      </w:r>
    </w:p>
    <w:p w14:paraId="1B23B43C" w14:textId="418BC0A7" w:rsidR="00947572" w:rsidRPr="00D5190E" w:rsidRDefault="00947572" w:rsidP="00947572">
      <w:pPr>
        <w:pStyle w:val="Prrafodelista"/>
        <w:numPr>
          <w:ilvl w:val="1"/>
          <w:numId w:val="2"/>
        </w:numPr>
        <w:ind w:left="993"/>
        <w:jc w:val="both"/>
        <w:rPr>
          <w:rFonts w:ascii="Times New Roman" w:hAnsi="Times New Roman" w:cs="Times New Roman"/>
        </w:rPr>
      </w:pPr>
      <w:r w:rsidRPr="00D5190E">
        <w:rPr>
          <w:rFonts w:ascii="Times New Roman" w:hAnsi="Times New Roman" w:cs="Times New Roman"/>
        </w:rPr>
        <w:t>En materia de apoyo legal y administrativo, el Gobierno a través del Departamento de Extranjería y Migración (DEM), del Ministerio del Interior y Seguridad Pública, ha adoptado las siguientes medidas destinadas a dar solución, en el contexto de la Pandemia, a diversas situaciones que son de interés para este grupo, procurando disminuir sus riesgos de contagio al evitar trámites presenciale</w:t>
      </w:r>
      <w:r w:rsidR="00AF6051">
        <w:rPr>
          <w:rFonts w:ascii="Times New Roman" w:hAnsi="Times New Roman" w:cs="Times New Roman"/>
        </w:rPr>
        <w:t xml:space="preserve">s: </w:t>
      </w:r>
    </w:p>
    <w:p w14:paraId="43C6248F" w14:textId="77777777" w:rsidR="00947572" w:rsidRPr="000B3E70" w:rsidRDefault="00947572" w:rsidP="00947572">
      <w:pPr>
        <w:jc w:val="both"/>
        <w:rPr>
          <w:rFonts w:ascii="Times New Roman" w:hAnsi="Times New Roman" w:cs="Times New Roman"/>
        </w:rPr>
      </w:pPr>
    </w:p>
    <w:p w14:paraId="06019579" w14:textId="77777777" w:rsidR="00AF6051" w:rsidRDefault="00947572" w:rsidP="00D54447">
      <w:pPr>
        <w:pStyle w:val="Prrafodelista"/>
        <w:numPr>
          <w:ilvl w:val="0"/>
          <w:numId w:val="115"/>
        </w:numPr>
        <w:jc w:val="both"/>
        <w:rPr>
          <w:rFonts w:ascii="Times New Roman" w:hAnsi="Times New Roman" w:cs="Times New Roman"/>
        </w:rPr>
      </w:pPr>
      <w:r w:rsidRPr="00AF6051">
        <w:rPr>
          <w:rFonts w:ascii="Times New Roman" w:hAnsi="Times New Roman" w:cs="Times New Roman"/>
        </w:rPr>
        <w:lastRenderedPageBreak/>
        <w:t xml:space="preserve">Se </w:t>
      </w:r>
      <w:r w:rsidR="00732F82" w:rsidRPr="00AF6051">
        <w:rPr>
          <w:rFonts w:ascii="Times New Roman" w:hAnsi="Times New Roman" w:cs="Times New Roman"/>
        </w:rPr>
        <w:t>extendió</w:t>
      </w:r>
      <w:r w:rsidRPr="00AF6051">
        <w:rPr>
          <w:rFonts w:ascii="Times New Roman" w:hAnsi="Times New Roman" w:cs="Times New Roman"/>
        </w:rPr>
        <w:t xml:space="preserve"> la vigencia de la cédula de identidad para extranjeros, prorrogando hasta fines del presente año las vencidas durante 2019, y por un año los documentos que vencen en 2020, relativo básicamente a solicitantes de visa o permanencia definitiva.</w:t>
      </w:r>
    </w:p>
    <w:p w14:paraId="3EDEF4AE" w14:textId="77777777" w:rsidR="00AF6051" w:rsidRDefault="00947572" w:rsidP="00D54447">
      <w:pPr>
        <w:pStyle w:val="Prrafodelista"/>
        <w:numPr>
          <w:ilvl w:val="0"/>
          <w:numId w:val="115"/>
        </w:numPr>
        <w:jc w:val="both"/>
        <w:rPr>
          <w:rFonts w:ascii="Times New Roman" w:hAnsi="Times New Roman" w:cs="Times New Roman"/>
        </w:rPr>
      </w:pPr>
      <w:r w:rsidRPr="00AF6051">
        <w:rPr>
          <w:rFonts w:ascii="Times New Roman" w:hAnsi="Times New Roman" w:cs="Times New Roman"/>
        </w:rPr>
        <w:t>Estampado provisorio electrónico: ante la imposibilidad de que los migrantes puedan recurrir presencialmente a las oficinas de atención de público, y en virtud de la transformación digital del Estado, se ha creado un estampado provisorio electrónico con una duración de 6 meses, mientras dure la emergencia sanitaria.</w:t>
      </w:r>
    </w:p>
    <w:p w14:paraId="099E4206" w14:textId="77777777" w:rsidR="00AF6051" w:rsidRDefault="00947572" w:rsidP="00D54447">
      <w:pPr>
        <w:pStyle w:val="Prrafodelista"/>
        <w:numPr>
          <w:ilvl w:val="0"/>
          <w:numId w:val="115"/>
        </w:numPr>
        <w:jc w:val="both"/>
        <w:rPr>
          <w:rFonts w:ascii="Times New Roman" w:hAnsi="Times New Roman" w:cs="Times New Roman"/>
        </w:rPr>
      </w:pPr>
      <w:r w:rsidRPr="00AF6051">
        <w:rPr>
          <w:rFonts w:ascii="Times New Roman" w:hAnsi="Times New Roman" w:cs="Times New Roman"/>
        </w:rPr>
        <w:t>Para evitar el desplazamiento de migrantes, se establec</w:t>
      </w:r>
      <w:r w:rsidR="00732F82" w:rsidRPr="00AF6051">
        <w:rPr>
          <w:rFonts w:ascii="Times New Roman" w:hAnsi="Times New Roman" w:cs="Times New Roman"/>
        </w:rPr>
        <w:t>ió</w:t>
      </w:r>
      <w:r w:rsidRPr="00AF6051">
        <w:rPr>
          <w:rFonts w:ascii="Times New Roman" w:hAnsi="Times New Roman" w:cs="Times New Roman"/>
        </w:rPr>
        <w:t xml:space="preserve"> el cálculo de multa on line automatizado. Este genera el documento de pago y orienta a pagar en línea cada una de las infracciones migratorias que merezcan alguna sanción pecuniaria, excluyendo las que involucren abandono o la misma expulsión, dependiendo de la gravedad de la infracción migratoria.</w:t>
      </w:r>
    </w:p>
    <w:p w14:paraId="2065ADE8" w14:textId="77777777" w:rsidR="00AF6051" w:rsidRDefault="00947572" w:rsidP="00D54447">
      <w:pPr>
        <w:pStyle w:val="Prrafodelista"/>
        <w:numPr>
          <w:ilvl w:val="0"/>
          <w:numId w:val="115"/>
        </w:numPr>
        <w:jc w:val="both"/>
        <w:rPr>
          <w:rFonts w:ascii="Times New Roman" w:hAnsi="Times New Roman" w:cs="Times New Roman"/>
        </w:rPr>
      </w:pPr>
      <w:r w:rsidRPr="00AF6051">
        <w:rPr>
          <w:rFonts w:ascii="Times New Roman" w:hAnsi="Times New Roman" w:cs="Times New Roman"/>
        </w:rPr>
        <w:t>Se han emitido instrucciones para la extensión de trámites digitales a las gobernaciones.</w:t>
      </w:r>
    </w:p>
    <w:p w14:paraId="1A4CE73B" w14:textId="77777777" w:rsidR="00AF6051" w:rsidRDefault="00947572" w:rsidP="00D54447">
      <w:pPr>
        <w:pStyle w:val="Prrafodelista"/>
        <w:numPr>
          <w:ilvl w:val="0"/>
          <w:numId w:val="115"/>
        </w:numPr>
        <w:jc w:val="both"/>
        <w:rPr>
          <w:rFonts w:ascii="Times New Roman" w:hAnsi="Times New Roman" w:cs="Times New Roman"/>
        </w:rPr>
      </w:pPr>
      <w:r w:rsidRPr="00AF6051">
        <w:rPr>
          <w:rFonts w:ascii="Times New Roman" w:hAnsi="Times New Roman" w:cs="Times New Roman"/>
        </w:rPr>
        <w:t>Correo certificado para los casos adicionales de gobernaciones. En los casos de consignación del pago de las reconsideraciones de multa a través de vale vista, que corresponde a un requisito legal y reglamentario conforme a la legislación de extranjería, se ha autorizado su realización a través de correo certificado.</w:t>
      </w:r>
    </w:p>
    <w:p w14:paraId="0A713DE5" w14:textId="77777777" w:rsidR="00AF6051" w:rsidRDefault="00947572" w:rsidP="00D54447">
      <w:pPr>
        <w:pStyle w:val="Prrafodelista"/>
        <w:numPr>
          <w:ilvl w:val="0"/>
          <w:numId w:val="115"/>
        </w:numPr>
        <w:jc w:val="both"/>
        <w:rPr>
          <w:rFonts w:ascii="Times New Roman" w:hAnsi="Times New Roman" w:cs="Times New Roman"/>
        </w:rPr>
      </w:pPr>
      <w:r w:rsidRPr="00AF6051">
        <w:rPr>
          <w:rFonts w:ascii="Times New Roman" w:hAnsi="Times New Roman" w:cs="Times New Roman"/>
        </w:rPr>
        <w:t>Se continúa con la carga de documentos digitales para permanencia definitiva, nacionalidad, ampliaciones y se espera que pronto puedan ser prorrogadas las visas o residencias temporales. Esto evita el envío de antecedentes por correo certificado, que generaba un gran retraso en el análisis, y permite dar mayor certeza a los trámites migratorios.</w:t>
      </w:r>
    </w:p>
    <w:p w14:paraId="314C6B4E" w14:textId="77777777" w:rsidR="00AF6051" w:rsidRDefault="00947572" w:rsidP="00D54447">
      <w:pPr>
        <w:pStyle w:val="Prrafodelista"/>
        <w:numPr>
          <w:ilvl w:val="0"/>
          <w:numId w:val="115"/>
        </w:numPr>
        <w:jc w:val="both"/>
        <w:rPr>
          <w:rFonts w:ascii="Times New Roman" w:hAnsi="Times New Roman" w:cs="Times New Roman"/>
        </w:rPr>
      </w:pPr>
      <w:r w:rsidRPr="00AF6051">
        <w:rPr>
          <w:rFonts w:ascii="Times New Roman" w:hAnsi="Times New Roman" w:cs="Times New Roman"/>
        </w:rPr>
        <w:t>ChileAtiende, un programa de consulta en línea sobre los requisitos necesarios para distintos trámites, facilita consultas y tramita ciertas solicitudes, descongestionando así las gestiones que realiza el DEM.</w:t>
      </w:r>
    </w:p>
    <w:p w14:paraId="11714F78" w14:textId="77777777" w:rsidR="00AF6051" w:rsidRDefault="00947572" w:rsidP="00D54447">
      <w:pPr>
        <w:pStyle w:val="Prrafodelista"/>
        <w:numPr>
          <w:ilvl w:val="0"/>
          <w:numId w:val="115"/>
        </w:numPr>
        <w:jc w:val="both"/>
        <w:rPr>
          <w:rFonts w:ascii="Times New Roman" w:hAnsi="Times New Roman" w:cs="Times New Roman"/>
        </w:rPr>
      </w:pPr>
      <w:r w:rsidRPr="00AF6051">
        <w:rPr>
          <w:rFonts w:ascii="Times New Roman" w:hAnsi="Times New Roman" w:cs="Times New Roman"/>
        </w:rPr>
        <w:t>Desde hace un tiempo, se ha gestionado el ingreso automático de solicitudes de permanencias definitivas al sistema, realizado directamente por los usuarios por vía remota.</w:t>
      </w:r>
    </w:p>
    <w:p w14:paraId="4C477F47" w14:textId="77777777" w:rsidR="00AF6051" w:rsidRDefault="00947572" w:rsidP="00D54447">
      <w:pPr>
        <w:pStyle w:val="Prrafodelista"/>
        <w:numPr>
          <w:ilvl w:val="0"/>
          <w:numId w:val="115"/>
        </w:numPr>
        <w:jc w:val="both"/>
        <w:rPr>
          <w:rFonts w:ascii="Times New Roman" w:hAnsi="Times New Roman" w:cs="Times New Roman"/>
        </w:rPr>
      </w:pPr>
      <w:r w:rsidRPr="00AF6051">
        <w:rPr>
          <w:rFonts w:ascii="Times New Roman" w:hAnsi="Times New Roman" w:cs="Times New Roman"/>
        </w:rPr>
        <w:t>En cuanto a la protección de los funcionarios, cerca del 80% del personal del DEM realiza sus funciones a través de teletrabajo. El otro 20% corresponden a asesores, supervisores y jefaturas, que van alternando a medio tiempo y conforme a las urgencias, las distintas necesidades que pueden ir surgiendo en esta materia.</w:t>
      </w:r>
    </w:p>
    <w:p w14:paraId="6835982C" w14:textId="77777777" w:rsidR="00AF6051" w:rsidRDefault="00947572" w:rsidP="00D54447">
      <w:pPr>
        <w:pStyle w:val="Prrafodelista"/>
        <w:numPr>
          <w:ilvl w:val="0"/>
          <w:numId w:val="115"/>
        </w:numPr>
        <w:jc w:val="both"/>
        <w:rPr>
          <w:rFonts w:ascii="Times New Roman" w:hAnsi="Times New Roman" w:cs="Times New Roman"/>
        </w:rPr>
      </w:pPr>
      <w:r w:rsidRPr="00AF6051">
        <w:rPr>
          <w:rFonts w:ascii="Times New Roman" w:hAnsi="Times New Roman" w:cs="Times New Roman"/>
        </w:rPr>
        <w:t>Se ha establecido una página web de ayuda o freshdesk, que facilita el acceso a la información de los usuarios, y se espera constituir un nuevo call center, que facilite la realización de trámites migratorios.</w:t>
      </w:r>
    </w:p>
    <w:p w14:paraId="74DAF4B1" w14:textId="77777777" w:rsidR="00AF6051" w:rsidRDefault="00947572" w:rsidP="00D54447">
      <w:pPr>
        <w:pStyle w:val="Prrafodelista"/>
        <w:numPr>
          <w:ilvl w:val="0"/>
          <w:numId w:val="115"/>
        </w:numPr>
        <w:jc w:val="both"/>
        <w:rPr>
          <w:rFonts w:ascii="Times New Roman" w:hAnsi="Times New Roman" w:cs="Times New Roman"/>
        </w:rPr>
      </w:pPr>
      <w:r w:rsidRPr="00AF6051">
        <w:rPr>
          <w:rFonts w:ascii="Times New Roman" w:hAnsi="Times New Roman" w:cs="Times New Roman"/>
        </w:rPr>
        <w:t>Respecto a refugio y a reasentamiento, hay normas especiales de funcionamiento orientado para las personas que quieren optar a esa condición.</w:t>
      </w:r>
    </w:p>
    <w:p w14:paraId="4C649CD3" w14:textId="77777777" w:rsidR="00AF6051" w:rsidRDefault="00947572" w:rsidP="00D54447">
      <w:pPr>
        <w:pStyle w:val="Prrafodelista"/>
        <w:numPr>
          <w:ilvl w:val="0"/>
          <w:numId w:val="115"/>
        </w:numPr>
        <w:jc w:val="both"/>
        <w:rPr>
          <w:rFonts w:ascii="Times New Roman" w:hAnsi="Times New Roman" w:cs="Times New Roman"/>
        </w:rPr>
      </w:pPr>
      <w:r w:rsidRPr="00AF6051">
        <w:rPr>
          <w:rFonts w:ascii="Times New Roman" w:hAnsi="Times New Roman" w:cs="Times New Roman"/>
        </w:rPr>
        <w:t>En materia de refugio, hay que compatibilizar seguridad del solicitante, que también necesita no exponerse a este virus, y la protección de los funcionarios.</w:t>
      </w:r>
    </w:p>
    <w:p w14:paraId="5F272DCB" w14:textId="77777777" w:rsidR="00AF6051" w:rsidRDefault="00947572" w:rsidP="00D54447">
      <w:pPr>
        <w:pStyle w:val="Prrafodelista"/>
        <w:numPr>
          <w:ilvl w:val="1"/>
          <w:numId w:val="115"/>
        </w:numPr>
        <w:jc w:val="both"/>
        <w:rPr>
          <w:rFonts w:ascii="Times New Roman" w:hAnsi="Times New Roman" w:cs="Times New Roman"/>
        </w:rPr>
      </w:pPr>
      <w:r w:rsidRPr="00AF6051">
        <w:rPr>
          <w:rFonts w:ascii="Times New Roman" w:hAnsi="Times New Roman" w:cs="Times New Roman"/>
        </w:rPr>
        <w:t>Para ello, a partir del 9 de abril se efectúa una atención presencial limitada.</w:t>
      </w:r>
    </w:p>
    <w:p w14:paraId="667A32F1" w14:textId="77777777" w:rsidR="00AF6051" w:rsidRDefault="00947572" w:rsidP="00D54447">
      <w:pPr>
        <w:pStyle w:val="Prrafodelista"/>
        <w:numPr>
          <w:ilvl w:val="1"/>
          <w:numId w:val="115"/>
        </w:numPr>
        <w:jc w:val="both"/>
        <w:rPr>
          <w:rFonts w:ascii="Times New Roman" w:hAnsi="Times New Roman" w:cs="Times New Roman"/>
        </w:rPr>
      </w:pPr>
      <w:r w:rsidRPr="00AF6051">
        <w:rPr>
          <w:rFonts w:ascii="Times New Roman" w:hAnsi="Times New Roman" w:cs="Times New Roman"/>
        </w:rPr>
        <w:t>Postergación de las entrevistas de elegibilidad. Por el principio de confidencialidad deben efectuarse en un espacio cerrado, lo cual en estas circunstancias supone riesgo de contagio para ambas partes. A la fecha hay 121 entrevistas reagendadas.</w:t>
      </w:r>
    </w:p>
    <w:p w14:paraId="0BA9E698" w14:textId="77777777" w:rsidR="00AF6051" w:rsidRDefault="00947572" w:rsidP="00D54447">
      <w:pPr>
        <w:pStyle w:val="Prrafodelista"/>
        <w:numPr>
          <w:ilvl w:val="1"/>
          <w:numId w:val="115"/>
        </w:numPr>
        <w:jc w:val="both"/>
        <w:rPr>
          <w:rFonts w:ascii="Times New Roman" w:hAnsi="Times New Roman" w:cs="Times New Roman"/>
        </w:rPr>
      </w:pPr>
      <w:r w:rsidRPr="00AF6051">
        <w:rPr>
          <w:rFonts w:ascii="Times New Roman" w:hAnsi="Times New Roman" w:cs="Times New Roman"/>
        </w:rPr>
        <w:lastRenderedPageBreak/>
        <w:t>Durante la vigencia de la Pandemia no se procederá al archivo de solicitudes por abandono de procedimiento, ni en el caso de no asistir a la entrevista de elegibilidad, ni porque la persona no haya pedido la prórroga de visa o no haya estampado la visa. No habrá archivos de solicitudes en este período.</w:t>
      </w:r>
    </w:p>
    <w:p w14:paraId="4B81FB38" w14:textId="77777777" w:rsidR="00AF6051" w:rsidRDefault="00947572" w:rsidP="00D54447">
      <w:pPr>
        <w:pStyle w:val="Prrafodelista"/>
        <w:numPr>
          <w:ilvl w:val="0"/>
          <w:numId w:val="115"/>
        </w:numPr>
        <w:jc w:val="both"/>
        <w:rPr>
          <w:rFonts w:ascii="Times New Roman" w:hAnsi="Times New Roman" w:cs="Times New Roman"/>
        </w:rPr>
      </w:pPr>
      <w:r w:rsidRPr="00AF6051">
        <w:rPr>
          <w:rFonts w:ascii="Times New Roman" w:hAnsi="Times New Roman" w:cs="Times New Roman"/>
        </w:rPr>
        <w:t>Envío de expedientes por vía electrónica. En el caso de que la persona pida por transparencia o por cualquier otro medio copia de su expediente, se está poniendo en práctica un sistema de envío del expediente de manera electrónica, vía mail, previa solicitud del interesado, respetando el principio de confidencialidad. Si la persona decide retirarlo en las oficinas, es atendida con las debidas precauciones.</w:t>
      </w:r>
    </w:p>
    <w:p w14:paraId="52FE112C" w14:textId="77777777" w:rsidR="00AF6051" w:rsidRDefault="00947572" w:rsidP="00D54447">
      <w:pPr>
        <w:pStyle w:val="Prrafodelista"/>
        <w:numPr>
          <w:ilvl w:val="0"/>
          <w:numId w:val="115"/>
        </w:numPr>
        <w:jc w:val="both"/>
        <w:rPr>
          <w:rFonts w:ascii="Times New Roman" w:hAnsi="Times New Roman" w:cs="Times New Roman"/>
        </w:rPr>
      </w:pPr>
      <w:r w:rsidRPr="00AF6051">
        <w:rPr>
          <w:rFonts w:ascii="Times New Roman" w:hAnsi="Times New Roman" w:cs="Times New Roman"/>
        </w:rPr>
        <w:t>Permanencia definitiva electrónica vía on line. Esta medida viene implementándose hace ya un tiempo en beneficio de todos los extranjeros. El interesado no necesita ir personalmente a retirar el certificado de permanencia definitiva, sino que lo puede descargarlo en línea.</w:t>
      </w:r>
    </w:p>
    <w:p w14:paraId="15EDB835" w14:textId="2C62525A" w:rsidR="00947572" w:rsidRPr="00AF6051" w:rsidRDefault="00947572" w:rsidP="00D54447">
      <w:pPr>
        <w:pStyle w:val="Prrafodelista"/>
        <w:numPr>
          <w:ilvl w:val="0"/>
          <w:numId w:val="115"/>
        </w:numPr>
        <w:jc w:val="both"/>
        <w:rPr>
          <w:rFonts w:ascii="Times New Roman" w:hAnsi="Times New Roman" w:cs="Times New Roman"/>
        </w:rPr>
      </w:pPr>
      <w:r w:rsidRPr="00AF6051">
        <w:rPr>
          <w:rFonts w:ascii="Times New Roman" w:hAnsi="Times New Roman" w:cs="Times New Roman"/>
        </w:rPr>
        <w:t>El DEM cuenta con una página web Contingencia COVID-19 que entrega información particularizada a las personas extranjeras. Se está habilitando una página web para que los extranjeros efectúen on line su cambio de domicilio, teléfono, número de pasaporte o documento de identidad. Solamente en el caso de la primera visa, en virtud del principio de confidencialidad, se requiere un trámite personal, que se efectúa con las seguridades sanitarias del caso.</w:t>
      </w:r>
    </w:p>
    <w:p w14:paraId="5BC082DF" w14:textId="77777777" w:rsidR="00947572" w:rsidRPr="000B3E70" w:rsidRDefault="00947572" w:rsidP="00947572">
      <w:pPr>
        <w:jc w:val="both"/>
        <w:rPr>
          <w:rFonts w:ascii="Times New Roman" w:hAnsi="Times New Roman" w:cs="Times New Roman"/>
        </w:rPr>
      </w:pPr>
    </w:p>
    <w:p w14:paraId="22F473E2" w14:textId="2EE005C0" w:rsidR="00D85EEC" w:rsidRDefault="00947572" w:rsidP="00D85EEC">
      <w:pPr>
        <w:jc w:val="both"/>
        <w:rPr>
          <w:rFonts w:ascii="Times New Roman" w:hAnsi="Times New Roman" w:cs="Times New Roman"/>
        </w:rPr>
      </w:pPr>
      <w:r w:rsidRPr="000B3E70">
        <w:rPr>
          <w:rFonts w:ascii="Times New Roman" w:hAnsi="Times New Roman" w:cs="Times New Roman"/>
        </w:rPr>
        <w:t>Un tema no menor es la situación de los migrantes que quieren retornar a sus países. Efectivamente, la situación generada por la COVID-19 ha llevado a que miles de extranjeros y migrantes de visita y/o residentes en Chile tomaran la decisión de retornar a su país de origen o residencia habitual, ya que muchos de ellos perdieron sus fuentes laborales debido a la emergencia ocasionada por el virus.</w:t>
      </w:r>
      <w:r w:rsidR="00FA76AB">
        <w:rPr>
          <w:rFonts w:ascii="Times New Roman" w:hAnsi="Times New Roman" w:cs="Times New Roman"/>
        </w:rPr>
        <w:t xml:space="preserve"> </w:t>
      </w:r>
      <w:r w:rsidRPr="000B3E70">
        <w:rPr>
          <w:rFonts w:ascii="Times New Roman" w:hAnsi="Times New Roman" w:cs="Times New Roman"/>
        </w:rPr>
        <w:t>En este marco han ocurrido episodios complejos a raíz de la pandemia, debido al cierre de las fronteras adoptado por otros países</w:t>
      </w:r>
      <w:r w:rsidR="00D85EEC">
        <w:rPr>
          <w:rFonts w:ascii="Times New Roman" w:hAnsi="Times New Roman" w:cs="Times New Roman"/>
        </w:rPr>
        <w:t>, los que en definitiva tuvieron una solución positiva para los afectados.</w:t>
      </w:r>
    </w:p>
    <w:p w14:paraId="63496739" w14:textId="77777777" w:rsidR="00D85EEC" w:rsidRPr="00D85EEC" w:rsidRDefault="00D85EEC" w:rsidP="00D85EEC">
      <w:pPr>
        <w:jc w:val="both"/>
        <w:rPr>
          <w:rFonts w:ascii="Times New Roman" w:hAnsi="Times New Roman" w:cs="Times New Roman"/>
        </w:rPr>
      </w:pPr>
    </w:p>
    <w:p w14:paraId="22BD8171" w14:textId="736295FB" w:rsidR="00947572" w:rsidRPr="000B3E70" w:rsidRDefault="00947572" w:rsidP="00947572">
      <w:pPr>
        <w:jc w:val="both"/>
        <w:rPr>
          <w:rFonts w:ascii="Times New Roman" w:hAnsi="Times New Roman" w:cs="Times New Roman"/>
        </w:rPr>
      </w:pPr>
      <w:r w:rsidRPr="000B3E70">
        <w:rPr>
          <w:rFonts w:ascii="Times New Roman" w:hAnsi="Times New Roman" w:cs="Times New Roman"/>
        </w:rPr>
        <w:t xml:space="preserve">El Estado de Chile </w:t>
      </w:r>
      <w:r w:rsidR="00D85EEC">
        <w:rPr>
          <w:rFonts w:ascii="Times New Roman" w:hAnsi="Times New Roman" w:cs="Times New Roman"/>
        </w:rPr>
        <w:t>ha venido desarrollando</w:t>
      </w:r>
      <w:r w:rsidRPr="000B3E70">
        <w:rPr>
          <w:rFonts w:ascii="Times New Roman" w:hAnsi="Times New Roman" w:cs="Times New Roman"/>
        </w:rPr>
        <w:t xml:space="preserve"> todas las gestiones necesarias para que los respectivos gobiernos autoricen el regreso de personas a sus países de origen..</w:t>
      </w:r>
      <w:r w:rsidR="00405B45">
        <w:rPr>
          <w:rFonts w:ascii="Times New Roman" w:hAnsi="Times New Roman" w:cs="Times New Roman"/>
        </w:rPr>
        <w:t xml:space="preserve"> </w:t>
      </w:r>
      <w:r w:rsidRPr="000B3E70">
        <w:rPr>
          <w:rFonts w:ascii="Times New Roman" w:hAnsi="Times New Roman" w:cs="Times New Roman"/>
        </w:rPr>
        <w:t xml:space="preserve">En el contexto de las necesidades de estas personas y con el fin de apoyarlas para un retorno seguro, ordenado y regular, el Ministerio de Relaciones Exteriores, en el marco de un proyecto con la Organización Internacional para las Migraciones (OIM), </w:t>
      </w:r>
      <w:r w:rsidR="00405B45">
        <w:rPr>
          <w:rFonts w:ascii="Times New Roman" w:hAnsi="Times New Roman" w:cs="Times New Roman"/>
        </w:rPr>
        <w:t>autorizó</w:t>
      </w:r>
      <w:r w:rsidRPr="000B3E70">
        <w:rPr>
          <w:rFonts w:ascii="Times New Roman" w:hAnsi="Times New Roman" w:cs="Times New Roman"/>
        </w:rPr>
        <w:t xml:space="preserve"> la utilización de recursos para el diseño e implementación de un programa para la asistencia y apoyo a las personas en condición de vulnerabilidad en el marco de los efectos del COVID-19, enfocado en la asistencia humanitaria y la facilitación de alimento, transporte y protección. </w:t>
      </w:r>
    </w:p>
    <w:p w14:paraId="5B1B9973" w14:textId="77777777" w:rsidR="00947572" w:rsidRPr="000B3E70" w:rsidRDefault="00947572" w:rsidP="00947572">
      <w:pPr>
        <w:jc w:val="both"/>
        <w:rPr>
          <w:rFonts w:ascii="Times New Roman" w:hAnsi="Times New Roman" w:cs="Times New Roman"/>
        </w:rPr>
      </w:pPr>
    </w:p>
    <w:p w14:paraId="7EC19764" w14:textId="204E9425" w:rsidR="00947572" w:rsidRPr="000B3E70" w:rsidRDefault="00425D5A" w:rsidP="00947572">
      <w:pPr>
        <w:jc w:val="both"/>
        <w:rPr>
          <w:rFonts w:ascii="Times New Roman" w:hAnsi="Times New Roman" w:cs="Times New Roman"/>
        </w:rPr>
      </w:pPr>
      <w:r>
        <w:rPr>
          <w:rFonts w:ascii="Times New Roman" w:hAnsi="Times New Roman" w:cs="Times New Roman"/>
        </w:rPr>
        <w:t xml:space="preserve">A título de ejemplo, </w:t>
      </w:r>
      <w:r w:rsidR="00947572" w:rsidRPr="000B3E70">
        <w:rPr>
          <w:rFonts w:ascii="Times New Roman" w:hAnsi="Times New Roman" w:cs="Times New Roman"/>
        </w:rPr>
        <w:t xml:space="preserve">se </w:t>
      </w:r>
      <w:r>
        <w:rPr>
          <w:rFonts w:ascii="Times New Roman" w:hAnsi="Times New Roman" w:cs="Times New Roman"/>
        </w:rPr>
        <w:t xml:space="preserve">entregó </w:t>
      </w:r>
      <w:r w:rsidR="00947572" w:rsidRPr="000B3E70">
        <w:rPr>
          <w:rFonts w:ascii="Times New Roman" w:hAnsi="Times New Roman" w:cs="Times New Roman"/>
        </w:rPr>
        <w:t>alimentación a 2.695 ciudadanos bolivianos acogidos en albergues habilitados por el Gobierno de Chile (ciudades de Iquique y Antofagasta). Asimismo, previo establecimiento de estos albergues, se entregaron 30 carpas y 60 frazadas a ciudadanos bolivianos que pernoctaban en asentamientos informales en Colchane (frontera Chile-Bolivia).</w:t>
      </w:r>
      <w:r>
        <w:rPr>
          <w:rFonts w:ascii="Times New Roman" w:hAnsi="Times New Roman" w:cs="Times New Roman"/>
        </w:rPr>
        <w:t xml:space="preserve"> </w:t>
      </w:r>
      <w:r w:rsidR="00947572" w:rsidRPr="000B3E70">
        <w:rPr>
          <w:rFonts w:ascii="Times New Roman" w:hAnsi="Times New Roman" w:cs="Times New Roman"/>
        </w:rPr>
        <w:t xml:space="preserve">También un grupo importante de ciudadanos peruanos </w:t>
      </w:r>
      <w:r>
        <w:rPr>
          <w:rFonts w:ascii="Times New Roman" w:hAnsi="Times New Roman" w:cs="Times New Roman"/>
        </w:rPr>
        <w:t>decidió</w:t>
      </w:r>
      <w:r w:rsidR="00947572" w:rsidRPr="000B3E70">
        <w:rPr>
          <w:rFonts w:ascii="Times New Roman" w:hAnsi="Times New Roman" w:cs="Times New Roman"/>
        </w:rPr>
        <w:t xml:space="preserve"> regresar a su país. Para este efecto se </w:t>
      </w:r>
      <w:r>
        <w:rPr>
          <w:rFonts w:ascii="Times New Roman" w:hAnsi="Times New Roman" w:cs="Times New Roman"/>
        </w:rPr>
        <w:t>realizaron diversas gestiones para la apertura de ¿</w:t>
      </w:r>
      <w:r w:rsidR="00947572" w:rsidRPr="000B3E70">
        <w:rPr>
          <w:rFonts w:ascii="Times New Roman" w:hAnsi="Times New Roman" w:cs="Times New Roman"/>
        </w:rPr>
        <w:t>la frontera entre Arica y Tacna para el traslado de nacionales de ambos países, así como vuelos de repatriación desde Lima, trayendo chilenos y enviando ciudadanos peruanos de regreso.</w:t>
      </w:r>
    </w:p>
    <w:p w14:paraId="63D9D2BC" w14:textId="77777777" w:rsidR="00947572" w:rsidRPr="000B3E70" w:rsidRDefault="00947572" w:rsidP="00947572">
      <w:pPr>
        <w:jc w:val="both"/>
        <w:rPr>
          <w:rFonts w:ascii="Times New Roman" w:hAnsi="Times New Roman" w:cs="Times New Roman"/>
        </w:rPr>
      </w:pPr>
    </w:p>
    <w:p w14:paraId="3676566E" w14:textId="63B01BCE" w:rsidR="00947572" w:rsidRPr="000B3E70" w:rsidRDefault="00947572" w:rsidP="00947572">
      <w:pPr>
        <w:jc w:val="both"/>
        <w:rPr>
          <w:rFonts w:ascii="Times New Roman" w:hAnsi="Times New Roman" w:cs="Times New Roman"/>
        </w:rPr>
      </w:pPr>
      <w:r w:rsidRPr="000B3E70">
        <w:rPr>
          <w:rFonts w:ascii="Times New Roman" w:hAnsi="Times New Roman" w:cs="Times New Roman"/>
        </w:rPr>
        <w:t xml:space="preserve">En el caso de los ciudadanos venezolanos, </w:t>
      </w:r>
      <w:r w:rsidR="00425D5A">
        <w:rPr>
          <w:rFonts w:ascii="Times New Roman" w:hAnsi="Times New Roman" w:cs="Times New Roman"/>
        </w:rPr>
        <w:t>se ha repatriado un número importante de</w:t>
      </w:r>
      <w:r w:rsidRPr="000B3E70">
        <w:rPr>
          <w:rFonts w:ascii="Times New Roman" w:hAnsi="Times New Roman" w:cs="Times New Roman"/>
        </w:rPr>
        <w:t xml:space="preserve"> </w:t>
      </w:r>
      <w:r w:rsidR="00425D5A">
        <w:rPr>
          <w:rFonts w:ascii="Times New Roman" w:hAnsi="Times New Roman" w:cs="Times New Roman"/>
        </w:rPr>
        <w:t>estos</w:t>
      </w:r>
      <w:r w:rsidRPr="000B3E70">
        <w:rPr>
          <w:rFonts w:ascii="Times New Roman" w:hAnsi="Times New Roman" w:cs="Times New Roman"/>
        </w:rPr>
        <w:t xml:space="preserve"> Respecto de quienes no han logrado regresar a su Patria, en un contexto en que las autoridades venezolanas han decretado cuarentena nacional en su territorio junto con la </w:t>
      </w:r>
      <w:r w:rsidRPr="000B3E70">
        <w:rPr>
          <w:rFonts w:ascii="Times New Roman" w:hAnsi="Times New Roman" w:cs="Times New Roman"/>
        </w:rPr>
        <w:lastRenderedPageBreak/>
        <w:t>prohibición de vuelos hasta el 12 de junio, diversas organizaciones han colaborado con el Estado y los municipios en la protección de personas y familias sin techo, tanto en materia de albergues, vestuario y alimentación.</w:t>
      </w:r>
    </w:p>
    <w:p w14:paraId="74DE9585" w14:textId="77777777" w:rsidR="00947572" w:rsidRPr="000B3E70" w:rsidRDefault="00947572" w:rsidP="00947572">
      <w:pPr>
        <w:jc w:val="both"/>
        <w:rPr>
          <w:rFonts w:ascii="Times New Roman" w:hAnsi="Times New Roman" w:cs="Times New Roman"/>
        </w:rPr>
      </w:pPr>
    </w:p>
    <w:p w14:paraId="361C4DB5" w14:textId="5909CAFD" w:rsidR="00947572" w:rsidRDefault="00947572" w:rsidP="00947572">
      <w:pPr>
        <w:jc w:val="both"/>
        <w:rPr>
          <w:rFonts w:ascii="Times New Roman" w:hAnsi="Times New Roman" w:cs="Times New Roman"/>
        </w:rPr>
      </w:pPr>
      <w:r w:rsidRPr="000B3E70">
        <w:rPr>
          <w:rFonts w:ascii="Times New Roman" w:hAnsi="Times New Roman" w:cs="Times New Roman"/>
        </w:rPr>
        <w:t>La situación de personas que se ha instalado fuera de sus consulados o de las respectivas embajadas buscando cómo retornar a sus países, es una situación humana de particular preocupación</w:t>
      </w:r>
      <w:r w:rsidR="002849C0">
        <w:rPr>
          <w:rFonts w:ascii="Times New Roman" w:hAnsi="Times New Roman" w:cs="Times New Roman"/>
        </w:rPr>
        <w:t xml:space="preserve">, y el Estado de Chile ha </w:t>
      </w:r>
      <w:r w:rsidRPr="000B3E70">
        <w:rPr>
          <w:rFonts w:ascii="Times New Roman" w:hAnsi="Times New Roman" w:cs="Times New Roman"/>
        </w:rPr>
        <w:t xml:space="preserve">tomado reiteradamente contacto con </w:t>
      </w:r>
      <w:r w:rsidR="002849C0">
        <w:rPr>
          <w:rFonts w:ascii="Times New Roman" w:hAnsi="Times New Roman" w:cs="Times New Roman"/>
        </w:rPr>
        <w:t>la au</w:t>
      </w:r>
      <w:r w:rsidR="00CB1E3D">
        <w:rPr>
          <w:rFonts w:ascii="Times New Roman" w:hAnsi="Times New Roman" w:cs="Times New Roman"/>
        </w:rPr>
        <w:t>tori</w:t>
      </w:r>
      <w:r w:rsidR="002849C0">
        <w:rPr>
          <w:rFonts w:ascii="Times New Roman" w:hAnsi="Times New Roman" w:cs="Times New Roman"/>
        </w:rPr>
        <w:t xml:space="preserve">dades de sus países de origen </w:t>
      </w:r>
      <w:r w:rsidRPr="000B3E70">
        <w:rPr>
          <w:rFonts w:ascii="Times New Roman" w:hAnsi="Times New Roman" w:cs="Times New Roman"/>
        </w:rPr>
        <w:t xml:space="preserve"> para pedirles que faciliten el retorno de sus nacionales, toda vez que los gobiernos tienen la obligación o de asistir a sus nacionales en el extranjero y de aceptar el retorno de estos a sus respectivos países</w:t>
      </w:r>
      <w:r w:rsidR="009F6CEC">
        <w:rPr>
          <w:rFonts w:ascii="Times New Roman" w:hAnsi="Times New Roman" w:cs="Times New Roman"/>
        </w:rPr>
        <w:t>.</w:t>
      </w:r>
    </w:p>
    <w:p w14:paraId="67BD35EE" w14:textId="77777777" w:rsidR="009F6CEC" w:rsidRPr="009F6CEC" w:rsidRDefault="009F6CEC" w:rsidP="00947572">
      <w:pPr>
        <w:jc w:val="both"/>
        <w:rPr>
          <w:rFonts w:ascii="Times New Roman" w:hAnsi="Times New Roman" w:cs="Times New Roman"/>
        </w:rPr>
      </w:pPr>
    </w:p>
    <w:p w14:paraId="66888C43" w14:textId="392D0655" w:rsidR="009F6CEC" w:rsidRDefault="009F6CEC" w:rsidP="008754C8">
      <w:pPr>
        <w:spacing w:line="276" w:lineRule="auto"/>
        <w:jc w:val="both"/>
        <w:rPr>
          <w:rFonts w:ascii="Times New Roman" w:eastAsia="Calibri" w:hAnsi="Times New Roman" w:cs="Times New Roman"/>
          <w:lang w:val="es-ES"/>
        </w:rPr>
      </w:pPr>
      <w:r>
        <w:rPr>
          <w:rFonts w:ascii="Times New Roman" w:eastAsia="Calibri" w:hAnsi="Times New Roman" w:cs="Times New Roman"/>
          <w:lang w:val="es-ES"/>
        </w:rPr>
        <w:t xml:space="preserve">En ese marco, se han desarrollado diversos </w:t>
      </w:r>
      <w:r w:rsidRPr="009F6CEC">
        <w:rPr>
          <w:rFonts w:ascii="Times New Roman" w:eastAsia="Calibri" w:hAnsi="Times New Roman" w:cs="Times New Roman"/>
          <w:lang w:val="es-ES"/>
        </w:rPr>
        <w:t>vuelo</w:t>
      </w:r>
      <w:r>
        <w:rPr>
          <w:rFonts w:ascii="Times New Roman" w:eastAsia="Calibri" w:hAnsi="Times New Roman" w:cs="Times New Roman"/>
          <w:lang w:val="es-ES"/>
        </w:rPr>
        <w:t>s</w:t>
      </w:r>
      <w:r w:rsidRPr="009F6CEC">
        <w:rPr>
          <w:rFonts w:ascii="Times New Roman" w:eastAsia="Calibri" w:hAnsi="Times New Roman" w:cs="Times New Roman"/>
          <w:lang w:val="es-ES"/>
        </w:rPr>
        <w:t xml:space="preserve"> de repatriación humanitaria, que la Cancillería de Chile </w:t>
      </w:r>
      <w:r>
        <w:rPr>
          <w:rFonts w:ascii="Times New Roman" w:eastAsia="Calibri" w:hAnsi="Times New Roman" w:cs="Times New Roman"/>
          <w:lang w:val="es-ES"/>
        </w:rPr>
        <w:t>ha coordinad</w:t>
      </w:r>
      <w:r w:rsidR="00553A59">
        <w:rPr>
          <w:rFonts w:ascii="Times New Roman" w:eastAsia="Calibri" w:hAnsi="Times New Roman" w:cs="Times New Roman"/>
          <w:lang w:val="es-ES"/>
        </w:rPr>
        <w:t>o</w:t>
      </w:r>
      <w:r w:rsidRPr="009F6CEC">
        <w:rPr>
          <w:rFonts w:ascii="Times New Roman" w:eastAsia="Calibri" w:hAnsi="Times New Roman" w:cs="Times New Roman"/>
          <w:lang w:val="es-ES"/>
        </w:rPr>
        <w:t xml:space="preserve"> con los Ministerios de Relaciones Exteriores de diversos países de la región</w:t>
      </w:r>
      <w:r w:rsidR="0068589C">
        <w:rPr>
          <w:rFonts w:ascii="Times New Roman" w:eastAsia="Calibri" w:hAnsi="Times New Roman" w:cs="Times New Roman"/>
          <w:lang w:val="es-ES"/>
        </w:rPr>
        <w:t xml:space="preserve"> (</w:t>
      </w:r>
      <w:r w:rsidR="0068589C" w:rsidRPr="0068589C">
        <w:rPr>
          <w:rFonts w:ascii="Times New Roman" w:eastAsia="Calibri" w:hAnsi="Times New Roman" w:cs="Times New Roman"/>
          <w:lang w:val="es-ES"/>
        </w:rPr>
        <w:t>Ecuador, República Dominicana y Colombia</w:t>
      </w:r>
      <w:r w:rsidR="0068589C">
        <w:rPr>
          <w:rFonts w:ascii="Times New Roman" w:eastAsia="Calibri" w:hAnsi="Times New Roman" w:cs="Times New Roman"/>
          <w:lang w:val="es-ES"/>
        </w:rPr>
        <w:t>)</w:t>
      </w:r>
      <w:r w:rsidR="0068589C" w:rsidRPr="0068589C">
        <w:rPr>
          <w:rFonts w:ascii="Times New Roman" w:eastAsia="Calibri" w:hAnsi="Times New Roman" w:cs="Times New Roman"/>
          <w:lang w:val="es-ES"/>
        </w:rPr>
        <w:t>.</w:t>
      </w:r>
      <w:r w:rsidR="0068589C">
        <w:rPr>
          <w:rFonts w:ascii="Times New Roman" w:eastAsia="Calibri" w:hAnsi="Times New Roman" w:cs="Times New Roman"/>
          <w:lang w:val="es-ES"/>
        </w:rPr>
        <w:t xml:space="preserve"> </w:t>
      </w:r>
      <w:r w:rsidR="00553A59">
        <w:rPr>
          <w:rFonts w:ascii="Times New Roman" w:eastAsia="Calibri" w:hAnsi="Times New Roman" w:cs="Times New Roman"/>
          <w:lang w:val="es-ES"/>
        </w:rPr>
        <w:t>los que también han permitido el regreso de ciudadanos chilenos.</w:t>
      </w:r>
      <w:r w:rsidR="007B32CD" w:rsidRPr="007B32CD">
        <w:t xml:space="preserve"> </w:t>
      </w:r>
      <w:r w:rsidR="007B32CD">
        <w:rPr>
          <w:rFonts w:ascii="Times New Roman" w:eastAsia="Calibri" w:hAnsi="Times New Roman" w:cs="Times New Roman"/>
          <w:lang w:val="es-ES"/>
        </w:rPr>
        <w:t xml:space="preserve">También se desarrolló un operativo que cubrió </w:t>
      </w:r>
      <w:r w:rsidR="007B32CD" w:rsidRPr="007B32CD">
        <w:rPr>
          <w:rFonts w:ascii="Times New Roman" w:eastAsia="Calibri" w:hAnsi="Times New Roman" w:cs="Times New Roman"/>
          <w:lang w:val="es-ES"/>
        </w:rPr>
        <w:t>Ciudad de México-Quito-Lima-Santiago de Chile y retorno Santiago de Chile-Lima-Ciudad de México</w:t>
      </w:r>
      <w:r w:rsidR="007B32CD">
        <w:rPr>
          <w:rFonts w:ascii="Times New Roman" w:eastAsia="Calibri" w:hAnsi="Times New Roman" w:cs="Times New Roman"/>
          <w:lang w:val="es-ES"/>
        </w:rPr>
        <w:t>, que benefició a ciudadanos de los cinco países</w:t>
      </w:r>
      <w:r w:rsidR="00BD1580">
        <w:rPr>
          <w:rFonts w:ascii="Times New Roman" w:eastAsia="Calibri" w:hAnsi="Times New Roman" w:cs="Times New Roman"/>
          <w:lang w:val="es-ES"/>
        </w:rPr>
        <w:t>.</w:t>
      </w:r>
    </w:p>
    <w:p w14:paraId="50E948DE" w14:textId="77777777" w:rsidR="0086020E" w:rsidRPr="000B3E70" w:rsidRDefault="0086020E" w:rsidP="008754C8">
      <w:pPr>
        <w:spacing w:line="276" w:lineRule="auto"/>
        <w:jc w:val="both"/>
        <w:rPr>
          <w:rFonts w:ascii="Times New Roman" w:eastAsia="Calibri" w:hAnsi="Times New Roman" w:cs="Times New Roman"/>
          <w:lang w:val="es-ES"/>
        </w:rPr>
      </w:pPr>
    </w:p>
    <w:p w14:paraId="45ACC4B2" w14:textId="15DC0CB1" w:rsidR="008754C8" w:rsidRPr="000B3E70" w:rsidRDefault="008754C8" w:rsidP="008754C8">
      <w:pPr>
        <w:pBdr>
          <w:top w:val="single" w:sz="4" w:space="1" w:color="auto"/>
          <w:left w:val="single" w:sz="4" w:space="4" w:color="auto"/>
          <w:bottom w:val="single" w:sz="4" w:space="1" w:color="auto"/>
          <w:right w:val="single" w:sz="4" w:space="4" w:color="auto"/>
        </w:pBdr>
        <w:spacing w:line="276" w:lineRule="auto"/>
        <w:jc w:val="both"/>
        <w:rPr>
          <w:rFonts w:ascii="Times New Roman" w:eastAsia="Calibri" w:hAnsi="Times New Roman" w:cs="Times New Roman"/>
          <w:b/>
          <w:bCs/>
          <w:lang w:val="es-ES"/>
        </w:rPr>
      </w:pPr>
      <w:r w:rsidRPr="000B3E70">
        <w:rPr>
          <w:rFonts w:ascii="Times New Roman" w:eastAsia="Calibri" w:hAnsi="Times New Roman" w:cs="Times New Roman"/>
          <w:b/>
          <w:bCs/>
          <w:lang w:val="es-ES"/>
        </w:rPr>
        <w:t>¿Puede informarnos sobre las medidas concretas adoptadas para mitigar el impacto de la pandemia COVID-19 en las comunidades y grupos sujetos a discriminación y desventajas estructurales?</w:t>
      </w:r>
    </w:p>
    <w:p w14:paraId="382E7608" w14:textId="35DFB207" w:rsidR="00912858" w:rsidRPr="000B3E70" w:rsidRDefault="00912858" w:rsidP="00912858">
      <w:pPr>
        <w:spacing w:line="276" w:lineRule="auto"/>
        <w:jc w:val="both"/>
        <w:rPr>
          <w:rFonts w:ascii="Times New Roman" w:eastAsia="Calibri" w:hAnsi="Times New Roman" w:cs="Times New Roman"/>
          <w:b/>
          <w:lang w:val="es-ES"/>
        </w:rPr>
      </w:pPr>
    </w:p>
    <w:p w14:paraId="2A4420E4" w14:textId="423571DB" w:rsidR="008754C8" w:rsidRPr="000B3E70" w:rsidRDefault="008754C8" w:rsidP="008754C8">
      <w:pPr>
        <w:spacing w:line="276" w:lineRule="auto"/>
        <w:jc w:val="both"/>
        <w:rPr>
          <w:rFonts w:ascii="Times New Roman" w:eastAsia="Calibri" w:hAnsi="Times New Roman" w:cs="Times New Roman"/>
          <w:bCs/>
          <w:lang w:val="es-ES"/>
        </w:rPr>
      </w:pPr>
      <w:r w:rsidRPr="000B3E70">
        <w:rPr>
          <w:rFonts w:ascii="Times New Roman" w:eastAsia="Calibri" w:hAnsi="Times New Roman" w:cs="Times New Roman"/>
          <w:bCs/>
          <w:lang w:val="es-ES"/>
        </w:rPr>
        <w:t xml:space="preserve">El gobierno de Chile ha instruido desde marzo una política de cuarentenas y restricciones de circulación estricta para toda la población, diferenciando la extensión de estas medidas en función del territorio y sus tasas de contagio. En particular, se han adoptado decisiones como una estricta prohibición de salida para personas mayores de 80 </w:t>
      </w:r>
      <w:r w:rsidR="00AF6051" w:rsidRPr="000B3E70">
        <w:rPr>
          <w:rFonts w:ascii="Times New Roman" w:eastAsia="Calibri" w:hAnsi="Times New Roman" w:cs="Times New Roman"/>
          <w:bCs/>
          <w:lang w:val="es-ES"/>
        </w:rPr>
        <w:t>años</w:t>
      </w:r>
      <w:r w:rsidRPr="000B3E70">
        <w:rPr>
          <w:rFonts w:ascii="Times New Roman" w:eastAsia="Calibri" w:hAnsi="Times New Roman" w:cs="Times New Roman"/>
          <w:bCs/>
          <w:lang w:val="es-ES"/>
        </w:rPr>
        <w:t xml:space="preserve">; redes de apoyo a través del SENAMA para personas que requieren ayuda y no pueden salir de su hogar; habilitación de un sistema de gestión de la red de salud pública y privada para dar respuesta a tiempo a la emergencia sanitaria. Todas estas medidas han tenido especial sensibilidad e implementación con la población indígena en riesgo, aun cuando la proporción de adultos mayores en la población indígena es menor que en la no indígena (12,9% versus 20%, Casen 2017). </w:t>
      </w:r>
    </w:p>
    <w:p w14:paraId="61BD7435" w14:textId="642F948F" w:rsidR="008754C8" w:rsidRPr="000B3E70" w:rsidRDefault="008754C8" w:rsidP="00912858">
      <w:pPr>
        <w:spacing w:line="276" w:lineRule="auto"/>
        <w:jc w:val="both"/>
        <w:rPr>
          <w:rFonts w:ascii="Times New Roman" w:eastAsia="Calibri" w:hAnsi="Times New Roman" w:cs="Times New Roman"/>
          <w:b/>
          <w:lang w:val="es-ES"/>
        </w:rPr>
      </w:pPr>
    </w:p>
    <w:p w14:paraId="64FB4B25" w14:textId="77777777" w:rsidR="008754C8" w:rsidRPr="000B3E70" w:rsidRDefault="008754C8" w:rsidP="008754C8">
      <w:pPr>
        <w:pBdr>
          <w:top w:val="single" w:sz="4" w:space="1" w:color="auto"/>
          <w:left w:val="single" w:sz="4" w:space="4" w:color="auto"/>
          <w:bottom w:val="single" w:sz="4" w:space="1" w:color="auto"/>
          <w:right w:val="single" w:sz="4" w:space="4" w:color="auto"/>
        </w:pBdr>
        <w:tabs>
          <w:tab w:val="left" w:pos="1196"/>
        </w:tabs>
        <w:spacing w:before="117" w:line="259" w:lineRule="auto"/>
        <w:ind w:right="109"/>
        <w:jc w:val="both"/>
        <w:rPr>
          <w:rFonts w:ascii="Times New Roman" w:hAnsi="Times New Roman" w:cs="Times New Roman"/>
          <w:b/>
          <w:bCs/>
        </w:rPr>
      </w:pPr>
      <w:r w:rsidRPr="000B3E70">
        <w:rPr>
          <w:rFonts w:ascii="Times New Roman" w:hAnsi="Times New Roman" w:cs="Times New Roman"/>
          <w:b/>
          <w:bCs/>
        </w:rPr>
        <w:t>¿Qué</w:t>
      </w:r>
      <w:r w:rsidRPr="000B3E70">
        <w:rPr>
          <w:rFonts w:ascii="Times New Roman" w:hAnsi="Times New Roman" w:cs="Times New Roman"/>
          <w:b/>
          <w:bCs/>
          <w:spacing w:val="-8"/>
        </w:rPr>
        <w:t xml:space="preserve"> </w:t>
      </w:r>
      <w:r w:rsidRPr="000B3E70">
        <w:rPr>
          <w:rFonts w:ascii="Times New Roman" w:hAnsi="Times New Roman" w:cs="Times New Roman"/>
          <w:b/>
          <w:bCs/>
        </w:rPr>
        <w:t>medidas</w:t>
      </w:r>
      <w:r w:rsidRPr="000B3E70">
        <w:rPr>
          <w:rFonts w:ascii="Times New Roman" w:hAnsi="Times New Roman" w:cs="Times New Roman"/>
          <w:b/>
          <w:bCs/>
          <w:spacing w:val="-6"/>
        </w:rPr>
        <w:t xml:space="preserve"> </w:t>
      </w:r>
      <w:r w:rsidRPr="000B3E70">
        <w:rPr>
          <w:rFonts w:ascii="Times New Roman" w:hAnsi="Times New Roman" w:cs="Times New Roman"/>
          <w:b/>
          <w:bCs/>
        </w:rPr>
        <w:t>han</w:t>
      </w:r>
      <w:r w:rsidRPr="000B3E70">
        <w:rPr>
          <w:rFonts w:ascii="Times New Roman" w:hAnsi="Times New Roman" w:cs="Times New Roman"/>
          <w:b/>
          <w:bCs/>
          <w:spacing w:val="-10"/>
        </w:rPr>
        <w:t xml:space="preserve"> </w:t>
      </w:r>
      <w:r w:rsidRPr="000B3E70">
        <w:rPr>
          <w:rFonts w:ascii="Times New Roman" w:hAnsi="Times New Roman" w:cs="Times New Roman"/>
          <w:b/>
          <w:bCs/>
        </w:rPr>
        <w:t>adoptado</w:t>
      </w:r>
      <w:r w:rsidRPr="000B3E70">
        <w:rPr>
          <w:rFonts w:ascii="Times New Roman" w:hAnsi="Times New Roman" w:cs="Times New Roman"/>
          <w:b/>
          <w:bCs/>
          <w:spacing w:val="-6"/>
        </w:rPr>
        <w:t xml:space="preserve"> </w:t>
      </w:r>
      <w:r w:rsidRPr="000B3E70">
        <w:rPr>
          <w:rFonts w:ascii="Times New Roman" w:hAnsi="Times New Roman" w:cs="Times New Roman"/>
          <w:b/>
          <w:bCs/>
        </w:rPr>
        <w:t>las</w:t>
      </w:r>
      <w:r w:rsidRPr="000B3E70">
        <w:rPr>
          <w:rFonts w:ascii="Times New Roman" w:hAnsi="Times New Roman" w:cs="Times New Roman"/>
          <w:b/>
          <w:bCs/>
          <w:spacing w:val="-5"/>
        </w:rPr>
        <w:t xml:space="preserve"> </w:t>
      </w:r>
      <w:r w:rsidRPr="000B3E70">
        <w:rPr>
          <w:rFonts w:ascii="Times New Roman" w:hAnsi="Times New Roman" w:cs="Times New Roman"/>
          <w:b/>
          <w:bCs/>
        </w:rPr>
        <w:t>autoridades</w:t>
      </w:r>
      <w:r w:rsidRPr="000B3E70">
        <w:rPr>
          <w:rFonts w:ascii="Times New Roman" w:hAnsi="Times New Roman" w:cs="Times New Roman"/>
          <w:b/>
          <w:bCs/>
          <w:spacing w:val="-5"/>
        </w:rPr>
        <w:t xml:space="preserve"> </w:t>
      </w:r>
      <w:r w:rsidRPr="000B3E70">
        <w:rPr>
          <w:rFonts w:ascii="Times New Roman" w:hAnsi="Times New Roman" w:cs="Times New Roman"/>
          <w:b/>
          <w:bCs/>
        </w:rPr>
        <w:t>públicas</w:t>
      </w:r>
      <w:r w:rsidRPr="000B3E70">
        <w:rPr>
          <w:rFonts w:ascii="Times New Roman" w:hAnsi="Times New Roman" w:cs="Times New Roman"/>
          <w:b/>
          <w:bCs/>
          <w:spacing w:val="-5"/>
        </w:rPr>
        <w:t xml:space="preserve"> </w:t>
      </w:r>
      <w:r w:rsidRPr="000B3E70">
        <w:rPr>
          <w:rFonts w:ascii="Times New Roman" w:hAnsi="Times New Roman" w:cs="Times New Roman"/>
          <w:b/>
          <w:bCs/>
        </w:rPr>
        <w:t>para</w:t>
      </w:r>
      <w:r w:rsidRPr="000B3E70">
        <w:rPr>
          <w:rFonts w:ascii="Times New Roman" w:hAnsi="Times New Roman" w:cs="Times New Roman"/>
          <w:b/>
          <w:bCs/>
          <w:spacing w:val="-8"/>
        </w:rPr>
        <w:t xml:space="preserve"> </w:t>
      </w:r>
      <w:r w:rsidRPr="000B3E70">
        <w:rPr>
          <w:rFonts w:ascii="Times New Roman" w:hAnsi="Times New Roman" w:cs="Times New Roman"/>
          <w:b/>
          <w:bCs/>
        </w:rPr>
        <w:t>garantizar</w:t>
      </w:r>
      <w:r w:rsidRPr="000B3E70">
        <w:rPr>
          <w:rFonts w:ascii="Times New Roman" w:hAnsi="Times New Roman" w:cs="Times New Roman"/>
          <w:b/>
          <w:bCs/>
          <w:spacing w:val="-3"/>
        </w:rPr>
        <w:t xml:space="preserve"> </w:t>
      </w:r>
      <w:r w:rsidRPr="000B3E70">
        <w:rPr>
          <w:rFonts w:ascii="Times New Roman" w:hAnsi="Times New Roman" w:cs="Times New Roman"/>
          <w:b/>
          <w:bCs/>
        </w:rPr>
        <w:t>la</w:t>
      </w:r>
      <w:r w:rsidRPr="000B3E70">
        <w:rPr>
          <w:rFonts w:ascii="Times New Roman" w:hAnsi="Times New Roman" w:cs="Times New Roman"/>
          <w:b/>
          <w:bCs/>
          <w:spacing w:val="-8"/>
        </w:rPr>
        <w:t xml:space="preserve"> </w:t>
      </w:r>
      <w:r w:rsidRPr="000B3E70">
        <w:rPr>
          <w:rFonts w:ascii="Times New Roman" w:hAnsi="Times New Roman" w:cs="Times New Roman"/>
          <w:b/>
          <w:bCs/>
        </w:rPr>
        <w:t>prestación</w:t>
      </w:r>
      <w:r w:rsidRPr="000B3E70">
        <w:rPr>
          <w:rFonts w:ascii="Times New Roman" w:hAnsi="Times New Roman" w:cs="Times New Roman"/>
          <w:b/>
          <w:bCs/>
          <w:spacing w:val="-9"/>
        </w:rPr>
        <w:t xml:space="preserve"> </w:t>
      </w:r>
      <w:r w:rsidRPr="000B3E70">
        <w:rPr>
          <w:rFonts w:ascii="Times New Roman" w:hAnsi="Times New Roman" w:cs="Times New Roman"/>
          <w:b/>
          <w:bCs/>
        </w:rPr>
        <w:t>continua de servicios, incluidos los de alimentación, atención de la salud, educación y asistencia psicosocial</w:t>
      </w:r>
      <w:r w:rsidRPr="000B3E70">
        <w:rPr>
          <w:rFonts w:ascii="Times New Roman" w:hAnsi="Times New Roman" w:cs="Times New Roman"/>
          <w:b/>
          <w:bCs/>
          <w:spacing w:val="-9"/>
        </w:rPr>
        <w:t xml:space="preserve"> </w:t>
      </w:r>
      <w:r w:rsidRPr="000B3E70">
        <w:rPr>
          <w:rFonts w:ascii="Times New Roman" w:hAnsi="Times New Roman" w:cs="Times New Roman"/>
          <w:b/>
          <w:bCs/>
        </w:rPr>
        <w:t>a</w:t>
      </w:r>
      <w:r w:rsidRPr="000B3E70">
        <w:rPr>
          <w:rFonts w:ascii="Times New Roman" w:hAnsi="Times New Roman" w:cs="Times New Roman"/>
          <w:b/>
          <w:bCs/>
          <w:spacing w:val="-2"/>
        </w:rPr>
        <w:t xml:space="preserve"> las</w:t>
      </w:r>
      <w:r w:rsidRPr="000B3E70">
        <w:rPr>
          <w:rFonts w:ascii="Times New Roman" w:hAnsi="Times New Roman" w:cs="Times New Roman"/>
          <w:b/>
          <w:bCs/>
          <w:spacing w:val="-5"/>
        </w:rPr>
        <w:t xml:space="preserve"> </w:t>
      </w:r>
      <w:r w:rsidRPr="000B3E70">
        <w:rPr>
          <w:rFonts w:ascii="Times New Roman" w:hAnsi="Times New Roman" w:cs="Times New Roman"/>
          <w:b/>
          <w:bCs/>
        </w:rPr>
        <w:t>personas</w:t>
      </w:r>
      <w:r w:rsidRPr="000B3E70">
        <w:rPr>
          <w:rFonts w:ascii="Times New Roman" w:hAnsi="Times New Roman" w:cs="Times New Roman"/>
          <w:b/>
          <w:bCs/>
          <w:spacing w:val="-4"/>
        </w:rPr>
        <w:t xml:space="preserve"> </w:t>
      </w:r>
      <w:r w:rsidRPr="000B3E70">
        <w:rPr>
          <w:rFonts w:ascii="Times New Roman" w:hAnsi="Times New Roman" w:cs="Times New Roman"/>
          <w:b/>
          <w:bCs/>
        </w:rPr>
        <w:t>en</w:t>
      </w:r>
      <w:r w:rsidRPr="000B3E70">
        <w:rPr>
          <w:rFonts w:ascii="Times New Roman" w:hAnsi="Times New Roman" w:cs="Times New Roman"/>
          <w:b/>
          <w:bCs/>
          <w:spacing w:val="-10"/>
        </w:rPr>
        <w:t xml:space="preserve"> </w:t>
      </w:r>
      <w:r w:rsidRPr="000B3E70">
        <w:rPr>
          <w:rFonts w:ascii="Times New Roman" w:hAnsi="Times New Roman" w:cs="Times New Roman"/>
          <w:b/>
          <w:bCs/>
        </w:rPr>
        <w:t>situación</w:t>
      </w:r>
      <w:r w:rsidRPr="000B3E70">
        <w:rPr>
          <w:rFonts w:ascii="Times New Roman" w:hAnsi="Times New Roman" w:cs="Times New Roman"/>
          <w:b/>
          <w:bCs/>
          <w:spacing w:val="-5"/>
        </w:rPr>
        <w:t xml:space="preserve"> </w:t>
      </w:r>
      <w:r w:rsidRPr="000B3E70">
        <w:rPr>
          <w:rFonts w:ascii="Times New Roman" w:hAnsi="Times New Roman" w:cs="Times New Roman"/>
          <w:b/>
          <w:bCs/>
        </w:rPr>
        <w:t>vulnerable,</w:t>
      </w:r>
      <w:r w:rsidRPr="000B3E70">
        <w:rPr>
          <w:rFonts w:ascii="Times New Roman" w:hAnsi="Times New Roman" w:cs="Times New Roman"/>
          <w:b/>
          <w:bCs/>
          <w:spacing w:val="-3"/>
        </w:rPr>
        <w:t xml:space="preserve"> </w:t>
      </w:r>
      <w:r w:rsidRPr="000B3E70">
        <w:rPr>
          <w:rFonts w:ascii="Times New Roman" w:hAnsi="Times New Roman" w:cs="Times New Roman"/>
          <w:b/>
          <w:bCs/>
        </w:rPr>
        <w:t>entre</w:t>
      </w:r>
      <w:r w:rsidRPr="000B3E70">
        <w:rPr>
          <w:rFonts w:ascii="Times New Roman" w:hAnsi="Times New Roman" w:cs="Times New Roman"/>
          <w:b/>
          <w:bCs/>
          <w:spacing w:val="-7"/>
        </w:rPr>
        <w:t xml:space="preserve"> </w:t>
      </w:r>
      <w:r w:rsidRPr="000B3E70">
        <w:rPr>
          <w:rFonts w:ascii="Times New Roman" w:hAnsi="Times New Roman" w:cs="Times New Roman"/>
          <w:b/>
          <w:bCs/>
        </w:rPr>
        <w:t>ellas</w:t>
      </w:r>
      <w:r w:rsidRPr="000B3E70">
        <w:rPr>
          <w:rFonts w:ascii="Times New Roman" w:hAnsi="Times New Roman" w:cs="Times New Roman"/>
          <w:b/>
          <w:bCs/>
          <w:spacing w:val="-5"/>
        </w:rPr>
        <w:t xml:space="preserve"> </w:t>
      </w:r>
      <w:r w:rsidRPr="000B3E70">
        <w:rPr>
          <w:rFonts w:ascii="Times New Roman" w:hAnsi="Times New Roman" w:cs="Times New Roman"/>
          <w:b/>
          <w:bCs/>
        </w:rPr>
        <w:t>a)</w:t>
      </w:r>
      <w:r w:rsidRPr="000B3E70">
        <w:rPr>
          <w:rFonts w:ascii="Times New Roman" w:hAnsi="Times New Roman" w:cs="Times New Roman"/>
          <w:b/>
          <w:bCs/>
          <w:spacing w:val="-11"/>
        </w:rPr>
        <w:t xml:space="preserve"> </w:t>
      </w:r>
      <w:r w:rsidRPr="000B3E70">
        <w:rPr>
          <w:rFonts w:ascii="Times New Roman" w:hAnsi="Times New Roman" w:cs="Times New Roman"/>
          <w:b/>
          <w:bCs/>
        </w:rPr>
        <w:t>las</w:t>
      </w:r>
      <w:r w:rsidRPr="000B3E70">
        <w:rPr>
          <w:rFonts w:ascii="Times New Roman" w:hAnsi="Times New Roman" w:cs="Times New Roman"/>
          <w:b/>
          <w:bCs/>
          <w:spacing w:val="-9"/>
        </w:rPr>
        <w:t xml:space="preserve"> </w:t>
      </w:r>
      <w:r w:rsidRPr="000B3E70">
        <w:rPr>
          <w:rFonts w:ascii="Times New Roman" w:hAnsi="Times New Roman" w:cs="Times New Roman"/>
          <w:b/>
          <w:bCs/>
        </w:rPr>
        <w:t>personas</w:t>
      </w:r>
      <w:r w:rsidRPr="000B3E70">
        <w:rPr>
          <w:rFonts w:ascii="Times New Roman" w:hAnsi="Times New Roman" w:cs="Times New Roman"/>
          <w:b/>
          <w:bCs/>
          <w:spacing w:val="-5"/>
        </w:rPr>
        <w:t xml:space="preserve"> </w:t>
      </w:r>
      <w:r w:rsidRPr="000B3E70">
        <w:rPr>
          <w:rFonts w:ascii="Times New Roman" w:hAnsi="Times New Roman" w:cs="Times New Roman"/>
          <w:b/>
          <w:bCs/>
          <w:spacing w:val="-3"/>
        </w:rPr>
        <w:t>de</w:t>
      </w:r>
      <w:r w:rsidRPr="000B3E70">
        <w:rPr>
          <w:rFonts w:ascii="Times New Roman" w:hAnsi="Times New Roman" w:cs="Times New Roman"/>
          <w:b/>
          <w:bCs/>
          <w:spacing w:val="-7"/>
        </w:rPr>
        <w:t xml:space="preserve"> </w:t>
      </w:r>
      <w:r w:rsidRPr="000B3E70">
        <w:rPr>
          <w:rFonts w:ascii="Times New Roman" w:hAnsi="Times New Roman" w:cs="Times New Roman"/>
          <w:b/>
          <w:bCs/>
        </w:rPr>
        <w:t>edad,</w:t>
      </w:r>
      <w:r w:rsidRPr="000B3E70">
        <w:rPr>
          <w:rFonts w:ascii="Times New Roman" w:hAnsi="Times New Roman" w:cs="Times New Roman"/>
          <w:b/>
          <w:bCs/>
          <w:spacing w:val="-3"/>
        </w:rPr>
        <w:t xml:space="preserve"> </w:t>
      </w:r>
      <w:r w:rsidRPr="000B3E70">
        <w:rPr>
          <w:rFonts w:ascii="Times New Roman" w:hAnsi="Times New Roman" w:cs="Times New Roman"/>
          <w:b/>
          <w:bCs/>
        </w:rPr>
        <w:t>b)</w:t>
      </w:r>
      <w:r w:rsidRPr="000B3E70">
        <w:rPr>
          <w:rFonts w:ascii="Times New Roman" w:hAnsi="Times New Roman" w:cs="Times New Roman"/>
          <w:b/>
          <w:bCs/>
          <w:spacing w:val="-6"/>
        </w:rPr>
        <w:t xml:space="preserve"> </w:t>
      </w:r>
      <w:r w:rsidRPr="000B3E70">
        <w:rPr>
          <w:rFonts w:ascii="Times New Roman" w:hAnsi="Times New Roman" w:cs="Times New Roman"/>
          <w:b/>
          <w:bCs/>
        </w:rPr>
        <w:t xml:space="preserve">las personas con discapacidad, c) las personas lesbianas, homosexuales, bisexuales y transexuales, </w:t>
      </w:r>
      <w:r w:rsidRPr="000B3E70">
        <w:rPr>
          <w:rFonts w:ascii="Times New Roman" w:hAnsi="Times New Roman" w:cs="Times New Roman"/>
          <w:b/>
          <w:bCs/>
          <w:spacing w:val="-3"/>
        </w:rPr>
        <w:t xml:space="preserve">d) </w:t>
      </w:r>
      <w:r w:rsidRPr="000B3E70">
        <w:rPr>
          <w:rFonts w:ascii="Times New Roman" w:hAnsi="Times New Roman" w:cs="Times New Roman"/>
          <w:b/>
          <w:bCs/>
        </w:rPr>
        <w:t xml:space="preserve">las personas sin hogar, </w:t>
      </w:r>
      <w:r w:rsidRPr="000B3E70">
        <w:rPr>
          <w:rFonts w:ascii="Times New Roman" w:hAnsi="Times New Roman" w:cs="Times New Roman"/>
          <w:b/>
          <w:bCs/>
          <w:spacing w:val="-4"/>
        </w:rPr>
        <w:t xml:space="preserve">e) </w:t>
      </w:r>
      <w:r w:rsidRPr="000B3E70">
        <w:rPr>
          <w:rFonts w:ascii="Times New Roman" w:hAnsi="Times New Roman" w:cs="Times New Roman"/>
          <w:b/>
          <w:bCs/>
        </w:rPr>
        <w:t xml:space="preserve">los pueblos indígenas, f) las víctimas y supervivientes de la violencia doméstica, sexual y de género, </w:t>
      </w:r>
      <w:r w:rsidRPr="000B3E70">
        <w:rPr>
          <w:rFonts w:ascii="Times New Roman" w:hAnsi="Times New Roman" w:cs="Times New Roman"/>
          <w:b/>
          <w:bCs/>
          <w:spacing w:val="-3"/>
        </w:rPr>
        <w:t xml:space="preserve">g) </w:t>
      </w:r>
      <w:r w:rsidRPr="000B3E70">
        <w:rPr>
          <w:rFonts w:ascii="Times New Roman" w:hAnsi="Times New Roman" w:cs="Times New Roman"/>
          <w:b/>
          <w:bCs/>
        </w:rPr>
        <w:t xml:space="preserve">las víctimas de trata </w:t>
      </w:r>
      <w:r w:rsidRPr="000B3E70">
        <w:rPr>
          <w:rFonts w:ascii="Times New Roman" w:hAnsi="Times New Roman" w:cs="Times New Roman"/>
          <w:b/>
          <w:bCs/>
          <w:spacing w:val="-3"/>
        </w:rPr>
        <w:t xml:space="preserve">de </w:t>
      </w:r>
      <w:r w:rsidRPr="000B3E70">
        <w:rPr>
          <w:rFonts w:ascii="Times New Roman" w:hAnsi="Times New Roman" w:cs="Times New Roman"/>
          <w:b/>
          <w:bCs/>
        </w:rPr>
        <w:t xml:space="preserve">personas, </w:t>
      </w:r>
      <w:r w:rsidRPr="000B3E70">
        <w:rPr>
          <w:rFonts w:ascii="Times New Roman" w:hAnsi="Times New Roman" w:cs="Times New Roman"/>
          <w:b/>
          <w:bCs/>
          <w:spacing w:val="-3"/>
        </w:rPr>
        <w:t xml:space="preserve">h) </w:t>
      </w:r>
      <w:r w:rsidRPr="000B3E70">
        <w:rPr>
          <w:rFonts w:ascii="Times New Roman" w:hAnsi="Times New Roman" w:cs="Times New Roman"/>
          <w:b/>
          <w:bCs/>
        </w:rPr>
        <w:t>las víctimas de discriminación, i) las víctimas de las formas contemporáneas de</w:t>
      </w:r>
      <w:r w:rsidRPr="000B3E70">
        <w:rPr>
          <w:rFonts w:ascii="Times New Roman" w:hAnsi="Times New Roman" w:cs="Times New Roman"/>
          <w:b/>
          <w:bCs/>
          <w:spacing w:val="-7"/>
        </w:rPr>
        <w:t xml:space="preserve"> </w:t>
      </w:r>
      <w:r w:rsidRPr="000B3E70">
        <w:rPr>
          <w:rFonts w:ascii="Times New Roman" w:hAnsi="Times New Roman" w:cs="Times New Roman"/>
          <w:b/>
          <w:bCs/>
        </w:rPr>
        <w:t>esclavitud,</w:t>
      </w:r>
      <w:r w:rsidRPr="000B3E70">
        <w:rPr>
          <w:rFonts w:ascii="Times New Roman" w:hAnsi="Times New Roman" w:cs="Times New Roman"/>
          <w:b/>
          <w:bCs/>
          <w:spacing w:val="-1"/>
        </w:rPr>
        <w:t xml:space="preserve"> </w:t>
      </w:r>
      <w:r w:rsidRPr="000B3E70">
        <w:rPr>
          <w:rFonts w:ascii="Times New Roman" w:hAnsi="Times New Roman" w:cs="Times New Roman"/>
          <w:b/>
          <w:bCs/>
        </w:rPr>
        <w:t>incluido</w:t>
      </w:r>
      <w:r w:rsidRPr="000B3E70">
        <w:rPr>
          <w:rFonts w:ascii="Times New Roman" w:hAnsi="Times New Roman" w:cs="Times New Roman"/>
          <w:b/>
          <w:bCs/>
          <w:spacing w:val="-9"/>
        </w:rPr>
        <w:t xml:space="preserve"> </w:t>
      </w:r>
      <w:r w:rsidRPr="000B3E70">
        <w:rPr>
          <w:rFonts w:ascii="Times New Roman" w:hAnsi="Times New Roman" w:cs="Times New Roman"/>
          <w:b/>
          <w:bCs/>
        </w:rPr>
        <w:t>el</w:t>
      </w:r>
      <w:r w:rsidRPr="000B3E70">
        <w:rPr>
          <w:rFonts w:ascii="Times New Roman" w:hAnsi="Times New Roman" w:cs="Times New Roman"/>
          <w:b/>
          <w:bCs/>
          <w:spacing w:val="-7"/>
        </w:rPr>
        <w:t xml:space="preserve"> </w:t>
      </w:r>
      <w:r w:rsidRPr="000B3E70">
        <w:rPr>
          <w:rFonts w:ascii="Times New Roman" w:hAnsi="Times New Roman" w:cs="Times New Roman"/>
          <w:b/>
          <w:bCs/>
        </w:rPr>
        <w:t>trabajo</w:t>
      </w:r>
      <w:r w:rsidRPr="000B3E70">
        <w:rPr>
          <w:rFonts w:ascii="Times New Roman" w:hAnsi="Times New Roman" w:cs="Times New Roman"/>
          <w:b/>
          <w:bCs/>
          <w:spacing w:val="-8"/>
        </w:rPr>
        <w:t xml:space="preserve"> </w:t>
      </w:r>
      <w:r w:rsidRPr="000B3E70">
        <w:rPr>
          <w:rFonts w:ascii="Times New Roman" w:hAnsi="Times New Roman" w:cs="Times New Roman"/>
          <w:b/>
          <w:bCs/>
        </w:rPr>
        <w:t>forzoso,</w:t>
      </w:r>
      <w:r w:rsidRPr="000B3E70">
        <w:rPr>
          <w:rFonts w:ascii="Times New Roman" w:hAnsi="Times New Roman" w:cs="Times New Roman"/>
          <w:b/>
          <w:bCs/>
          <w:spacing w:val="-2"/>
        </w:rPr>
        <w:t xml:space="preserve"> </w:t>
      </w:r>
      <w:r w:rsidRPr="000B3E70">
        <w:rPr>
          <w:rFonts w:ascii="Times New Roman" w:hAnsi="Times New Roman" w:cs="Times New Roman"/>
          <w:b/>
          <w:bCs/>
        </w:rPr>
        <w:t>así</w:t>
      </w:r>
      <w:r w:rsidRPr="000B3E70">
        <w:rPr>
          <w:rFonts w:ascii="Times New Roman" w:hAnsi="Times New Roman" w:cs="Times New Roman"/>
          <w:b/>
          <w:bCs/>
          <w:spacing w:val="-7"/>
        </w:rPr>
        <w:t xml:space="preserve"> </w:t>
      </w:r>
      <w:r w:rsidRPr="000B3E70">
        <w:rPr>
          <w:rFonts w:ascii="Times New Roman" w:hAnsi="Times New Roman" w:cs="Times New Roman"/>
          <w:b/>
          <w:bCs/>
          <w:spacing w:val="-3"/>
        </w:rPr>
        <w:t>como</w:t>
      </w:r>
      <w:r w:rsidRPr="000B3E70">
        <w:rPr>
          <w:rFonts w:ascii="Times New Roman" w:hAnsi="Times New Roman" w:cs="Times New Roman"/>
          <w:b/>
          <w:bCs/>
          <w:spacing w:val="-8"/>
        </w:rPr>
        <w:t xml:space="preserve"> </w:t>
      </w:r>
      <w:r w:rsidRPr="000B3E70">
        <w:rPr>
          <w:rFonts w:ascii="Times New Roman" w:hAnsi="Times New Roman" w:cs="Times New Roman"/>
          <w:b/>
          <w:bCs/>
        </w:rPr>
        <w:t>h)</w:t>
      </w:r>
      <w:r w:rsidRPr="000B3E70">
        <w:rPr>
          <w:rFonts w:ascii="Times New Roman" w:hAnsi="Times New Roman" w:cs="Times New Roman"/>
          <w:b/>
          <w:bCs/>
          <w:spacing w:val="-6"/>
        </w:rPr>
        <w:t xml:space="preserve"> </w:t>
      </w:r>
      <w:r w:rsidRPr="000B3E70">
        <w:rPr>
          <w:rFonts w:ascii="Times New Roman" w:hAnsi="Times New Roman" w:cs="Times New Roman"/>
          <w:b/>
          <w:bCs/>
        </w:rPr>
        <w:t>los</w:t>
      </w:r>
      <w:r w:rsidRPr="000B3E70">
        <w:rPr>
          <w:rFonts w:ascii="Times New Roman" w:hAnsi="Times New Roman" w:cs="Times New Roman"/>
          <w:b/>
          <w:bCs/>
          <w:spacing w:val="-3"/>
        </w:rPr>
        <w:t xml:space="preserve"> niños</w:t>
      </w:r>
      <w:r w:rsidRPr="000B3E70">
        <w:rPr>
          <w:rFonts w:ascii="Times New Roman" w:hAnsi="Times New Roman" w:cs="Times New Roman"/>
          <w:b/>
          <w:bCs/>
          <w:spacing w:val="-4"/>
        </w:rPr>
        <w:t xml:space="preserve"> </w:t>
      </w:r>
      <w:r w:rsidRPr="000B3E70">
        <w:rPr>
          <w:rFonts w:ascii="Times New Roman" w:hAnsi="Times New Roman" w:cs="Times New Roman"/>
          <w:b/>
          <w:bCs/>
        </w:rPr>
        <w:t>y</w:t>
      </w:r>
      <w:r w:rsidRPr="000B3E70">
        <w:rPr>
          <w:rFonts w:ascii="Times New Roman" w:hAnsi="Times New Roman" w:cs="Times New Roman"/>
          <w:b/>
          <w:bCs/>
          <w:spacing w:val="-8"/>
        </w:rPr>
        <w:t xml:space="preserve"> </w:t>
      </w:r>
      <w:r w:rsidRPr="000B3E70">
        <w:rPr>
          <w:rFonts w:ascii="Times New Roman" w:hAnsi="Times New Roman" w:cs="Times New Roman"/>
          <w:b/>
          <w:bCs/>
        </w:rPr>
        <w:t>niñas</w:t>
      </w:r>
      <w:r w:rsidRPr="000B3E70">
        <w:rPr>
          <w:rFonts w:ascii="Times New Roman" w:hAnsi="Times New Roman" w:cs="Times New Roman"/>
          <w:b/>
          <w:bCs/>
          <w:spacing w:val="-3"/>
        </w:rPr>
        <w:t xml:space="preserve"> </w:t>
      </w:r>
      <w:r w:rsidRPr="000B3E70">
        <w:rPr>
          <w:rFonts w:ascii="Times New Roman" w:hAnsi="Times New Roman" w:cs="Times New Roman"/>
          <w:b/>
          <w:bCs/>
        </w:rPr>
        <w:t>víctimas</w:t>
      </w:r>
      <w:r w:rsidRPr="000B3E70">
        <w:rPr>
          <w:rFonts w:ascii="Times New Roman" w:hAnsi="Times New Roman" w:cs="Times New Roman"/>
          <w:b/>
          <w:bCs/>
          <w:spacing w:val="-4"/>
        </w:rPr>
        <w:t xml:space="preserve"> </w:t>
      </w:r>
      <w:r w:rsidRPr="000B3E70">
        <w:rPr>
          <w:rFonts w:ascii="Times New Roman" w:hAnsi="Times New Roman" w:cs="Times New Roman"/>
          <w:b/>
          <w:bCs/>
        </w:rPr>
        <w:t>de</w:t>
      </w:r>
      <w:r w:rsidRPr="000B3E70">
        <w:rPr>
          <w:rFonts w:ascii="Times New Roman" w:hAnsi="Times New Roman" w:cs="Times New Roman"/>
          <w:b/>
          <w:bCs/>
          <w:spacing w:val="-11"/>
        </w:rPr>
        <w:t xml:space="preserve"> </w:t>
      </w:r>
      <w:r w:rsidRPr="000B3E70">
        <w:rPr>
          <w:rFonts w:ascii="Times New Roman" w:hAnsi="Times New Roman" w:cs="Times New Roman"/>
          <w:b/>
          <w:bCs/>
        </w:rPr>
        <w:t>la</w:t>
      </w:r>
      <w:r w:rsidRPr="000B3E70">
        <w:rPr>
          <w:rFonts w:ascii="Times New Roman" w:hAnsi="Times New Roman" w:cs="Times New Roman"/>
          <w:b/>
          <w:bCs/>
          <w:spacing w:val="-1"/>
        </w:rPr>
        <w:t xml:space="preserve"> </w:t>
      </w:r>
      <w:r w:rsidRPr="000B3E70">
        <w:rPr>
          <w:rFonts w:ascii="Times New Roman" w:hAnsi="Times New Roman" w:cs="Times New Roman"/>
          <w:b/>
          <w:bCs/>
          <w:spacing w:val="-3"/>
        </w:rPr>
        <w:t xml:space="preserve">venta </w:t>
      </w:r>
      <w:r w:rsidRPr="000B3E70">
        <w:rPr>
          <w:rFonts w:ascii="Times New Roman" w:hAnsi="Times New Roman" w:cs="Times New Roman"/>
          <w:b/>
          <w:bCs/>
        </w:rPr>
        <w:t>y la explotación</w:t>
      </w:r>
      <w:r w:rsidRPr="000B3E70">
        <w:rPr>
          <w:rFonts w:ascii="Times New Roman" w:hAnsi="Times New Roman" w:cs="Times New Roman"/>
          <w:b/>
          <w:bCs/>
          <w:spacing w:val="-2"/>
        </w:rPr>
        <w:t xml:space="preserve"> </w:t>
      </w:r>
      <w:r w:rsidRPr="000B3E70">
        <w:rPr>
          <w:rFonts w:ascii="Times New Roman" w:hAnsi="Times New Roman" w:cs="Times New Roman"/>
          <w:b/>
          <w:bCs/>
        </w:rPr>
        <w:t>sexual?</w:t>
      </w:r>
    </w:p>
    <w:p w14:paraId="1063281D" w14:textId="7A0101A5" w:rsidR="008754C8" w:rsidRPr="00E56EB2" w:rsidRDefault="008754C8" w:rsidP="00912858">
      <w:pPr>
        <w:spacing w:line="276" w:lineRule="auto"/>
        <w:jc w:val="both"/>
        <w:rPr>
          <w:rFonts w:ascii="Times New Roman" w:eastAsia="Calibri" w:hAnsi="Times New Roman" w:cs="Times New Roman"/>
          <w:b/>
        </w:rPr>
      </w:pPr>
    </w:p>
    <w:p w14:paraId="5913A09B" w14:textId="7D2F3F90" w:rsidR="008754C8" w:rsidRPr="000B3E70" w:rsidRDefault="008754C8" w:rsidP="0086776B">
      <w:pPr>
        <w:numPr>
          <w:ilvl w:val="0"/>
          <w:numId w:val="11"/>
        </w:numPr>
        <w:spacing w:line="276" w:lineRule="auto"/>
        <w:jc w:val="both"/>
        <w:rPr>
          <w:rFonts w:ascii="Times New Roman" w:eastAsia="Calibri" w:hAnsi="Times New Roman" w:cs="Times New Roman"/>
          <w:bCs/>
          <w:u w:val="single"/>
          <w:lang w:val="es-ES"/>
        </w:rPr>
      </w:pPr>
      <w:r w:rsidRPr="00E56EB2">
        <w:rPr>
          <w:rFonts w:ascii="Times New Roman" w:eastAsia="Calibri" w:hAnsi="Times New Roman" w:cs="Times New Roman"/>
          <w:b/>
          <w:u w:val="single"/>
          <w:lang w:val="es-ES"/>
        </w:rPr>
        <w:t>Personas de edad:</w:t>
      </w:r>
      <w:r w:rsidRPr="000B3E70">
        <w:rPr>
          <w:rFonts w:ascii="Times New Roman" w:eastAsia="Calibri" w:hAnsi="Times New Roman" w:cs="Times New Roman"/>
          <w:bCs/>
          <w:u w:val="single"/>
          <w:lang w:val="es-ES"/>
        </w:rPr>
        <w:t xml:space="preserve"> </w:t>
      </w:r>
      <w:r w:rsidRPr="000B3E70">
        <w:rPr>
          <w:rFonts w:ascii="Times New Roman" w:eastAsia="Calibri" w:hAnsi="Times New Roman" w:cs="Times New Roman"/>
          <w:bCs/>
          <w:lang w:val="es-ES"/>
        </w:rPr>
        <w:t xml:space="preserve">nos remitimos a lo indicado en detalle en las respuestas referidas a las preguntas elaboradas por la Experta independiente sobre el disfrute de todos los derechos humanos por </w:t>
      </w:r>
      <w:r w:rsidR="00672E6B" w:rsidRPr="000B3E70">
        <w:rPr>
          <w:rFonts w:ascii="Times New Roman" w:eastAsia="Calibri" w:hAnsi="Times New Roman" w:cs="Times New Roman"/>
          <w:bCs/>
          <w:lang w:val="es-ES"/>
        </w:rPr>
        <w:t>l</w:t>
      </w:r>
      <w:r w:rsidRPr="000B3E70">
        <w:rPr>
          <w:rFonts w:ascii="Times New Roman" w:eastAsia="Calibri" w:hAnsi="Times New Roman" w:cs="Times New Roman"/>
          <w:bCs/>
          <w:lang w:val="es-ES"/>
        </w:rPr>
        <w:t>as personas de edad.</w:t>
      </w:r>
    </w:p>
    <w:p w14:paraId="6105466E" w14:textId="77777777" w:rsidR="008754C8" w:rsidRPr="000B3E70" w:rsidRDefault="008754C8" w:rsidP="008754C8">
      <w:pPr>
        <w:spacing w:line="276" w:lineRule="auto"/>
        <w:jc w:val="both"/>
        <w:rPr>
          <w:rFonts w:ascii="Times New Roman" w:eastAsia="Calibri" w:hAnsi="Times New Roman" w:cs="Times New Roman"/>
          <w:bCs/>
          <w:u w:val="single"/>
          <w:lang w:val="es-ES"/>
        </w:rPr>
      </w:pPr>
    </w:p>
    <w:p w14:paraId="226BC7EC" w14:textId="3D5B66DB" w:rsidR="008754C8" w:rsidRPr="000B3E70" w:rsidRDefault="008754C8" w:rsidP="0086776B">
      <w:pPr>
        <w:numPr>
          <w:ilvl w:val="0"/>
          <w:numId w:val="11"/>
        </w:numPr>
        <w:spacing w:line="276" w:lineRule="auto"/>
        <w:jc w:val="both"/>
        <w:rPr>
          <w:rFonts w:ascii="Times New Roman" w:eastAsia="Calibri" w:hAnsi="Times New Roman" w:cs="Times New Roman"/>
          <w:bCs/>
          <w:u w:val="single"/>
          <w:lang w:val="es-ES"/>
        </w:rPr>
      </w:pPr>
      <w:r w:rsidRPr="00E56EB2">
        <w:rPr>
          <w:rFonts w:ascii="Times New Roman" w:eastAsia="Calibri" w:hAnsi="Times New Roman" w:cs="Times New Roman"/>
          <w:b/>
          <w:u w:val="single"/>
          <w:lang w:val="es-ES"/>
        </w:rPr>
        <w:lastRenderedPageBreak/>
        <w:t>Personas con discapacidad</w:t>
      </w:r>
      <w:r w:rsidR="00F35BAB" w:rsidRPr="00E56EB2">
        <w:rPr>
          <w:rFonts w:ascii="Times New Roman" w:eastAsia="Calibri" w:hAnsi="Times New Roman" w:cs="Times New Roman"/>
          <w:b/>
          <w:u w:val="single"/>
          <w:lang w:val="es-ES"/>
        </w:rPr>
        <w:t>:</w:t>
      </w:r>
      <w:r w:rsidR="003B01EA" w:rsidRPr="000B3E70">
        <w:rPr>
          <w:rFonts w:ascii="Times New Roman" w:eastAsia="Calibri" w:hAnsi="Times New Roman" w:cs="Times New Roman"/>
          <w:bCs/>
          <w:u w:val="single"/>
          <w:lang w:val="es-ES"/>
        </w:rPr>
        <w:t xml:space="preserve"> </w:t>
      </w:r>
      <w:r w:rsidR="00F804F3">
        <w:rPr>
          <w:rFonts w:ascii="Times New Roman" w:eastAsia="Calibri" w:hAnsi="Times New Roman" w:cs="Times New Roman"/>
          <w:bCs/>
          <w:lang w:val="es-ES"/>
        </w:rPr>
        <w:t xml:space="preserve"> Nos remitimos a la información ya proporcionada.</w:t>
      </w:r>
      <w:r w:rsidR="003B01EA" w:rsidRPr="000B3E70">
        <w:rPr>
          <w:rFonts w:ascii="Times New Roman" w:eastAsia="Calibri" w:hAnsi="Times New Roman" w:cs="Times New Roman"/>
          <w:bCs/>
          <w:u w:val="single"/>
          <w:lang w:val="es-ES"/>
        </w:rPr>
        <w:t xml:space="preserve"> </w:t>
      </w:r>
    </w:p>
    <w:p w14:paraId="410959A4" w14:textId="77777777" w:rsidR="00F35BAB" w:rsidRPr="000B3E70" w:rsidRDefault="00F35BAB" w:rsidP="00F35BAB">
      <w:pPr>
        <w:spacing w:line="276" w:lineRule="auto"/>
        <w:ind w:left="720"/>
        <w:jc w:val="both"/>
        <w:rPr>
          <w:rFonts w:ascii="Times New Roman" w:eastAsia="Calibri" w:hAnsi="Times New Roman" w:cs="Times New Roman"/>
          <w:bCs/>
          <w:u w:val="single"/>
          <w:lang w:val="es-ES"/>
        </w:rPr>
      </w:pPr>
    </w:p>
    <w:p w14:paraId="16A2E16C" w14:textId="7685B439" w:rsidR="008754C8" w:rsidRPr="00AF6051" w:rsidRDefault="008754C8" w:rsidP="0086776B">
      <w:pPr>
        <w:numPr>
          <w:ilvl w:val="0"/>
          <w:numId w:val="11"/>
        </w:numPr>
        <w:spacing w:line="276" w:lineRule="auto"/>
        <w:jc w:val="both"/>
        <w:rPr>
          <w:rFonts w:ascii="Times New Roman" w:eastAsia="Calibri" w:hAnsi="Times New Roman" w:cs="Times New Roman"/>
          <w:b/>
          <w:u w:val="single"/>
          <w:lang w:val="es-ES"/>
        </w:rPr>
      </w:pPr>
      <w:r w:rsidRPr="00AF6051">
        <w:rPr>
          <w:rFonts w:ascii="Times New Roman" w:eastAsia="Calibri" w:hAnsi="Times New Roman" w:cs="Times New Roman"/>
          <w:b/>
          <w:u w:val="single"/>
          <w:lang w:val="es-ES"/>
        </w:rPr>
        <w:t>Personas lesbianas, homosexuales, bisexuales y transexuales</w:t>
      </w:r>
    </w:p>
    <w:p w14:paraId="36D2E194" w14:textId="77777777" w:rsidR="00F804F3" w:rsidRDefault="00F804F3" w:rsidP="00F804F3">
      <w:pPr>
        <w:pStyle w:val="Prrafodelista"/>
        <w:rPr>
          <w:rFonts w:ascii="Times New Roman" w:eastAsia="Calibri" w:hAnsi="Times New Roman" w:cs="Times New Roman"/>
          <w:bCs/>
          <w:u w:val="single"/>
          <w:lang w:val="es-ES"/>
        </w:rPr>
      </w:pPr>
    </w:p>
    <w:p w14:paraId="298C0B89" w14:textId="77777777" w:rsidR="008754C8" w:rsidRPr="00F804F3" w:rsidRDefault="008754C8" w:rsidP="00F804F3">
      <w:pPr>
        <w:spacing w:line="276" w:lineRule="auto"/>
        <w:ind w:left="720"/>
        <w:jc w:val="both"/>
        <w:rPr>
          <w:rFonts w:ascii="Times New Roman" w:eastAsia="Calibri" w:hAnsi="Times New Roman" w:cs="Times New Roman"/>
          <w:bCs/>
          <w:u w:val="single"/>
          <w:lang w:val="es-ES"/>
        </w:rPr>
      </w:pPr>
      <w:r w:rsidRPr="00F804F3">
        <w:rPr>
          <w:rFonts w:ascii="Times New Roman" w:eastAsia="Calibri" w:hAnsi="Times New Roman" w:cs="Times New Roman"/>
          <w:bCs/>
          <w:lang w:val="es-ES"/>
        </w:rPr>
        <w:t>El Ministerio de Salud ha implementado desde hace años marcos normativos y procedimentales para resguardar los deberes y derechos de todas las personas, en particular aquellas de la diversidad de sexo y Género. En la situación actual de pandemia, no se cuenta con información de situaciones de discriminación por estas razones.</w:t>
      </w:r>
    </w:p>
    <w:p w14:paraId="45C52967" w14:textId="77777777" w:rsidR="00F804F3" w:rsidRDefault="00F804F3" w:rsidP="008754C8">
      <w:pPr>
        <w:spacing w:line="276" w:lineRule="auto"/>
        <w:ind w:left="720"/>
        <w:jc w:val="both"/>
        <w:rPr>
          <w:rFonts w:ascii="Times New Roman" w:eastAsia="Calibri" w:hAnsi="Times New Roman" w:cs="Times New Roman"/>
          <w:bCs/>
          <w:lang w:val="es-ES"/>
        </w:rPr>
      </w:pPr>
    </w:p>
    <w:p w14:paraId="1E65FFC3" w14:textId="608C381A" w:rsidR="008754C8" w:rsidRDefault="008754C8" w:rsidP="008754C8">
      <w:pPr>
        <w:spacing w:line="276" w:lineRule="auto"/>
        <w:ind w:left="720"/>
        <w:jc w:val="both"/>
        <w:rPr>
          <w:rFonts w:ascii="Times New Roman" w:eastAsia="Calibri" w:hAnsi="Times New Roman" w:cs="Times New Roman"/>
          <w:bCs/>
          <w:lang w:val="es-ES"/>
        </w:rPr>
      </w:pPr>
      <w:r w:rsidRPr="000B3E70">
        <w:rPr>
          <w:rFonts w:ascii="Times New Roman" w:eastAsia="Calibri" w:hAnsi="Times New Roman" w:cs="Times New Roman"/>
          <w:bCs/>
          <w:lang w:val="es-ES"/>
        </w:rPr>
        <w:t>En el contexto COVID-19, donde la pandemia, como se habrá podido apreciar a través de este informe, ha concentrado los esfuerzos del sistema de salud, se proyecta continuar desplegando acciones para mitigar las vulneraciones de los derechos humanos provocados por el estigma, la discriminación y las desigualdades en salud, cautelando y reafirmando la dignidad de las personas. En este sentido, hacemos énfasis que en Chile el acceso a la atención y tratamiento antirretroviral está garantizado por Ley para toda la población, sin exclusiones, como también se ha tomado medidas para asegurar la provisión de servicios esenciales como la Profilaxis Pre-Exposición-PrEP, acceso a diagnóstico e insumos preventivos como preservativos, ello se acompaña de un proceso de seguimiento y monitoreo de las acciones y de resolución caso a caso de diferentes situaciones que pueden obstaculizar el acceso a los servicios disponibles.</w:t>
      </w:r>
    </w:p>
    <w:p w14:paraId="7E511735" w14:textId="77777777" w:rsidR="00F804F3" w:rsidRPr="000B3E70" w:rsidRDefault="00F804F3" w:rsidP="008754C8">
      <w:pPr>
        <w:spacing w:line="276" w:lineRule="auto"/>
        <w:ind w:left="720"/>
        <w:jc w:val="both"/>
        <w:rPr>
          <w:rFonts w:ascii="Times New Roman" w:eastAsia="Calibri" w:hAnsi="Times New Roman" w:cs="Times New Roman"/>
          <w:bCs/>
          <w:lang w:val="es-ES"/>
        </w:rPr>
      </w:pPr>
    </w:p>
    <w:p w14:paraId="2FB1F5D2" w14:textId="07F43D53" w:rsidR="00CD6ABE" w:rsidRDefault="00CD6ABE" w:rsidP="00CD6ABE">
      <w:pPr>
        <w:spacing w:line="276" w:lineRule="auto"/>
        <w:ind w:left="720"/>
        <w:jc w:val="both"/>
        <w:rPr>
          <w:rFonts w:ascii="Times New Roman" w:eastAsia="Calibri" w:hAnsi="Times New Roman" w:cs="Times New Roman"/>
          <w:bCs/>
          <w:lang w:val="es-MX"/>
        </w:rPr>
      </w:pPr>
      <w:r w:rsidRPr="000B3E70">
        <w:rPr>
          <w:rFonts w:ascii="Times New Roman" w:eastAsia="Calibri" w:hAnsi="Times New Roman" w:cs="Times New Roman"/>
          <w:bCs/>
          <w:lang w:val="es-MX"/>
        </w:rPr>
        <w:t xml:space="preserve">En cuanto al acceso a atenciones de salud de personas de la diversidad de sexo y Género, la Oficina de Género no cuenta con información de situaciones de discriminación por razones de Género, no obstante existen otras vías de canalización de reclamos en este ámbito (Oficinas de Informaciones, Reclamos y Sugerencias-OIRS- que se encuentran instaladas en toda la red asistencial y en la 16 Secretarías Regionales Ministeriales de Salud). </w:t>
      </w:r>
    </w:p>
    <w:p w14:paraId="3FE15060" w14:textId="77777777" w:rsidR="00F804F3" w:rsidRPr="000B3E70" w:rsidRDefault="00F804F3" w:rsidP="00CD6ABE">
      <w:pPr>
        <w:spacing w:line="276" w:lineRule="auto"/>
        <w:ind w:left="720"/>
        <w:jc w:val="both"/>
        <w:rPr>
          <w:rFonts w:ascii="Times New Roman" w:eastAsia="Calibri" w:hAnsi="Times New Roman" w:cs="Times New Roman"/>
          <w:bCs/>
          <w:lang w:val="es-MX"/>
        </w:rPr>
      </w:pPr>
    </w:p>
    <w:p w14:paraId="5930518E" w14:textId="41D547B2" w:rsidR="00CD6ABE" w:rsidRDefault="00CD6ABE" w:rsidP="00CD6ABE">
      <w:pPr>
        <w:spacing w:line="276" w:lineRule="auto"/>
        <w:ind w:left="720"/>
        <w:jc w:val="both"/>
        <w:rPr>
          <w:rFonts w:ascii="Times New Roman" w:eastAsia="Calibri" w:hAnsi="Times New Roman" w:cs="Times New Roman"/>
          <w:bCs/>
          <w:lang w:val="es-MX"/>
        </w:rPr>
      </w:pPr>
      <w:r w:rsidRPr="000B3E70">
        <w:rPr>
          <w:rFonts w:ascii="Times New Roman" w:eastAsia="Calibri" w:hAnsi="Times New Roman" w:cs="Times New Roman"/>
          <w:bCs/>
          <w:lang w:val="es-MX"/>
        </w:rPr>
        <w:t>El Ministerio de Salud ha implementado hace años marcos normativos y procedimentales para resguardar los deberes y derechos de todas las personas, en particular aquellas de la diversidad de sexo y Género, a saber:</w:t>
      </w:r>
    </w:p>
    <w:p w14:paraId="2E2C42D2" w14:textId="77777777" w:rsidR="00F804F3" w:rsidRPr="000B3E70" w:rsidRDefault="00F804F3" w:rsidP="00CD6ABE">
      <w:pPr>
        <w:spacing w:line="276" w:lineRule="auto"/>
        <w:ind w:left="720"/>
        <w:jc w:val="both"/>
        <w:rPr>
          <w:rFonts w:ascii="Times New Roman" w:eastAsia="Calibri" w:hAnsi="Times New Roman" w:cs="Times New Roman"/>
          <w:bCs/>
          <w:lang w:val="es-MX"/>
        </w:rPr>
      </w:pPr>
    </w:p>
    <w:p w14:paraId="2DB58D61" w14:textId="77777777" w:rsidR="00CD6ABE" w:rsidRPr="000B3E70" w:rsidRDefault="00CD6ABE" w:rsidP="00D466A6">
      <w:pPr>
        <w:spacing w:line="276" w:lineRule="auto"/>
        <w:ind w:left="1134"/>
        <w:jc w:val="both"/>
        <w:rPr>
          <w:rFonts w:ascii="Times New Roman" w:eastAsia="Calibri" w:hAnsi="Times New Roman" w:cs="Times New Roman"/>
          <w:bCs/>
          <w:lang w:val="es-MX"/>
        </w:rPr>
      </w:pPr>
      <w:r w:rsidRPr="000B3E70">
        <w:rPr>
          <w:rFonts w:ascii="Times New Roman" w:eastAsia="Calibri" w:hAnsi="Times New Roman" w:cs="Times New Roman"/>
          <w:bCs/>
          <w:lang w:val="es-MX"/>
        </w:rPr>
        <w:t>-</w:t>
      </w:r>
      <w:r w:rsidRPr="000B3E70">
        <w:rPr>
          <w:rFonts w:ascii="Times New Roman" w:eastAsia="Calibri" w:hAnsi="Times New Roman" w:cs="Times New Roman"/>
          <w:bCs/>
          <w:lang w:val="es-MX"/>
        </w:rPr>
        <w:tab/>
        <w:t>Ley de 20.584, de Deberes y Derechos de Pacientes.</w:t>
      </w:r>
    </w:p>
    <w:p w14:paraId="28FD7F15" w14:textId="77777777" w:rsidR="00CD6ABE" w:rsidRPr="000B3E70" w:rsidRDefault="00CD6ABE" w:rsidP="00D466A6">
      <w:pPr>
        <w:spacing w:line="276" w:lineRule="auto"/>
        <w:ind w:left="1134"/>
        <w:jc w:val="both"/>
        <w:rPr>
          <w:rFonts w:ascii="Times New Roman" w:eastAsia="Calibri" w:hAnsi="Times New Roman" w:cs="Times New Roman"/>
          <w:bCs/>
          <w:lang w:val="es-MX"/>
        </w:rPr>
      </w:pPr>
      <w:r w:rsidRPr="000B3E70">
        <w:rPr>
          <w:rFonts w:ascii="Times New Roman" w:eastAsia="Calibri" w:hAnsi="Times New Roman" w:cs="Times New Roman"/>
          <w:bCs/>
          <w:lang w:val="es-MX"/>
        </w:rPr>
        <w:t>-</w:t>
      </w:r>
      <w:r w:rsidRPr="000B3E70">
        <w:rPr>
          <w:rFonts w:ascii="Times New Roman" w:eastAsia="Calibri" w:hAnsi="Times New Roman" w:cs="Times New Roman"/>
          <w:bCs/>
          <w:lang w:val="es-MX"/>
        </w:rPr>
        <w:tab/>
        <w:t>Circular N°21, del año 2012, y documento “Orientaciones Técnicas para Actualizar o Elaborar Protocolo de Trato y Registro para Personas Trans, en el marco de la Circular N° 21” que dan cuenta de la existencia de protocolos de trato y registro en Hospitales de la red. Con base al trabajo realizado por el Departamento de Participación Ciudadana y Trato al Usuario, al 30 de noviembre de 2019 un 16,13% del total de establecimientos hospitalarios de alta complejidad del país (10 de 62) cuentan con protocolo de trato y registro para personas Trans, en el marco de la Circular N°21, permitiendo abordar las diferencias en el trato entregado a esta población y las barreras culturales de la dotación respecto a la diversidad sexual y de Género.</w:t>
      </w:r>
    </w:p>
    <w:p w14:paraId="20010EFD" w14:textId="77777777" w:rsidR="00CD6ABE" w:rsidRPr="000B3E70" w:rsidRDefault="00CD6ABE" w:rsidP="00D466A6">
      <w:pPr>
        <w:spacing w:line="276" w:lineRule="auto"/>
        <w:ind w:left="1134"/>
        <w:jc w:val="both"/>
        <w:rPr>
          <w:rFonts w:ascii="Times New Roman" w:eastAsia="Calibri" w:hAnsi="Times New Roman" w:cs="Times New Roman"/>
          <w:bCs/>
          <w:lang w:val="es-MX"/>
        </w:rPr>
      </w:pPr>
      <w:r w:rsidRPr="000B3E70">
        <w:rPr>
          <w:rFonts w:ascii="Times New Roman" w:eastAsia="Calibri" w:hAnsi="Times New Roman" w:cs="Times New Roman"/>
          <w:bCs/>
          <w:lang w:val="es-MX"/>
        </w:rPr>
        <w:lastRenderedPageBreak/>
        <w:t>-</w:t>
      </w:r>
      <w:r w:rsidRPr="000B3E70">
        <w:rPr>
          <w:rFonts w:ascii="Times New Roman" w:eastAsia="Calibri" w:hAnsi="Times New Roman" w:cs="Times New Roman"/>
          <w:bCs/>
          <w:lang w:val="es-MX"/>
        </w:rPr>
        <w:tab/>
        <w:t>La Oficina de Género coordina una mesa de trabajo con organizaciones de la sociedad civil de personas trans, con foco en Niños, Niñas y Adolescentes. Este espacio permite recoger opiniones respecto a la implementación de la Ley 21.120 de Identidad de Género, y también se ha constituido como una oportunidad para conocer las diferentes realidades y situaciones de discriminación y vulneración que viven, de modo tal que la Oficina actúe como un puente para encontrar alternativas de apoyo y conexión de estos grupos con la red de establecimientos.</w:t>
      </w:r>
    </w:p>
    <w:p w14:paraId="4A11A6FE" w14:textId="77777777" w:rsidR="008754C8" w:rsidRPr="00E56EB2" w:rsidRDefault="008754C8" w:rsidP="008754C8">
      <w:pPr>
        <w:spacing w:line="276" w:lineRule="auto"/>
        <w:jc w:val="both"/>
        <w:rPr>
          <w:rFonts w:ascii="Times New Roman" w:eastAsia="Calibri" w:hAnsi="Times New Roman" w:cs="Times New Roman"/>
          <w:b/>
          <w:lang w:val="es-ES"/>
        </w:rPr>
      </w:pPr>
    </w:p>
    <w:p w14:paraId="64C80B69" w14:textId="3DD8E00F" w:rsidR="00EA52C0" w:rsidRPr="000B3E70" w:rsidRDefault="008754C8" w:rsidP="0086776B">
      <w:pPr>
        <w:numPr>
          <w:ilvl w:val="0"/>
          <w:numId w:val="11"/>
        </w:numPr>
        <w:spacing w:line="276" w:lineRule="auto"/>
        <w:jc w:val="both"/>
        <w:rPr>
          <w:rFonts w:ascii="Times New Roman" w:eastAsia="Calibri" w:hAnsi="Times New Roman" w:cs="Times New Roman"/>
          <w:bCs/>
          <w:lang w:val="es-ES"/>
        </w:rPr>
      </w:pPr>
      <w:r w:rsidRPr="00E56EB2">
        <w:rPr>
          <w:rFonts w:ascii="Times New Roman" w:eastAsia="Calibri" w:hAnsi="Times New Roman" w:cs="Times New Roman"/>
          <w:b/>
          <w:u w:val="single"/>
          <w:lang w:val="es-ES"/>
        </w:rPr>
        <w:t>Personas en situación de calle</w:t>
      </w:r>
      <w:r w:rsidRPr="000B3E70">
        <w:rPr>
          <w:rFonts w:ascii="Times New Roman" w:eastAsia="Calibri" w:hAnsi="Times New Roman" w:cs="Times New Roman"/>
          <w:bCs/>
          <w:lang w:val="es-ES"/>
        </w:rPr>
        <w:t>: se han intensificado las prestaciones, indicadas anteriormente, con el objetivo de dar continuidad y adelantar la oferta anual disponible.</w:t>
      </w:r>
    </w:p>
    <w:p w14:paraId="44186668" w14:textId="77777777" w:rsidR="00EA52C0" w:rsidRPr="000B3E70" w:rsidRDefault="00EA52C0" w:rsidP="00EA52C0">
      <w:pPr>
        <w:spacing w:line="276" w:lineRule="auto"/>
        <w:ind w:left="720"/>
        <w:jc w:val="both"/>
        <w:rPr>
          <w:rFonts w:ascii="Times New Roman" w:eastAsia="Calibri" w:hAnsi="Times New Roman" w:cs="Times New Roman"/>
          <w:bCs/>
          <w:lang w:val="es-ES"/>
        </w:rPr>
      </w:pPr>
    </w:p>
    <w:p w14:paraId="48E51600" w14:textId="696AB61A" w:rsidR="00EA52C0" w:rsidRPr="00E56EB2" w:rsidRDefault="00EA52C0" w:rsidP="0086776B">
      <w:pPr>
        <w:numPr>
          <w:ilvl w:val="0"/>
          <w:numId w:val="11"/>
        </w:numPr>
        <w:spacing w:line="276" w:lineRule="auto"/>
        <w:jc w:val="both"/>
        <w:rPr>
          <w:rFonts w:ascii="Times New Roman" w:eastAsia="Calibri" w:hAnsi="Times New Roman" w:cs="Times New Roman"/>
          <w:b/>
          <w:bCs/>
          <w:u w:val="single"/>
          <w:lang w:val="es-ES"/>
        </w:rPr>
      </w:pPr>
      <w:r w:rsidRPr="00E56EB2">
        <w:rPr>
          <w:rFonts w:ascii="Times New Roman" w:hAnsi="Times New Roman" w:cs="Times New Roman"/>
          <w:b/>
          <w:bCs/>
          <w:u w:val="single"/>
        </w:rPr>
        <w:t>Pueblos Indígenas:</w:t>
      </w:r>
    </w:p>
    <w:p w14:paraId="1789E58E" w14:textId="77777777" w:rsidR="00EA52C0" w:rsidRPr="000B3E70" w:rsidRDefault="00EA52C0" w:rsidP="00EA52C0">
      <w:pPr>
        <w:jc w:val="both"/>
        <w:rPr>
          <w:rFonts w:ascii="Times New Roman" w:hAnsi="Times New Roman" w:cs="Times New Roman"/>
          <w:b/>
          <w:bCs/>
        </w:rPr>
      </w:pPr>
    </w:p>
    <w:p w14:paraId="0ECCD826" w14:textId="58523838" w:rsidR="00E22D48" w:rsidRDefault="00EA52C0" w:rsidP="00EA52C0">
      <w:pPr>
        <w:jc w:val="both"/>
        <w:rPr>
          <w:rFonts w:ascii="Times New Roman" w:eastAsia="Calibri" w:hAnsi="Times New Roman" w:cs="Times New Roman"/>
        </w:rPr>
      </w:pPr>
      <w:r w:rsidRPr="000B3E70">
        <w:rPr>
          <w:rFonts w:ascii="Times New Roman" w:eastAsia="Calibri" w:hAnsi="Times New Roman" w:cs="Times New Roman"/>
        </w:rPr>
        <w:t xml:space="preserve">El Gobierno a través del </w:t>
      </w:r>
      <w:r w:rsidR="00521E74">
        <w:rPr>
          <w:rFonts w:ascii="Times New Roman" w:eastAsia="Calibri" w:hAnsi="Times New Roman" w:cs="Times New Roman"/>
        </w:rPr>
        <w:t>Ministerio de Desarrollo Social y Familia</w:t>
      </w:r>
      <w:r w:rsidRPr="000B3E70">
        <w:rPr>
          <w:rFonts w:ascii="Times New Roman" w:eastAsia="Calibri" w:hAnsi="Times New Roman" w:cs="Times New Roman"/>
        </w:rPr>
        <w:t xml:space="preserve"> </w:t>
      </w:r>
      <w:r w:rsidR="00DF1BBD">
        <w:rPr>
          <w:rFonts w:ascii="Times New Roman" w:eastAsia="Calibri" w:hAnsi="Times New Roman" w:cs="Times New Roman"/>
        </w:rPr>
        <w:t xml:space="preserve">(MDSF) </w:t>
      </w:r>
      <w:r w:rsidRPr="000B3E70">
        <w:rPr>
          <w:rFonts w:ascii="Times New Roman" w:eastAsia="Calibri" w:hAnsi="Times New Roman" w:cs="Times New Roman"/>
        </w:rPr>
        <w:t>junto a</w:t>
      </w:r>
      <w:r w:rsidR="00521E74">
        <w:rPr>
          <w:rFonts w:ascii="Times New Roman" w:eastAsia="Calibri" w:hAnsi="Times New Roman" w:cs="Times New Roman"/>
        </w:rPr>
        <w:t xml:space="preserve"> la Corporación Nacional de Desarrollo Indígena </w:t>
      </w:r>
      <w:r w:rsidR="00755199">
        <w:rPr>
          <w:rFonts w:ascii="Times New Roman" w:eastAsia="Calibri" w:hAnsi="Times New Roman" w:cs="Times New Roman"/>
        </w:rPr>
        <w:t>(C</w:t>
      </w:r>
      <w:r w:rsidR="00755199" w:rsidRPr="000B3E70">
        <w:rPr>
          <w:rFonts w:ascii="Times New Roman" w:eastAsia="Calibri" w:hAnsi="Times New Roman" w:cs="Times New Roman"/>
        </w:rPr>
        <w:t>ONADI</w:t>
      </w:r>
      <w:r w:rsidR="00755199">
        <w:rPr>
          <w:rFonts w:ascii="Times New Roman" w:eastAsia="Calibri" w:hAnsi="Times New Roman" w:cs="Times New Roman"/>
        </w:rPr>
        <w:t xml:space="preserve">) </w:t>
      </w:r>
      <w:r w:rsidR="00755199" w:rsidRPr="000B3E70">
        <w:rPr>
          <w:rFonts w:ascii="Times New Roman" w:eastAsia="Calibri" w:hAnsi="Times New Roman" w:cs="Times New Roman"/>
        </w:rPr>
        <w:t>ha</w:t>
      </w:r>
      <w:r w:rsidRPr="000B3E70">
        <w:rPr>
          <w:rFonts w:ascii="Times New Roman" w:eastAsia="Calibri" w:hAnsi="Times New Roman" w:cs="Times New Roman"/>
        </w:rPr>
        <w:t xml:space="preserve"> estado desarrollando un trabajo centrado en velar por la seguridad de la población indígena del país, con el objetivo de proteger y resguardar la salud junto con atender las diversas necesidades de apoyo de las familias más vulnerables. </w:t>
      </w:r>
      <w:r w:rsidR="00755199">
        <w:rPr>
          <w:rFonts w:ascii="Times New Roman" w:eastAsia="Calibri" w:hAnsi="Times New Roman" w:cs="Times New Roman"/>
        </w:rPr>
        <w:t>Se han -y están-</w:t>
      </w:r>
      <w:r w:rsidRPr="000B3E70">
        <w:rPr>
          <w:rFonts w:ascii="Times New Roman" w:eastAsia="Calibri" w:hAnsi="Times New Roman" w:cs="Times New Roman"/>
        </w:rPr>
        <w:t xml:space="preserve"> diseñando, implementando y reformulando estrategias y acciones orientadas a apoyar a los pueblos indígenas durante la contingencia sanitaria que vive el país por COVID-19. </w:t>
      </w:r>
    </w:p>
    <w:p w14:paraId="20382D1D" w14:textId="38577914" w:rsidR="00EA52C0" w:rsidRPr="000B3E70" w:rsidRDefault="00EA52C0" w:rsidP="00EA52C0">
      <w:pPr>
        <w:jc w:val="both"/>
        <w:rPr>
          <w:rFonts w:ascii="Times New Roman" w:eastAsia="Calibri" w:hAnsi="Times New Roman" w:cs="Times New Roman"/>
        </w:rPr>
      </w:pPr>
      <w:r w:rsidRPr="000B3E70">
        <w:rPr>
          <w:rFonts w:ascii="Times New Roman" w:eastAsia="Calibri" w:hAnsi="Times New Roman" w:cs="Times New Roman"/>
        </w:rPr>
        <w:t>Se presentan a continuación las diversas áreas de trabajo y principales medidas adoptadas a la fecha:</w:t>
      </w:r>
    </w:p>
    <w:p w14:paraId="262771AD" w14:textId="77777777" w:rsidR="00EA52C0" w:rsidRPr="005F00B3" w:rsidRDefault="00EA52C0" w:rsidP="00EA52C0">
      <w:pPr>
        <w:ind w:left="426" w:hanging="426"/>
        <w:jc w:val="both"/>
        <w:rPr>
          <w:rFonts w:ascii="Times New Roman" w:eastAsia="Calibri" w:hAnsi="Times New Roman" w:cs="Times New Roman"/>
          <w:b/>
          <w:bCs/>
          <w:iCs/>
        </w:rPr>
      </w:pPr>
    </w:p>
    <w:p w14:paraId="5240BFE8" w14:textId="77777777" w:rsidR="00EA52C0" w:rsidRPr="005F00B3" w:rsidRDefault="00EA52C0" w:rsidP="00EA52C0">
      <w:pPr>
        <w:rPr>
          <w:rFonts w:ascii="Times New Roman" w:hAnsi="Times New Roman" w:cs="Times New Roman"/>
          <w:b/>
          <w:bCs/>
          <w:iCs/>
          <w:u w:val="single"/>
        </w:rPr>
      </w:pPr>
      <w:r w:rsidRPr="005F00B3">
        <w:rPr>
          <w:rFonts w:ascii="Times New Roman" w:hAnsi="Times New Roman" w:cs="Times New Roman"/>
          <w:b/>
          <w:bCs/>
          <w:iCs/>
          <w:u w:val="single"/>
        </w:rPr>
        <w:t>Medidas adoptadas para proteger la salud de la población indígena</w:t>
      </w:r>
    </w:p>
    <w:p w14:paraId="190EFAC1" w14:textId="77777777" w:rsidR="00EA52C0" w:rsidRPr="000B3E70" w:rsidRDefault="00EA52C0" w:rsidP="00EA52C0">
      <w:pPr>
        <w:rPr>
          <w:rFonts w:ascii="Times New Roman" w:hAnsi="Times New Roman" w:cs="Times New Roman"/>
        </w:rPr>
      </w:pPr>
    </w:p>
    <w:p w14:paraId="6EB67EEC" w14:textId="77777777" w:rsidR="00EA52C0" w:rsidRPr="000B3E70" w:rsidRDefault="00EA52C0" w:rsidP="0086776B">
      <w:pPr>
        <w:numPr>
          <w:ilvl w:val="0"/>
          <w:numId w:val="8"/>
        </w:numPr>
        <w:ind w:left="426" w:hanging="426"/>
        <w:contextualSpacing/>
        <w:jc w:val="both"/>
        <w:rPr>
          <w:rFonts w:ascii="Times New Roman" w:eastAsia="Calibri" w:hAnsi="Times New Roman" w:cs="Times New Roman"/>
        </w:rPr>
      </w:pPr>
      <w:r w:rsidRPr="000B3E70">
        <w:rPr>
          <w:rFonts w:ascii="Times New Roman" w:eastAsia="Calibri" w:hAnsi="Times New Roman" w:cs="Times New Roman"/>
          <w:u w:val="single"/>
        </w:rPr>
        <w:t>Información de medidas de seguridad sanitaria en lenguas indígenas</w:t>
      </w:r>
      <w:r w:rsidRPr="000B3E70">
        <w:rPr>
          <w:rFonts w:ascii="Times New Roman" w:eastAsia="Calibri" w:hAnsi="Times New Roman" w:cs="Times New Roman"/>
          <w:b/>
        </w:rPr>
        <w:t>:</w:t>
      </w:r>
      <w:r w:rsidRPr="000B3E70">
        <w:rPr>
          <w:rFonts w:ascii="Times New Roman" w:eastAsia="Calibri" w:hAnsi="Times New Roman" w:cs="Times New Roman"/>
        </w:rPr>
        <w:t xml:space="preserve"> se han desarrollado y difundidos mensajes y campañas radiales, por redes sociales y documentación impresa en diversas lenguas indígenas (Aimara, Mapudungun y Rapa nui), con el objetivo de socializar medidas de seguridad sanitaria (uso de mascarillas, lavado de manos, detección de síntomas), y promover que las comunidades eviten el desarrollo de actividades masivas, para disminuir así las posibilidad de aumentar el contagio. </w:t>
      </w:r>
    </w:p>
    <w:p w14:paraId="6A302881" w14:textId="77777777" w:rsidR="00EA52C0" w:rsidRPr="000B3E70" w:rsidRDefault="00EA52C0" w:rsidP="00EA52C0">
      <w:pPr>
        <w:ind w:left="720"/>
        <w:contextualSpacing/>
        <w:jc w:val="both"/>
        <w:rPr>
          <w:rFonts w:ascii="Times New Roman" w:eastAsia="Calibri" w:hAnsi="Times New Roman" w:cs="Times New Roman"/>
          <w:highlight w:val="yellow"/>
        </w:rPr>
      </w:pPr>
    </w:p>
    <w:p w14:paraId="548ED7F8" w14:textId="77777777" w:rsidR="00EA52C0" w:rsidRPr="000B3E70" w:rsidRDefault="00EA52C0" w:rsidP="00EA52C0">
      <w:pPr>
        <w:ind w:left="720"/>
        <w:contextualSpacing/>
        <w:jc w:val="center"/>
        <w:rPr>
          <w:rFonts w:ascii="Times New Roman" w:eastAsia="Calibri" w:hAnsi="Times New Roman" w:cs="Times New Roman"/>
          <w:highlight w:val="yellow"/>
        </w:rPr>
      </w:pPr>
      <w:r w:rsidRPr="000B3E70">
        <w:rPr>
          <w:rFonts w:ascii="Times New Roman" w:eastAsia="Calibri" w:hAnsi="Times New Roman" w:cs="Times New Roman"/>
          <w:noProof/>
          <w:highlight w:val="yellow"/>
          <w:lang w:val="es-ES" w:eastAsia="es-ES"/>
        </w:rPr>
        <w:drawing>
          <wp:inline distT="0" distB="0" distL="0" distR="0" wp14:anchorId="03B0D6C1" wp14:editId="322B587F">
            <wp:extent cx="4052767" cy="1784908"/>
            <wp:effectExtent l="0" t="0" r="5080" b="6350"/>
            <wp:docPr id="25" name="Imagen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8" descr="A screenshot of a cell phon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58260" cy="1787327"/>
                    </a:xfrm>
                    <a:prstGeom prst="rect">
                      <a:avLst/>
                    </a:prstGeom>
                    <a:noFill/>
                    <a:ln>
                      <a:noFill/>
                    </a:ln>
                  </pic:spPr>
                </pic:pic>
              </a:graphicData>
            </a:graphic>
          </wp:inline>
        </w:drawing>
      </w:r>
    </w:p>
    <w:p w14:paraId="07002FA5" w14:textId="77777777" w:rsidR="00EA52C0" w:rsidRPr="000B3E70" w:rsidRDefault="00EA52C0" w:rsidP="00EA52C0">
      <w:pPr>
        <w:ind w:left="720"/>
        <w:contextualSpacing/>
        <w:jc w:val="both"/>
        <w:rPr>
          <w:rFonts w:ascii="Times New Roman" w:eastAsia="Calibri" w:hAnsi="Times New Roman" w:cs="Times New Roman"/>
          <w:highlight w:val="yellow"/>
        </w:rPr>
      </w:pPr>
    </w:p>
    <w:p w14:paraId="2D308BA8" w14:textId="77777777" w:rsidR="00EA52C0" w:rsidRPr="000B3E70" w:rsidRDefault="00EA52C0" w:rsidP="00EA52C0">
      <w:pPr>
        <w:ind w:left="720"/>
        <w:contextualSpacing/>
        <w:rPr>
          <w:rFonts w:ascii="Times New Roman" w:eastAsia="Calibri" w:hAnsi="Times New Roman" w:cs="Times New Roman"/>
          <w:highlight w:val="yellow"/>
        </w:rPr>
      </w:pPr>
    </w:p>
    <w:p w14:paraId="554210F8" w14:textId="199D2F13" w:rsidR="00394E89" w:rsidRDefault="00394E89" w:rsidP="0086776B">
      <w:pPr>
        <w:numPr>
          <w:ilvl w:val="0"/>
          <w:numId w:val="8"/>
        </w:numPr>
        <w:ind w:left="426"/>
        <w:contextualSpacing/>
        <w:jc w:val="both"/>
        <w:rPr>
          <w:rFonts w:ascii="Times New Roman" w:eastAsia="Calibri" w:hAnsi="Times New Roman" w:cs="Times New Roman"/>
        </w:rPr>
      </w:pPr>
      <w:r w:rsidRPr="00394E89">
        <w:rPr>
          <w:rFonts w:ascii="Times New Roman" w:eastAsia="Calibri" w:hAnsi="Times New Roman" w:cs="Times New Roman"/>
        </w:rPr>
        <w:t>Invitación a</w:t>
      </w:r>
      <w:r w:rsidR="00056B78">
        <w:rPr>
          <w:rFonts w:ascii="Times New Roman" w:eastAsia="Calibri" w:hAnsi="Times New Roman" w:cs="Times New Roman"/>
        </w:rPr>
        <w:t xml:space="preserve">l pueblo mapuche </w:t>
      </w:r>
      <w:r w:rsidRPr="00394E89">
        <w:rPr>
          <w:rFonts w:ascii="Times New Roman" w:eastAsia="Calibri" w:hAnsi="Times New Roman" w:cs="Times New Roman"/>
        </w:rPr>
        <w:t xml:space="preserve">a celebrar </w:t>
      </w:r>
      <w:r w:rsidR="00056B78">
        <w:rPr>
          <w:rFonts w:ascii="Times New Roman" w:eastAsia="Calibri" w:hAnsi="Times New Roman" w:cs="Times New Roman"/>
        </w:rPr>
        <w:t xml:space="preserve">el </w:t>
      </w:r>
      <w:r w:rsidRPr="00394E89">
        <w:rPr>
          <w:rFonts w:ascii="Times New Roman" w:eastAsia="Calibri" w:hAnsi="Times New Roman" w:cs="Times New Roman"/>
        </w:rPr>
        <w:t xml:space="preserve">Wetxipantü </w:t>
      </w:r>
      <w:r w:rsidR="00D6235F">
        <w:rPr>
          <w:rFonts w:ascii="Times New Roman" w:eastAsia="Calibri" w:hAnsi="Times New Roman" w:cs="Times New Roman"/>
        </w:rPr>
        <w:t>(</w:t>
      </w:r>
      <w:r w:rsidR="00D6235F" w:rsidRPr="00D6235F">
        <w:rPr>
          <w:rFonts w:ascii="Times New Roman" w:eastAsia="Calibri" w:hAnsi="Times New Roman" w:cs="Times New Roman"/>
        </w:rPr>
        <w:t xml:space="preserve">celebración del año nuevo mapuche que se realiza en el solsticio de invierno austral </w:t>
      </w:r>
      <w:r w:rsidR="00D6235F">
        <w:rPr>
          <w:rFonts w:ascii="Times New Roman" w:eastAsia="Calibri" w:hAnsi="Times New Roman" w:cs="Times New Roman"/>
        </w:rPr>
        <w:t>-</w:t>
      </w:r>
      <w:r w:rsidR="00D6235F" w:rsidRPr="00D6235F">
        <w:rPr>
          <w:rFonts w:ascii="Times New Roman" w:eastAsia="Calibri" w:hAnsi="Times New Roman" w:cs="Times New Roman"/>
        </w:rPr>
        <w:t>el día más corto del año en el hemisferio sur</w:t>
      </w:r>
      <w:r w:rsidR="00D6235F">
        <w:rPr>
          <w:rFonts w:ascii="Times New Roman" w:eastAsia="Calibri" w:hAnsi="Times New Roman" w:cs="Times New Roman"/>
        </w:rPr>
        <w:t>-</w:t>
      </w:r>
      <w:r w:rsidR="00D6235F" w:rsidRPr="00D6235F">
        <w:rPr>
          <w:rFonts w:ascii="Times New Roman" w:eastAsia="Calibri" w:hAnsi="Times New Roman" w:cs="Times New Roman"/>
        </w:rPr>
        <w:t xml:space="preserve"> entre el 21 y el 24 de junio</w:t>
      </w:r>
      <w:r w:rsidR="00D6235F">
        <w:rPr>
          <w:rFonts w:ascii="Times New Roman" w:eastAsia="Calibri" w:hAnsi="Times New Roman" w:cs="Times New Roman"/>
        </w:rPr>
        <w:t xml:space="preserve">) </w:t>
      </w:r>
      <w:r w:rsidRPr="00394E89">
        <w:rPr>
          <w:rFonts w:ascii="Times New Roman" w:eastAsia="Calibri" w:hAnsi="Times New Roman" w:cs="Times New Roman"/>
        </w:rPr>
        <w:t xml:space="preserve">en casa, por Coronavirus: </w:t>
      </w:r>
      <w:r w:rsidR="00D6235F">
        <w:rPr>
          <w:rFonts w:ascii="Times New Roman" w:eastAsia="Calibri" w:hAnsi="Times New Roman" w:cs="Times New Roman"/>
        </w:rPr>
        <w:t>e</w:t>
      </w:r>
      <w:r w:rsidRPr="00394E89">
        <w:rPr>
          <w:rFonts w:ascii="Times New Roman" w:eastAsia="Calibri" w:hAnsi="Times New Roman" w:cs="Times New Roman"/>
        </w:rPr>
        <w:t xml:space="preserve">l Director Nacional de CONADI, </w:t>
      </w:r>
      <w:r w:rsidR="00056B78">
        <w:rPr>
          <w:rFonts w:ascii="Times New Roman" w:eastAsia="Calibri" w:hAnsi="Times New Roman" w:cs="Times New Roman"/>
        </w:rPr>
        <w:t>a</w:t>
      </w:r>
      <w:r w:rsidRPr="00394E89">
        <w:rPr>
          <w:rFonts w:ascii="Times New Roman" w:eastAsia="Calibri" w:hAnsi="Times New Roman" w:cs="Times New Roman"/>
        </w:rPr>
        <w:t xml:space="preserve">utoridades de gobierno de las regiones con mayor población </w:t>
      </w:r>
      <w:r w:rsidRPr="00394E89">
        <w:rPr>
          <w:rFonts w:ascii="Times New Roman" w:eastAsia="Calibri" w:hAnsi="Times New Roman" w:cs="Times New Roman"/>
        </w:rPr>
        <w:lastRenderedPageBreak/>
        <w:t xml:space="preserve">indígena y  autoridades ancestrales, hicieron un llamado a través de radio, medios escritos y redes sociales para el 24 de junio, a realizar las celebraciones al interior de los hogares, evitando las reuniones masivas y extremando </w:t>
      </w:r>
      <w:r w:rsidR="00D6235F">
        <w:rPr>
          <w:rFonts w:ascii="Times New Roman" w:eastAsia="Calibri" w:hAnsi="Times New Roman" w:cs="Times New Roman"/>
        </w:rPr>
        <w:t>especial</w:t>
      </w:r>
      <w:r w:rsidR="006D26E0">
        <w:rPr>
          <w:rFonts w:ascii="Times New Roman" w:eastAsia="Calibri" w:hAnsi="Times New Roman" w:cs="Times New Roman"/>
        </w:rPr>
        <w:t xml:space="preserve">mente </w:t>
      </w:r>
      <w:r w:rsidRPr="00394E89">
        <w:rPr>
          <w:rFonts w:ascii="Times New Roman" w:eastAsia="Calibri" w:hAnsi="Times New Roman" w:cs="Times New Roman"/>
        </w:rPr>
        <w:t xml:space="preserve">el cuidado de los adultos mayores, quienes </w:t>
      </w:r>
      <w:r w:rsidR="006D26E0">
        <w:rPr>
          <w:rFonts w:ascii="Times New Roman" w:eastAsia="Calibri" w:hAnsi="Times New Roman" w:cs="Times New Roman"/>
        </w:rPr>
        <w:t>son</w:t>
      </w:r>
      <w:r w:rsidRPr="00394E89">
        <w:rPr>
          <w:rFonts w:ascii="Times New Roman" w:eastAsia="Calibri" w:hAnsi="Times New Roman" w:cs="Times New Roman"/>
        </w:rPr>
        <w:t xml:space="preserve"> los guardianes de las lenguas y las tradiciones culturales de los pueblos indígenas, </w:t>
      </w:r>
      <w:r w:rsidR="006D26E0">
        <w:rPr>
          <w:rFonts w:ascii="Times New Roman" w:eastAsia="Calibri" w:hAnsi="Times New Roman" w:cs="Times New Roman"/>
        </w:rPr>
        <w:t xml:space="preserve">y </w:t>
      </w:r>
      <w:r w:rsidRPr="00394E89">
        <w:rPr>
          <w:rFonts w:ascii="Times New Roman" w:eastAsia="Calibri" w:hAnsi="Times New Roman" w:cs="Times New Roman"/>
        </w:rPr>
        <w:t>seguir las recomendaciones de las autoridades sanitarias.</w:t>
      </w:r>
    </w:p>
    <w:p w14:paraId="764F39E7" w14:textId="77777777" w:rsidR="00D6235F" w:rsidRDefault="00D6235F" w:rsidP="00D6235F">
      <w:pPr>
        <w:ind w:left="426"/>
        <w:contextualSpacing/>
        <w:jc w:val="both"/>
        <w:rPr>
          <w:rFonts w:ascii="Times New Roman" w:eastAsia="Calibri" w:hAnsi="Times New Roman" w:cs="Times New Roman"/>
        </w:rPr>
      </w:pPr>
    </w:p>
    <w:p w14:paraId="3A6A8725" w14:textId="711BE33A" w:rsidR="00EA52C0" w:rsidRPr="000B3E70" w:rsidRDefault="00EA52C0" w:rsidP="0086776B">
      <w:pPr>
        <w:numPr>
          <w:ilvl w:val="0"/>
          <w:numId w:val="8"/>
        </w:numPr>
        <w:ind w:left="426"/>
        <w:contextualSpacing/>
        <w:jc w:val="both"/>
        <w:rPr>
          <w:rFonts w:ascii="Times New Roman" w:eastAsia="Calibri" w:hAnsi="Times New Roman" w:cs="Times New Roman"/>
        </w:rPr>
      </w:pPr>
      <w:r w:rsidRPr="000B3E70">
        <w:rPr>
          <w:rFonts w:ascii="Times New Roman" w:eastAsia="Calibri" w:hAnsi="Times New Roman" w:cs="Times New Roman"/>
        </w:rPr>
        <w:t>El M</w:t>
      </w:r>
      <w:r w:rsidR="00DF1BBD">
        <w:rPr>
          <w:rFonts w:ascii="Times New Roman" w:eastAsia="Calibri" w:hAnsi="Times New Roman" w:cs="Times New Roman"/>
        </w:rPr>
        <w:t>inisterio de Salud</w:t>
      </w:r>
      <w:r w:rsidR="001438FA">
        <w:rPr>
          <w:rFonts w:ascii="Times New Roman" w:eastAsia="Calibri" w:hAnsi="Times New Roman" w:cs="Times New Roman"/>
        </w:rPr>
        <w:t xml:space="preserve"> (MINSAL)</w:t>
      </w:r>
      <w:r w:rsidR="00DF1BBD">
        <w:rPr>
          <w:rFonts w:ascii="Times New Roman" w:eastAsia="Calibri" w:hAnsi="Times New Roman" w:cs="Times New Roman"/>
        </w:rPr>
        <w:t xml:space="preserve"> </w:t>
      </w:r>
      <w:r w:rsidRPr="000B3E70">
        <w:rPr>
          <w:rFonts w:ascii="Times New Roman" w:eastAsia="Calibri" w:hAnsi="Times New Roman" w:cs="Times New Roman"/>
        </w:rPr>
        <w:t xml:space="preserve">en coordinación con el MDSF </w:t>
      </w:r>
      <w:r w:rsidR="001438FA">
        <w:rPr>
          <w:rFonts w:ascii="Times New Roman" w:eastAsia="Calibri" w:hAnsi="Times New Roman" w:cs="Times New Roman"/>
        </w:rPr>
        <w:t xml:space="preserve">elaboro un protocolo de </w:t>
      </w:r>
      <w:r w:rsidRPr="000B3E70">
        <w:rPr>
          <w:rFonts w:ascii="Times New Roman" w:eastAsia="Calibri" w:hAnsi="Times New Roman" w:cs="Times New Roman"/>
          <w:i/>
        </w:rPr>
        <w:t>Recomendaciones de Abordaje Integral de Prevención y Promoción de la Salud para Población Indígena en el Contexto del Covid–19</w:t>
      </w:r>
      <w:r w:rsidR="001438FA">
        <w:rPr>
          <w:rFonts w:ascii="Times New Roman" w:eastAsia="Calibri" w:hAnsi="Times New Roman" w:cs="Times New Roman"/>
        </w:rPr>
        <w:t xml:space="preserve">, cuyo contenido </w:t>
      </w:r>
      <w:r w:rsidRPr="000B3E70">
        <w:rPr>
          <w:rFonts w:ascii="Times New Roman" w:eastAsia="Calibri" w:hAnsi="Times New Roman" w:cs="Times New Roman"/>
        </w:rPr>
        <w:t>está en revisión de las unidades pertinentes del MINSAL</w:t>
      </w:r>
      <w:r w:rsidR="001438FA">
        <w:rPr>
          <w:rFonts w:ascii="Times New Roman" w:eastAsia="Calibri" w:hAnsi="Times New Roman" w:cs="Times New Roman"/>
        </w:rPr>
        <w:t xml:space="preserve"> para su mayor efectividad</w:t>
      </w:r>
      <w:r w:rsidRPr="000B3E70">
        <w:rPr>
          <w:rFonts w:ascii="Times New Roman" w:eastAsia="Calibri" w:hAnsi="Times New Roman" w:cs="Times New Roman"/>
        </w:rPr>
        <w:t xml:space="preserve">. </w:t>
      </w:r>
      <w:r w:rsidR="001438FA">
        <w:rPr>
          <w:rFonts w:ascii="Times New Roman" w:eastAsia="Calibri" w:hAnsi="Times New Roman" w:cs="Times New Roman"/>
        </w:rPr>
        <w:t>Sus propósitos son</w:t>
      </w:r>
      <w:r w:rsidRPr="000B3E70">
        <w:rPr>
          <w:rFonts w:ascii="Times New Roman" w:eastAsia="Calibri" w:hAnsi="Times New Roman" w:cs="Times New Roman"/>
        </w:rPr>
        <w:t>:</w:t>
      </w:r>
    </w:p>
    <w:p w14:paraId="23CF6B7D" w14:textId="77777777" w:rsidR="00EA52C0" w:rsidRPr="000B3E70" w:rsidRDefault="00EA52C0" w:rsidP="00EA52C0">
      <w:pPr>
        <w:ind w:left="720"/>
        <w:contextualSpacing/>
        <w:rPr>
          <w:rFonts w:ascii="Times New Roman" w:eastAsia="Calibri" w:hAnsi="Times New Roman" w:cs="Times New Roman"/>
        </w:rPr>
      </w:pPr>
    </w:p>
    <w:p w14:paraId="675B541A" w14:textId="77777777" w:rsidR="00EA52C0" w:rsidRPr="000B3E70" w:rsidRDefault="00EA52C0" w:rsidP="0086776B">
      <w:pPr>
        <w:numPr>
          <w:ilvl w:val="0"/>
          <w:numId w:val="9"/>
        </w:numPr>
        <w:ind w:left="851"/>
        <w:contextualSpacing/>
        <w:jc w:val="both"/>
        <w:rPr>
          <w:rFonts w:ascii="Times New Roman" w:eastAsia="Calibri" w:hAnsi="Times New Roman" w:cs="Times New Roman"/>
        </w:rPr>
      </w:pPr>
      <w:r w:rsidRPr="000B3E70">
        <w:rPr>
          <w:rFonts w:ascii="Times New Roman" w:eastAsia="Calibri" w:hAnsi="Times New Roman" w:cs="Times New Roman"/>
        </w:rPr>
        <w:t xml:space="preserve">Reforzar acciones y recomendaciones del personal de salud para mejorar y adecuar culturalmente las medidas de prevención, mitigación y contención del COVID-19 en población indígena, considerando características socioculturales, ambientales y epidemiológicas. </w:t>
      </w:r>
    </w:p>
    <w:p w14:paraId="35B66467" w14:textId="77777777" w:rsidR="00EA52C0" w:rsidRPr="000B3E70" w:rsidRDefault="00EA52C0" w:rsidP="0086776B">
      <w:pPr>
        <w:numPr>
          <w:ilvl w:val="0"/>
          <w:numId w:val="9"/>
        </w:numPr>
        <w:ind w:left="851"/>
        <w:contextualSpacing/>
        <w:jc w:val="both"/>
        <w:rPr>
          <w:rFonts w:ascii="Times New Roman" w:eastAsia="Calibri" w:hAnsi="Times New Roman" w:cs="Times New Roman"/>
        </w:rPr>
      </w:pPr>
      <w:r w:rsidRPr="000B3E70">
        <w:rPr>
          <w:rFonts w:ascii="Times New Roman" w:eastAsia="Calibri" w:hAnsi="Times New Roman" w:cs="Times New Roman"/>
        </w:rPr>
        <w:t>Fortalecer acciones y respuestas del personal de salud para asegurar el acceso igualitario a la atención de salud y tratamiento de brotes, casos sospechosos y activos de personas con COVID 19 pertenecientes a pueblos indígenas, en condiciones de mayor vulnerabilidad, debido a las barreras de acceso administrativas, demográficas, culturales e idiomáticas frente a esta pandemia COVID-19.</w:t>
      </w:r>
    </w:p>
    <w:p w14:paraId="3136A008" w14:textId="77777777" w:rsidR="00EA52C0" w:rsidRPr="000B3E70" w:rsidRDefault="00EA52C0" w:rsidP="0086776B">
      <w:pPr>
        <w:numPr>
          <w:ilvl w:val="0"/>
          <w:numId w:val="9"/>
        </w:numPr>
        <w:ind w:left="851"/>
        <w:contextualSpacing/>
        <w:jc w:val="both"/>
        <w:rPr>
          <w:rFonts w:ascii="Times New Roman" w:eastAsia="Calibri" w:hAnsi="Times New Roman" w:cs="Times New Roman"/>
        </w:rPr>
      </w:pPr>
      <w:r w:rsidRPr="000B3E70">
        <w:rPr>
          <w:rFonts w:ascii="Times New Roman" w:eastAsia="Calibri" w:hAnsi="Times New Roman" w:cs="Times New Roman"/>
        </w:rPr>
        <w:t xml:space="preserve">Reforzar el registro de la variable de pertenencia a pueblos indígena en los registros administrativos y clínicos de salud usados en el marco de esta pandemia, que permitan mejorar las medidas de prevención, manejo y contención del COVID-19. </w:t>
      </w:r>
    </w:p>
    <w:p w14:paraId="17A619DE" w14:textId="77777777" w:rsidR="00EA52C0" w:rsidRPr="000B3E70" w:rsidRDefault="00EA52C0" w:rsidP="0086776B">
      <w:pPr>
        <w:numPr>
          <w:ilvl w:val="0"/>
          <w:numId w:val="9"/>
        </w:numPr>
        <w:ind w:left="851"/>
        <w:contextualSpacing/>
        <w:jc w:val="both"/>
        <w:rPr>
          <w:rFonts w:ascii="Times New Roman" w:eastAsia="Calibri" w:hAnsi="Times New Roman" w:cs="Times New Roman"/>
        </w:rPr>
      </w:pPr>
      <w:r w:rsidRPr="000B3E70">
        <w:rPr>
          <w:rFonts w:ascii="Times New Roman" w:eastAsia="Calibri" w:hAnsi="Times New Roman" w:cs="Times New Roman"/>
        </w:rPr>
        <w:t>Fortalecer acciones y respuestas del personal de salud que permitan respetar el derecho de personas pertenecientes a pueblos indígenas a ser tratados por más de un sistema médico, resguardando derecho a utilizar medicinas indígenas y a incorporar sus modelos de buen vivir.</w:t>
      </w:r>
    </w:p>
    <w:p w14:paraId="5A3B0DA6" w14:textId="77777777" w:rsidR="00EA52C0" w:rsidRPr="000B3E70" w:rsidRDefault="00EA52C0" w:rsidP="00EA52C0">
      <w:pPr>
        <w:ind w:left="1146"/>
        <w:contextualSpacing/>
        <w:jc w:val="both"/>
        <w:rPr>
          <w:rFonts w:ascii="Times New Roman" w:eastAsia="Calibri" w:hAnsi="Times New Roman" w:cs="Times New Roman"/>
        </w:rPr>
      </w:pPr>
    </w:p>
    <w:p w14:paraId="7A0E8B7F" w14:textId="77777777" w:rsidR="00C45744" w:rsidRPr="00C45744" w:rsidRDefault="00EA52C0" w:rsidP="00E02B78">
      <w:pPr>
        <w:numPr>
          <w:ilvl w:val="0"/>
          <w:numId w:val="8"/>
        </w:numPr>
        <w:ind w:left="426"/>
        <w:contextualSpacing/>
        <w:jc w:val="both"/>
        <w:rPr>
          <w:rFonts w:ascii="Times New Roman" w:eastAsia="Calibri" w:hAnsi="Times New Roman" w:cs="Times New Roman"/>
        </w:rPr>
      </w:pPr>
      <w:r w:rsidRPr="00E56EB2">
        <w:rPr>
          <w:rFonts w:ascii="Times New Roman" w:eastAsia="Calibri" w:hAnsi="Times New Roman" w:cs="Times New Roman"/>
          <w:b/>
          <w:bCs/>
          <w:u w:val="single"/>
        </w:rPr>
        <w:t>Suspensión de la elección de Consejeros Nacionales de la CONADI</w:t>
      </w:r>
      <w:r w:rsidRPr="000B3E70">
        <w:rPr>
          <w:rFonts w:ascii="Times New Roman" w:eastAsia="Calibri" w:hAnsi="Times New Roman" w:cs="Times New Roman"/>
          <w:b/>
        </w:rPr>
        <w:t xml:space="preserve">: </w:t>
      </w:r>
      <w:r w:rsidRPr="000B3E70">
        <w:rPr>
          <w:rFonts w:ascii="Times New Roman" w:eastAsia="Calibri" w:hAnsi="Times New Roman" w:cs="Times New Roman"/>
          <w:bCs/>
        </w:rPr>
        <w:t xml:space="preserve">la organización a cargo de la promoción, coordinación y ejecución de políticas públicas en materia indígena se encontraba en proceso de elección de sus Consejeros, con el propósito de asegurar la representación indígena en su máximo órgano de decisión. </w:t>
      </w:r>
      <w:r w:rsidRPr="000B3E70">
        <w:rPr>
          <w:rFonts w:ascii="Times New Roman" w:eastAsia="Calibri" w:hAnsi="Times New Roman" w:cs="Times New Roman"/>
        </w:rPr>
        <w:t>Esta elección estaba programada para el 29 de marzo, fecha crítica en términos de evolución de la pandemia. De haberse realizado, habría puesto en riesgo a miles de personas indígenas, sobre todo en la Región de la Araucanía donde posteriormente existió un aumento sostenido de contagios. Para prevenir cualquier riesgo asociado al contagio de esta pandemia, la elección se suspendió y se está trabajando en un calendario que garantizará su realización el segundo semestre del 2020.</w:t>
      </w:r>
      <w:r w:rsidR="00C45744" w:rsidRPr="00C45744">
        <w:rPr>
          <w:rFonts w:ascii="gobCL" w:hAnsi="gobCL" w:cstheme="minorHAnsi"/>
          <w:sz w:val="22"/>
          <w:szCs w:val="22"/>
        </w:rPr>
        <w:t xml:space="preserve"> </w:t>
      </w:r>
    </w:p>
    <w:p w14:paraId="62DBE0E6" w14:textId="77777777" w:rsidR="00C45744" w:rsidRDefault="00C45744" w:rsidP="00C45744">
      <w:pPr>
        <w:ind w:left="426"/>
        <w:contextualSpacing/>
        <w:jc w:val="both"/>
        <w:rPr>
          <w:rFonts w:ascii="Times New Roman" w:eastAsia="Calibri" w:hAnsi="Times New Roman" w:cs="Times New Roman"/>
        </w:rPr>
      </w:pPr>
    </w:p>
    <w:p w14:paraId="736CDC7A" w14:textId="54924197" w:rsidR="00E02B78" w:rsidRPr="00C45744" w:rsidRDefault="00C45744" w:rsidP="00C45744">
      <w:pPr>
        <w:ind w:left="426"/>
        <w:contextualSpacing/>
        <w:jc w:val="both"/>
        <w:rPr>
          <w:rFonts w:ascii="Times New Roman" w:eastAsia="Calibri" w:hAnsi="Times New Roman" w:cs="Times New Roman"/>
        </w:rPr>
      </w:pPr>
      <w:r>
        <w:rPr>
          <w:rFonts w:ascii="Times New Roman" w:eastAsia="Calibri" w:hAnsi="Times New Roman" w:cs="Times New Roman"/>
        </w:rPr>
        <w:t>A</w:t>
      </w:r>
      <w:r w:rsidRPr="00C45744">
        <w:rPr>
          <w:rFonts w:ascii="Times New Roman" w:eastAsia="Calibri" w:hAnsi="Times New Roman" w:cs="Times New Roman"/>
        </w:rPr>
        <w:t xml:space="preserve"> la fecha, las sesiones del Consejo Nacional se han organizado y llevado realizado mediante video conferencia</w:t>
      </w:r>
      <w:r>
        <w:rPr>
          <w:rFonts w:ascii="Times New Roman" w:eastAsia="Calibri" w:hAnsi="Times New Roman" w:cs="Times New Roman"/>
        </w:rPr>
        <w:t xml:space="preserve">, </w:t>
      </w:r>
      <w:r w:rsidRPr="00C45744">
        <w:rPr>
          <w:rFonts w:ascii="Times New Roman" w:eastAsia="Calibri" w:hAnsi="Times New Roman" w:cs="Times New Roman"/>
        </w:rPr>
        <w:t>para continuar con el trabajo y revisión de asuntos indígenas.</w:t>
      </w:r>
    </w:p>
    <w:p w14:paraId="393E969A" w14:textId="77777777" w:rsidR="00E02B78" w:rsidRPr="00E02B78" w:rsidRDefault="00E02B78" w:rsidP="00E02B78">
      <w:pPr>
        <w:ind w:left="426"/>
        <w:contextualSpacing/>
        <w:jc w:val="both"/>
        <w:rPr>
          <w:rFonts w:ascii="Times New Roman" w:eastAsia="Calibri" w:hAnsi="Times New Roman" w:cs="Times New Roman"/>
        </w:rPr>
      </w:pPr>
    </w:p>
    <w:p w14:paraId="6E69031D" w14:textId="78E463E5" w:rsidR="00E02B78" w:rsidRPr="00E02B78" w:rsidRDefault="00E02B78" w:rsidP="00E02B78">
      <w:pPr>
        <w:numPr>
          <w:ilvl w:val="0"/>
          <w:numId w:val="8"/>
        </w:numPr>
        <w:ind w:left="426"/>
        <w:contextualSpacing/>
        <w:jc w:val="both"/>
        <w:rPr>
          <w:rFonts w:ascii="Times New Roman" w:eastAsia="Calibri" w:hAnsi="Times New Roman" w:cs="Times New Roman"/>
          <w:bCs/>
        </w:rPr>
      </w:pPr>
      <w:r w:rsidRPr="00E56EB2">
        <w:rPr>
          <w:rFonts w:ascii="Times New Roman" w:eastAsia="Calibri" w:hAnsi="Times New Roman" w:cs="Times New Roman"/>
          <w:b/>
          <w:u w:val="single"/>
        </w:rPr>
        <w:t>Ley que extiende vigencia de directivas indígenas y del Consejo Nacional de CONADI</w:t>
      </w:r>
      <w:r>
        <w:rPr>
          <w:rFonts w:ascii="Times New Roman" w:eastAsia="Calibri" w:hAnsi="Times New Roman" w:cs="Times New Roman"/>
          <w:bCs/>
        </w:rPr>
        <w:t>.</w:t>
      </w:r>
      <w:r w:rsidRPr="00E02B78">
        <w:rPr>
          <w:rFonts w:ascii="Times New Roman" w:eastAsia="Calibri" w:hAnsi="Times New Roman" w:cs="Times New Roman"/>
          <w:bCs/>
        </w:rPr>
        <w:t xml:space="preserve"> </w:t>
      </w:r>
      <w:r w:rsidR="009B5779">
        <w:rPr>
          <w:rFonts w:ascii="Times New Roman" w:eastAsia="Calibri" w:hAnsi="Times New Roman" w:cs="Times New Roman"/>
          <w:bCs/>
        </w:rPr>
        <w:t xml:space="preserve">Este </w:t>
      </w:r>
      <w:r w:rsidRPr="00E02B78">
        <w:rPr>
          <w:rFonts w:ascii="Times New Roman" w:eastAsia="Calibri" w:hAnsi="Times New Roman" w:cs="Times New Roman"/>
          <w:bCs/>
        </w:rPr>
        <w:t>proyecto de ley</w:t>
      </w:r>
      <w:r w:rsidR="009B5779">
        <w:rPr>
          <w:rFonts w:ascii="Times New Roman" w:eastAsia="Calibri" w:hAnsi="Times New Roman" w:cs="Times New Roman"/>
          <w:bCs/>
        </w:rPr>
        <w:t xml:space="preserve">, al cual el Gobierno puso </w:t>
      </w:r>
      <w:r w:rsidR="009B5779" w:rsidRPr="009B5779">
        <w:rPr>
          <w:rFonts w:ascii="Times New Roman" w:eastAsia="Calibri" w:hAnsi="Times New Roman" w:cs="Times New Roman"/>
          <w:bCs/>
        </w:rPr>
        <w:t>suma urgencia</w:t>
      </w:r>
      <w:r w:rsidR="009B5779">
        <w:rPr>
          <w:rFonts w:ascii="Times New Roman" w:eastAsia="Calibri" w:hAnsi="Times New Roman" w:cs="Times New Roman"/>
          <w:bCs/>
        </w:rPr>
        <w:t xml:space="preserve">, </w:t>
      </w:r>
      <w:r w:rsidR="009B5779" w:rsidRPr="009B5779">
        <w:rPr>
          <w:rFonts w:ascii="Times New Roman" w:eastAsia="Calibri" w:hAnsi="Times New Roman" w:cs="Times New Roman"/>
          <w:bCs/>
        </w:rPr>
        <w:t>se aprobó con fecha 2 de julio de 2020</w:t>
      </w:r>
      <w:r w:rsidR="009B5779">
        <w:rPr>
          <w:rFonts w:ascii="Times New Roman" w:eastAsia="Calibri" w:hAnsi="Times New Roman" w:cs="Times New Roman"/>
          <w:bCs/>
        </w:rPr>
        <w:t>, siendo</w:t>
      </w:r>
      <w:r w:rsidR="009B5779" w:rsidRPr="009B5779">
        <w:rPr>
          <w:rFonts w:ascii="Times New Roman" w:eastAsia="Calibri" w:hAnsi="Times New Roman" w:cs="Times New Roman"/>
          <w:bCs/>
        </w:rPr>
        <w:t xml:space="preserve"> publicada </w:t>
      </w:r>
      <w:r w:rsidR="009B5779">
        <w:rPr>
          <w:rFonts w:ascii="Times New Roman" w:eastAsia="Calibri" w:hAnsi="Times New Roman" w:cs="Times New Roman"/>
          <w:bCs/>
        </w:rPr>
        <w:t>como</w:t>
      </w:r>
      <w:r w:rsidR="009B5779" w:rsidRPr="009B5779">
        <w:rPr>
          <w:rFonts w:ascii="Times New Roman" w:eastAsia="Calibri" w:hAnsi="Times New Roman" w:cs="Times New Roman"/>
          <w:bCs/>
        </w:rPr>
        <w:t xml:space="preserve"> ley N° 21.244</w:t>
      </w:r>
      <w:r w:rsidR="009B5779">
        <w:rPr>
          <w:rFonts w:ascii="Times New Roman" w:eastAsia="Calibri" w:hAnsi="Times New Roman" w:cs="Times New Roman"/>
          <w:bCs/>
        </w:rPr>
        <w:t>,</w:t>
      </w:r>
      <w:r w:rsidRPr="00E02B78">
        <w:rPr>
          <w:rFonts w:ascii="Times New Roman" w:eastAsia="Calibri" w:hAnsi="Times New Roman" w:cs="Times New Roman"/>
          <w:bCs/>
        </w:rPr>
        <w:t xml:space="preserve"> para ampliar la vigencia de las comunidades, asociaciones y de los representantes indígenas ante el Consejo Nacional de CONADI, debido al Coronavirus. Ello es </w:t>
      </w:r>
      <w:r>
        <w:rPr>
          <w:rFonts w:ascii="Times New Roman" w:eastAsia="Calibri" w:hAnsi="Times New Roman" w:cs="Times New Roman"/>
          <w:bCs/>
        </w:rPr>
        <w:t>muy importante</w:t>
      </w:r>
      <w:r w:rsidRPr="00E02B78">
        <w:rPr>
          <w:rFonts w:ascii="Times New Roman" w:eastAsia="Calibri" w:hAnsi="Times New Roman" w:cs="Times New Roman"/>
          <w:bCs/>
        </w:rPr>
        <w:t xml:space="preserve">, considerando </w:t>
      </w:r>
      <w:r w:rsidR="009B5779" w:rsidRPr="00E02B78">
        <w:rPr>
          <w:rFonts w:ascii="Times New Roman" w:eastAsia="Calibri" w:hAnsi="Times New Roman" w:cs="Times New Roman"/>
          <w:bCs/>
        </w:rPr>
        <w:t>que,</w:t>
      </w:r>
      <w:r w:rsidRPr="00E02B78">
        <w:rPr>
          <w:rFonts w:ascii="Times New Roman" w:eastAsia="Calibri" w:hAnsi="Times New Roman" w:cs="Times New Roman"/>
          <w:bCs/>
        </w:rPr>
        <w:t xml:space="preserve"> al 30 de junio, venció el 71% de las directivas de las asociaciones indígenas y el 23% de las comunidades indígenas. Esta ley permit</w:t>
      </w:r>
      <w:r w:rsidR="009B5779">
        <w:rPr>
          <w:rFonts w:ascii="Times New Roman" w:eastAsia="Calibri" w:hAnsi="Times New Roman" w:cs="Times New Roman"/>
          <w:bCs/>
        </w:rPr>
        <w:t>e</w:t>
      </w:r>
      <w:r w:rsidRPr="00E02B78">
        <w:rPr>
          <w:rFonts w:ascii="Times New Roman" w:eastAsia="Calibri" w:hAnsi="Times New Roman" w:cs="Times New Roman"/>
          <w:bCs/>
        </w:rPr>
        <w:t xml:space="preserve"> prorrogar las actuales directivas</w:t>
      </w:r>
      <w:r>
        <w:rPr>
          <w:rFonts w:ascii="Times New Roman" w:eastAsia="Calibri" w:hAnsi="Times New Roman" w:cs="Times New Roman"/>
          <w:bCs/>
        </w:rPr>
        <w:t xml:space="preserve">. </w:t>
      </w:r>
      <w:r>
        <w:rPr>
          <w:rFonts w:ascii="Times New Roman" w:eastAsia="Calibri" w:hAnsi="Times New Roman" w:cs="Times New Roman"/>
          <w:bCs/>
        </w:rPr>
        <w:lastRenderedPageBreak/>
        <w:t xml:space="preserve">Así, </w:t>
      </w:r>
      <w:r w:rsidRPr="00E02B78">
        <w:rPr>
          <w:rFonts w:ascii="Times New Roman" w:eastAsia="Calibri" w:hAnsi="Times New Roman" w:cs="Times New Roman"/>
          <w:bCs/>
        </w:rPr>
        <w:t>tras el fin del estado de excepción constitucional, las comunidades y asociaciones tendrán 90 días para elegir sus nuevas directivas y presentarlas ante CONADI.</w:t>
      </w:r>
    </w:p>
    <w:p w14:paraId="6F37C967" w14:textId="77777777" w:rsidR="00EA52C0" w:rsidRPr="000B3E70" w:rsidRDefault="00EA52C0" w:rsidP="00EA52C0">
      <w:pPr>
        <w:ind w:left="720"/>
        <w:contextualSpacing/>
        <w:rPr>
          <w:rFonts w:ascii="Times New Roman" w:eastAsia="Calibri" w:hAnsi="Times New Roman" w:cs="Times New Roman"/>
          <w:b/>
        </w:rPr>
      </w:pPr>
    </w:p>
    <w:p w14:paraId="3745BB5D" w14:textId="2A4012A7" w:rsidR="00EA52C0" w:rsidRPr="000B3E70" w:rsidRDefault="00C728AB" w:rsidP="00FC4817">
      <w:pPr>
        <w:ind w:left="426"/>
        <w:contextualSpacing/>
        <w:jc w:val="both"/>
        <w:rPr>
          <w:rFonts w:ascii="Times New Roman" w:eastAsia="Calibri" w:hAnsi="Times New Roman" w:cs="Times New Roman"/>
        </w:rPr>
      </w:pPr>
      <w:r>
        <w:rPr>
          <w:rFonts w:ascii="Times New Roman" w:eastAsia="Calibri" w:hAnsi="Times New Roman" w:cs="Times New Roman"/>
        </w:rPr>
        <w:t>A mayor abundamiento, e</w:t>
      </w:r>
      <w:r w:rsidR="00EA52C0" w:rsidRPr="000B3E70">
        <w:rPr>
          <w:rFonts w:ascii="Times New Roman" w:eastAsia="Calibri" w:hAnsi="Times New Roman" w:cs="Times New Roman"/>
        </w:rPr>
        <w:t>xisten 7.068 directivas de comunidades y asociaciones indígenas que en un 48% termin</w:t>
      </w:r>
      <w:r w:rsidR="00FC4817">
        <w:rPr>
          <w:rFonts w:ascii="Times New Roman" w:eastAsia="Calibri" w:hAnsi="Times New Roman" w:cs="Times New Roman"/>
        </w:rPr>
        <w:t>aba</w:t>
      </w:r>
      <w:r w:rsidR="00EA52C0" w:rsidRPr="000B3E70">
        <w:rPr>
          <w:rFonts w:ascii="Times New Roman" w:eastAsia="Calibri" w:hAnsi="Times New Roman" w:cs="Times New Roman"/>
        </w:rPr>
        <w:t xml:space="preserve"> su vigencia al 30 de junio del año en curso. La elección de nuevas directivas supon</w:t>
      </w:r>
      <w:r>
        <w:rPr>
          <w:rFonts w:ascii="Times New Roman" w:eastAsia="Calibri" w:hAnsi="Times New Roman" w:cs="Times New Roman"/>
        </w:rPr>
        <w:t>ía</w:t>
      </w:r>
      <w:r w:rsidR="00EA52C0" w:rsidRPr="000B3E70">
        <w:rPr>
          <w:rFonts w:ascii="Times New Roman" w:eastAsia="Calibri" w:hAnsi="Times New Roman" w:cs="Times New Roman"/>
        </w:rPr>
        <w:t xml:space="preserve"> congregaciones y asambleas masivas, </w:t>
      </w:r>
      <w:r w:rsidR="00FC4817">
        <w:rPr>
          <w:rFonts w:ascii="Times New Roman" w:eastAsia="Calibri" w:hAnsi="Times New Roman" w:cs="Times New Roman"/>
        </w:rPr>
        <w:t xml:space="preserve">las </w:t>
      </w:r>
      <w:r w:rsidR="00EA52C0" w:rsidRPr="000B3E70">
        <w:rPr>
          <w:rFonts w:ascii="Times New Roman" w:eastAsia="Calibri" w:hAnsi="Times New Roman" w:cs="Times New Roman"/>
        </w:rPr>
        <w:t>que p</w:t>
      </w:r>
      <w:r>
        <w:rPr>
          <w:rFonts w:ascii="Times New Roman" w:eastAsia="Calibri" w:hAnsi="Times New Roman" w:cs="Times New Roman"/>
        </w:rPr>
        <w:t>odían</w:t>
      </w:r>
      <w:r w:rsidR="00EA52C0" w:rsidRPr="000B3E70">
        <w:rPr>
          <w:rFonts w:ascii="Times New Roman" w:eastAsia="Calibri" w:hAnsi="Times New Roman" w:cs="Times New Roman"/>
        </w:rPr>
        <w:t xml:space="preserve"> poner en riesgo de contagio a la población indígena, por lo que urg</w:t>
      </w:r>
      <w:r w:rsidR="00FC4817">
        <w:rPr>
          <w:rFonts w:ascii="Times New Roman" w:eastAsia="Calibri" w:hAnsi="Times New Roman" w:cs="Times New Roman"/>
        </w:rPr>
        <w:t>ía</w:t>
      </w:r>
      <w:r w:rsidR="00EA52C0" w:rsidRPr="000B3E70">
        <w:rPr>
          <w:rFonts w:ascii="Times New Roman" w:eastAsia="Calibri" w:hAnsi="Times New Roman" w:cs="Times New Roman"/>
        </w:rPr>
        <w:t xml:space="preserve"> prorrogar el periodo por el cual fueron elegidos, durante la vigencia del estado de excepción constitucional</w:t>
      </w:r>
      <w:r w:rsidR="009B5779">
        <w:rPr>
          <w:rFonts w:ascii="Times New Roman" w:eastAsia="Calibri" w:hAnsi="Times New Roman" w:cs="Times New Roman"/>
        </w:rPr>
        <w:t xml:space="preserve">. </w:t>
      </w:r>
    </w:p>
    <w:p w14:paraId="0931B807" w14:textId="77777777" w:rsidR="00EA52C0" w:rsidRPr="000B3E70" w:rsidRDefault="00EA52C0" w:rsidP="00EA52C0">
      <w:pPr>
        <w:ind w:left="426"/>
        <w:contextualSpacing/>
        <w:jc w:val="both"/>
        <w:rPr>
          <w:rFonts w:ascii="Times New Roman" w:eastAsia="Calibri" w:hAnsi="Times New Roman" w:cs="Times New Roman"/>
        </w:rPr>
      </w:pPr>
    </w:p>
    <w:p w14:paraId="536DA4D5" w14:textId="77777777" w:rsidR="00EA52C0" w:rsidRPr="000B3E70" w:rsidRDefault="00EA52C0" w:rsidP="0086776B">
      <w:pPr>
        <w:numPr>
          <w:ilvl w:val="0"/>
          <w:numId w:val="8"/>
        </w:numPr>
        <w:ind w:left="426"/>
        <w:contextualSpacing/>
        <w:jc w:val="both"/>
        <w:rPr>
          <w:rFonts w:ascii="Times New Roman" w:eastAsia="Calibri" w:hAnsi="Times New Roman" w:cs="Times New Roman"/>
        </w:rPr>
      </w:pPr>
      <w:r w:rsidRPr="00E56EB2">
        <w:rPr>
          <w:rFonts w:ascii="Times New Roman" w:eastAsia="Calibri" w:hAnsi="Times New Roman" w:cs="Times New Roman"/>
          <w:b/>
          <w:bCs/>
          <w:u w:val="single"/>
        </w:rPr>
        <w:t>Protección de adultos mayores</w:t>
      </w:r>
      <w:r w:rsidRPr="000B3E70">
        <w:rPr>
          <w:rFonts w:ascii="Times New Roman" w:eastAsia="Calibri" w:hAnsi="Times New Roman" w:cs="Times New Roman"/>
        </w:rPr>
        <w:t xml:space="preserve">: el gobierno de Chile ha instruido desde marzo una política de cuarentenas y restricciones de circulación estricta para toda la población, diferenciando la extensión de estas medidas en función del territorio y sus tasas de contagio. En particular, se han adoptado decisiones como una estricta prohibición de salida para personas mayores de 80 años de edad; redes de apoyo a través del SENAMA para personas que requieren ayuda y no pueden salir de su hogar; habilitación de un sistema de gestión de la red de salud pública y privada para dar respuesta a tiempo a la emergencia sanitaria. Todas estas medidas han tenido especial sensibilidad e implementación con la población indígena en riesgo, aun cuando la proporción de adultos mayores en la población indígena es menor que en la no indígena (12,9% versus 20%, Casen 2017). </w:t>
      </w:r>
    </w:p>
    <w:p w14:paraId="30595360" w14:textId="77777777" w:rsidR="00EA52C0" w:rsidRPr="000B3E70" w:rsidRDefault="00EA52C0" w:rsidP="00EA52C0">
      <w:pPr>
        <w:ind w:left="426"/>
        <w:contextualSpacing/>
        <w:jc w:val="both"/>
        <w:rPr>
          <w:rFonts w:ascii="Times New Roman" w:eastAsia="Calibri" w:hAnsi="Times New Roman" w:cs="Times New Roman"/>
        </w:rPr>
      </w:pPr>
    </w:p>
    <w:p w14:paraId="6DE0551A" w14:textId="77777777" w:rsidR="00EA52C0" w:rsidRPr="005F00B3" w:rsidRDefault="00EA52C0" w:rsidP="00EA52C0">
      <w:pPr>
        <w:rPr>
          <w:rFonts w:ascii="Times New Roman" w:hAnsi="Times New Roman" w:cs="Times New Roman"/>
          <w:b/>
          <w:bCs/>
          <w:iCs/>
          <w:u w:val="single"/>
        </w:rPr>
      </w:pPr>
      <w:r w:rsidRPr="005F00B3">
        <w:rPr>
          <w:rFonts w:ascii="Times New Roman" w:hAnsi="Times New Roman" w:cs="Times New Roman"/>
          <w:b/>
          <w:bCs/>
          <w:iCs/>
          <w:u w:val="single"/>
        </w:rPr>
        <w:t>Medidas de apoyo a las familias indígenas más vulnerables</w:t>
      </w:r>
    </w:p>
    <w:p w14:paraId="522DAE5F" w14:textId="77777777" w:rsidR="00EA52C0" w:rsidRPr="000B3E70" w:rsidRDefault="00EA52C0" w:rsidP="00EA52C0">
      <w:pPr>
        <w:rPr>
          <w:rFonts w:ascii="Times New Roman" w:hAnsi="Times New Roman" w:cs="Times New Roman"/>
          <w:i/>
          <w:u w:val="single"/>
        </w:rPr>
      </w:pPr>
    </w:p>
    <w:p w14:paraId="3D8749F4" w14:textId="77777777" w:rsidR="00EA52C0" w:rsidRPr="000B3E70" w:rsidRDefault="00EA52C0" w:rsidP="00D54447">
      <w:pPr>
        <w:numPr>
          <w:ilvl w:val="0"/>
          <w:numId w:val="98"/>
        </w:numPr>
        <w:ind w:left="426"/>
        <w:contextualSpacing/>
        <w:jc w:val="both"/>
        <w:rPr>
          <w:rFonts w:ascii="Times New Roman" w:eastAsia="Calibri" w:hAnsi="Times New Roman" w:cs="Times New Roman"/>
        </w:rPr>
      </w:pPr>
      <w:r w:rsidRPr="000B3E70">
        <w:rPr>
          <w:rFonts w:ascii="Times New Roman" w:eastAsia="Calibri" w:hAnsi="Times New Roman" w:cs="Times New Roman"/>
          <w:u w:val="single"/>
        </w:rPr>
        <w:t>Provisión de cajas de alimentos y artículos sanitarios:</w:t>
      </w:r>
      <w:r w:rsidRPr="000B3E70">
        <w:rPr>
          <w:rFonts w:ascii="Times New Roman" w:eastAsia="Calibri" w:hAnsi="Times New Roman" w:cs="Times New Roman"/>
        </w:rPr>
        <w:t xml:space="preserve"> la CONADI comenzó un plan que permitirá entregar en una primera instancia 8.299 cajas de alimentos, 500 unidades de agua embotellada, 1.431 cajas de artículos sanitarios, y 1.268 sacos de leña, proyectando beneficiar a cerca de 26.662 personas indígenas mediante el trabajo coordinado con municipios y Gobernaciones, Intendencias, y Seremi de Desarrollo Social y Familia del país en donde hay población indígena. A esta iniciativa se suma el trabajo que el Gobierno está realizando para distribuir cajas de alimentos a las familias más vulnerables a nivel nacional.</w:t>
      </w:r>
    </w:p>
    <w:p w14:paraId="0A2CEE82" w14:textId="77777777" w:rsidR="00EA52C0" w:rsidRPr="000B3E70" w:rsidRDefault="00EA52C0" w:rsidP="00EA52C0">
      <w:pPr>
        <w:ind w:left="720"/>
        <w:contextualSpacing/>
        <w:jc w:val="both"/>
        <w:rPr>
          <w:rFonts w:ascii="Times New Roman" w:eastAsia="Calibri" w:hAnsi="Times New Roman" w:cs="Times New Roman"/>
        </w:rPr>
      </w:pPr>
    </w:p>
    <w:p w14:paraId="78C6B509" w14:textId="77777777" w:rsidR="00EA52C0" w:rsidRPr="000B3E70" w:rsidRDefault="00EA52C0" w:rsidP="00D54447">
      <w:pPr>
        <w:numPr>
          <w:ilvl w:val="0"/>
          <w:numId w:val="98"/>
        </w:numPr>
        <w:ind w:left="426"/>
        <w:contextualSpacing/>
        <w:jc w:val="both"/>
        <w:rPr>
          <w:rFonts w:ascii="Times New Roman" w:eastAsia="Calibri" w:hAnsi="Times New Roman" w:cs="Times New Roman"/>
        </w:rPr>
      </w:pPr>
      <w:r w:rsidRPr="000B3E70">
        <w:rPr>
          <w:rFonts w:ascii="Times New Roman" w:eastAsia="Calibri" w:hAnsi="Times New Roman" w:cs="Times New Roman"/>
          <w:u w:val="single"/>
        </w:rPr>
        <w:t>Bonos y subsidios a las familias indígenas más vulnerables</w:t>
      </w:r>
      <w:r w:rsidRPr="000B3E70">
        <w:rPr>
          <w:rFonts w:ascii="Times New Roman" w:eastAsia="Calibri" w:hAnsi="Times New Roman" w:cs="Times New Roman"/>
          <w:b/>
        </w:rPr>
        <w:t>:</w:t>
      </w:r>
      <w:r w:rsidRPr="000B3E70">
        <w:rPr>
          <w:rFonts w:ascii="Times New Roman" w:eastAsia="Calibri" w:hAnsi="Times New Roman" w:cs="Times New Roman"/>
        </w:rPr>
        <w:t xml:space="preserve"> se destacan otras las medidas de apoyo económico que el Gobierno recientemente ha anunciado y que irán en directa ayuda de las familias indígenas con menores ingresos a través de transferencia monetarias directas como el </w:t>
      </w:r>
      <w:r w:rsidRPr="000B3E70">
        <w:rPr>
          <w:rFonts w:ascii="Times New Roman" w:eastAsia="Calibri" w:hAnsi="Times New Roman" w:cs="Times New Roman"/>
          <w:i/>
        </w:rPr>
        <w:t>Bono COVID-19, los subsidios de los servicios básicos</w:t>
      </w:r>
      <w:r w:rsidRPr="000B3E70">
        <w:rPr>
          <w:rFonts w:ascii="Times New Roman" w:eastAsia="Calibri" w:hAnsi="Times New Roman" w:cs="Times New Roman"/>
        </w:rPr>
        <w:t xml:space="preserve"> (SAP), el </w:t>
      </w:r>
      <w:r w:rsidRPr="000B3E70">
        <w:rPr>
          <w:rFonts w:ascii="Times New Roman" w:eastAsia="Calibri" w:hAnsi="Times New Roman" w:cs="Times New Roman"/>
          <w:i/>
        </w:rPr>
        <w:t>Ingreso Familiar de Emergencia (IFE),</w:t>
      </w:r>
      <w:r w:rsidRPr="000B3E70">
        <w:rPr>
          <w:rFonts w:ascii="Times New Roman" w:eastAsia="Calibri" w:hAnsi="Times New Roman" w:cs="Times New Roman"/>
          <w:b/>
        </w:rPr>
        <w:t xml:space="preserve"> </w:t>
      </w:r>
      <w:r w:rsidRPr="000B3E70">
        <w:rPr>
          <w:rFonts w:ascii="Times New Roman" w:eastAsia="Calibri" w:hAnsi="Times New Roman" w:cs="Times New Roman"/>
        </w:rPr>
        <w:t xml:space="preserve">el Ingreso Mínimo Garantizado, entre otros. </w:t>
      </w:r>
    </w:p>
    <w:p w14:paraId="7A1C02DE" w14:textId="77777777" w:rsidR="00EA52C0" w:rsidRPr="000B3E70" w:rsidRDefault="00EA52C0" w:rsidP="00EA52C0">
      <w:pPr>
        <w:ind w:left="720"/>
        <w:contextualSpacing/>
        <w:rPr>
          <w:rFonts w:ascii="Times New Roman" w:eastAsia="Calibri" w:hAnsi="Times New Roman" w:cs="Times New Roman"/>
        </w:rPr>
      </w:pPr>
    </w:p>
    <w:p w14:paraId="1FA6EE5E" w14:textId="77777777" w:rsidR="00EA52C0" w:rsidRPr="000B3E70" w:rsidRDefault="00EA52C0" w:rsidP="00EA52C0">
      <w:pPr>
        <w:ind w:left="426"/>
        <w:contextualSpacing/>
        <w:jc w:val="both"/>
        <w:rPr>
          <w:rFonts w:ascii="Times New Roman" w:eastAsia="Calibri" w:hAnsi="Times New Roman" w:cs="Times New Roman"/>
        </w:rPr>
      </w:pPr>
      <w:r w:rsidRPr="000B3E70">
        <w:rPr>
          <w:rFonts w:ascii="Times New Roman" w:eastAsia="Calibri" w:hAnsi="Times New Roman" w:cs="Times New Roman"/>
        </w:rPr>
        <w:t xml:space="preserve">La población indígena del país presenta mayores niveles pobreza y carencias. Es por eso que todos estos apoyos, irán en beneficio de las </w:t>
      </w:r>
      <w:r w:rsidRPr="000B3E70">
        <w:rPr>
          <w:rFonts w:ascii="Times New Roman" w:eastAsia="Calibri" w:hAnsi="Times New Roman" w:cs="Times New Roman"/>
          <w:i/>
        </w:rPr>
        <w:t>975.701 personas indígenas y 487.467 hogares</w:t>
      </w:r>
      <w:r w:rsidRPr="000B3E70">
        <w:rPr>
          <w:rFonts w:ascii="Times New Roman" w:eastAsia="Calibri" w:hAnsi="Times New Roman" w:cs="Times New Roman"/>
        </w:rPr>
        <w:t xml:space="preserve"> que se encuentran actualmente en el tramo del 40% y 60% más vulnerable del Registro Social de Hogares en nuestro país, en los cuales se están siendo focalizadas estas medidas. Muchas de las personas que se encuentran en estos tramos son personas mayores indígenas (140.582). </w:t>
      </w:r>
    </w:p>
    <w:p w14:paraId="62135F64" w14:textId="77777777" w:rsidR="00EA52C0" w:rsidRPr="000B3E70" w:rsidRDefault="00EA52C0" w:rsidP="00EA52C0">
      <w:pPr>
        <w:ind w:left="426"/>
        <w:contextualSpacing/>
        <w:jc w:val="both"/>
        <w:rPr>
          <w:rFonts w:ascii="Times New Roman" w:eastAsia="Calibri" w:hAnsi="Times New Roman" w:cs="Times New Roman"/>
        </w:rPr>
      </w:pPr>
    </w:p>
    <w:p w14:paraId="1C3F77F7" w14:textId="77777777" w:rsidR="00EA52C0" w:rsidRPr="000B3E70" w:rsidRDefault="00EA52C0" w:rsidP="00EA52C0">
      <w:pPr>
        <w:ind w:left="426"/>
        <w:contextualSpacing/>
        <w:jc w:val="both"/>
        <w:rPr>
          <w:rFonts w:ascii="Times New Roman" w:eastAsia="Calibri" w:hAnsi="Times New Roman" w:cs="Times New Roman"/>
        </w:rPr>
      </w:pPr>
      <w:r w:rsidRPr="000B3E70">
        <w:rPr>
          <w:rFonts w:ascii="Times New Roman" w:eastAsia="Calibri" w:hAnsi="Times New Roman" w:cs="Times New Roman"/>
        </w:rPr>
        <w:t xml:space="preserve">Respecto a las estrategias que el gobierno ha diseñado estrategias tales como el Bono Covid y el IFE, que buscan asegurar ingresos a quienes se han visto afectado con motivo de la pandemia, corresponde informar que el total de miembros de pueblos indígenas beneficiarios de estos instrumentos son 424.150 del bono covid y 664.013 el IFE que, </w:t>
      </w:r>
      <w:r w:rsidRPr="000B3E70">
        <w:rPr>
          <w:rFonts w:ascii="Times New Roman" w:eastAsia="Calibri" w:hAnsi="Times New Roman" w:cs="Times New Roman"/>
        </w:rPr>
        <w:lastRenderedPageBreak/>
        <w:t>en números gruesos, eso equivale a un un 39% del total de la población perteneciente a pueblos indígenas de acuerdo a los resultados da la Encuesta CASEN del año 2017.</w:t>
      </w:r>
    </w:p>
    <w:p w14:paraId="49EA0324" w14:textId="77777777" w:rsidR="00EA52C0" w:rsidRPr="000B3E70" w:rsidRDefault="00EA52C0" w:rsidP="00EA52C0">
      <w:pPr>
        <w:jc w:val="both"/>
        <w:rPr>
          <w:rFonts w:ascii="Times New Roman" w:eastAsia="Calibri" w:hAnsi="Times New Roman" w:cs="Times New Roman"/>
          <w:color w:val="FF0000"/>
          <w:lang w:val="es-ES"/>
        </w:rPr>
      </w:pPr>
    </w:p>
    <w:p w14:paraId="31874FB3" w14:textId="77777777" w:rsidR="00EA52C0" w:rsidRPr="005F00B3" w:rsidRDefault="00EA52C0" w:rsidP="00EA52C0">
      <w:pPr>
        <w:rPr>
          <w:rFonts w:ascii="Times New Roman" w:hAnsi="Times New Roman" w:cs="Times New Roman"/>
          <w:b/>
          <w:bCs/>
          <w:iCs/>
          <w:u w:val="single"/>
        </w:rPr>
      </w:pPr>
      <w:r w:rsidRPr="005F00B3">
        <w:rPr>
          <w:rFonts w:ascii="Times New Roman" w:hAnsi="Times New Roman" w:cs="Times New Roman"/>
          <w:b/>
          <w:bCs/>
          <w:iCs/>
          <w:u w:val="single"/>
        </w:rPr>
        <w:t>Medidas en Área de Fomento y Desarrollo Productivo</w:t>
      </w:r>
    </w:p>
    <w:p w14:paraId="2F0954C7" w14:textId="77777777" w:rsidR="00EA52C0" w:rsidRPr="000B3E70" w:rsidRDefault="00EA52C0" w:rsidP="00EA52C0">
      <w:pPr>
        <w:rPr>
          <w:rFonts w:ascii="Times New Roman" w:hAnsi="Times New Roman" w:cs="Times New Roman"/>
          <w:i/>
          <w:u w:val="single"/>
        </w:rPr>
      </w:pPr>
    </w:p>
    <w:p w14:paraId="2C300968" w14:textId="386A4DC4" w:rsidR="005A6631" w:rsidRDefault="00EA52C0" w:rsidP="00D54447">
      <w:pPr>
        <w:numPr>
          <w:ilvl w:val="0"/>
          <w:numId w:val="99"/>
        </w:numPr>
        <w:ind w:left="426"/>
        <w:contextualSpacing/>
        <w:jc w:val="both"/>
        <w:rPr>
          <w:rFonts w:ascii="Times New Roman" w:eastAsia="Calibri" w:hAnsi="Times New Roman" w:cs="Times New Roman"/>
        </w:rPr>
      </w:pPr>
      <w:r w:rsidRPr="000B3E70">
        <w:rPr>
          <w:rFonts w:ascii="Times New Roman" w:eastAsia="Calibri" w:hAnsi="Times New Roman" w:cs="Times New Roman"/>
          <w:u w:val="single"/>
        </w:rPr>
        <w:t>Concursos en el Área de Fomento del Fondo de Desarrollo</w:t>
      </w:r>
      <w:r w:rsidRPr="000B3E70">
        <w:rPr>
          <w:rFonts w:ascii="Times New Roman" w:eastAsia="Calibri" w:hAnsi="Times New Roman" w:cs="Times New Roman"/>
        </w:rPr>
        <w:t xml:space="preserve">: se </w:t>
      </w:r>
      <w:r w:rsidR="00E742C2">
        <w:rPr>
          <w:rFonts w:ascii="Times New Roman" w:eastAsia="Calibri" w:hAnsi="Times New Roman" w:cs="Times New Roman"/>
        </w:rPr>
        <w:t>reformularon y diseñaron</w:t>
      </w:r>
      <w:r w:rsidRPr="000B3E70">
        <w:rPr>
          <w:rFonts w:ascii="Times New Roman" w:eastAsia="Calibri" w:hAnsi="Times New Roman" w:cs="Times New Roman"/>
        </w:rPr>
        <w:t xml:space="preserve"> nuevos concursos especiales para ir en apoyo de emprendedores y/o microempresarios indígenas que ya posean un emprendimiento, incluyendo tanto a los formalizados como también a los no formalizados que se hayan visto afectados por la contingencia. Se </w:t>
      </w:r>
      <w:r w:rsidR="00BC7CA0">
        <w:rPr>
          <w:rFonts w:ascii="Times New Roman" w:eastAsia="Calibri" w:hAnsi="Times New Roman" w:cs="Times New Roman"/>
        </w:rPr>
        <w:t>crearon</w:t>
      </w:r>
      <w:r w:rsidRPr="000B3E70">
        <w:rPr>
          <w:rFonts w:ascii="Times New Roman" w:eastAsia="Calibri" w:hAnsi="Times New Roman" w:cs="Times New Roman"/>
        </w:rPr>
        <w:t xml:space="preserve"> concursos especiales por la pandemia a nivel nacional para afectados por COVID-19. Del componente de Fomento a la economía indígena, se destinará un presupuesto a concursos de </w:t>
      </w:r>
      <w:r w:rsidR="008349FA" w:rsidRPr="000B3E70">
        <w:rPr>
          <w:rFonts w:ascii="Times New Roman" w:eastAsia="Calibri" w:hAnsi="Times New Roman" w:cs="Times New Roman"/>
        </w:rPr>
        <w:t>microemprendimiento</w:t>
      </w:r>
      <w:r w:rsidRPr="000B3E70">
        <w:rPr>
          <w:rFonts w:ascii="Times New Roman" w:eastAsia="Calibri" w:hAnsi="Times New Roman" w:cs="Times New Roman"/>
        </w:rPr>
        <w:t xml:space="preserve"> y que se les dará una priorización especial a los afectados con el COVID-19.</w:t>
      </w:r>
    </w:p>
    <w:p w14:paraId="312B013C" w14:textId="77777777" w:rsidR="005A6631" w:rsidRDefault="005A6631" w:rsidP="008349FA">
      <w:pPr>
        <w:ind w:left="426"/>
        <w:contextualSpacing/>
        <w:jc w:val="both"/>
        <w:rPr>
          <w:rFonts w:ascii="Times New Roman" w:eastAsia="Calibri" w:hAnsi="Times New Roman" w:cs="Times New Roman"/>
        </w:rPr>
      </w:pPr>
    </w:p>
    <w:p w14:paraId="7EBE0E61" w14:textId="5F0223E6" w:rsidR="005A6631" w:rsidRDefault="00B81F47" w:rsidP="00D54447">
      <w:pPr>
        <w:numPr>
          <w:ilvl w:val="0"/>
          <w:numId w:val="99"/>
        </w:numPr>
        <w:ind w:left="426"/>
        <w:contextualSpacing/>
        <w:jc w:val="both"/>
        <w:rPr>
          <w:rFonts w:ascii="Times New Roman" w:eastAsia="Calibri" w:hAnsi="Times New Roman" w:cs="Times New Roman"/>
        </w:rPr>
      </w:pPr>
      <w:r w:rsidRPr="005A6631">
        <w:rPr>
          <w:rFonts w:ascii="Times New Roman" w:eastAsia="Calibri" w:hAnsi="Times New Roman" w:cs="Times New Roman"/>
        </w:rPr>
        <w:t xml:space="preserve">Se han destinado </w:t>
      </w:r>
      <w:r w:rsidR="00104B80" w:rsidRPr="005A6631">
        <w:rPr>
          <w:rFonts w:ascii="Times New Roman" w:eastAsia="Calibri" w:hAnsi="Times New Roman" w:cs="Times New Roman"/>
        </w:rPr>
        <w:t xml:space="preserve">$2.500 millones para reactivar </w:t>
      </w:r>
      <w:r w:rsidR="008349FA" w:rsidRPr="005A6631">
        <w:rPr>
          <w:rFonts w:ascii="Times New Roman" w:eastAsia="Calibri" w:hAnsi="Times New Roman" w:cs="Times New Roman"/>
        </w:rPr>
        <w:t>emprendimientos mapuches</w:t>
      </w:r>
      <w:r w:rsidR="00104B80" w:rsidRPr="005A6631">
        <w:rPr>
          <w:rFonts w:ascii="Times New Roman" w:eastAsia="Calibri" w:hAnsi="Times New Roman" w:cs="Times New Roman"/>
        </w:rPr>
        <w:t xml:space="preserve"> en La Araucanía por Coronavirus. Los concursos que por primera vez serán completamente online, están dirigidos a indígenas de zonas rurales y urbanas, buscando con esto, ayudar a cientos de emprendedores que han visto afectados sus negocios por la pandemia del COVID-19. Los recursos están destinados a financiar iniciativas de equipamiento, turismo y emprendimiento, a través de nuestros programas, con un apoyo especial para los emprendimientos femeninos con identidad y pertinencia cultural, además de poner el énfasis en las postulaciones online, para que nuestros beneficiarios no tengan que concurrir hasta nuestras oficinas y arriesgar su salud.</w:t>
      </w:r>
    </w:p>
    <w:p w14:paraId="50EC593F" w14:textId="77777777" w:rsidR="005A6631" w:rsidRDefault="005A6631" w:rsidP="005A6631">
      <w:pPr>
        <w:ind w:left="426"/>
        <w:contextualSpacing/>
        <w:jc w:val="both"/>
        <w:rPr>
          <w:rFonts w:ascii="Times New Roman" w:eastAsia="Calibri" w:hAnsi="Times New Roman" w:cs="Times New Roman"/>
        </w:rPr>
      </w:pPr>
    </w:p>
    <w:p w14:paraId="5FB47B00" w14:textId="77777777" w:rsidR="00890C15" w:rsidRDefault="00EA52C0" w:rsidP="00D54447">
      <w:pPr>
        <w:numPr>
          <w:ilvl w:val="0"/>
          <w:numId w:val="99"/>
        </w:numPr>
        <w:ind w:left="426"/>
        <w:contextualSpacing/>
        <w:jc w:val="both"/>
        <w:rPr>
          <w:rFonts w:ascii="Times New Roman" w:eastAsia="Calibri" w:hAnsi="Times New Roman" w:cs="Times New Roman"/>
        </w:rPr>
      </w:pPr>
      <w:r w:rsidRPr="005A6631">
        <w:rPr>
          <w:rFonts w:ascii="Times New Roman" w:eastAsia="Calibri" w:hAnsi="Times New Roman" w:cs="Times New Roman"/>
          <w:u w:val="single"/>
        </w:rPr>
        <w:t>Convocatoria Instrumento “Creciendo”:</w:t>
      </w:r>
      <w:r w:rsidRPr="005A6631">
        <w:rPr>
          <w:rFonts w:ascii="Times New Roman" w:eastAsia="Calibri" w:hAnsi="Times New Roman" w:cs="Times New Roman"/>
          <w:b/>
        </w:rPr>
        <w:t xml:space="preserve"> </w:t>
      </w:r>
      <w:r w:rsidR="005A6631" w:rsidRPr="005A6631">
        <w:rPr>
          <w:rFonts w:ascii="Times New Roman" w:eastAsia="Calibri" w:hAnsi="Times New Roman" w:cs="Times New Roman"/>
        </w:rPr>
        <w:t>El Comité Indígena de la Corporación de Fomento de Chile (CORFO) lanzó en abril el nuevo instrumento “Creciendo” (en sus dos Fases: Formulación (ex AFFOPROIN) y Habilitación). Éste busca la formulación y puesta en marcha de proyectos de desarrollo productivo indígena, dando acceso además a la garantía COBIN (Cobertura de proyectos indígenas) para financiamiento vía crédito de INDAP y Banco Estado de los proyectos. La convocatoria permitirá financiar a 60 proyectos en todo Chile, con $15 millones de pesos a cada uno para la Fase de Formulación o la Fase de Habilitación, lo que equivale a un total de $900 millones de pesos. En este momento está en proceso de adjudicación la primera fase del instrumento: “Formulación”, y se subirá una nueva convocaría en estos últimos días de agosto.</w:t>
      </w:r>
    </w:p>
    <w:p w14:paraId="29DF85B2" w14:textId="77777777" w:rsidR="00890C15" w:rsidRDefault="00890C15" w:rsidP="00890C15">
      <w:pPr>
        <w:pStyle w:val="Prrafodelista"/>
        <w:rPr>
          <w:rFonts w:ascii="Times New Roman" w:eastAsia="Calibri" w:hAnsi="Times New Roman" w:cs="Times New Roman"/>
        </w:rPr>
      </w:pPr>
    </w:p>
    <w:p w14:paraId="47855A60" w14:textId="77777777" w:rsidR="00890C15" w:rsidRDefault="002F17F5" w:rsidP="00D54447">
      <w:pPr>
        <w:numPr>
          <w:ilvl w:val="0"/>
          <w:numId w:val="99"/>
        </w:numPr>
        <w:ind w:left="426"/>
        <w:contextualSpacing/>
        <w:jc w:val="both"/>
        <w:rPr>
          <w:rFonts w:ascii="Times New Roman" w:eastAsia="Calibri" w:hAnsi="Times New Roman" w:cs="Times New Roman"/>
        </w:rPr>
      </w:pPr>
      <w:r w:rsidRPr="00890C15">
        <w:rPr>
          <w:rFonts w:ascii="Times New Roman" w:eastAsia="Calibri" w:hAnsi="Times New Roman" w:cs="Times New Roman"/>
        </w:rPr>
        <w:t>E</w:t>
      </w:r>
      <w:r w:rsidR="005A6631" w:rsidRPr="00890C15">
        <w:rPr>
          <w:rFonts w:ascii="Times New Roman" w:eastAsia="Calibri" w:hAnsi="Times New Roman" w:cs="Times New Roman"/>
        </w:rPr>
        <w:t>l 15 de mayo de 2020 se abrió ventanilla para postular al subsidio Creciendo Fase “Habilitación”, la que se encontrará abierta hasta el 15 de octubre del presente año y que está dirigida a las organizaciones de base indígena que hayan ejecutado previamente el Protocolo para la Formulación de Iniciativas o Proyectos Multiculturales, desarrollando y finalizando satisfactoriamente las 3 etapas validadas por el Comité y que cuenten con un prototipo de su producto o servici, y un modelo de negocios definido. Ya se han recibido varias postulaciones y se espera dentro de los próximos meses realizar las primeras adjudicaciones para este subsidio. Finalmente, se mantienen de manera permanente las coordinaciones con INDAP y BancoEstado para facilitar la colocación de créditos con cobertura COBIN.</w:t>
      </w:r>
    </w:p>
    <w:p w14:paraId="61E8E14D" w14:textId="77777777" w:rsidR="00890C15" w:rsidRDefault="00890C15" w:rsidP="00890C15">
      <w:pPr>
        <w:pStyle w:val="Prrafodelista"/>
        <w:rPr>
          <w:rFonts w:ascii="Times New Roman" w:hAnsi="Times New Roman" w:cs="Times New Roman"/>
          <w:i/>
          <w:u w:val="single"/>
        </w:rPr>
      </w:pPr>
    </w:p>
    <w:p w14:paraId="450ECAA4" w14:textId="073F5A4A" w:rsidR="008E31A6" w:rsidRDefault="00890C15" w:rsidP="00D54447">
      <w:pPr>
        <w:numPr>
          <w:ilvl w:val="0"/>
          <w:numId w:val="99"/>
        </w:numPr>
        <w:ind w:left="426"/>
        <w:contextualSpacing/>
        <w:jc w:val="both"/>
        <w:rPr>
          <w:rFonts w:ascii="Times New Roman" w:eastAsia="Calibri" w:hAnsi="Times New Roman" w:cs="Times New Roman"/>
          <w:iCs/>
        </w:rPr>
      </w:pPr>
      <w:r w:rsidRPr="005B4ABD">
        <w:rPr>
          <w:rFonts w:ascii="Times New Roman" w:hAnsi="Times New Roman" w:cs="Times New Roman"/>
          <w:iCs/>
        </w:rPr>
        <w:t>Artesanas mapuches de La Araucanía se capacitarán y venderán sus productos al mundo vía internet en época de coronavirus</w:t>
      </w:r>
      <w:r w:rsidR="005B4ABD" w:rsidRPr="005B4ABD">
        <w:rPr>
          <w:rFonts w:ascii="Times New Roman" w:eastAsia="Calibri" w:hAnsi="Times New Roman" w:cs="Times New Roman"/>
          <w:iCs/>
        </w:rPr>
        <w:t xml:space="preserve">. </w:t>
      </w:r>
      <w:r w:rsidRPr="005B4ABD">
        <w:rPr>
          <w:rFonts w:ascii="Times New Roman" w:hAnsi="Times New Roman" w:cs="Times New Roman"/>
          <w:iCs/>
        </w:rPr>
        <w:t xml:space="preserve">CONADI en una alianza con Artesanías de Chile, entregará modernas tablets para que las emprendedoras puedan recibir capacitación especializada sin salir de sus hogares, y así sumar su artesanía tradicional a una plataforma online de ventas de la Fundación Artesanías de Chile. Tras aprobar los </w:t>
      </w:r>
      <w:r w:rsidRPr="005B4ABD">
        <w:rPr>
          <w:rFonts w:ascii="Times New Roman" w:hAnsi="Times New Roman" w:cs="Times New Roman"/>
          <w:iCs/>
        </w:rPr>
        <w:lastRenderedPageBreak/>
        <w:t xml:space="preserve">talleres, pasarán a formar parte de la red de artesanos de la fundación -que hasta ahora integran más de 2.300 cultores de norte a sur-, lo que conlleva, entre otras cosas, ser parte de los artesanos cuyas piezas se venden en sus 6 tiendas físicas, además de su tienda online </w:t>
      </w:r>
      <w:hyperlink r:id="rId45" w:history="1">
        <w:r w:rsidR="008E31A6" w:rsidRPr="00D36CD3">
          <w:rPr>
            <w:rStyle w:val="Hipervnculo"/>
            <w:rFonts w:ascii="Times New Roman" w:hAnsi="Times New Roman" w:cs="Times New Roman"/>
            <w:iCs/>
          </w:rPr>
          <w:t>https://tienda.artesaniasdechile.cl/</w:t>
        </w:r>
      </w:hyperlink>
      <w:r w:rsidRPr="005B4ABD">
        <w:rPr>
          <w:rFonts w:ascii="Times New Roman" w:hAnsi="Times New Roman" w:cs="Times New Roman"/>
          <w:iCs/>
        </w:rPr>
        <w:t>.</w:t>
      </w:r>
    </w:p>
    <w:p w14:paraId="24777578" w14:textId="77777777" w:rsidR="008E31A6" w:rsidRDefault="008E31A6" w:rsidP="008E31A6">
      <w:pPr>
        <w:pStyle w:val="Prrafodelista"/>
        <w:rPr>
          <w:rFonts w:ascii="Times New Roman" w:hAnsi="Times New Roman" w:cs="Times New Roman"/>
          <w:i/>
          <w:u w:val="single"/>
        </w:rPr>
      </w:pPr>
    </w:p>
    <w:p w14:paraId="20837676" w14:textId="77777777" w:rsidR="008E31A6" w:rsidRDefault="00890C15" w:rsidP="00D54447">
      <w:pPr>
        <w:numPr>
          <w:ilvl w:val="0"/>
          <w:numId w:val="99"/>
        </w:numPr>
        <w:ind w:left="426"/>
        <w:contextualSpacing/>
        <w:jc w:val="both"/>
        <w:rPr>
          <w:rFonts w:ascii="Times New Roman" w:eastAsia="Calibri" w:hAnsi="Times New Roman" w:cs="Times New Roman"/>
          <w:iCs/>
        </w:rPr>
      </w:pPr>
      <w:r w:rsidRPr="008E31A6">
        <w:rPr>
          <w:rFonts w:ascii="Times New Roman" w:hAnsi="Times New Roman" w:cs="Times New Roman"/>
          <w:iCs/>
        </w:rPr>
        <w:t>Talleres online de lenguas indígenas para 12 mil personas a nivel nacional</w:t>
      </w:r>
      <w:r w:rsidR="008E31A6">
        <w:rPr>
          <w:rFonts w:ascii="Times New Roman" w:hAnsi="Times New Roman" w:cs="Times New Roman"/>
          <w:iCs/>
        </w:rPr>
        <w:t xml:space="preserve">. </w:t>
      </w:r>
      <w:r w:rsidRPr="008E31A6">
        <w:rPr>
          <w:rFonts w:ascii="Times New Roman" w:hAnsi="Times New Roman" w:cs="Times New Roman"/>
          <w:iCs/>
        </w:rPr>
        <w:t>Se están ejecutando nueve concursos de carácter nacional y más de un centenar de iniciativas financiadas por la Corporación Nacional de Desarrollo Indígena, CONADI, con el objeto de apoyar el arte y la cultura, fomentar las lenguas indígenas, proteger sitios culturales y capacitar a técnicos, profesionales y educadores tradicionales indígenas.</w:t>
      </w:r>
      <w:r w:rsidR="008E31A6" w:rsidRPr="008E31A6">
        <w:rPr>
          <w:rFonts w:ascii="Times New Roman" w:eastAsia="Calibri" w:hAnsi="Times New Roman" w:cs="Times New Roman"/>
          <w:iCs/>
        </w:rPr>
        <w:t xml:space="preserve"> </w:t>
      </w:r>
      <w:r w:rsidR="008E31A6">
        <w:rPr>
          <w:rFonts w:ascii="Times New Roman" w:hAnsi="Times New Roman" w:cs="Times New Roman"/>
          <w:iCs/>
        </w:rPr>
        <w:t>D</w:t>
      </w:r>
      <w:r w:rsidRPr="008E31A6">
        <w:rPr>
          <w:rFonts w:ascii="Times New Roman" w:hAnsi="Times New Roman" w:cs="Times New Roman"/>
          <w:iCs/>
        </w:rPr>
        <w:t>ebido a la pandemia, la mayor parte de los concursos, talleres y proyectos culturales se están implementando de manera online, para evitar reuniones o aglomeraciones que puedan derivar en contagios.</w:t>
      </w:r>
    </w:p>
    <w:p w14:paraId="6E645193" w14:textId="77777777" w:rsidR="008E31A6" w:rsidRDefault="008E31A6" w:rsidP="008E31A6">
      <w:pPr>
        <w:pStyle w:val="Prrafodelista"/>
        <w:rPr>
          <w:rFonts w:ascii="Times New Roman" w:hAnsi="Times New Roman" w:cs="Times New Roman"/>
          <w:i/>
          <w:u w:val="single"/>
        </w:rPr>
      </w:pPr>
    </w:p>
    <w:p w14:paraId="57E111AC" w14:textId="3C55C75F" w:rsidR="00890C15" w:rsidRPr="005D1032" w:rsidRDefault="00890C15" w:rsidP="00D54447">
      <w:pPr>
        <w:numPr>
          <w:ilvl w:val="0"/>
          <w:numId w:val="99"/>
        </w:numPr>
        <w:ind w:left="426"/>
        <w:contextualSpacing/>
        <w:jc w:val="both"/>
        <w:rPr>
          <w:rFonts w:ascii="Times New Roman" w:eastAsia="Calibri" w:hAnsi="Times New Roman" w:cs="Times New Roman"/>
          <w:iCs/>
        </w:rPr>
      </w:pPr>
      <w:r w:rsidRPr="008E31A6">
        <w:rPr>
          <w:rFonts w:ascii="Times New Roman" w:hAnsi="Times New Roman" w:cs="Times New Roman"/>
          <w:iCs/>
        </w:rPr>
        <w:t>Talleres Formativos en Derecho Indígena en modalidad virtual en las regiones de Tarapacá y Atacama</w:t>
      </w:r>
      <w:r w:rsidR="008E31A6" w:rsidRPr="008E31A6">
        <w:rPr>
          <w:rFonts w:ascii="Times New Roman" w:eastAsia="Calibri" w:hAnsi="Times New Roman" w:cs="Times New Roman"/>
          <w:iCs/>
        </w:rPr>
        <w:t xml:space="preserve">. </w:t>
      </w:r>
      <w:r w:rsidRPr="008E31A6">
        <w:rPr>
          <w:rFonts w:ascii="Times New Roman" w:hAnsi="Times New Roman" w:cs="Times New Roman"/>
          <w:iCs/>
        </w:rPr>
        <w:t>La Subdirección Nacional Norte de CONADI, a través de la Unidad Convenio 169, está ejecutando la realización de 5 talleres virtuales de Derecho Indígena que se está realizando en el mes de agosto de 2020. Cada uno de estos talleres tiene un máximo de 20 alumnos.</w:t>
      </w:r>
      <w:r w:rsidR="008E31A6" w:rsidRPr="008E31A6">
        <w:rPr>
          <w:rFonts w:ascii="Times New Roman" w:eastAsia="Calibri" w:hAnsi="Times New Roman" w:cs="Times New Roman"/>
          <w:iCs/>
        </w:rPr>
        <w:t xml:space="preserve"> </w:t>
      </w:r>
      <w:r w:rsidRPr="008E31A6">
        <w:rPr>
          <w:rFonts w:ascii="Times New Roman" w:hAnsi="Times New Roman" w:cs="Times New Roman"/>
          <w:iCs/>
        </w:rPr>
        <w:t>El último trimestre, del presente año, se realizará 5 talleres más por región. Son 20 personas por taller.</w:t>
      </w:r>
    </w:p>
    <w:p w14:paraId="0DB448DA" w14:textId="77777777" w:rsidR="00890C15" w:rsidRDefault="00890C15" w:rsidP="00EA52C0">
      <w:pPr>
        <w:rPr>
          <w:rFonts w:ascii="Times New Roman" w:hAnsi="Times New Roman" w:cs="Times New Roman"/>
          <w:i/>
          <w:u w:val="single"/>
        </w:rPr>
      </w:pPr>
    </w:p>
    <w:p w14:paraId="323A9413" w14:textId="69CCEC7C" w:rsidR="00EA52C0" w:rsidRPr="005F00B3" w:rsidRDefault="00EA52C0" w:rsidP="00EA52C0">
      <w:pPr>
        <w:rPr>
          <w:rFonts w:ascii="Times New Roman" w:hAnsi="Times New Roman" w:cs="Times New Roman"/>
          <w:b/>
          <w:bCs/>
          <w:iCs/>
          <w:u w:val="single"/>
        </w:rPr>
      </w:pPr>
      <w:r w:rsidRPr="005F00B3">
        <w:rPr>
          <w:rFonts w:ascii="Times New Roman" w:hAnsi="Times New Roman" w:cs="Times New Roman"/>
          <w:b/>
          <w:bCs/>
          <w:iCs/>
          <w:u w:val="single"/>
        </w:rPr>
        <w:t>Otras medi</w:t>
      </w:r>
      <w:r w:rsidR="005F00B3">
        <w:rPr>
          <w:rFonts w:ascii="Times New Roman" w:hAnsi="Times New Roman" w:cs="Times New Roman"/>
          <w:b/>
          <w:bCs/>
          <w:iCs/>
          <w:u w:val="single"/>
        </w:rPr>
        <w:t>d</w:t>
      </w:r>
      <w:r w:rsidRPr="005F00B3">
        <w:rPr>
          <w:rFonts w:ascii="Times New Roman" w:hAnsi="Times New Roman" w:cs="Times New Roman"/>
          <w:b/>
          <w:bCs/>
          <w:iCs/>
          <w:u w:val="single"/>
        </w:rPr>
        <w:t>as en proceso de diseño</w:t>
      </w:r>
    </w:p>
    <w:p w14:paraId="0C4F64E9" w14:textId="77777777" w:rsidR="00EA52C0" w:rsidRPr="000B3E70" w:rsidRDefault="00EA52C0" w:rsidP="00EA52C0">
      <w:pPr>
        <w:rPr>
          <w:rFonts w:ascii="Times New Roman" w:hAnsi="Times New Roman" w:cs="Times New Roman"/>
          <w:i/>
          <w:u w:val="single"/>
        </w:rPr>
      </w:pPr>
    </w:p>
    <w:p w14:paraId="5CDF0779" w14:textId="77777777" w:rsidR="00EA52C0" w:rsidRPr="000B3E70" w:rsidRDefault="00EA52C0" w:rsidP="00D54447">
      <w:pPr>
        <w:numPr>
          <w:ilvl w:val="0"/>
          <w:numId w:val="100"/>
        </w:numPr>
        <w:ind w:left="426"/>
        <w:contextualSpacing/>
        <w:jc w:val="both"/>
        <w:rPr>
          <w:rFonts w:ascii="Times New Roman" w:eastAsia="Calibri" w:hAnsi="Times New Roman" w:cs="Times New Roman"/>
        </w:rPr>
      </w:pPr>
      <w:r w:rsidRPr="000B3E70">
        <w:rPr>
          <w:rFonts w:ascii="Times New Roman" w:eastAsia="Calibri" w:hAnsi="Times New Roman" w:cs="Times New Roman"/>
          <w:u w:val="single"/>
        </w:rPr>
        <w:t>Diseño de otras acciones</w:t>
      </w:r>
      <w:r w:rsidRPr="000B3E70">
        <w:rPr>
          <w:rFonts w:ascii="Times New Roman" w:eastAsia="Calibri" w:hAnsi="Times New Roman" w:cs="Times New Roman"/>
        </w:rPr>
        <w:t xml:space="preserve"> para la protección de la población, entre las que se cuenta la posibilidad de entrega de </w:t>
      </w:r>
      <w:r w:rsidRPr="000B3E70">
        <w:rPr>
          <w:rFonts w:ascii="Times New Roman" w:eastAsia="Calibri" w:hAnsi="Times New Roman" w:cs="Times New Roman"/>
          <w:i/>
        </w:rPr>
        <w:t>kits de semillas</w:t>
      </w:r>
      <w:r w:rsidRPr="000B3E70">
        <w:rPr>
          <w:rFonts w:ascii="Times New Roman" w:eastAsia="Calibri" w:hAnsi="Times New Roman" w:cs="Times New Roman"/>
        </w:rPr>
        <w:t xml:space="preserve"> para fortalecer la productividad y abastecimiento de alimentos de las Comunidades y Asociaciones en el marco de la Seguridad alimentaria. Además, evaluamos avanzar en la </w:t>
      </w:r>
      <w:r w:rsidRPr="000B3E70">
        <w:rPr>
          <w:rFonts w:ascii="Times New Roman" w:eastAsia="Calibri" w:hAnsi="Times New Roman" w:cs="Times New Roman"/>
          <w:i/>
        </w:rPr>
        <w:t>facilitación de tecnologías para que la población rural no asista a los centros urbanos</w:t>
      </w:r>
      <w:r w:rsidRPr="000B3E70">
        <w:rPr>
          <w:rFonts w:ascii="Times New Roman" w:eastAsia="Calibri" w:hAnsi="Times New Roman" w:cs="Times New Roman"/>
        </w:rPr>
        <w:t xml:space="preserve"> a través de la entrega de computadores, impresoras y banda ancha móvil en las Mesas Territoriales del Programa Chile Indígena, para facilitar las postulaciones y trámites online de todas aquellas personas que se encuentran en zonas rurales. </w:t>
      </w:r>
    </w:p>
    <w:p w14:paraId="732E9C13" w14:textId="77777777" w:rsidR="00EA52C0" w:rsidRPr="000B3E70" w:rsidRDefault="00EA52C0" w:rsidP="00EA52C0">
      <w:pPr>
        <w:ind w:left="426"/>
        <w:contextualSpacing/>
        <w:jc w:val="both"/>
        <w:rPr>
          <w:rFonts w:ascii="Times New Roman" w:eastAsia="Calibri" w:hAnsi="Times New Roman" w:cs="Times New Roman"/>
        </w:rPr>
      </w:pPr>
    </w:p>
    <w:p w14:paraId="7EE80E86" w14:textId="4C641479" w:rsidR="00AB42EE" w:rsidRPr="00E22D48" w:rsidRDefault="00E22D48" w:rsidP="00E22D48">
      <w:pPr>
        <w:contextualSpacing/>
        <w:jc w:val="both"/>
        <w:rPr>
          <w:rFonts w:ascii="Times New Roman" w:eastAsia="Calibri" w:hAnsi="Times New Roman" w:cs="Times New Roman"/>
          <w:iCs/>
        </w:rPr>
      </w:pPr>
      <w:r w:rsidRPr="00E22D48">
        <w:rPr>
          <w:rFonts w:ascii="Times New Roman" w:eastAsia="Calibri" w:hAnsi="Times New Roman" w:cs="Times New Roman"/>
          <w:iCs/>
        </w:rPr>
        <w:t xml:space="preserve">Por último, </w:t>
      </w:r>
      <w:r w:rsidR="00EA52C0" w:rsidRPr="00E22D48">
        <w:rPr>
          <w:rFonts w:ascii="Times New Roman" w:eastAsia="Calibri" w:hAnsi="Times New Roman" w:cs="Times New Roman"/>
          <w:iCs/>
        </w:rPr>
        <w:t>CONADI sigue garantizando la atención de sus usuarios con medidas de seguridad en cada una de sus oficinas y se han adoptado modalidades de trabajo flexible que permitan dar continuidad a los programas y postulaciones que van en directo beneficio de las personas indígenas.</w:t>
      </w:r>
    </w:p>
    <w:p w14:paraId="03327826" w14:textId="77777777" w:rsidR="00EA52C0" w:rsidRPr="000B3E70" w:rsidRDefault="00EA52C0" w:rsidP="00EA52C0">
      <w:pPr>
        <w:contextualSpacing/>
        <w:rPr>
          <w:rFonts w:ascii="Times New Roman" w:eastAsia="Calibri" w:hAnsi="Times New Roman" w:cs="Times New Roman"/>
          <w:sz w:val="20"/>
          <w:szCs w:val="20"/>
        </w:rPr>
      </w:pPr>
    </w:p>
    <w:p w14:paraId="4237F6E9" w14:textId="519E6697" w:rsidR="00EA52C0" w:rsidRPr="006A27E2" w:rsidRDefault="006A27E2" w:rsidP="006A27E2">
      <w:pPr>
        <w:rPr>
          <w:rFonts w:ascii="Times New Roman" w:eastAsia="Calibri" w:hAnsi="Times New Roman" w:cs="Times New Roman"/>
          <w:b/>
          <w:bCs/>
          <w:u w:val="single"/>
          <w:lang w:val="es-ES"/>
        </w:rPr>
      </w:pPr>
      <w:r w:rsidRPr="006A27E2">
        <w:rPr>
          <w:rFonts w:ascii="Times New Roman" w:eastAsia="Calibri" w:hAnsi="Times New Roman" w:cs="Times New Roman"/>
          <w:b/>
          <w:bCs/>
          <w:u w:val="single"/>
          <w:lang w:val="es-ES"/>
        </w:rPr>
        <w:t xml:space="preserve">f) </w:t>
      </w:r>
      <w:r w:rsidR="00EA52C0" w:rsidRPr="006A27E2">
        <w:rPr>
          <w:rFonts w:ascii="Times New Roman" w:eastAsia="Calibri" w:hAnsi="Times New Roman" w:cs="Times New Roman"/>
          <w:b/>
          <w:bCs/>
          <w:u w:val="single"/>
          <w:lang w:val="es-ES"/>
        </w:rPr>
        <w:t>Las víctimas y supervivientes de la violencia doméstica, sexual y de género:</w:t>
      </w:r>
    </w:p>
    <w:p w14:paraId="78082FD2" w14:textId="77777777" w:rsidR="00EA52C0" w:rsidRPr="000B3E70" w:rsidRDefault="00EA52C0" w:rsidP="00EA52C0">
      <w:pPr>
        <w:contextualSpacing/>
        <w:rPr>
          <w:rFonts w:ascii="Times New Roman" w:eastAsia="Calibri" w:hAnsi="Times New Roman" w:cs="Times New Roman"/>
          <w:b/>
          <w:bCs/>
          <w:lang w:val="es-ES"/>
        </w:rPr>
      </w:pPr>
    </w:p>
    <w:p w14:paraId="6D1F80B3" w14:textId="75EAD181" w:rsidR="00EA52C0" w:rsidRPr="000B3E70" w:rsidRDefault="00EA52C0" w:rsidP="00EA52C0">
      <w:pPr>
        <w:jc w:val="both"/>
        <w:rPr>
          <w:rFonts w:ascii="Times New Roman" w:eastAsia="Calibri" w:hAnsi="Times New Roman" w:cs="Times New Roman"/>
          <w:lang w:val="es-ES"/>
        </w:rPr>
      </w:pPr>
      <w:r w:rsidRPr="000B3E70">
        <w:rPr>
          <w:rFonts w:ascii="Times New Roman" w:eastAsia="Calibri" w:hAnsi="Times New Roman" w:cs="Times New Roman"/>
          <w:lang w:val="es-ES"/>
        </w:rPr>
        <w:t xml:space="preserve">El Ministerio de la Mujer y la Equidad de Género (MMEG) ha adoptado medidas para garantizar la prestación continua de servicios para las víctimas y supervivientes de la violencia doméstica, sexual y de género. El primer objetivo ante la crisis sanitaria por COVID-19 ha sido asegurar la continuidad de </w:t>
      </w:r>
      <w:r w:rsidR="00AB42EE">
        <w:rPr>
          <w:rFonts w:ascii="Times New Roman" w:eastAsia="Calibri" w:hAnsi="Times New Roman" w:cs="Times New Roman"/>
          <w:lang w:val="es-ES"/>
        </w:rPr>
        <w:t>sus</w:t>
      </w:r>
      <w:r w:rsidRPr="000B3E70">
        <w:rPr>
          <w:rFonts w:ascii="Times New Roman" w:eastAsia="Calibri" w:hAnsi="Times New Roman" w:cs="Times New Roman"/>
          <w:lang w:val="es-ES"/>
        </w:rPr>
        <w:t xml:space="preserve"> servicios:</w:t>
      </w:r>
    </w:p>
    <w:p w14:paraId="6C994524" w14:textId="77777777" w:rsidR="00EA52C0" w:rsidRPr="000B3E70" w:rsidRDefault="00EA52C0" w:rsidP="00EA52C0">
      <w:pPr>
        <w:jc w:val="both"/>
        <w:rPr>
          <w:rFonts w:ascii="Times New Roman" w:eastAsia="Calibri" w:hAnsi="Times New Roman" w:cs="Times New Roman"/>
          <w:lang w:val="es-ES"/>
        </w:rPr>
      </w:pPr>
    </w:p>
    <w:p w14:paraId="4EFE687E" w14:textId="443593C8" w:rsidR="00EA52C0" w:rsidRPr="00D76F4A" w:rsidRDefault="00EA52C0" w:rsidP="0086776B">
      <w:pPr>
        <w:numPr>
          <w:ilvl w:val="0"/>
          <w:numId w:val="10"/>
        </w:numPr>
        <w:jc w:val="both"/>
        <w:rPr>
          <w:rFonts w:ascii="Times New Roman" w:eastAsia="Calibri" w:hAnsi="Times New Roman" w:cs="Times New Roman"/>
          <w:lang w:val="es-ES"/>
        </w:rPr>
      </w:pPr>
      <w:r w:rsidRPr="000B3E70">
        <w:rPr>
          <w:rFonts w:ascii="Times New Roman" w:eastAsia="Calibri" w:hAnsi="Times New Roman" w:cs="Times New Roman"/>
          <w:lang w:val="es-ES"/>
        </w:rPr>
        <w:t xml:space="preserve"> </w:t>
      </w:r>
      <w:r w:rsidRPr="000B3E70">
        <w:rPr>
          <w:rFonts w:ascii="Times New Roman" w:eastAsia="Calibri" w:hAnsi="Times New Roman" w:cs="Times New Roman"/>
          <w:b/>
          <w:lang w:val="es-ES"/>
        </w:rPr>
        <w:t>Continuidad de atención en centros de la mujer y centros de violencia sexual:</w:t>
      </w:r>
    </w:p>
    <w:p w14:paraId="567331DA" w14:textId="77777777" w:rsidR="00D76F4A" w:rsidRPr="000B3E70" w:rsidRDefault="00D76F4A" w:rsidP="00D76F4A">
      <w:pPr>
        <w:ind w:left="720"/>
        <w:jc w:val="both"/>
        <w:rPr>
          <w:rFonts w:ascii="Times New Roman" w:eastAsia="Calibri" w:hAnsi="Times New Roman" w:cs="Times New Roman"/>
          <w:lang w:val="es-ES"/>
        </w:rPr>
      </w:pPr>
    </w:p>
    <w:p w14:paraId="10FB91B4" w14:textId="4F6AED6D" w:rsidR="00EA52C0" w:rsidRPr="00E6262E" w:rsidRDefault="00EA52C0" w:rsidP="00D76F4A">
      <w:pPr>
        <w:numPr>
          <w:ilvl w:val="1"/>
          <w:numId w:val="10"/>
        </w:numPr>
        <w:ind w:left="1434" w:hanging="357"/>
        <w:jc w:val="both"/>
        <w:rPr>
          <w:rFonts w:ascii="Times New Roman" w:eastAsia="Calibri" w:hAnsi="Times New Roman" w:cs="Times New Roman"/>
          <w:bCs/>
          <w:lang w:val="es-ES"/>
        </w:rPr>
      </w:pPr>
      <w:r w:rsidRPr="00E6262E">
        <w:rPr>
          <w:rFonts w:ascii="Times New Roman" w:eastAsia="Calibri" w:hAnsi="Times New Roman" w:cs="Times New Roman"/>
          <w:bCs/>
          <w:lang w:val="es-ES"/>
        </w:rPr>
        <w:t xml:space="preserve">Los 109 Centros de la Mujer ubicados </w:t>
      </w:r>
      <w:r w:rsidR="005774ED" w:rsidRPr="00E6262E">
        <w:rPr>
          <w:rFonts w:ascii="Times New Roman" w:eastAsia="Calibri" w:hAnsi="Times New Roman" w:cs="Times New Roman"/>
          <w:bCs/>
          <w:lang w:val="es-ES"/>
        </w:rPr>
        <w:t xml:space="preserve">a lo largo del país, que </w:t>
      </w:r>
      <w:r w:rsidRPr="00E6262E">
        <w:rPr>
          <w:rFonts w:ascii="Times New Roman" w:eastAsia="Calibri" w:hAnsi="Times New Roman" w:cs="Times New Roman"/>
          <w:bCs/>
          <w:lang w:val="es-ES"/>
        </w:rPr>
        <w:t>brindan apoyo psico-socio-jurídico a víctimas de violencia en contexto de pareja y/o ex pareja</w:t>
      </w:r>
      <w:r w:rsidR="005774ED" w:rsidRPr="00E6262E">
        <w:rPr>
          <w:rFonts w:ascii="Times New Roman" w:eastAsia="Calibri" w:hAnsi="Times New Roman" w:cs="Times New Roman"/>
          <w:bCs/>
          <w:lang w:val="es-ES"/>
        </w:rPr>
        <w:t>,</w:t>
      </w:r>
      <w:r w:rsidRPr="00E6262E">
        <w:rPr>
          <w:rFonts w:ascii="Times New Roman" w:eastAsia="Calibri" w:hAnsi="Times New Roman" w:cs="Times New Roman"/>
          <w:bCs/>
          <w:lang w:val="es-ES"/>
        </w:rPr>
        <w:t xml:space="preserve"> han permanecido funcionando, ofreciendo atención de manera presencial, telefónica y mixta. Se ha mantenido contacto telefónico con las mujeres con horas de atención agendadas previamente y que no se presenten.</w:t>
      </w:r>
    </w:p>
    <w:p w14:paraId="1E115765" w14:textId="77777777" w:rsidR="00EA52C0" w:rsidRPr="00E6262E" w:rsidRDefault="00EA52C0" w:rsidP="00D76F4A">
      <w:pPr>
        <w:numPr>
          <w:ilvl w:val="1"/>
          <w:numId w:val="10"/>
        </w:numPr>
        <w:ind w:left="1434" w:hanging="357"/>
        <w:jc w:val="both"/>
        <w:rPr>
          <w:rFonts w:ascii="Times New Roman" w:eastAsia="Calibri" w:hAnsi="Times New Roman" w:cs="Times New Roman"/>
          <w:bCs/>
          <w:lang w:val="es-ES"/>
        </w:rPr>
      </w:pPr>
      <w:r w:rsidRPr="00E6262E">
        <w:rPr>
          <w:rFonts w:ascii="Times New Roman" w:eastAsia="Calibri" w:hAnsi="Times New Roman" w:cs="Times New Roman"/>
          <w:bCs/>
          <w:lang w:val="es-ES"/>
        </w:rPr>
        <w:lastRenderedPageBreak/>
        <w:t>Los 3 Centros de Reparación de víctimas de Violencia Sexual han mantenido la atención en forma presencial, telefónica y mixta. Se ha mantenido contacto telefónico con las mujeres con horas de atención agendadas previamente y que no se presenten.</w:t>
      </w:r>
    </w:p>
    <w:p w14:paraId="1A528F97" w14:textId="77777777" w:rsidR="00EA52C0" w:rsidRPr="00E6262E" w:rsidRDefault="00EA52C0" w:rsidP="00D76F4A">
      <w:pPr>
        <w:numPr>
          <w:ilvl w:val="1"/>
          <w:numId w:val="10"/>
        </w:numPr>
        <w:ind w:left="1434" w:hanging="357"/>
        <w:jc w:val="both"/>
        <w:rPr>
          <w:rFonts w:ascii="Times New Roman" w:eastAsia="Calibri" w:hAnsi="Times New Roman" w:cs="Times New Roman"/>
          <w:bCs/>
          <w:lang w:val="es-ES"/>
        </w:rPr>
      </w:pPr>
      <w:r w:rsidRPr="00E6262E">
        <w:rPr>
          <w:rFonts w:ascii="Times New Roman" w:eastAsia="Calibri" w:hAnsi="Times New Roman" w:cs="Times New Roman"/>
          <w:bCs/>
          <w:lang w:val="es-ES"/>
        </w:rPr>
        <w:t>Se han elaborado protocolos de atención y cuidado para funcionarios, funcionarias y usuarias</w:t>
      </w:r>
    </w:p>
    <w:p w14:paraId="6C5B5BC9" w14:textId="6F4CFCDE" w:rsidR="00EA52C0" w:rsidRPr="00E6262E" w:rsidRDefault="00EA52C0" w:rsidP="00D76F4A">
      <w:pPr>
        <w:numPr>
          <w:ilvl w:val="1"/>
          <w:numId w:val="10"/>
        </w:numPr>
        <w:ind w:left="1434" w:hanging="357"/>
        <w:jc w:val="both"/>
        <w:rPr>
          <w:rFonts w:ascii="Times New Roman" w:eastAsia="Calibri" w:hAnsi="Times New Roman" w:cs="Times New Roman"/>
          <w:bCs/>
          <w:lang w:val="es-ES"/>
        </w:rPr>
      </w:pPr>
      <w:r w:rsidRPr="00E6262E">
        <w:rPr>
          <w:rFonts w:ascii="Times New Roman" w:eastAsia="Calibri" w:hAnsi="Times New Roman" w:cs="Times New Roman"/>
          <w:bCs/>
          <w:lang w:val="es-ES"/>
        </w:rPr>
        <w:t>Se realizan monitoreos diarios de la condición sanitaria de los funcionarios y funcionamiento de los centros.</w:t>
      </w:r>
    </w:p>
    <w:p w14:paraId="778DC1B6" w14:textId="77777777" w:rsidR="00D76F4A" w:rsidRPr="000B3E70" w:rsidRDefault="00D76F4A" w:rsidP="00D76F4A">
      <w:pPr>
        <w:ind w:left="1434"/>
        <w:jc w:val="both"/>
        <w:rPr>
          <w:rFonts w:ascii="Times New Roman" w:eastAsia="Calibri" w:hAnsi="Times New Roman" w:cs="Times New Roman"/>
          <w:lang w:val="es-ES"/>
        </w:rPr>
      </w:pPr>
    </w:p>
    <w:p w14:paraId="4FB5E7A4" w14:textId="061F8F38" w:rsidR="00E6262E" w:rsidRDefault="00EA52C0" w:rsidP="00AF6051">
      <w:pPr>
        <w:numPr>
          <w:ilvl w:val="0"/>
          <w:numId w:val="10"/>
        </w:numPr>
        <w:spacing w:line="276" w:lineRule="auto"/>
        <w:jc w:val="both"/>
        <w:rPr>
          <w:rFonts w:ascii="Times New Roman" w:eastAsia="Calibri" w:hAnsi="Times New Roman" w:cs="Times New Roman"/>
          <w:lang w:val="es-ES"/>
        </w:rPr>
      </w:pPr>
      <w:r w:rsidRPr="000B3E70">
        <w:rPr>
          <w:rFonts w:ascii="Times New Roman" w:eastAsia="Calibri" w:hAnsi="Times New Roman" w:cs="Times New Roman"/>
          <w:b/>
          <w:lang w:val="es-ES"/>
        </w:rPr>
        <w:t>Continuidad de atención en las casas de acogida:</w:t>
      </w:r>
    </w:p>
    <w:p w14:paraId="03C60D25" w14:textId="77777777" w:rsidR="00AF6051" w:rsidRPr="00AF6051" w:rsidRDefault="00AF6051" w:rsidP="00AF6051">
      <w:pPr>
        <w:spacing w:line="276" w:lineRule="auto"/>
        <w:ind w:left="720"/>
        <w:jc w:val="both"/>
        <w:rPr>
          <w:rFonts w:ascii="Times New Roman" w:eastAsia="Calibri" w:hAnsi="Times New Roman" w:cs="Times New Roman"/>
          <w:lang w:val="es-ES"/>
        </w:rPr>
      </w:pPr>
    </w:p>
    <w:p w14:paraId="47AB3BD7" w14:textId="7C3E5E25" w:rsidR="00EA52C0" w:rsidRPr="000B3E70" w:rsidRDefault="00EA52C0" w:rsidP="00E6262E">
      <w:pPr>
        <w:numPr>
          <w:ilvl w:val="1"/>
          <w:numId w:val="10"/>
        </w:numPr>
        <w:shd w:val="clear" w:color="auto" w:fill="FFFFFF"/>
        <w:ind w:left="1434" w:hanging="357"/>
        <w:jc w:val="both"/>
        <w:rPr>
          <w:rFonts w:ascii="Times New Roman" w:eastAsia="Calibri" w:hAnsi="Times New Roman" w:cs="Times New Roman"/>
        </w:rPr>
      </w:pPr>
      <w:r w:rsidRPr="000B3E70">
        <w:rPr>
          <w:rFonts w:ascii="Times New Roman" w:eastAsia="Calibri" w:hAnsi="Times New Roman" w:cs="Times New Roman"/>
          <w:lang w:val="es-ES"/>
        </w:rPr>
        <w:t xml:space="preserve">El </w:t>
      </w:r>
      <w:r w:rsidR="00C919AF">
        <w:rPr>
          <w:rFonts w:ascii="Times New Roman" w:eastAsia="Calibri" w:hAnsi="Times New Roman" w:cs="Times New Roman"/>
          <w:lang w:val="es-ES"/>
        </w:rPr>
        <w:t>Servicio Nacional de la Mujer y Equidad de Género (</w:t>
      </w:r>
      <w:r w:rsidR="00C919AF" w:rsidRPr="000B3E70">
        <w:rPr>
          <w:rFonts w:ascii="Times New Roman" w:eastAsia="Calibri" w:hAnsi="Times New Roman" w:cs="Times New Roman"/>
          <w:lang w:val="es-ES"/>
        </w:rPr>
        <w:t>SERNAMEG</w:t>
      </w:r>
      <w:r w:rsidR="00C919AF">
        <w:rPr>
          <w:rFonts w:ascii="Times New Roman" w:eastAsia="Calibri" w:hAnsi="Times New Roman" w:cs="Times New Roman"/>
          <w:lang w:val="es-ES"/>
        </w:rPr>
        <w:t>)</w:t>
      </w:r>
      <w:r w:rsidRPr="000B3E70">
        <w:rPr>
          <w:rFonts w:ascii="Times New Roman" w:eastAsia="Calibri" w:hAnsi="Times New Roman" w:cs="Times New Roman"/>
          <w:lang w:val="es-ES"/>
        </w:rPr>
        <w:t xml:space="preserve"> cuenta con 44 casas de acogida en todo Chile. Los cupos disponibles en las Casas de Acogida son concebidos como lugares de residencia seguros, donde las mujeres (con alertas de riesgo grave o vital) y sus hijos/as conviven compartiendo un espacio familiar y comunitario, considerando que están siendo acompañadas/os en un proceso de intervención y reelaboración de sus proyectos de vida. </w:t>
      </w:r>
      <w:r w:rsidRPr="000B3E70">
        <w:rPr>
          <w:rFonts w:ascii="Times New Roman" w:eastAsia="Calibri" w:hAnsi="Times New Roman" w:cs="Times New Roman"/>
        </w:rPr>
        <w:t>Actualmente, la ocupación total es aproximadamente 70%.</w:t>
      </w:r>
    </w:p>
    <w:p w14:paraId="0F236F7D" w14:textId="5FF307F3" w:rsidR="00EA52C0" w:rsidRPr="000B3E70" w:rsidRDefault="00EA52C0" w:rsidP="00E6262E">
      <w:pPr>
        <w:numPr>
          <w:ilvl w:val="1"/>
          <w:numId w:val="10"/>
        </w:numPr>
        <w:shd w:val="clear" w:color="auto" w:fill="FFFFFF"/>
        <w:ind w:left="1434" w:hanging="357"/>
        <w:jc w:val="both"/>
        <w:rPr>
          <w:rFonts w:ascii="Times New Roman" w:eastAsia="Calibri" w:hAnsi="Times New Roman" w:cs="Times New Roman"/>
          <w:lang w:val="es-ES"/>
        </w:rPr>
      </w:pPr>
      <w:r w:rsidRPr="000B3E70">
        <w:rPr>
          <w:rFonts w:ascii="Times New Roman" w:eastAsia="Calibri" w:hAnsi="Times New Roman" w:cs="Times New Roman"/>
          <w:lang w:val="es-ES"/>
        </w:rPr>
        <w:t>La Unidad Nacional de Violencia contra las Mujere</w:t>
      </w:r>
      <w:r w:rsidR="00CC1F14">
        <w:rPr>
          <w:rFonts w:ascii="Times New Roman" w:eastAsia="Calibri" w:hAnsi="Times New Roman" w:cs="Times New Roman"/>
          <w:lang w:val="es-ES"/>
        </w:rPr>
        <w:t>s</w:t>
      </w:r>
      <w:r w:rsidRPr="000B3E70">
        <w:rPr>
          <w:rFonts w:ascii="Times New Roman" w:eastAsia="Calibri" w:hAnsi="Times New Roman" w:cs="Times New Roman"/>
          <w:lang w:val="es-ES"/>
        </w:rPr>
        <w:t xml:space="preserve"> ha elaborado un conjunto de recomendaciones y criterios de funcionamiento tales como Medidas de Protección básicas y hábitos de higiene generales, medidas para gestionar la provisión de servicios de atención, medidas ante la detección de casos sospechosos y confirmación de Infección Covid-19. De manera de proteger a los funcionarios y las usuarias de este servicio.</w:t>
      </w:r>
    </w:p>
    <w:p w14:paraId="5D78D3B8" w14:textId="372DFA29" w:rsidR="00EA52C0" w:rsidRPr="000B3E70" w:rsidRDefault="00EA52C0" w:rsidP="00E6262E">
      <w:pPr>
        <w:numPr>
          <w:ilvl w:val="1"/>
          <w:numId w:val="10"/>
        </w:numPr>
        <w:shd w:val="clear" w:color="auto" w:fill="FFFFFF"/>
        <w:ind w:left="1434" w:hanging="357"/>
        <w:jc w:val="both"/>
        <w:rPr>
          <w:rFonts w:ascii="Times New Roman" w:eastAsia="Calibri" w:hAnsi="Times New Roman" w:cs="Times New Roman"/>
          <w:lang w:val="es-ES"/>
        </w:rPr>
      </w:pPr>
      <w:r w:rsidRPr="000B3E70">
        <w:rPr>
          <w:rFonts w:ascii="Times New Roman" w:eastAsia="Calibri" w:hAnsi="Times New Roman" w:cs="Times New Roman"/>
          <w:lang w:val="es-ES"/>
        </w:rPr>
        <w:t>De forma diaria se realiza el monitoreo de la disponibilidad de las casas de acogida coordinando con la Unidad de Víctimas y Testigos (URAVIT) del Ministerio Público</w:t>
      </w:r>
      <w:r w:rsidR="00CC1F14">
        <w:rPr>
          <w:rFonts w:ascii="Times New Roman" w:eastAsia="Calibri" w:hAnsi="Times New Roman" w:cs="Times New Roman"/>
          <w:lang w:val="es-ES"/>
        </w:rPr>
        <w:t>,</w:t>
      </w:r>
      <w:r w:rsidRPr="000B3E70">
        <w:rPr>
          <w:rFonts w:ascii="Times New Roman" w:eastAsia="Calibri" w:hAnsi="Times New Roman" w:cs="Times New Roman"/>
          <w:lang w:val="es-ES"/>
        </w:rPr>
        <w:t xml:space="preserve"> si hace falta algún cupo en alguna zona, quienes coordinan y realizan los traslados respectivos. En forma semanal se realiza un comité operativo de alto nivel donde se van tomando acciones para garantizar que ninguna mujer se quede sin la opción de ingresar a estos dispositivos. </w:t>
      </w:r>
    </w:p>
    <w:p w14:paraId="7F5F145B" w14:textId="77777777" w:rsidR="00EA52C0" w:rsidRPr="000B3E70" w:rsidRDefault="00EA52C0" w:rsidP="0086776B">
      <w:pPr>
        <w:numPr>
          <w:ilvl w:val="1"/>
          <w:numId w:val="10"/>
        </w:numPr>
        <w:spacing w:line="276" w:lineRule="auto"/>
        <w:jc w:val="both"/>
        <w:rPr>
          <w:rFonts w:ascii="Times New Roman" w:eastAsia="Calibri" w:hAnsi="Times New Roman" w:cs="Times New Roman"/>
          <w:lang w:val="es-ES"/>
        </w:rPr>
      </w:pPr>
      <w:r w:rsidRPr="000B3E70">
        <w:rPr>
          <w:rFonts w:ascii="Times New Roman" w:eastAsia="Calibri" w:hAnsi="Times New Roman" w:cs="Times New Roman"/>
          <w:lang w:val="es-ES"/>
        </w:rPr>
        <w:t>Se implementaron sistemas de turnos con el fin de cuidar a los funcionarias y funcionarios y que a la vez asegure la continuidad de la atención.</w:t>
      </w:r>
    </w:p>
    <w:p w14:paraId="7D9CD114" w14:textId="77777777" w:rsidR="00EA52C0" w:rsidRPr="000B3E70" w:rsidRDefault="00EA52C0" w:rsidP="00BC2962">
      <w:pPr>
        <w:numPr>
          <w:ilvl w:val="1"/>
          <w:numId w:val="10"/>
        </w:numPr>
        <w:ind w:left="1434" w:hanging="357"/>
        <w:jc w:val="both"/>
        <w:rPr>
          <w:rFonts w:ascii="Times New Roman" w:eastAsia="Calibri" w:hAnsi="Times New Roman" w:cs="Times New Roman"/>
          <w:lang w:val="es-ES"/>
        </w:rPr>
      </w:pPr>
      <w:r w:rsidRPr="000B3E70">
        <w:rPr>
          <w:rFonts w:ascii="Times New Roman" w:eastAsia="Calibri" w:hAnsi="Times New Roman" w:cs="Times New Roman"/>
          <w:lang w:val="es-ES"/>
        </w:rPr>
        <w:t>Se han suspendido actividades que impliquen la presencia de personas externas.</w:t>
      </w:r>
    </w:p>
    <w:p w14:paraId="040DED5F" w14:textId="02148CB1" w:rsidR="00EA52C0" w:rsidRPr="000B3E70" w:rsidRDefault="00EA52C0" w:rsidP="00BC2962">
      <w:pPr>
        <w:numPr>
          <w:ilvl w:val="1"/>
          <w:numId w:val="10"/>
        </w:numPr>
        <w:ind w:left="1434" w:hanging="357"/>
        <w:jc w:val="both"/>
        <w:rPr>
          <w:rFonts w:ascii="Times New Roman" w:eastAsia="Calibri" w:hAnsi="Times New Roman" w:cs="Times New Roman"/>
          <w:lang w:val="es-ES"/>
        </w:rPr>
      </w:pPr>
      <w:r w:rsidRPr="000B3E70">
        <w:rPr>
          <w:rFonts w:ascii="Times New Roman" w:eastAsia="Calibri" w:hAnsi="Times New Roman" w:cs="Times New Roman"/>
          <w:lang w:val="es-ES"/>
        </w:rPr>
        <w:t xml:space="preserve">Se ha incentivado la vacunación de Influenza de manera preventiva </w:t>
      </w:r>
      <w:r w:rsidR="00A43322" w:rsidRPr="000B3E70">
        <w:rPr>
          <w:rFonts w:ascii="Times New Roman" w:eastAsia="Calibri" w:hAnsi="Times New Roman" w:cs="Times New Roman"/>
          <w:lang w:val="es-ES"/>
        </w:rPr>
        <w:t>para mujeres</w:t>
      </w:r>
      <w:r w:rsidRPr="000B3E70">
        <w:rPr>
          <w:rFonts w:ascii="Times New Roman" w:eastAsia="Calibri" w:hAnsi="Times New Roman" w:cs="Times New Roman"/>
          <w:lang w:val="es-ES"/>
        </w:rPr>
        <w:t xml:space="preserve"> y niño(a)s con énfasis en la población de riesgo.</w:t>
      </w:r>
    </w:p>
    <w:p w14:paraId="255807CA" w14:textId="77777777" w:rsidR="00EA52C0" w:rsidRPr="000B3E70" w:rsidRDefault="00EA52C0" w:rsidP="00BC2962">
      <w:pPr>
        <w:numPr>
          <w:ilvl w:val="1"/>
          <w:numId w:val="10"/>
        </w:numPr>
        <w:ind w:left="1434" w:hanging="357"/>
        <w:jc w:val="both"/>
        <w:rPr>
          <w:rFonts w:ascii="Times New Roman" w:eastAsia="Calibri" w:hAnsi="Times New Roman" w:cs="Times New Roman"/>
          <w:lang w:val="es-ES"/>
        </w:rPr>
      </w:pPr>
      <w:r w:rsidRPr="000B3E70">
        <w:rPr>
          <w:rFonts w:ascii="Times New Roman" w:eastAsia="Calibri" w:hAnsi="Times New Roman" w:cs="Times New Roman"/>
          <w:lang w:val="es-ES"/>
        </w:rPr>
        <w:t>Para casos con síntomas o de caso confirmado de coronavirus se dispone de espacios separados para la cuarentena.</w:t>
      </w:r>
    </w:p>
    <w:p w14:paraId="3D2FA5A7" w14:textId="50CB2E68" w:rsidR="00EA52C0" w:rsidRDefault="00EA52C0" w:rsidP="00BC2962">
      <w:pPr>
        <w:numPr>
          <w:ilvl w:val="1"/>
          <w:numId w:val="10"/>
        </w:numPr>
        <w:ind w:left="1434" w:hanging="357"/>
        <w:jc w:val="both"/>
        <w:rPr>
          <w:rFonts w:ascii="Times New Roman" w:eastAsia="Calibri" w:hAnsi="Times New Roman" w:cs="Times New Roman"/>
          <w:lang w:val="es-ES"/>
        </w:rPr>
      </w:pPr>
      <w:r w:rsidRPr="000B3E70">
        <w:rPr>
          <w:rFonts w:ascii="Times New Roman" w:eastAsia="Calibri" w:hAnsi="Times New Roman" w:cs="Times New Roman"/>
          <w:lang w:val="es-ES"/>
        </w:rPr>
        <w:t xml:space="preserve">Se han coordinado diversas iniciativas para ampliar la capacidad de las Casas de Acogida, por un </w:t>
      </w:r>
      <w:r w:rsidR="00A43322" w:rsidRPr="000B3E70">
        <w:rPr>
          <w:rFonts w:ascii="Times New Roman" w:eastAsia="Calibri" w:hAnsi="Times New Roman" w:cs="Times New Roman"/>
          <w:lang w:val="es-ES"/>
        </w:rPr>
        <w:t>lado,</w:t>
      </w:r>
      <w:r w:rsidRPr="000B3E70">
        <w:rPr>
          <w:rFonts w:ascii="Times New Roman" w:eastAsia="Calibri" w:hAnsi="Times New Roman" w:cs="Times New Roman"/>
          <w:lang w:val="es-ES"/>
        </w:rPr>
        <w:t xml:space="preserve"> un piloto de casa de acogida por el período de la Pandemia, por otra </w:t>
      </w:r>
      <w:r w:rsidR="00A43322" w:rsidRPr="000B3E70">
        <w:rPr>
          <w:rFonts w:ascii="Times New Roman" w:eastAsia="Calibri" w:hAnsi="Times New Roman" w:cs="Times New Roman"/>
          <w:lang w:val="es-ES"/>
        </w:rPr>
        <w:t>parte,</w:t>
      </w:r>
      <w:r w:rsidRPr="000B3E70">
        <w:rPr>
          <w:rFonts w:ascii="Times New Roman" w:eastAsia="Calibri" w:hAnsi="Times New Roman" w:cs="Times New Roman"/>
          <w:lang w:val="es-ES"/>
        </w:rPr>
        <w:t xml:space="preserve"> un convenio que se encuentra en curso con PNUD que aumentará la </w:t>
      </w:r>
      <w:r w:rsidR="00A43322" w:rsidRPr="000B3E70">
        <w:rPr>
          <w:rFonts w:ascii="Times New Roman" w:eastAsia="Calibri" w:hAnsi="Times New Roman" w:cs="Times New Roman"/>
          <w:lang w:val="es-ES"/>
        </w:rPr>
        <w:t>capacidad en</w:t>
      </w:r>
      <w:r w:rsidRPr="000B3E70">
        <w:rPr>
          <w:rFonts w:ascii="Times New Roman" w:eastAsia="Calibri" w:hAnsi="Times New Roman" w:cs="Times New Roman"/>
          <w:lang w:val="es-ES"/>
        </w:rPr>
        <w:t xml:space="preserve"> 13 nuevos cupos para Mujeres en la zona sur del país.</w:t>
      </w:r>
    </w:p>
    <w:p w14:paraId="1DC034AF" w14:textId="77777777" w:rsidR="00BC2962" w:rsidRPr="000B3E70" w:rsidRDefault="00BC2962" w:rsidP="00BC2962">
      <w:pPr>
        <w:spacing w:line="276" w:lineRule="auto"/>
        <w:ind w:left="1440"/>
        <w:jc w:val="both"/>
        <w:rPr>
          <w:rFonts w:ascii="Times New Roman" w:eastAsia="Calibri" w:hAnsi="Times New Roman" w:cs="Times New Roman"/>
          <w:lang w:val="es-ES"/>
        </w:rPr>
      </w:pPr>
    </w:p>
    <w:p w14:paraId="67F2C644" w14:textId="595FC8BB" w:rsidR="00EA52C0" w:rsidRDefault="00EA52C0" w:rsidP="0086776B">
      <w:pPr>
        <w:numPr>
          <w:ilvl w:val="0"/>
          <w:numId w:val="10"/>
        </w:numPr>
        <w:spacing w:line="276" w:lineRule="auto"/>
        <w:jc w:val="both"/>
        <w:rPr>
          <w:rFonts w:ascii="Times New Roman" w:eastAsia="Calibri" w:hAnsi="Times New Roman" w:cs="Times New Roman"/>
          <w:b/>
          <w:lang w:val="es-ES"/>
        </w:rPr>
      </w:pPr>
      <w:r w:rsidRPr="000B3E70">
        <w:rPr>
          <w:rFonts w:ascii="Times New Roman" w:eastAsia="Calibri" w:hAnsi="Times New Roman" w:cs="Times New Roman"/>
          <w:b/>
          <w:lang w:val="es-ES"/>
        </w:rPr>
        <w:t>Continuidad de atención a casos de violencia extrema:</w:t>
      </w:r>
    </w:p>
    <w:p w14:paraId="4AA48899" w14:textId="77777777" w:rsidR="00BC2962" w:rsidRPr="000B3E70" w:rsidRDefault="00BC2962" w:rsidP="00BC2962">
      <w:pPr>
        <w:spacing w:line="276" w:lineRule="auto"/>
        <w:ind w:left="720"/>
        <w:jc w:val="both"/>
        <w:rPr>
          <w:rFonts w:ascii="Times New Roman" w:eastAsia="Calibri" w:hAnsi="Times New Roman" w:cs="Times New Roman"/>
          <w:b/>
          <w:lang w:val="es-ES"/>
        </w:rPr>
      </w:pPr>
    </w:p>
    <w:p w14:paraId="67AD0D4C" w14:textId="6EF8AA75" w:rsidR="00EA52C0" w:rsidRPr="000B3E70" w:rsidRDefault="00BC2962" w:rsidP="00BC2962">
      <w:pPr>
        <w:widowControl w:val="0"/>
        <w:numPr>
          <w:ilvl w:val="1"/>
          <w:numId w:val="10"/>
        </w:numPr>
        <w:ind w:left="1434" w:hanging="357"/>
        <w:jc w:val="both"/>
        <w:rPr>
          <w:rFonts w:ascii="Times New Roman" w:eastAsia="Calibri" w:hAnsi="Times New Roman" w:cs="Times New Roman"/>
          <w:lang w:val="es-ES"/>
        </w:rPr>
      </w:pPr>
      <w:r>
        <w:rPr>
          <w:rFonts w:ascii="Times New Roman" w:eastAsia="Calibri" w:hAnsi="Times New Roman" w:cs="Times New Roman"/>
          <w:lang w:val="es-ES"/>
        </w:rPr>
        <w:t>Se mantiene</w:t>
      </w:r>
      <w:r w:rsidR="00EA52C0" w:rsidRPr="000B3E70">
        <w:rPr>
          <w:rFonts w:ascii="Times New Roman" w:eastAsia="Calibri" w:hAnsi="Times New Roman" w:cs="Times New Roman"/>
          <w:lang w:val="es-ES"/>
        </w:rPr>
        <w:t xml:space="preserve"> una coordinación permanente del Círculo Intersectorial de Femicidios (CIF) para la óptima atención de mujeres que se encuentran en riesgo severo, y </w:t>
      </w:r>
      <w:r>
        <w:rPr>
          <w:rFonts w:ascii="Times New Roman" w:eastAsia="Calibri" w:hAnsi="Times New Roman" w:cs="Times New Roman"/>
          <w:lang w:val="es-ES"/>
        </w:rPr>
        <w:t>se tiene una</w:t>
      </w:r>
      <w:r w:rsidR="00EA52C0" w:rsidRPr="000B3E70">
        <w:rPr>
          <w:rFonts w:ascii="Times New Roman" w:eastAsia="Calibri" w:hAnsi="Times New Roman" w:cs="Times New Roman"/>
          <w:lang w:val="es-ES"/>
        </w:rPr>
        <w:t xml:space="preserve"> coordinación continua con Carabineros y con el Ministerio Público para facilitar el proceso de denuncia mientras dure la crisis </w:t>
      </w:r>
      <w:r w:rsidR="00EA52C0" w:rsidRPr="000B3E70">
        <w:rPr>
          <w:rFonts w:ascii="Times New Roman" w:eastAsia="Calibri" w:hAnsi="Times New Roman" w:cs="Times New Roman"/>
          <w:lang w:val="es-ES"/>
        </w:rPr>
        <w:lastRenderedPageBreak/>
        <w:t xml:space="preserve">sanitaria, además de solicitar a los Juzgados de Familia la prórroga y renovación de medidas cautelares próximas a vencer. </w:t>
      </w:r>
    </w:p>
    <w:p w14:paraId="74E3FA57" w14:textId="53FCC8AD" w:rsidR="00EA52C0" w:rsidRPr="000B3E70" w:rsidRDefault="00BC2962" w:rsidP="00BC2962">
      <w:pPr>
        <w:numPr>
          <w:ilvl w:val="1"/>
          <w:numId w:val="10"/>
        </w:numPr>
        <w:ind w:left="1434" w:hanging="357"/>
        <w:jc w:val="both"/>
        <w:rPr>
          <w:rFonts w:ascii="Times New Roman" w:eastAsia="Calibri" w:hAnsi="Times New Roman" w:cs="Times New Roman"/>
          <w:lang w:val="es-ES"/>
        </w:rPr>
      </w:pPr>
      <w:r>
        <w:rPr>
          <w:rFonts w:ascii="Times New Roman" w:eastAsia="Calibri" w:hAnsi="Times New Roman" w:cs="Times New Roman"/>
          <w:lang w:val="es-ES"/>
        </w:rPr>
        <w:t>T</w:t>
      </w:r>
      <w:r w:rsidR="00EA52C0" w:rsidRPr="000B3E70">
        <w:rPr>
          <w:rFonts w:ascii="Times New Roman" w:eastAsia="Calibri" w:hAnsi="Times New Roman" w:cs="Times New Roman"/>
          <w:lang w:val="es-ES"/>
        </w:rPr>
        <w:t>odos los abogados de la línea de violencia extrema, a lo largo de todo el país</w:t>
      </w:r>
      <w:r>
        <w:rPr>
          <w:rFonts w:ascii="Times New Roman" w:eastAsia="Calibri" w:hAnsi="Times New Roman" w:cs="Times New Roman"/>
          <w:lang w:val="es-ES"/>
        </w:rPr>
        <w:t>, están operativos</w:t>
      </w:r>
      <w:r w:rsidR="00EA52C0" w:rsidRPr="000B3E70">
        <w:rPr>
          <w:rFonts w:ascii="Times New Roman" w:eastAsia="Calibri" w:hAnsi="Times New Roman" w:cs="Times New Roman"/>
          <w:lang w:val="es-ES"/>
        </w:rPr>
        <w:t>.</w:t>
      </w:r>
    </w:p>
    <w:p w14:paraId="6907E4B9" w14:textId="77777777" w:rsidR="00EA52C0" w:rsidRPr="000B3E70" w:rsidRDefault="00EA52C0" w:rsidP="00BC2962">
      <w:pPr>
        <w:numPr>
          <w:ilvl w:val="1"/>
          <w:numId w:val="10"/>
        </w:numPr>
        <w:ind w:left="1434" w:hanging="357"/>
        <w:jc w:val="both"/>
        <w:rPr>
          <w:rFonts w:ascii="Times New Roman" w:eastAsia="Calibri" w:hAnsi="Times New Roman" w:cs="Times New Roman"/>
          <w:lang w:val="es-ES"/>
        </w:rPr>
      </w:pPr>
      <w:r w:rsidRPr="000B3E70">
        <w:rPr>
          <w:rFonts w:ascii="Times New Roman" w:eastAsia="Calibri" w:hAnsi="Times New Roman" w:cs="Times New Roman"/>
          <w:lang w:val="es-ES"/>
        </w:rPr>
        <w:t>Apoyo de jefa nacional de violencia en turno nacional 24/7.</w:t>
      </w:r>
    </w:p>
    <w:p w14:paraId="6EDE76A1" w14:textId="29C8E92E" w:rsidR="00EA52C0" w:rsidRDefault="00EA52C0" w:rsidP="00BC2962">
      <w:pPr>
        <w:numPr>
          <w:ilvl w:val="1"/>
          <w:numId w:val="10"/>
        </w:numPr>
        <w:ind w:left="1434" w:hanging="357"/>
        <w:jc w:val="both"/>
        <w:rPr>
          <w:rFonts w:ascii="Times New Roman" w:eastAsia="Calibri" w:hAnsi="Times New Roman" w:cs="Times New Roman"/>
          <w:lang w:val="es-ES"/>
        </w:rPr>
      </w:pPr>
      <w:r w:rsidRPr="000B3E70">
        <w:rPr>
          <w:rFonts w:ascii="Times New Roman" w:eastAsia="Calibri" w:hAnsi="Times New Roman" w:cs="Times New Roman"/>
          <w:lang w:val="es-ES"/>
        </w:rPr>
        <w:t>Trabajo en coordinación con las Direcciones Regionales para la presencia ante hechos graves o vitales.</w:t>
      </w:r>
    </w:p>
    <w:p w14:paraId="1BA6643A" w14:textId="77777777" w:rsidR="00BC2962" w:rsidRPr="000B3E70" w:rsidRDefault="00BC2962" w:rsidP="00BC2962">
      <w:pPr>
        <w:spacing w:line="276" w:lineRule="auto"/>
        <w:ind w:left="1440"/>
        <w:jc w:val="both"/>
        <w:rPr>
          <w:rFonts w:ascii="Times New Roman" w:eastAsia="Calibri" w:hAnsi="Times New Roman" w:cs="Times New Roman"/>
          <w:lang w:val="es-ES"/>
        </w:rPr>
      </w:pPr>
    </w:p>
    <w:p w14:paraId="6DF188C0" w14:textId="68BEA3ED" w:rsidR="00EA52C0" w:rsidRPr="008512F1" w:rsidRDefault="00EA52C0" w:rsidP="008512F1">
      <w:pPr>
        <w:numPr>
          <w:ilvl w:val="0"/>
          <w:numId w:val="10"/>
        </w:numPr>
        <w:jc w:val="both"/>
        <w:rPr>
          <w:rFonts w:ascii="Times New Roman" w:eastAsia="Calibri" w:hAnsi="Times New Roman" w:cs="Times New Roman"/>
          <w:b/>
          <w:lang w:val="es-ES"/>
        </w:rPr>
      </w:pPr>
      <w:r w:rsidRPr="000B3E70">
        <w:rPr>
          <w:rFonts w:ascii="Times New Roman" w:eastAsia="Calibri" w:hAnsi="Times New Roman" w:cs="Times New Roman"/>
          <w:b/>
          <w:lang w:val="es-ES"/>
        </w:rPr>
        <w:t>Coordinación permanente del Circuito Intersectorial de Femicidio (CIF) para atención óptima de mujeres</w:t>
      </w:r>
      <w:r w:rsidRPr="008512F1">
        <w:rPr>
          <w:rFonts w:ascii="Times New Roman" w:eastAsia="Calibri" w:hAnsi="Times New Roman" w:cs="Times New Roman"/>
          <w:bCs/>
          <w:lang w:val="es-ES"/>
        </w:rPr>
        <w:t>:</w:t>
      </w:r>
      <w:r w:rsidR="008512F1" w:rsidRPr="008512F1">
        <w:rPr>
          <w:rFonts w:ascii="Times New Roman" w:eastAsia="Calibri" w:hAnsi="Times New Roman" w:cs="Times New Roman"/>
          <w:bCs/>
          <w:lang w:val="es-ES"/>
        </w:rPr>
        <w:t xml:space="preserve"> </w:t>
      </w:r>
      <w:r w:rsidR="008512F1">
        <w:rPr>
          <w:rFonts w:ascii="Times New Roman" w:eastAsia="Calibri" w:hAnsi="Times New Roman" w:cs="Times New Roman"/>
          <w:bCs/>
          <w:lang w:val="es-ES"/>
        </w:rPr>
        <w:t xml:space="preserve">Se </w:t>
      </w:r>
      <w:r w:rsidR="008512F1" w:rsidRPr="008512F1">
        <w:rPr>
          <w:rFonts w:ascii="Times New Roman" w:eastAsia="Calibri" w:hAnsi="Times New Roman" w:cs="Times New Roman"/>
          <w:bCs/>
          <w:lang w:val="es-ES"/>
        </w:rPr>
        <w:t>desarroll</w:t>
      </w:r>
      <w:r w:rsidR="008512F1">
        <w:rPr>
          <w:rFonts w:ascii="Times New Roman" w:eastAsia="Calibri" w:hAnsi="Times New Roman" w:cs="Times New Roman"/>
          <w:bCs/>
          <w:lang w:val="es-ES"/>
        </w:rPr>
        <w:t>a</w:t>
      </w:r>
      <w:r w:rsidR="008512F1" w:rsidRPr="008512F1">
        <w:rPr>
          <w:rFonts w:ascii="Times New Roman" w:eastAsia="Calibri" w:hAnsi="Times New Roman" w:cs="Times New Roman"/>
          <w:bCs/>
          <w:lang w:val="es-ES"/>
        </w:rPr>
        <w:t xml:space="preserve"> un trabajo</w:t>
      </w:r>
      <w:r w:rsidR="008512F1">
        <w:rPr>
          <w:rFonts w:ascii="Times New Roman" w:eastAsia="Calibri" w:hAnsi="Times New Roman" w:cs="Times New Roman"/>
          <w:bCs/>
          <w:lang w:val="es-ES"/>
        </w:rPr>
        <w:t xml:space="preserve"> permanente</w:t>
      </w:r>
      <w:r w:rsidR="008512F1" w:rsidRPr="008512F1">
        <w:rPr>
          <w:rFonts w:ascii="Times New Roman" w:eastAsia="Calibri" w:hAnsi="Times New Roman" w:cs="Times New Roman"/>
          <w:bCs/>
          <w:lang w:val="es-ES"/>
        </w:rPr>
        <w:t xml:space="preserve"> de</w:t>
      </w:r>
      <w:r w:rsidR="008512F1">
        <w:rPr>
          <w:rFonts w:ascii="Times New Roman" w:eastAsia="Calibri" w:hAnsi="Times New Roman" w:cs="Times New Roman"/>
          <w:b/>
          <w:lang w:val="es-ES"/>
        </w:rPr>
        <w:t xml:space="preserve"> </w:t>
      </w:r>
      <w:r w:rsidR="008512F1">
        <w:rPr>
          <w:rFonts w:ascii="Times New Roman" w:eastAsia="Calibri" w:hAnsi="Times New Roman" w:cs="Times New Roman"/>
          <w:lang w:val="es-ES"/>
        </w:rPr>
        <w:t>c</w:t>
      </w:r>
      <w:r w:rsidRPr="008512F1">
        <w:rPr>
          <w:rFonts w:ascii="Times New Roman" w:eastAsia="Calibri" w:hAnsi="Times New Roman" w:cs="Times New Roman"/>
          <w:lang w:val="es-ES"/>
        </w:rPr>
        <w:t>oordinación de planes de contingencia de cada Institución del CIF</w:t>
      </w:r>
      <w:r w:rsidR="008512F1">
        <w:rPr>
          <w:rFonts w:ascii="Times New Roman" w:eastAsia="Calibri" w:hAnsi="Times New Roman" w:cs="Times New Roman"/>
          <w:lang w:val="es-ES"/>
        </w:rPr>
        <w:t>, y se mantiene una c</w:t>
      </w:r>
      <w:r w:rsidRPr="008512F1">
        <w:rPr>
          <w:rFonts w:ascii="Times New Roman" w:eastAsia="Calibri" w:hAnsi="Times New Roman" w:cs="Times New Roman"/>
          <w:lang w:val="es-ES"/>
        </w:rPr>
        <w:t>ontinuidad de atención permanente de todas las Instituciones del</w:t>
      </w:r>
      <w:r w:rsidR="00944A96">
        <w:rPr>
          <w:rFonts w:ascii="Times New Roman" w:eastAsia="Calibri" w:hAnsi="Times New Roman" w:cs="Times New Roman"/>
          <w:lang w:val="es-ES"/>
        </w:rPr>
        <w:t xml:space="preserve"> circuito</w:t>
      </w:r>
      <w:r w:rsidRPr="008512F1">
        <w:rPr>
          <w:rFonts w:ascii="Times New Roman" w:eastAsia="Calibri" w:hAnsi="Times New Roman" w:cs="Times New Roman"/>
          <w:lang w:val="es-ES"/>
        </w:rPr>
        <w:t xml:space="preserve">. </w:t>
      </w:r>
    </w:p>
    <w:p w14:paraId="22230D2C" w14:textId="77777777" w:rsidR="008512F1" w:rsidRPr="000B3E70" w:rsidRDefault="008512F1" w:rsidP="008512F1">
      <w:pPr>
        <w:ind w:left="1440"/>
        <w:jc w:val="both"/>
        <w:rPr>
          <w:rFonts w:ascii="Times New Roman" w:eastAsia="Calibri" w:hAnsi="Times New Roman" w:cs="Times New Roman"/>
          <w:lang w:val="es-ES"/>
        </w:rPr>
      </w:pPr>
    </w:p>
    <w:p w14:paraId="01CAC51A" w14:textId="413EAA8C" w:rsidR="00EA52C0" w:rsidRPr="00237F8A" w:rsidRDefault="00EA52C0" w:rsidP="00237F8A">
      <w:pPr>
        <w:numPr>
          <w:ilvl w:val="0"/>
          <w:numId w:val="10"/>
        </w:numPr>
        <w:ind w:left="714" w:hanging="357"/>
        <w:jc w:val="both"/>
        <w:rPr>
          <w:rFonts w:ascii="Times New Roman" w:eastAsia="Calibri" w:hAnsi="Times New Roman" w:cs="Times New Roman"/>
          <w:b/>
          <w:lang w:val="es-ES"/>
        </w:rPr>
      </w:pPr>
      <w:r w:rsidRPr="000B3E70">
        <w:rPr>
          <w:rFonts w:ascii="Times New Roman" w:eastAsia="Calibri" w:hAnsi="Times New Roman" w:cs="Times New Roman"/>
          <w:b/>
          <w:lang w:val="es-ES"/>
        </w:rPr>
        <w:t>Refuerzo de atención al Fono de Orientación 1455:</w:t>
      </w:r>
      <w:r w:rsidR="00944A96">
        <w:rPr>
          <w:rFonts w:ascii="Times New Roman" w:eastAsia="Calibri" w:hAnsi="Times New Roman" w:cs="Times New Roman"/>
          <w:b/>
          <w:lang w:val="es-ES"/>
        </w:rPr>
        <w:t xml:space="preserve"> se han reforzado sus turnos de atención</w:t>
      </w:r>
      <w:r w:rsidR="00237F8A">
        <w:rPr>
          <w:rFonts w:ascii="Times New Roman" w:eastAsia="Calibri" w:hAnsi="Times New Roman" w:cs="Times New Roman"/>
          <w:b/>
          <w:lang w:val="es-ES"/>
        </w:rPr>
        <w:t xml:space="preserve">, hay una permanente </w:t>
      </w:r>
      <w:r w:rsidR="00237F8A">
        <w:rPr>
          <w:rFonts w:ascii="Times New Roman" w:eastAsia="Calibri" w:hAnsi="Times New Roman" w:cs="Times New Roman"/>
          <w:lang w:val="es-ES"/>
        </w:rPr>
        <w:t>c</w:t>
      </w:r>
      <w:r w:rsidRPr="00237F8A">
        <w:rPr>
          <w:rFonts w:ascii="Times New Roman" w:eastAsia="Calibri" w:hAnsi="Times New Roman" w:cs="Times New Roman"/>
          <w:lang w:val="es-ES"/>
        </w:rPr>
        <w:t>oordinación y supervisión que asegura la atención y orientación 24/7 de las usuarias</w:t>
      </w:r>
      <w:r w:rsidR="00237F8A">
        <w:rPr>
          <w:rFonts w:ascii="Times New Roman" w:eastAsia="Calibri" w:hAnsi="Times New Roman" w:cs="Times New Roman"/>
          <w:lang w:val="es-ES"/>
        </w:rPr>
        <w:t>, y hay c</w:t>
      </w:r>
      <w:r w:rsidRPr="00237F8A">
        <w:rPr>
          <w:rFonts w:ascii="Times New Roman" w:eastAsia="Calibri" w:hAnsi="Times New Roman" w:cs="Times New Roman"/>
          <w:lang w:val="es-ES"/>
        </w:rPr>
        <w:t>omunicación sobre los protocolos establecidos ante la contingencia.</w:t>
      </w:r>
    </w:p>
    <w:p w14:paraId="4874E939" w14:textId="77777777" w:rsidR="00944A96" w:rsidRPr="000B3E70" w:rsidRDefault="00944A96" w:rsidP="00944A96">
      <w:pPr>
        <w:spacing w:line="276" w:lineRule="auto"/>
        <w:ind w:left="1440"/>
        <w:jc w:val="both"/>
        <w:rPr>
          <w:rFonts w:ascii="Times New Roman" w:eastAsia="Calibri" w:hAnsi="Times New Roman" w:cs="Times New Roman"/>
          <w:lang w:val="es-ES"/>
        </w:rPr>
      </w:pPr>
    </w:p>
    <w:p w14:paraId="5AF8396E" w14:textId="0FBD9204" w:rsidR="00EA52C0" w:rsidRDefault="00EA52C0" w:rsidP="0086776B">
      <w:pPr>
        <w:numPr>
          <w:ilvl w:val="0"/>
          <w:numId w:val="10"/>
        </w:numPr>
        <w:spacing w:line="276" w:lineRule="auto"/>
        <w:jc w:val="both"/>
        <w:rPr>
          <w:rFonts w:ascii="Times New Roman" w:eastAsia="Calibri" w:hAnsi="Times New Roman" w:cs="Times New Roman"/>
          <w:b/>
          <w:lang w:val="es-ES"/>
        </w:rPr>
      </w:pPr>
      <w:r w:rsidRPr="000B3E70">
        <w:rPr>
          <w:rFonts w:ascii="Times New Roman" w:eastAsia="Calibri" w:hAnsi="Times New Roman" w:cs="Times New Roman"/>
          <w:b/>
          <w:lang w:val="es-ES"/>
        </w:rPr>
        <w:t>Canales de Atención y Orientación:</w:t>
      </w:r>
    </w:p>
    <w:p w14:paraId="2783409D" w14:textId="77777777" w:rsidR="00237F8A" w:rsidRDefault="00237F8A" w:rsidP="00237F8A">
      <w:pPr>
        <w:pStyle w:val="Prrafodelista"/>
        <w:rPr>
          <w:rFonts w:ascii="Times New Roman" w:eastAsia="Calibri" w:hAnsi="Times New Roman" w:cs="Times New Roman"/>
          <w:b/>
          <w:lang w:val="es-ES"/>
        </w:rPr>
      </w:pPr>
    </w:p>
    <w:p w14:paraId="7FC019A2" w14:textId="0A3E14D7" w:rsidR="00EA52C0" w:rsidRPr="000B3E70" w:rsidRDefault="0053087B" w:rsidP="0086776B">
      <w:pPr>
        <w:numPr>
          <w:ilvl w:val="1"/>
          <w:numId w:val="10"/>
        </w:numPr>
        <w:spacing w:line="276" w:lineRule="auto"/>
        <w:jc w:val="both"/>
        <w:rPr>
          <w:rFonts w:ascii="Times New Roman" w:eastAsia="Calibri" w:hAnsi="Times New Roman" w:cs="Times New Roman"/>
          <w:lang w:val="es-ES"/>
        </w:rPr>
      </w:pPr>
      <w:r>
        <w:rPr>
          <w:rFonts w:ascii="Times New Roman" w:eastAsia="Calibri" w:hAnsi="Times New Roman" w:cs="Times New Roman"/>
          <w:lang w:val="es-ES"/>
        </w:rPr>
        <w:t>L</w:t>
      </w:r>
      <w:r w:rsidR="00EA52C0" w:rsidRPr="000B3E70">
        <w:rPr>
          <w:rFonts w:ascii="Times New Roman" w:eastAsia="Calibri" w:hAnsi="Times New Roman" w:cs="Times New Roman"/>
          <w:lang w:val="es-ES"/>
        </w:rPr>
        <w:t>os canales de atención y orientación</w:t>
      </w:r>
      <w:r>
        <w:rPr>
          <w:rFonts w:ascii="Times New Roman" w:eastAsia="Calibri" w:hAnsi="Times New Roman" w:cs="Times New Roman"/>
          <w:lang w:val="es-ES"/>
        </w:rPr>
        <w:t xml:space="preserve"> del </w:t>
      </w:r>
      <w:r w:rsidRPr="000B3E70">
        <w:rPr>
          <w:rFonts w:ascii="Times New Roman" w:eastAsia="Calibri" w:hAnsi="Times New Roman" w:cs="Times New Roman"/>
          <w:lang w:val="es-ES"/>
        </w:rPr>
        <w:t>MMEG</w:t>
      </w:r>
      <w:r w:rsidR="00EA52C0" w:rsidRPr="000B3E70">
        <w:rPr>
          <w:rFonts w:ascii="Times New Roman" w:eastAsia="Calibri" w:hAnsi="Times New Roman" w:cs="Times New Roman"/>
          <w:lang w:val="es-ES"/>
        </w:rPr>
        <w:t xml:space="preserve"> se han difundido intensamente </w:t>
      </w:r>
      <w:r w:rsidR="00A43322" w:rsidRPr="000B3E70">
        <w:rPr>
          <w:rFonts w:ascii="Times New Roman" w:eastAsia="Calibri" w:hAnsi="Times New Roman" w:cs="Times New Roman"/>
          <w:lang w:val="es-ES"/>
        </w:rPr>
        <w:t>a través</w:t>
      </w:r>
      <w:r w:rsidR="00EA52C0" w:rsidRPr="000B3E70">
        <w:rPr>
          <w:rFonts w:ascii="Times New Roman" w:eastAsia="Calibri" w:hAnsi="Times New Roman" w:cs="Times New Roman"/>
          <w:lang w:val="es-ES"/>
        </w:rPr>
        <w:t xml:space="preserve"> de redes sociales y otros medios de comunicación</w:t>
      </w:r>
    </w:p>
    <w:p w14:paraId="5E205FA1" w14:textId="686BCF3F" w:rsidR="0053087B" w:rsidRPr="00AF6051" w:rsidRDefault="0053087B" w:rsidP="00AF6051">
      <w:pPr>
        <w:widowControl w:val="0"/>
        <w:numPr>
          <w:ilvl w:val="1"/>
          <w:numId w:val="10"/>
        </w:numPr>
        <w:jc w:val="both"/>
        <w:rPr>
          <w:rFonts w:ascii="Times New Roman" w:eastAsia="Calibri" w:hAnsi="Times New Roman" w:cs="Times New Roman"/>
          <w:lang w:val="es-ES"/>
        </w:rPr>
      </w:pPr>
      <w:r>
        <w:rPr>
          <w:rFonts w:ascii="Times New Roman" w:eastAsia="Calibri" w:hAnsi="Times New Roman" w:cs="Times New Roman"/>
          <w:lang w:val="es-ES"/>
        </w:rPr>
        <w:t>Se han desarrollado</w:t>
      </w:r>
      <w:r w:rsidR="00EA52C0" w:rsidRPr="000B3E70">
        <w:rPr>
          <w:rFonts w:ascii="Times New Roman" w:eastAsia="Calibri" w:hAnsi="Times New Roman" w:cs="Times New Roman"/>
          <w:lang w:val="es-ES"/>
        </w:rPr>
        <w:t xml:space="preserve"> nuevos canales de atención silenciosa para mujeres víctimas de violencia. </w:t>
      </w:r>
      <w:r>
        <w:rPr>
          <w:rFonts w:ascii="Times New Roman" w:eastAsia="Calibri" w:hAnsi="Times New Roman" w:cs="Times New Roman"/>
          <w:lang w:val="es-ES"/>
        </w:rPr>
        <w:t>E</w:t>
      </w:r>
      <w:r w:rsidR="00EA52C0" w:rsidRPr="000B3E70">
        <w:rPr>
          <w:rFonts w:ascii="Times New Roman" w:eastAsia="Calibri" w:hAnsi="Times New Roman" w:cs="Times New Roman"/>
          <w:lang w:val="es-ES"/>
        </w:rPr>
        <w:t xml:space="preserve">l Chat 1455 y el WhatsApp mujer, </w:t>
      </w:r>
      <w:r w:rsidR="00EA52C0" w:rsidRPr="0053087B">
        <w:rPr>
          <w:rFonts w:ascii="Times New Roman" w:eastAsia="Calibri" w:hAnsi="Times New Roman" w:cs="Times New Roman"/>
          <w:bCs/>
          <w:lang w:val="es-ES"/>
        </w:rPr>
        <w:t>funcionan 24/7</w:t>
      </w:r>
      <w:r w:rsidR="00EA52C0" w:rsidRPr="000B3E70">
        <w:rPr>
          <w:rFonts w:ascii="Times New Roman" w:eastAsia="Calibri" w:hAnsi="Times New Roman" w:cs="Times New Roman"/>
          <w:b/>
          <w:lang w:val="es-ES"/>
        </w:rPr>
        <w:t xml:space="preserve"> </w:t>
      </w:r>
      <w:r w:rsidR="00EA52C0" w:rsidRPr="000B3E70">
        <w:rPr>
          <w:rFonts w:ascii="Times New Roman" w:eastAsia="Calibri" w:hAnsi="Times New Roman" w:cs="Times New Roman"/>
          <w:lang w:val="es-ES"/>
        </w:rPr>
        <w:t>y permiten que una mujer pueda acceder a la misma atención que entrega la línea 1455 pero sin tener que llamar</w:t>
      </w:r>
      <w:r>
        <w:rPr>
          <w:rFonts w:ascii="Times New Roman" w:eastAsia="Calibri" w:hAnsi="Times New Roman" w:cs="Times New Roman"/>
          <w:lang w:val="es-ES"/>
        </w:rPr>
        <w:t xml:space="preserve">. Hay </w:t>
      </w:r>
      <w:r w:rsidR="00EA52C0" w:rsidRPr="000B3E70">
        <w:rPr>
          <w:rFonts w:ascii="Times New Roman" w:eastAsia="Calibri" w:hAnsi="Times New Roman" w:cs="Times New Roman"/>
          <w:lang w:val="es-ES"/>
        </w:rPr>
        <w:t xml:space="preserve">una </w:t>
      </w:r>
      <w:r w:rsidR="00EA52C0" w:rsidRPr="0053087B">
        <w:rPr>
          <w:rFonts w:ascii="Times New Roman" w:eastAsia="Calibri" w:hAnsi="Times New Roman" w:cs="Times New Roman"/>
          <w:bCs/>
          <w:lang w:val="es-ES"/>
        </w:rPr>
        <w:t>alianza público-privada con las principales cadenas farmacéuticas del país,</w:t>
      </w:r>
      <w:r w:rsidR="00EA52C0" w:rsidRPr="000B3E70">
        <w:rPr>
          <w:rFonts w:ascii="Times New Roman" w:eastAsia="Calibri" w:hAnsi="Times New Roman" w:cs="Times New Roman"/>
          <w:lang w:val="es-ES"/>
        </w:rPr>
        <w:t xml:space="preserve"> asociaciones de farmacias independientes y farmacias populares para </w:t>
      </w:r>
      <w:r>
        <w:rPr>
          <w:rFonts w:ascii="Times New Roman" w:eastAsia="Calibri" w:hAnsi="Times New Roman" w:cs="Times New Roman"/>
          <w:lang w:val="es-ES"/>
        </w:rPr>
        <w:t>la operatividad d</w:t>
      </w:r>
      <w:r w:rsidR="00EA52C0" w:rsidRPr="000B3E70">
        <w:rPr>
          <w:rFonts w:ascii="Times New Roman" w:eastAsia="Calibri" w:hAnsi="Times New Roman" w:cs="Times New Roman"/>
          <w:lang w:val="es-ES"/>
        </w:rPr>
        <w:t xml:space="preserve">el canal adicional de orientación “Mascarilla 19”, el cual permite que mujeres sin teléfono puedan solicitar ayuda en </w:t>
      </w:r>
      <w:r w:rsidR="00EA52C0" w:rsidRPr="0053087B">
        <w:rPr>
          <w:rFonts w:ascii="Times New Roman" w:eastAsia="Calibri" w:hAnsi="Times New Roman" w:cs="Times New Roman"/>
          <w:lang w:val="es-ES"/>
        </w:rPr>
        <w:t>su farmacia más cercana.</w:t>
      </w:r>
    </w:p>
    <w:p w14:paraId="4971BF8E" w14:textId="19E4F55C" w:rsidR="00EA52C0" w:rsidRDefault="00EA52C0" w:rsidP="0053087B">
      <w:pPr>
        <w:numPr>
          <w:ilvl w:val="1"/>
          <w:numId w:val="10"/>
        </w:numPr>
        <w:jc w:val="both"/>
        <w:rPr>
          <w:rFonts w:ascii="Times New Roman" w:eastAsia="Calibri" w:hAnsi="Times New Roman" w:cs="Times New Roman"/>
          <w:lang w:val="es-ES"/>
        </w:rPr>
      </w:pPr>
      <w:r w:rsidRPr="0053087B">
        <w:rPr>
          <w:rFonts w:ascii="Times New Roman" w:eastAsia="Calibri" w:hAnsi="Times New Roman" w:cs="Times New Roman"/>
          <w:lang w:val="es-ES"/>
        </w:rPr>
        <w:t>El 25 de abril el Ministerio de la Mujer y la Equidad de Género puso en marcha una alianza con las farmacias para que las mujeres en situación de violencia puedan solicitar orientación y ayuda en estos lugares. Este nuevo canal, llamado iniciativa</w:t>
      </w:r>
      <w:r w:rsidRPr="000B3E70">
        <w:rPr>
          <w:rFonts w:ascii="Times New Roman" w:eastAsia="Calibri" w:hAnsi="Times New Roman" w:cs="Times New Roman"/>
          <w:lang w:val="es-ES"/>
        </w:rPr>
        <w:t xml:space="preserve"> “</w:t>
      </w:r>
      <w:r w:rsidRPr="000B3E70">
        <w:rPr>
          <w:rFonts w:ascii="Times New Roman" w:eastAsia="Calibri" w:hAnsi="Times New Roman" w:cs="Times New Roman"/>
          <w:b/>
          <w:lang w:val="es-ES"/>
        </w:rPr>
        <w:t>Mascarilla 19</w:t>
      </w:r>
      <w:r w:rsidRPr="000B3E70">
        <w:rPr>
          <w:rFonts w:ascii="Times New Roman" w:eastAsia="Calibri" w:hAnsi="Times New Roman" w:cs="Times New Roman"/>
          <w:lang w:val="es-ES"/>
        </w:rPr>
        <w:t xml:space="preserve">”, resulta especialmente crítico para todas aquellas mujeres que viven violencia y comparten el domicilio con su agresor en el contexto de las medidas de aislamiento social y cuarentena dispuestas por la autoridad sanitaria, y que tienen limitaciones para acceder a un teléfono para llamar o para acercarse a una comisaría a presentar una denuncia. </w:t>
      </w:r>
    </w:p>
    <w:p w14:paraId="7FA58B9B" w14:textId="77777777" w:rsidR="0053087B" w:rsidRPr="000B3E70" w:rsidRDefault="0053087B" w:rsidP="0053087B">
      <w:pPr>
        <w:jc w:val="both"/>
        <w:rPr>
          <w:rFonts w:ascii="Times New Roman" w:eastAsia="Calibri" w:hAnsi="Times New Roman" w:cs="Times New Roman"/>
          <w:lang w:val="es-ES"/>
        </w:rPr>
      </w:pPr>
    </w:p>
    <w:p w14:paraId="2BCE7E0F" w14:textId="1E1D7084" w:rsidR="00EA52C0" w:rsidRDefault="00EA52C0" w:rsidP="0053087B">
      <w:pPr>
        <w:numPr>
          <w:ilvl w:val="2"/>
          <w:numId w:val="10"/>
        </w:numPr>
        <w:jc w:val="both"/>
        <w:rPr>
          <w:rFonts w:ascii="Times New Roman" w:eastAsia="Calibri" w:hAnsi="Times New Roman" w:cs="Times New Roman"/>
          <w:lang w:val="es-ES"/>
        </w:rPr>
      </w:pPr>
      <w:r w:rsidRPr="000B3E70">
        <w:rPr>
          <w:rFonts w:ascii="Times New Roman" w:eastAsia="Calibri" w:hAnsi="Times New Roman" w:cs="Times New Roman"/>
          <w:lang w:val="es-ES"/>
        </w:rPr>
        <w:t xml:space="preserve">La palabra “Mascarilla 19” permite que el proceso de pedir ayuda sea más rápido y expedito para la mujer que vive violencia. No es necesario contar su historia ni dar detalles, ya que solo con decir esta palabra, se entenderá que se trata de violencia. </w:t>
      </w:r>
    </w:p>
    <w:p w14:paraId="6A722BA7" w14:textId="77777777" w:rsidR="0053087B" w:rsidRPr="000B3E70" w:rsidRDefault="0053087B" w:rsidP="0053087B">
      <w:pPr>
        <w:ind w:left="2160"/>
        <w:jc w:val="both"/>
        <w:rPr>
          <w:rFonts w:ascii="Times New Roman" w:eastAsia="Calibri" w:hAnsi="Times New Roman" w:cs="Times New Roman"/>
          <w:lang w:val="es-ES"/>
        </w:rPr>
      </w:pPr>
    </w:p>
    <w:p w14:paraId="2BC6C644" w14:textId="05FE73BD" w:rsidR="00EA52C0" w:rsidRPr="000B3E70" w:rsidRDefault="00EA52C0" w:rsidP="0053087B">
      <w:pPr>
        <w:numPr>
          <w:ilvl w:val="1"/>
          <w:numId w:val="10"/>
        </w:numPr>
        <w:jc w:val="both"/>
        <w:rPr>
          <w:rFonts w:ascii="Times New Roman" w:eastAsia="Calibri" w:hAnsi="Times New Roman" w:cs="Times New Roman"/>
          <w:lang w:val="es-ES"/>
        </w:rPr>
      </w:pPr>
      <w:r w:rsidRPr="000B3E70">
        <w:rPr>
          <w:rFonts w:ascii="Times New Roman" w:eastAsia="Calibri" w:hAnsi="Times New Roman" w:cs="Times New Roman"/>
          <w:b/>
          <w:lang w:val="es-ES"/>
        </w:rPr>
        <w:t xml:space="preserve">Convenio de campaña con Banco Estado, Serviestado y </w:t>
      </w:r>
      <w:r w:rsidR="0053087B">
        <w:rPr>
          <w:rFonts w:ascii="Times New Roman" w:eastAsia="Calibri" w:hAnsi="Times New Roman" w:cs="Times New Roman"/>
          <w:b/>
          <w:lang w:val="es-ES"/>
        </w:rPr>
        <w:t xml:space="preserve">Sistema </w:t>
      </w:r>
      <w:r w:rsidRPr="000B3E70">
        <w:rPr>
          <w:rFonts w:ascii="Times New Roman" w:eastAsia="Calibri" w:hAnsi="Times New Roman" w:cs="Times New Roman"/>
          <w:b/>
          <w:lang w:val="es-ES"/>
        </w:rPr>
        <w:t xml:space="preserve">Caja </w:t>
      </w:r>
      <w:r w:rsidR="001C434D">
        <w:rPr>
          <w:rFonts w:ascii="Times New Roman" w:eastAsia="Calibri" w:hAnsi="Times New Roman" w:cs="Times New Roman"/>
          <w:b/>
          <w:lang w:val="es-ES"/>
        </w:rPr>
        <w:t>V</w:t>
      </w:r>
      <w:r w:rsidRPr="000B3E70">
        <w:rPr>
          <w:rFonts w:ascii="Times New Roman" w:eastAsia="Calibri" w:hAnsi="Times New Roman" w:cs="Times New Roman"/>
          <w:b/>
          <w:lang w:val="es-ES"/>
        </w:rPr>
        <w:t>ecina</w:t>
      </w:r>
      <w:r w:rsidR="00E02A70">
        <w:rPr>
          <w:rFonts w:ascii="Times New Roman" w:eastAsia="Calibri" w:hAnsi="Times New Roman" w:cs="Times New Roman"/>
          <w:b/>
          <w:lang w:val="es-ES"/>
        </w:rPr>
        <w:t xml:space="preserve"> (</w:t>
      </w:r>
      <w:r w:rsidR="00E02A70">
        <w:rPr>
          <w:rStyle w:val="Refdenotaalpie"/>
          <w:rFonts w:ascii="Times New Roman" w:eastAsia="Calibri" w:hAnsi="Times New Roman" w:cs="Times New Roman"/>
          <w:b/>
          <w:lang w:val="es-ES"/>
        </w:rPr>
        <w:footnoteReference w:id="4"/>
      </w:r>
      <w:r w:rsidR="00E02A70">
        <w:rPr>
          <w:rFonts w:ascii="Times New Roman" w:eastAsia="Calibri" w:hAnsi="Times New Roman" w:cs="Times New Roman"/>
          <w:b/>
          <w:lang w:val="es-ES"/>
        </w:rPr>
        <w:t>)</w:t>
      </w:r>
      <w:r w:rsidRPr="000B3E70">
        <w:rPr>
          <w:rFonts w:ascii="Times New Roman" w:eastAsia="Calibri" w:hAnsi="Times New Roman" w:cs="Times New Roman"/>
          <w:b/>
          <w:lang w:val="es-ES"/>
        </w:rPr>
        <w:t>:</w:t>
      </w:r>
      <w:r w:rsidRPr="000B3E70">
        <w:rPr>
          <w:rFonts w:ascii="Times New Roman" w:eastAsia="Calibri" w:hAnsi="Times New Roman" w:cs="Times New Roman"/>
          <w:lang w:val="es-ES"/>
        </w:rPr>
        <w:t xml:space="preserve"> Esta campaña tiene una amplia penetración a nivel geográfico </w:t>
      </w:r>
      <w:r w:rsidRPr="000B3E70">
        <w:rPr>
          <w:rFonts w:ascii="Times New Roman" w:eastAsia="Calibri" w:hAnsi="Times New Roman" w:cs="Times New Roman"/>
          <w:lang w:val="es-ES"/>
        </w:rPr>
        <w:lastRenderedPageBreak/>
        <w:t>dado el alcance de las 30.000</w:t>
      </w:r>
      <w:r w:rsidR="0053087B">
        <w:rPr>
          <w:rFonts w:ascii="Times New Roman" w:eastAsia="Calibri" w:hAnsi="Times New Roman" w:cs="Times New Roman"/>
          <w:lang w:val="es-ES"/>
        </w:rPr>
        <w:t xml:space="preserve"> del Sistema</w:t>
      </w:r>
      <w:r w:rsidRPr="000B3E70">
        <w:rPr>
          <w:rFonts w:ascii="Times New Roman" w:eastAsia="Calibri" w:hAnsi="Times New Roman" w:cs="Times New Roman"/>
          <w:lang w:val="es-ES"/>
        </w:rPr>
        <w:t>, las 400 sucursales del banco y los 12 millones de clientes donde se difundirán los canales de atención a contar del mes de agosto.</w:t>
      </w:r>
    </w:p>
    <w:p w14:paraId="32F5BCEE" w14:textId="77777777" w:rsidR="008754C8" w:rsidRPr="000B3E70" w:rsidRDefault="008754C8" w:rsidP="0053087B">
      <w:pPr>
        <w:jc w:val="both"/>
        <w:rPr>
          <w:rFonts w:ascii="Times New Roman" w:eastAsia="Calibri" w:hAnsi="Times New Roman" w:cs="Times New Roman"/>
          <w:b/>
          <w:lang w:val="es-ES"/>
        </w:rPr>
      </w:pPr>
    </w:p>
    <w:p w14:paraId="576CAA09" w14:textId="27E75ED1" w:rsidR="008754C8" w:rsidRPr="00572967" w:rsidRDefault="008754C8" w:rsidP="00572967">
      <w:pPr>
        <w:pStyle w:val="Ttulo2"/>
        <w:jc w:val="center"/>
        <w:rPr>
          <w:rFonts w:ascii="Times New Roman" w:eastAsia="Calibri" w:hAnsi="Times New Roman" w:cs="Times New Roman"/>
          <w:b/>
          <w:bCs/>
          <w:lang w:val="es-ES"/>
        </w:rPr>
      </w:pPr>
      <w:bookmarkStart w:id="13" w:name="_Toc48832773"/>
      <w:bookmarkStart w:id="14" w:name="_Toc48833472"/>
      <w:bookmarkStart w:id="15" w:name="_Toc51073888"/>
      <w:r w:rsidRPr="00572967">
        <w:rPr>
          <w:rFonts w:ascii="Times New Roman" w:eastAsia="Calibri" w:hAnsi="Times New Roman" w:cs="Times New Roman"/>
          <w:b/>
          <w:bCs/>
          <w:lang w:val="es-ES"/>
        </w:rPr>
        <w:t>Protección Social</w:t>
      </w:r>
      <w:bookmarkEnd w:id="13"/>
      <w:bookmarkEnd w:id="14"/>
      <w:bookmarkEnd w:id="15"/>
    </w:p>
    <w:p w14:paraId="722D51E9" w14:textId="4FAC5D9E" w:rsidR="008754C8" w:rsidRPr="000B3E70" w:rsidRDefault="008754C8" w:rsidP="00EA52C0">
      <w:pPr>
        <w:jc w:val="both"/>
        <w:rPr>
          <w:rFonts w:ascii="Times New Roman" w:eastAsia="Calibri" w:hAnsi="Times New Roman" w:cs="Times New Roman"/>
          <w:b/>
          <w:bCs/>
          <w:color w:val="1F4E79" w:themeColor="accent5" w:themeShade="80"/>
          <w:lang w:val="es-ES"/>
        </w:rPr>
      </w:pPr>
    </w:p>
    <w:p w14:paraId="3BA6C804" w14:textId="77777777" w:rsidR="000A5F50" w:rsidRPr="000B3E70" w:rsidRDefault="000A5F50" w:rsidP="000A5F50">
      <w:pPr>
        <w:pBdr>
          <w:top w:val="single" w:sz="4" w:space="1" w:color="auto"/>
          <w:left w:val="single" w:sz="4" w:space="4" w:color="auto"/>
          <w:bottom w:val="single" w:sz="4" w:space="1" w:color="auto"/>
          <w:right w:val="single" w:sz="4" w:space="4" w:color="auto"/>
        </w:pBdr>
        <w:tabs>
          <w:tab w:val="left" w:pos="1196"/>
        </w:tabs>
        <w:spacing w:line="259" w:lineRule="auto"/>
        <w:ind w:right="111"/>
        <w:jc w:val="both"/>
        <w:rPr>
          <w:rFonts w:ascii="Times New Roman" w:hAnsi="Times New Roman" w:cs="Times New Roman"/>
          <w:b/>
          <w:bCs/>
        </w:rPr>
      </w:pPr>
      <w:r w:rsidRPr="000B3E70">
        <w:rPr>
          <w:rFonts w:ascii="Times New Roman" w:hAnsi="Times New Roman" w:cs="Times New Roman"/>
          <w:b/>
          <w:bCs/>
        </w:rPr>
        <w:t xml:space="preserve">Sírvase proporcionar información sobre los ajustes aplicados y previstos en la red de protección social en respuesta a la crisis, para garantizar que las personas que perdieron todos o parte de sus ingresos como consecuencia de la pandemia tengan acceso a una nutrición suficiente, vivienda, agua y saneamiento, atención de la salud, </w:t>
      </w:r>
      <w:r w:rsidRPr="000B3E70">
        <w:rPr>
          <w:rFonts w:ascii="Times New Roman" w:hAnsi="Times New Roman" w:cs="Times New Roman"/>
          <w:b/>
          <w:bCs/>
          <w:spacing w:val="-3"/>
        </w:rPr>
        <w:t xml:space="preserve">energía </w:t>
      </w:r>
      <w:r w:rsidRPr="000B3E70">
        <w:rPr>
          <w:rFonts w:ascii="Times New Roman" w:hAnsi="Times New Roman" w:cs="Times New Roman"/>
          <w:b/>
          <w:bCs/>
        </w:rPr>
        <w:t xml:space="preserve">y otros bienes y servicios esenciales. ¿Cómo </w:t>
      </w:r>
      <w:r w:rsidRPr="000B3E70">
        <w:rPr>
          <w:rFonts w:ascii="Times New Roman" w:hAnsi="Times New Roman" w:cs="Times New Roman"/>
          <w:b/>
          <w:bCs/>
          <w:spacing w:val="-3"/>
        </w:rPr>
        <w:t xml:space="preserve">ha </w:t>
      </w:r>
      <w:r w:rsidRPr="000B3E70">
        <w:rPr>
          <w:rFonts w:ascii="Times New Roman" w:hAnsi="Times New Roman" w:cs="Times New Roman"/>
          <w:b/>
          <w:bCs/>
        </w:rPr>
        <w:t>asegurado el Estado el acceso justo y equitativo a las</w:t>
      </w:r>
      <w:r w:rsidRPr="000B3E70">
        <w:rPr>
          <w:rFonts w:ascii="Times New Roman" w:hAnsi="Times New Roman" w:cs="Times New Roman"/>
          <w:b/>
          <w:bCs/>
          <w:spacing w:val="-9"/>
        </w:rPr>
        <w:t xml:space="preserve"> </w:t>
      </w:r>
      <w:r w:rsidRPr="000B3E70">
        <w:rPr>
          <w:rFonts w:ascii="Times New Roman" w:hAnsi="Times New Roman" w:cs="Times New Roman"/>
          <w:b/>
          <w:bCs/>
        </w:rPr>
        <w:t>medidas</w:t>
      </w:r>
      <w:r w:rsidRPr="000B3E70">
        <w:rPr>
          <w:rFonts w:ascii="Times New Roman" w:hAnsi="Times New Roman" w:cs="Times New Roman"/>
          <w:b/>
          <w:bCs/>
          <w:spacing w:val="-8"/>
        </w:rPr>
        <w:t xml:space="preserve"> </w:t>
      </w:r>
      <w:r w:rsidRPr="000B3E70">
        <w:rPr>
          <w:rFonts w:ascii="Times New Roman" w:hAnsi="Times New Roman" w:cs="Times New Roman"/>
          <w:b/>
          <w:bCs/>
          <w:spacing w:val="-3"/>
        </w:rPr>
        <w:t>de</w:t>
      </w:r>
      <w:r w:rsidRPr="000B3E70">
        <w:rPr>
          <w:rFonts w:ascii="Times New Roman" w:hAnsi="Times New Roman" w:cs="Times New Roman"/>
          <w:b/>
          <w:bCs/>
          <w:spacing w:val="-15"/>
        </w:rPr>
        <w:t xml:space="preserve"> </w:t>
      </w:r>
      <w:r w:rsidRPr="000B3E70">
        <w:rPr>
          <w:rFonts w:ascii="Times New Roman" w:hAnsi="Times New Roman" w:cs="Times New Roman"/>
          <w:b/>
          <w:bCs/>
        </w:rPr>
        <w:t>protección</w:t>
      </w:r>
      <w:r w:rsidRPr="000B3E70">
        <w:rPr>
          <w:rFonts w:ascii="Times New Roman" w:hAnsi="Times New Roman" w:cs="Times New Roman"/>
          <w:b/>
          <w:bCs/>
          <w:spacing w:val="-13"/>
        </w:rPr>
        <w:t xml:space="preserve"> </w:t>
      </w:r>
      <w:r w:rsidRPr="000B3E70">
        <w:rPr>
          <w:rFonts w:ascii="Times New Roman" w:hAnsi="Times New Roman" w:cs="Times New Roman"/>
          <w:b/>
          <w:bCs/>
        </w:rPr>
        <w:t>social</w:t>
      </w:r>
      <w:r w:rsidRPr="000B3E70">
        <w:rPr>
          <w:rFonts w:ascii="Times New Roman" w:hAnsi="Times New Roman" w:cs="Times New Roman"/>
          <w:b/>
          <w:bCs/>
          <w:spacing w:val="-12"/>
        </w:rPr>
        <w:t xml:space="preserve"> </w:t>
      </w:r>
      <w:r w:rsidRPr="000B3E70">
        <w:rPr>
          <w:rFonts w:ascii="Times New Roman" w:hAnsi="Times New Roman" w:cs="Times New Roman"/>
          <w:b/>
          <w:bCs/>
        </w:rPr>
        <w:t>por</w:t>
      </w:r>
      <w:r w:rsidRPr="000B3E70">
        <w:rPr>
          <w:rFonts w:ascii="Times New Roman" w:hAnsi="Times New Roman" w:cs="Times New Roman"/>
          <w:b/>
          <w:bCs/>
          <w:spacing w:val="-5"/>
        </w:rPr>
        <w:t xml:space="preserve"> </w:t>
      </w:r>
      <w:r w:rsidRPr="000B3E70">
        <w:rPr>
          <w:rFonts w:ascii="Times New Roman" w:hAnsi="Times New Roman" w:cs="Times New Roman"/>
          <w:b/>
          <w:bCs/>
        </w:rPr>
        <w:t>motivos</w:t>
      </w:r>
      <w:r w:rsidRPr="000B3E70">
        <w:rPr>
          <w:rFonts w:ascii="Times New Roman" w:hAnsi="Times New Roman" w:cs="Times New Roman"/>
          <w:b/>
          <w:bCs/>
          <w:spacing w:val="-8"/>
        </w:rPr>
        <w:t xml:space="preserve"> </w:t>
      </w:r>
      <w:r w:rsidRPr="000B3E70">
        <w:rPr>
          <w:rFonts w:ascii="Times New Roman" w:hAnsi="Times New Roman" w:cs="Times New Roman"/>
          <w:b/>
          <w:bCs/>
        </w:rPr>
        <w:t>de</w:t>
      </w:r>
      <w:r w:rsidRPr="000B3E70">
        <w:rPr>
          <w:rFonts w:ascii="Times New Roman" w:hAnsi="Times New Roman" w:cs="Times New Roman"/>
          <w:b/>
          <w:bCs/>
          <w:spacing w:val="-15"/>
        </w:rPr>
        <w:t xml:space="preserve"> </w:t>
      </w:r>
      <w:r w:rsidRPr="000B3E70">
        <w:rPr>
          <w:rFonts w:ascii="Times New Roman" w:hAnsi="Times New Roman" w:cs="Times New Roman"/>
          <w:b/>
          <w:bCs/>
        </w:rPr>
        <w:t>raza,</w:t>
      </w:r>
      <w:r w:rsidRPr="000B3E70">
        <w:rPr>
          <w:rFonts w:ascii="Times New Roman" w:hAnsi="Times New Roman" w:cs="Times New Roman"/>
          <w:b/>
          <w:bCs/>
          <w:spacing w:val="-12"/>
        </w:rPr>
        <w:t xml:space="preserve"> </w:t>
      </w:r>
      <w:r w:rsidRPr="000B3E70">
        <w:rPr>
          <w:rFonts w:ascii="Times New Roman" w:hAnsi="Times New Roman" w:cs="Times New Roman"/>
          <w:b/>
          <w:bCs/>
          <w:spacing w:val="-3"/>
        </w:rPr>
        <w:t>género,</w:t>
      </w:r>
      <w:r w:rsidRPr="000B3E70">
        <w:rPr>
          <w:rFonts w:ascii="Times New Roman" w:hAnsi="Times New Roman" w:cs="Times New Roman"/>
          <w:b/>
          <w:bCs/>
          <w:spacing w:val="-6"/>
        </w:rPr>
        <w:t xml:space="preserve"> </w:t>
      </w:r>
      <w:r w:rsidRPr="000B3E70">
        <w:rPr>
          <w:rFonts w:ascii="Times New Roman" w:hAnsi="Times New Roman" w:cs="Times New Roman"/>
          <w:b/>
          <w:bCs/>
        </w:rPr>
        <w:t>orientación</w:t>
      </w:r>
      <w:r w:rsidRPr="000B3E70">
        <w:rPr>
          <w:rFonts w:ascii="Times New Roman" w:hAnsi="Times New Roman" w:cs="Times New Roman"/>
          <w:b/>
          <w:bCs/>
          <w:spacing w:val="-13"/>
        </w:rPr>
        <w:t xml:space="preserve"> </w:t>
      </w:r>
      <w:r w:rsidRPr="000B3E70">
        <w:rPr>
          <w:rFonts w:ascii="Times New Roman" w:hAnsi="Times New Roman" w:cs="Times New Roman"/>
          <w:b/>
          <w:bCs/>
        </w:rPr>
        <w:t>sexual</w:t>
      </w:r>
      <w:r w:rsidRPr="000B3E70">
        <w:rPr>
          <w:rFonts w:ascii="Times New Roman" w:hAnsi="Times New Roman" w:cs="Times New Roman"/>
          <w:b/>
          <w:bCs/>
          <w:spacing w:val="-7"/>
        </w:rPr>
        <w:t xml:space="preserve"> </w:t>
      </w:r>
      <w:r w:rsidRPr="000B3E70">
        <w:rPr>
          <w:rFonts w:ascii="Times New Roman" w:hAnsi="Times New Roman" w:cs="Times New Roman"/>
          <w:b/>
          <w:bCs/>
        </w:rPr>
        <w:t>e</w:t>
      </w:r>
      <w:r w:rsidRPr="000B3E70">
        <w:rPr>
          <w:rFonts w:ascii="Times New Roman" w:hAnsi="Times New Roman" w:cs="Times New Roman"/>
          <w:b/>
          <w:bCs/>
          <w:spacing w:val="-15"/>
        </w:rPr>
        <w:t xml:space="preserve"> </w:t>
      </w:r>
      <w:r w:rsidRPr="000B3E70">
        <w:rPr>
          <w:rFonts w:ascii="Times New Roman" w:hAnsi="Times New Roman" w:cs="Times New Roman"/>
          <w:b/>
          <w:bCs/>
        </w:rPr>
        <w:t xml:space="preserve">identidad de género, pertenencia a </w:t>
      </w:r>
      <w:r w:rsidRPr="000B3E70">
        <w:rPr>
          <w:rFonts w:ascii="Times New Roman" w:hAnsi="Times New Roman" w:cs="Times New Roman"/>
          <w:b/>
          <w:bCs/>
          <w:spacing w:val="-3"/>
        </w:rPr>
        <w:t xml:space="preserve">pueblos </w:t>
      </w:r>
      <w:r w:rsidRPr="000B3E70">
        <w:rPr>
          <w:rFonts w:ascii="Times New Roman" w:hAnsi="Times New Roman" w:cs="Times New Roman"/>
          <w:b/>
          <w:bCs/>
        </w:rPr>
        <w:t>indígenas y</w:t>
      </w:r>
      <w:r w:rsidRPr="000B3E70">
        <w:rPr>
          <w:rFonts w:ascii="Times New Roman" w:hAnsi="Times New Roman" w:cs="Times New Roman"/>
          <w:b/>
          <w:bCs/>
          <w:spacing w:val="18"/>
        </w:rPr>
        <w:t xml:space="preserve"> </w:t>
      </w:r>
      <w:r w:rsidRPr="000B3E70">
        <w:rPr>
          <w:rFonts w:ascii="Times New Roman" w:hAnsi="Times New Roman" w:cs="Times New Roman"/>
          <w:b/>
          <w:bCs/>
        </w:rPr>
        <w:t>otros?</w:t>
      </w:r>
    </w:p>
    <w:p w14:paraId="1617E674" w14:textId="77777777" w:rsidR="000A5F50" w:rsidRPr="000B3E70" w:rsidRDefault="000A5F50">
      <w:pPr>
        <w:rPr>
          <w:rFonts w:ascii="Times New Roman" w:eastAsia="Calibri" w:hAnsi="Times New Roman" w:cs="Times New Roman"/>
          <w:b/>
          <w:color w:val="1F4E79" w:themeColor="accent5" w:themeShade="80"/>
        </w:rPr>
      </w:pPr>
    </w:p>
    <w:p w14:paraId="2DF09BC0" w14:textId="7BF3728C" w:rsidR="000A5F50" w:rsidRPr="000B3E70" w:rsidRDefault="000A5F50" w:rsidP="000A5F50">
      <w:pPr>
        <w:jc w:val="both"/>
        <w:rPr>
          <w:rFonts w:ascii="Times New Roman" w:eastAsia="Calibri" w:hAnsi="Times New Roman" w:cs="Times New Roman"/>
          <w:color w:val="000000"/>
        </w:rPr>
      </w:pPr>
      <w:r w:rsidRPr="000B3E70">
        <w:rPr>
          <w:rFonts w:ascii="Times New Roman" w:eastAsia="Calibri" w:hAnsi="Times New Roman" w:cs="Times New Roman"/>
          <w:color w:val="000000"/>
        </w:rPr>
        <w:t xml:space="preserve">Para mitigar el impacto de aquellas personas y hogares </w:t>
      </w:r>
      <w:r w:rsidR="001665F5">
        <w:rPr>
          <w:rFonts w:ascii="Times New Roman" w:eastAsia="Calibri" w:hAnsi="Times New Roman" w:cs="Times New Roman"/>
          <w:color w:val="000000"/>
        </w:rPr>
        <w:t xml:space="preserve">que </w:t>
      </w:r>
      <w:r w:rsidRPr="000B3E70">
        <w:rPr>
          <w:rFonts w:ascii="Times New Roman" w:eastAsia="Calibri" w:hAnsi="Times New Roman" w:cs="Times New Roman"/>
          <w:color w:val="000000"/>
        </w:rPr>
        <w:t>perdieron todos o parte de sus ingresos como consecuencia de la pandemia, se ha implementado, entre</w:t>
      </w:r>
      <w:r w:rsidR="001665F5">
        <w:rPr>
          <w:rFonts w:ascii="Times New Roman" w:eastAsia="Calibri" w:hAnsi="Times New Roman" w:cs="Times New Roman"/>
          <w:color w:val="000000"/>
        </w:rPr>
        <w:t xml:space="preserve"> otras, las siguientes medidas</w:t>
      </w:r>
      <w:r w:rsidRPr="000B3E70">
        <w:rPr>
          <w:rFonts w:ascii="Times New Roman" w:eastAsia="Calibri" w:hAnsi="Times New Roman" w:cs="Times New Roman"/>
          <w:color w:val="000000"/>
        </w:rPr>
        <w:t xml:space="preserve">: </w:t>
      </w:r>
    </w:p>
    <w:p w14:paraId="0293EF28" w14:textId="77777777" w:rsidR="000A5F50" w:rsidRPr="00645519" w:rsidRDefault="000A5F50" w:rsidP="000A5F50">
      <w:pPr>
        <w:jc w:val="both"/>
        <w:rPr>
          <w:rFonts w:ascii="Times New Roman" w:eastAsia="Calibri" w:hAnsi="Times New Roman" w:cs="Times New Roman"/>
          <w:b/>
          <w:bCs/>
          <w:color w:val="000000"/>
        </w:rPr>
      </w:pPr>
    </w:p>
    <w:p w14:paraId="5EBD57EA" w14:textId="77777777" w:rsidR="00A374CA" w:rsidRDefault="000A5F50" w:rsidP="00A374CA">
      <w:pPr>
        <w:numPr>
          <w:ilvl w:val="0"/>
          <w:numId w:val="17"/>
        </w:numPr>
        <w:contextualSpacing/>
        <w:jc w:val="both"/>
        <w:rPr>
          <w:rFonts w:ascii="Times New Roman" w:eastAsia="Calibri" w:hAnsi="Times New Roman" w:cs="Times New Roman"/>
          <w:color w:val="000000"/>
        </w:rPr>
      </w:pPr>
      <w:r w:rsidRPr="00645519">
        <w:rPr>
          <w:rFonts w:ascii="Times New Roman" w:eastAsia="Calibri" w:hAnsi="Times New Roman" w:cs="Times New Roman"/>
          <w:b/>
          <w:bCs/>
          <w:color w:val="000000"/>
          <w:u w:val="single"/>
        </w:rPr>
        <w:t>Ingreso Familiar de Emergencia (IFE)</w:t>
      </w:r>
      <w:r w:rsidR="001665F5" w:rsidRPr="00645519">
        <w:rPr>
          <w:rFonts w:ascii="Times New Roman" w:eastAsia="Calibri" w:hAnsi="Times New Roman" w:cs="Times New Roman"/>
          <w:b/>
          <w:bCs/>
          <w:color w:val="000000"/>
          <w:u w:val="single"/>
        </w:rPr>
        <w:t>:</w:t>
      </w:r>
      <w:r w:rsidR="001665F5">
        <w:rPr>
          <w:rFonts w:ascii="Times New Roman" w:eastAsia="Calibri" w:hAnsi="Times New Roman" w:cs="Times New Roman"/>
          <w:color w:val="000000"/>
          <w:u w:val="single"/>
        </w:rPr>
        <w:t xml:space="preserve"> </w:t>
      </w:r>
      <w:r w:rsidRPr="000B3E70">
        <w:rPr>
          <w:rFonts w:ascii="Times New Roman" w:eastAsia="Calibri" w:hAnsi="Times New Roman" w:cs="Times New Roman"/>
          <w:color w:val="000000"/>
        </w:rPr>
        <w:t>ayuda económica</w:t>
      </w:r>
      <w:r w:rsidR="001665F5">
        <w:rPr>
          <w:rFonts w:ascii="Times New Roman" w:eastAsia="Calibri" w:hAnsi="Times New Roman" w:cs="Times New Roman"/>
          <w:color w:val="000000"/>
        </w:rPr>
        <w:t xml:space="preserve"> </w:t>
      </w:r>
      <w:r w:rsidRPr="000B3E70">
        <w:rPr>
          <w:rFonts w:ascii="Times New Roman" w:eastAsia="Calibri" w:hAnsi="Times New Roman" w:cs="Times New Roman"/>
          <w:color w:val="000000"/>
        </w:rPr>
        <w:t xml:space="preserve">por un periodo de hasta 4 meses, que busca apoyar a los hogares con ingresos mayoritariamente informales que se han visto más afectados por la crisis sanitaria y económica provocada por el COVID-19. Busca ayudar a los hogares compuestos principalmente por trabajadores informales que hayan perdido sus fuentes de ingreso debido a la pandemia. </w:t>
      </w:r>
    </w:p>
    <w:p w14:paraId="2FE1C8BA" w14:textId="77777777" w:rsidR="00A374CA" w:rsidRPr="0053440A" w:rsidRDefault="00A374CA" w:rsidP="00A374CA">
      <w:pPr>
        <w:ind w:left="720"/>
        <w:contextualSpacing/>
        <w:jc w:val="both"/>
        <w:rPr>
          <w:rFonts w:ascii="Times New Roman" w:eastAsia="Calibri" w:hAnsi="Times New Roman" w:cs="Times New Roman"/>
          <w:color w:val="000000"/>
        </w:rPr>
      </w:pPr>
    </w:p>
    <w:p w14:paraId="372A988E" w14:textId="2C3FE959" w:rsidR="00A374CA" w:rsidRPr="0053440A" w:rsidRDefault="000A5F50" w:rsidP="00A374CA">
      <w:pPr>
        <w:numPr>
          <w:ilvl w:val="0"/>
          <w:numId w:val="17"/>
        </w:numPr>
        <w:contextualSpacing/>
        <w:jc w:val="both"/>
        <w:rPr>
          <w:rFonts w:ascii="Times New Roman" w:eastAsia="Calibri" w:hAnsi="Times New Roman" w:cs="Times New Roman"/>
          <w:color w:val="000000"/>
        </w:rPr>
      </w:pPr>
      <w:r w:rsidRPr="00645519">
        <w:rPr>
          <w:rFonts w:ascii="Times New Roman" w:eastAsia="Calibri" w:hAnsi="Times New Roman" w:cs="Times New Roman"/>
          <w:b/>
          <w:bCs/>
          <w:color w:val="000000"/>
          <w:u w:val="single"/>
        </w:rPr>
        <w:t>Seguro Social de Protección de Ingresos para los Trabajadores Independientes</w:t>
      </w:r>
      <w:r w:rsidR="001665F5" w:rsidRPr="0053440A">
        <w:rPr>
          <w:rFonts w:ascii="Times New Roman" w:eastAsia="Calibri" w:hAnsi="Times New Roman" w:cs="Times New Roman"/>
          <w:color w:val="000000"/>
          <w:u w:val="single"/>
        </w:rPr>
        <w:t xml:space="preserve">: </w:t>
      </w:r>
      <w:r w:rsidRPr="0053440A">
        <w:rPr>
          <w:rFonts w:ascii="Times New Roman" w:eastAsia="Calibri" w:hAnsi="Times New Roman" w:cs="Times New Roman"/>
          <w:color w:val="000000"/>
        </w:rPr>
        <w:t>soporte económico para trabajadores que emitan boletas de honorarios y que ven afectados sus ingresos a causa de la emergencia sanitaria producida por el Covid-19. El seguro puede actuar como un subsidio o un préstamo.</w:t>
      </w:r>
      <w:r w:rsidR="00A374CA" w:rsidRPr="0053440A">
        <w:rPr>
          <w:rFonts w:ascii="Times New Roman" w:hAnsi="Times New Roman" w:cs="Times New Roman"/>
        </w:rPr>
        <w:t xml:space="preserve"> Busca proteger los ingresos de los trabajadores independientes que emiten boletas a honorarios frente a circunstancias excepcionales tales como catástrofes naturales, calamidades públicas, crisis económicas o sanitarias, siempre que estas impliquen una significativa disminución del nivel de sus ingresos. A futuro, el seguro se activará con una declaración de autoridad ante eventos extraordinarios y transitorios —como pandemias, terremotos, recesiones económicas, entre otros—, que afecten gravemente el desenvolvimiento de la economía en general, como la capacidad de generar ingresos, ya sea con alcance regional o nacional. </w:t>
      </w:r>
      <w:r w:rsidR="00A374CA" w:rsidRPr="0053440A">
        <w:rPr>
          <w:rFonts w:ascii="Times New Roman" w:hAnsi="Times New Roman" w:cs="Times New Roman"/>
          <w:b/>
          <w:bCs/>
        </w:rPr>
        <w:t>Beneficiados:</w:t>
      </w:r>
      <w:r w:rsidR="00A374CA" w:rsidRPr="0053440A">
        <w:rPr>
          <w:rFonts w:ascii="Times New Roman" w:hAnsi="Times New Roman" w:cs="Times New Roman"/>
        </w:rPr>
        <w:t xml:space="preserve"> El Seguro favorecerá inicialmente a cerca de 1,2 millones de personas, que emiten boletas de honorarios, y en régimen, alcanzará a cerca de 2 millones.</w:t>
      </w:r>
      <w:r w:rsidR="00A87B27" w:rsidRPr="00A87B27">
        <w:t xml:space="preserve"> </w:t>
      </w:r>
      <w:r w:rsidR="00A87B27">
        <w:t xml:space="preserve"> Ver: </w:t>
      </w:r>
      <w:r w:rsidR="00A87B27" w:rsidRPr="00A87B27">
        <w:rPr>
          <w:rFonts w:ascii="Times New Roman" w:hAnsi="Times New Roman" w:cs="Times New Roman"/>
          <w:color w:val="4472C4" w:themeColor="accent1"/>
        </w:rPr>
        <w:t>https://www.gob.cl/planeconomicoemergencia/proteccion/</w:t>
      </w:r>
    </w:p>
    <w:p w14:paraId="3BA169F4" w14:textId="77777777" w:rsidR="000A5F50" w:rsidRPr="0053440A" w:rsidRDefault="000A5F50" w:rsidP="00A374CA">
      <w:pPr>
        <w:ind w:left="720"/>
        <w:contextualSpacing/>
        <w:jc w:val="both"/>
        <w:rPr>
          <w:rFonts w:ascii="Times New Roman" w:eastAsia="Calibri" w:hAnsi="Times New Roman" w:cs="Times New Roman"/>
          <w:color w:val="000000"/>
        </w:rPr>
      </w:pPr>
    </w:p>
    <w:p w14:paraId="5E68B9AA" w14:textId="77777777" w:rsidR="00696774" w:rsidRDefault="000A5F50" w:rsidP="00696774">
      <w:pPr>
        <w:numPr>
          <w:ilvl w:val="0"/>
          <w:numId w:val="17"/>
        </w:numPr>
        <w:contextualSpacing/>
        <w:jc w:val="both"/>
        <w:rPr>
          <w:rFonts w:ascii="Times New Roman" w:eastAsia="Calibri" w:hAnsi="Times New Roman" w:cs="Times New Roman"/>
          <w:color w:val="000000"/>
        </w:rPr>
      </w:pPr>
      <w:r w:rsidRPr="00645519">
        <w:rPr>
          <w:rFonts w:ascii="Times New Roman" w:eastAsia="Calibri" w:hAnsi="Times New Roman" w:cs="Times New Roman"/>
          <w:b/>
          <w:bCs/>
          <w:color w:val="000000"/>
          <w:u w:val="single"/>
        </w:rPr>
        <w:t>Bono de Emergencia COVID19</w:t>
      </w:r>
      <w:r w:rsidRPr="000B3E70">
        <w:rPr>
          <w:rFonts w:ascii="Times New Roman" w:eastAsia="Calibri" w:hAnsi="Times New Roman" w:cs="Times New Roman"/>
          <w:b/>
          <w:color w:val="000000"/>
        </w:rPr>
        <w:t>:</w:t>
      </w:r>
      <w:r w:rsidRPr="000B3E70">
        <w:rPr>
          <w:rFonts w:ascii="Times New Roman" w:eastAsia="Calibri" w:hAnsi="Times New Roman" w:cs="Times New Roman"/>
          <w:color w:val="000000"/>
        </w:rPr>
        <w:t xml:space="preserve"> bono especial que forma parte del Plan de Emergencia Económica del Gobierno, y que tiene como objetivo apoyar a las familias más vulnerables en la contingencia sanitaria por el Covid-19</w:t>
      </w:r>
      <w:r w:rsidR="00696774">
        <w:rPr>
          <w:rFonts w:ascii="Times New Roman" w:eastAsia="Calibri" w:hAnsi="Times New Roman" w:cs="Times New Roman"/>
          <w:color w:val="000000"/>
        </w:rPr>
        <w:t>.</w:t>
      </w:r>
    </w:p>
    <w:p w14:paraId="72A7921C" w14:textId="77777777" w:rsidR="00696774" w:rsidRPr="00645519" w:rsidRDefault="00696774" w:rsidP="00696774">
      <w:pPr>
        <w:pStyle w:val="Prrafodelista"/>
        <w:rPr>
          <w:rFonts w:ascii="Times New Roman" w:eastAsia="Calibri" w:hAnsi="Times New Roman" w:cs="Times New Roman"/>
          <w:b/>
          <w:bCs/>
          <w:color w:val="000000"/>
        </w:rPr>
      </w:pPr>
    </w:p>
    <w:p w14:paraId="6E624645" w14:textId="14B14E62" w:rsidR="00587281" w:rsidRPr="00A87B27" w:rsidRDefault="000A5F50" w:rsidP="00A635D5">
      <w:pPr>
        <w:numPr>
          <w:ilvl w:val="0"/>
          <w:numId w:val="17"/>
        </w:numPr>
        <w:contextualSpacing/>
        <w:jc w:val="both"/>
        <w:rPr>
          <w:rFonts w:ascii="Times New Roman" w:eastAsia="Calibri" w:hAnsi="Times New Roman" w:cs="Times New Roman"/>
          <w:b/>
          <w:bCs/>
          <w:color w:val="4472C4" w:themeColor="accent1"/>
        </w:rPr>
      </w:pPr>
      <w:r w:rsidRPr="00645519">
        <w:rPr>
          <w:rFonts w:ascii="Times New Roman" w:eastAsia="Calibri" w:hAnsi="Times New Roman" w:cs="Times New Roman"/>
          <w:b/>
          <w:bCs/>
          <w:color w:val="000000"/>
          <w:u w:val="single"/>
        </w:rPr>
        <w:t xml:space="preserve">Ley </w:t>
      </w:r>
      <w:r w:rsidR="00E73413" w:rsidRPr="00645519">
        <w:rPr>
          <w:rFonts w:ascii="Times New Roman" w:eastAsia="Calibri" w:hAnsi="Times New Roman" w:cs="Times New Roman"/>
          <w:b/>
          <w:bCs/>
          <w:color w:val="000000"/>
          <w:u w:val="single"/>
        </w:rPr>
        <w:t xml:space="preserve">N° 21.227 </w:t>
      </w:r>
      <w:r w:rsidRPr="00645519">
        <w:rPr>
          <w:rFonts w:ascii="Times New Roman" w:eastAsia="Calibri" w:hAnsi="Times New Roman" w:cs="Times New Roman"/>
          <w:b/>
          <w:bCs/>
          <w:color w:val="000000"/>
          <w:u w:val="single"/>
        </w:rPr>
        <w:t>de Protección al empleo para proteger la estabilidad de los ingresos y los puestos de trabajo de los trabajadores durante la crisis</w:t>
      </w:r>
      <w:r w:rsidR="00587281" w:rsidRPr="00645519">
        <w:rPr>
          <w:rFonts w:ascii="Times New Roman" w:eastAsia="Calibri" w:hAnsi="Times New Roman" w:cs="Times New Roman"/>
          <w:b/>
          <w:bCs/>
          <w:color w:val="000000"/>
        </w:rPr>
        <w:t>.</w:t>
      </w:r>
      <w:r w:rsidR="00621D6C">
        <w:rPr>
          <w:rFonts w:ascii="Times New Roman" w:eastAsia="Calibri" w:hAnsi="Times New Roman" w:cs="Times New Roman"/>
          <w:color w:val="000000"/>
        </w:rPr>
        <w:t xml:space="preserve"> </w:t>
      </w:r>
      <w:r w:rsidR="00621D6C" w:rsidRPr="00621D6C">
        <w:rPr>
          <w:rFonts w:ascii="Times New Roman" w:eastAsia="Calibri" w:hAnsi="Times New Roman" w:cs="Times New Roman"/>
          <w:color w:val="000000"/>
        </w:rPr>
        <w:t>Esta Ley tiene como objetivo establecer medidas extraordinarias y de carácter transitorio para proteger la estabilidad de los ingresos y las fuentes laborales para un grupo importante de trabajadores que, teniendo empleos formales, no pueden prestar servicios o deben ajustar sus jornadas de trabajo a causa de la enfermedad Covid-19.</w:t>
      </w:r>
      <w:r w:rsidR="00621D6C">
        <w:rPr>
          <w:rFonts w:ascii="Times New Roman" w:eastAsia="Calibri" w:hAnsi="Times New Roman" w:cs="Times New Roman"/>
          <w:color w:val="000000"/>
        </w:rPr>
        <w:t xml:space="preserve">  L</w:t>
      </w:r>
      <w:r w:rsidR="00621D6C" w:rsidRPr="00621D6C">
        <w:rPr>
          <w:rFonts w:ascii="Times New Roman" w:eastAsia="Calibri" w:hAnsi="Times New Roman" w:cs="Times New Roman"/>
          <w:color w:val="000000"/>
        </w:rPr>
        <w:t xml:space="preserve">os detalles de </w:t>
      </w:r>
      <w:r w:rsidR="00621D6C" w:rsidRPr="00621D6C">
        <w:rPr>
          <w:rFonts w:ascii="Times New Roman" w:eastAsia="Calibri" w:hAnsi="Times New Roman" w:cs="Times New Roman"/>
          <w:color w:val="000000"/>
        </w:rPr>
        <w:lastRenderedPageBreak/>
        <w:t>esta Ley</w:t>
      </w:r>
      <w:r w:rsidR="00621D6C">
        <w:rPr>
          <w:rFonts w:ascii="Times New Roman" w:eastAsia="Calibri" w:hAnsi="Times New Roman" w:cs="Times New Roman"/>
          <w:color w:val="000000"/>
        </w:rPr>
        <w:t xml:space="preserve"> se pueden revisar </w:t>
      </w:r>
      <w:r w:rsidR="00621D6C" w:rsidRPr="00621D6C">
        <w:rPr>
          <w:rFonts w:ascii="Times New Roman" w:eastAsia="Calibri" w:hAnsi="Times New Roman" w:cs="Times New Roman"/>
          <w:color w:val="000000"/>
        </w:rPr>
        <w:t xml:space="preserve"> en la página oficial de Protección del Empleo</w:t>
      </w:r>
      <w:r w:rsidR="00A635D5">
        <w:rPr>
          <w:rFonts w:ascii="Times New Roman" w:eastAsia="Calibri" w:hAnsi="Times New Roman" w:cs="Times New Roman"/>
          <w:color w:val="000000"/>
        </w:rPr>
        <w:t xml:space="preserve">: </w:t>
      </w:r>
      <w:r w:rsidR="00A635D5" w:rsidRPr="00A87B27">
        <w:rPr>
          <w:rFonts w:ascii="Times New Roman" w:eastAsia="Calibri" w:hAnsi="Times New Roman" w:cs="Times New Roman"/>
          <w:b/>
          <w:bCs/>
          <w:color w:val="4472C4" w:themeColor="accent1"/>
        </w:rPr>
        <w:t>www.protecciondelempleo.cl</w:t>
      </w:r>
    </w:p>
    <w:p w14:paraId="4B2EBB74" w14:textId="77777777" w:rsidR="00587281" w:rsidRPr="00645519" w:rsidRDefault="00587281" w:rsidP="00587281">
      <w:pPr>
        <w:pStyle w:val="Prrafodelista"/>
        <w:rPr>
          <w:rFonts w:ascii="Times New Roman" w:eastAsia="Calibri" w:hAnsi="Times New Roman" w:cs="Times New Roman"/>
          <w:b/>
          <w:bCs/>
          <w:color w:val="000000"/>
        </w:rPr>
      </w:pPr>
    </w:p>
    <w:p w14:paraId="7EA4315F" w14:textId="055C81BF" w:rsidR="00587281" w:rsidRDefault="000A5F50" w:rsidP="00696774">
      <w:pPr>
        <w:numPr>
          <w:ilvl w:val="0"/>
          <w:numId w:val="17"/>
        </w:numPr>
        <w:contextualSpacing/>
        <w:jc w:val="both"/>
        <w:rPr>
          <w:rFonts w:ascii="Times New Roman" w:eastAsia="Calibri" w:hAnsi="Times New Roman" w:cs="Times New Roman"/>
          <w:color w:val="000000"/>
        </w:rPr>
      </w:pPr>
      <w:r w:rsidRPr="00645519">
        <w:rPr>
          <w:rFonts w:ascii="Times New Roman" w:eastAsia="Calibri" w:hAnsi="Times New Roman" w:cs="Times New Roman"/>
          <w:b/>
          <w:bCs/>
          <w:color w:val="000000"/>
          <w:u w:val="single"/>
        </w:rPr>
        <w:t>Plan de Solidario de conectividad</w:t>
      </w:r>
      <w:r w:rsidR="00C71774">
        <w:rPr>
          <w:rFonts w:ascii="Times New Roman" w:eastAsia="Calibri" w:hAnsi="Times New Roman" w:cs="Times New Roman"/>
          <w:color w:val="000000"/>
        </w:rPr>
        <w:t xml:space="preserve">: </w:t>
      </w:r>
      <w:r w:rsidR="00B23031">
        <w:rPr>
          <w:rFonts w:ascii="Times New Roman" w:eastAsia="Calibri" w:hAnsi="Times New Roman" w:cs="Times New Roman"/>
          <w:color w:val="000000"/>
        </w:rPr>
        <w:t>e</w:t>
      </w:r>
      <w:r w:rsidR="00B23031" w:rsidRPr="00B23031">
        <w:rPr>
          <w:rFonts w:ascii="Times New Roman" w:eastAsia="Calibri" w:hAnsi="Times New Roman" w:cs="Times New Roman"/>
          <w:color w:val="000000"/>
        </w:rPr>
        <w:t xml:space="preserve">l Ministerio de Transportes y Telecomunicaciones (MTT) acordó con distintos actores de la industria de telecomunicaciones la extensión del Plan Solidario de Conectividad, iniciativa que va en ayuda del 60% de personas más vulnerables de acuerdo con el Registro Social de Hogares (RSH) </w:t>
      </w:r>
      <w:r w:rsidR="00B23031">
        <w:rPr>
          <w:rFonts w:ascii="Times New Roman" w:eastAsia="Calibri" w:hAnsi="Times New Roman" w:cs="Times New Roman"/>
          <w:color w:val="000000"/>
        </w:rPr>
        <w:t>-</w:t>
      </w:r>
      <w:r w:rsidR="00B23031" w:rsidRPr="00B23031">
        <w:rPr>
          <w:rFonts w:ascii="Times New Roman" w:eastAsia="Calibri" w:hAnsi="Times New Roman" w:cs="Times New Roman"/>
          <w:color w:val="000000"/>
        </w:rPr>
        <w:t>cerca de 11 millones de beneficiarios</w:t>
      </w:r>
      <w:r w:rsidR="00B23031">
        <w:rPr>
          <w:rFonts w:ascii="Times New Roman" w:eastAsia="Calibri" w:hAnsi="Times New Roman" w:cs="Times New Roman"/>
          <w:color w:val="000000"/>
        </w:rPr>
        <w:t>-</w:t>
      </w:r>
      <w:r w:rsidR="00B23031" w:rsidRPr="00B23031">
        <w:rPr>
          <w:rFonts w:ascii="Times New Roman" w:eastAsia="Calibri" w:hAnsi="Times New Roman" w:cs="Times New Roman"/>
          <w:color w:val="000000"/>
        </w:rPr>
        <w:t xml:space="preserve"> que, producto de la contingencia por el COVID-19, no pueden pagar su </w:t>
      </w:r>
      <w:r w:rsidR="00B23031">
        <w:rPr>
          <w:rFonts w:ascii="Times New Roman" w:eastAsia="Calibri" w:hAnsi="Times New Roman" w:cs="Times New Roman"/>
          <w:color w:val="000000"/>
        </w:rPr>
        <w:t xml:space="preserve">cargo </w:t>
      </w:r>
      <w:r w:rsidR="00B23031" w:rsidRPr="00B23031">
        <w:rPr>
          <w:rFonts w:ascii="Times New Roman" w:eastAsia="Calibri" w:hAnsi="Times New Roman" w:cs="Times New Roman"/>
          <w:color w:val="000000"/>
        </w:rPr>
        <w:t>mensual, evitando de esta manera que pierdan su acceso a la red</w:t>
      </w:r>
      <w:r w:rsidR="00B23031">
        <w:rPr>
          <w:rFonts w:ascii="Times New Roman" w:eastAsia="Calibri" w:hAnsi="Times New Roman" w:cs="Times New Roman"/>
          <w:color w:val="000000"/>
        </w:rPr>
        <w:t xml:space="preserve">. La </w:t>
      </w:r>
      <w:r w:rsidR="00C71774" w:rsidRPr="00C71774">
        <w:rPr>
          <w:rFonts w:ascii="Times New Roman" w:eastAsia="Calibri" w:hAnsi="Times New Roman" w:cs="Times New Roman"/>
          <w:color w:val="000000"/>
        </w:rPr>
        <w:t xml:space="preserve">iniciativa permite a los usuarios que </w:t>
      </w:r>
      <w:r w:rsidR="00B23031">
        <w:rPr>
          <w:rFonts w:ascii="Times New Roman" w:eastAsia="Calibri" w:hAnsi="Times New Roman" w:cs="Times New Roman"/>
          <w:color w:val="000000"/>
        </w:rPr>
        <w:t xml:space="preserve">se encuentran en esa condición, </w:t>
      </w:r>
      <w:r w:rsidR="00C71774" w:rsidRPr="00C71774">
        <w:rPr>
          <w:rFonts w:ascii="Times New Roman" w:eastAsia="Calibri" w:hAnsi="Times New Roman" w:cs="Times New Roman"/>
          <w:color w:val="000000"/>
        </w:rPr>
        <w:t xml:space="preserve">mantenerse </w:t>
      </w:r>
      <w:r w:rsidR="00B23031">
        <w:rPr>
          <w:rFonts w:ascii="Times New Roman" w:eastAsia="Calibri" w:hAnsi="Times New Roman" w:cs="Times New Roman"/>
          <w:color w:val="000000"/>
        </w:rPr>
        <w:t xml:space="preserve">conectados </w:t>
      </w:r>
      <w:r w:rsidRPr="00696774">
        <w:rPr>
          <w:rFonts w:ascii="Times New Roman" w:eastAsia="Calibri" w:hAnsi="Times New Roman" w:cs="Times New Roman"/>
          <w:color w:val="000000"/>
        </w:rPr>
        <w:t>a internet</w:t>
      </w:r>
      <w:r w:rsidR="00B23031">
        <w:rPr>
          <w:rFonts w:ascii="Times New Roman" w:eastAsia="Calibri" w:hAnsi="Times New Roman" w:cs="Times New Roman"/>
          <w:color w:val="000000"/>
        </w:rPr>
        <w:t xml:space="preserve">, situación muy importante atendiendo que </w:t>
      </w:r>
      <w:r w:rsidR="00B15206">
        <w:rPr>
          <w:rFonts w:ascii="Times New Roman" w:eastAsia="Calibri" w:hAnsi="Times New Roman" w:cs="Times New Roman"/>
          <w:color w:val="000000"/>
        </w:rPr>
        <w:t>por ese sistema se viene manteniendo la entrega de los programas educativos.</w:t>
      </w:r>
      <w:r w:rsidR="00E139AE" w:rsidRPr="00E139AE">
        <w:t xml:space="preserve"> </w:t>
      </w:r>
      <w:r w:rsidR="00E139AE" w:rsidRPr="00E139AE">
        <w:rPr>
          <w:rFonts w:ascii="Times New Roman" w:eastAsia="Calibri" w:hAnsi="Times New Roman" w:cs="Times New Roman"/>
          <w:b/>
          <w:bCs/>
          <w:color w:val="4472C4" w:themeColor="accent1"/>
        </w:rPr>
        <w:t>Ver: www.energia.gob.cl</w:t>
      </w:r>
    </w:p>
    <w:p w14:paraId="4F08F71B" w14:textId="77777777" w:rsidR="0001380C" w:rsidRDefault="0001380C" w:rsidP="0001380C">
      <w:pPr>
        <w:pStyle w:val="Prrafodelista"/>
        <w:rPr>
          <w:rFonts w:ascii="Times New Roman" w:eastAsia="Calibri" w:hAnsi="Times New Roman" w:cs="Times New Roman"/>
          <w:color w:val="000000"/>
        </w:rPr>
      </w:pPr>
    </w:p>
    <w:p w14:paraId="421587D6" w14:textId="4364F30C" w:rsidR="0001380C" w:rsidRDefault="00E139AE" w:rsidP="00696774">
      <w:pPr>
        <w:numPr>
          <w:ilvl w:val="0"/>
          <w:numId w:val="17"/>
        </w:numPr>
        <w:contextualSpacing/>
        <w:jc w:val="both"/>
        <w:rPr>
          <w:rFonts w:ascii="Times New Roman" w:eastAsia="Calibri" w:hAnsi="Times New Roman" w:cs="Times New Roman"/>
          <w:color w:val="000000"/>
        </w:rPr>
      </w:pPr>
      <w:r w:rsidRPr="00645519">
        <w:rPr>
          <w:rFonts w:ascii="Times New Roman" w:eastAsia="Calibri" w:hAnsi="Times New Roman" w:cs="Times New Roman"/>
          <w:b/>
          <w:bCs/>
          <w:color w:val="000000"/>
          <w:u w:val="single"/>
        </w:rPr>
        <w:t xml:space="preserve">Medidas para evitar </w:t>
      </w:r>
      <w:r w:rsidR="0001380C" w:rsidRPr="00645519">
        <w:rPr>
          <w:rFonts w:ascii="Times New Roman" w:eastAsia="Calibri" w:hAnsi="Times New Roman" w:cs="Times New Roman"/>
          <w:b/>
          <w:bCs/>
          <w:color w:val="000000"/>
          <w:u w:val="single"/>
        </w:rPr>
        <w:t xml:space="preserve">el corte del suministro </w:t>
      </w:r>
      <w:r w:rsidR="00FD6A9D" w:rsidRPr="00645519">
        <w:rPr>
          <w:rFonts w:ascii="Times New Roman" w:eastAsia="Calibri" w:hAnsi="Times New Roman" w:cs="Times New Roman"/>
          <w:b/>
          <w:bCs/>
          <w:color w:val="000000"/>
          <w:u w:val="single"/>
        </w:rPr>
        <w:t>de servicios básicos</w:t>
      </w:r>
      <w:r w:rsidR="006D5A08" w:rsidRPr="00645519">
        <w:rPr>
          <w:rFonts w:ascii="Times New Roman" w:eastAsia="Calibri" w:hAnsi="Times New Roman" w:cs="Times New Roman"/>
          <w:b/>
          <w:bCs/>
          <w:color w:val="000000"/>
          <w:u w:val="single"/>
        </w:rPr>
        <w:t xml:space="preserve"> (luz, agua potable y alcantarillado) en</w:t>
      </w:r>
      <w:r w:rsidR="0001380C" w:rsidRPr="00645519">
        <w:rPr>
          <w:rFonts w:ascii="Times New Roman" w:eastAsia="Calibri" w:hAnsi="Times New Roman" w:cs="Times New Roman"/>
          <w:b/>
          <w:bCs/>
          <w:color w:val="000000"/>
          <w:u w:val="single"/>
        </w:rPr>
        <w:t xml:space="preserve"> el país por falta de pago durante el estado de catástrofe implantado por el Covid-19</w:t>
      </w:r>
      <w:r w:rsidR="0001380C" w:rsidRPr="0001380C">
        <w:rPr>
          <w:rFonts w:ascii="Times New Roman" w:eastAsia="Calibri" w:hAnsi="Times New Roman" w:cs="Times New Roman"/>
          <w:color w:val="000000"/>
        </w:rPr>
        <w:t>.</w:t>
      </w:r>
      <w:r w:rsidR="00AC0FF4" w:rsidRPr="00AC0FF4">
        <w:t xml:space="preserve"> </w:t>
      </w:r>
      <w:r w:rsidR="00FD6A9D">
        <w:rPr>
          <w:rFonts w:ascii="Times New Roman" w:eastAsia="Calibri" w:hAnsi="Times New Roman" w:cs="Times New Roman"/>
          <w:color w:val="000000"/>
        </w:rPr>
        <w:t>E</w:t>
      </w:r>
      <w:r w:rsidR="00AC0FF4" w:rsidRPr="00AC0FF4">
        <w:rPr>
          <w:rFonts w:ascii="Times New Roman" w:eastAsia="Calibri" w:hAnsi="Times New Roman" w:cs="Times New Roman"/>
          <w:color w:val="000000"/>
        </w:rPr>
        <w:t xml:space="preserve">l 27 de marzo el Gobierno puso en marcha un acuerdo con las empresas de servicios básicos, </w:t>
      </w:r>
      <w:r w:rsidR="00FD6A9D">
        <w:rPr>
          <w:rFonts w:ascii="Times New Roman" w:eastAsia="Calibri" w:hAnsi="Times New Roman" w:cs="Times New Roman"/>
          <w:color w:val="000000"/>
        </w:rPr>
        <w:t>que evita la suspensión d</w:t>
      </w:r>
      <w:r w:rsidR="00AC0FF4" w:rsidRPr="00AC0FF4">
        <w:rPr>
          <w:rFonts w:ascii="Times New Roman" w:eastAsia="Calibri" w:hAnsi="Times New Roman" w:cs="Times New Roman"/>
          <w:color w:val="000000"/>
        </w:rPr>
        <w:t>el suministro</w:t>
      </w:r>
      <w:r w:rsidR="00FD6A9D">
        <w:rPr>
          <w:rFonts w:ascii="Times New Roman" w:eastAsia="Calibri" w:hAnsi="Times New Roman" w:cs="Times New Roman"/>
          <w:color w:val="000000"/>
        </w:rPr>
        <w:t xml:space="preserve"> de estos</w:t>
      </w:r>
      <w:r w:rsidR="006D5A08">
        <w:rPr>
          <w:rFonts w:ascii="Times New Roman" w:eastAsia="Calibri" w:hAnsi="Times New Roman" w:cs="Times New Roman"/>
          <w:color w:val="000000"/>
        </w:rPr>
        <w:t xml:space="preserve"> a los hogares </w:t>
      </w:r>
      <w:r>
        <w:rPr>
          <w:rFonts w:ascii="Times New Roman" w:eastAsia="Calibri" w:hAnsi="Times New Roman" w:cs="Times New Roman"/>
          <w:color w:val="000000"/>
        </w:rPr>
        <w:t>más</w:t>
      </w:r>
      <w:r w:rsidR="006D5A08">
        <w:rPr>
          <w:rFonts w:ascii="Times New Roman" w:eastAsia="Calibri" w:hAnsi="Times New Roman" w:cs="Times New Roman"/>
          <w:color w:val="000000"/>
        </w:rPr>
        <w:t xml:space="preserve"> vulnerables. En julio esto </w:t>
      </w:r>
      <w:r w:rsidR="00AC0FF4" w:rsidRPr="00AC0FF4">
        <w:rPr>
          <w:rFonts w:ascii="Times New Roman" w:eastAsia="Calibri" w:hAnsi="Times New Roman" w:cs="Times New Roman"/>
          <w:color w:val="000000"/>
        </w:rPr>
        <w:t>se amplió por 90 día</w:t>
      </w:r>
      <w:r w:rsidR="006D5A08">
        <w:rPr>
          <w:rFonts w:ascii="Times New Roman" w:eastAsia="Calibri" w:hAnsi="Times New Roman" w:cs="Times New Roman"/>
          <w:color w:val="000000"/>
        </w:rPr>
        <w:t>s</w:t>
      </w:r>
      <w:r w:rsidR="00AC0FF4" w:rsidRPr="00AC0FF4">
        <w:rPr>
          <w:rFonts w:ascii="Times New Roman" w:eastAsia="Calibri" w:hAnsi="Times New Roman" w:cs="Times New Roman"/>
          <w:color w:val="000000"/>
        </w:rPr>
        <w:t>, dada la extensión del estado de catástrofe.</w:t>
      </w:r>
    </w:p>
    <w:p w14:paraId="7C06F362" w14:textId="77777777" w:rsidR="00587281" w:rsidRDefault="00587281" w:rsidP="00587281">
      <w:pPr>
        <w:pStyle w:val="Prrafodelista"/>
        <w:rPr>
          <w:rFonts w:ascii="Times New Roman" w:eastAsia="Calibri" w:hAnsi="Times New Roman" w:cs="Times New Roman"/>
          <w:color w:val="000000"/>
        </w:rPr>
      </w:pPr>
    </w:p>
    <w:p w14:paraId="59131CE4" w14:textId="77777777" w:rsidR="00587281" w:rsidRPr="00645519" w:rsidRDefault="000A5F50" w:rsidP="00696774">
      <w:pPr>
        <w:numPr>
          <w:ilvl w:val="0"/>
          <w:numId w:val="17"/>
        </w:numPr>
        <w:contextualSpacing/>
        <w:jc w:val="both"/>
        <w:rPr>
          <w:rFonts w:ascii="Times New Roman" w:eastAsia="Calibri" w:hAnsi="Times New Roman" w:cs="Times New Roman"/>
          <w:b/>
          <w:bCs/>
          <w:color w:val="000000"/>
        </w:rPr>
      </w:pPr>
      <w:r w:rsidRPr="00AF6051">
        <w:rPr>
          <w:rFonts w:ascii="Times New Roman" w:eastAsia="Calibri" w:hAnsi="Times New Roman" w:cs="Times New Roman"/>
          <w:b/>
          <w:bCs/>
          <w:color w:val="000000"/>
          <w:u w:val="single"/>
        </w:rPr>
        <w:t>Subsidio Mínimo garantizado</w:t>
      </w:r>
      <w:r w:rsidRPr="00645519">
        <w:rPr>
          <w:rFonts w:ascii="Times New Roman" w:eastAsia="Calibri" w:hAnsi="Times New Roman" w:cs="Times New Roman"/>
          <w:b/>
          <w:bCs/>
          <w:color w:val="000000"/>
        </w:rPr>
        <w:t xml:space="preserve"> que se comenzó a pagar durante la pandemia. </w:t>
      </w:r>
    </w:p>
    <w:p w14:paraId="4D4829D9" w14:textId="77777777" w:rsidR="00587281" w:rsidRPr="00645519" w:rsidRDefault="00587281" w:rsidP="00587281">
      <w:pPr>
        <w:pStyle w:val="Prrafodelista"/>
        <w:rPr>
          <w:rFonts w:ascii="Times New Roman" w:eastAsia="Calibri" w:hAnsi="Times New Roman" w:cs="Times New Roman"/>
          <w:b/>
          <w:bCs/>
          <w:color w:val="000000"/>
        </w:rPr>
      </w:pPr>
    </w:p>
    <w:p w14:paraId="26D27F0E" w14:textId="24542B73" w:rsidR="000A5F50" w:rsidRDefault="000A5F50" w:rsidP="00696774">
      <w:pPr>
        <w:numPr>
          <w:ilvl w:val="0"/>
          <w:numId w:val="17"/>
        </w:numPr>
        <w:contextualSpacing/>
        <w:jc w:val="both"/>
        <w:rPr>
          <w:rFonts w:ascii="Times New Roman" w:eastAsia="Calibri" w:hAnsi="Times New Roman" w:cs="Times New Roman"/>
          <w:color w:val="000000"/>
        </w:rPr>
      </w:pPr>
      <w:r w:rsidRPr="00696774">
        <w:rPr>
          <w:rFonts w:ascii="Times New Roman" w:eastAsia="Calibri" w:hAnsi="Times New Roman" w:cs="Times New Roman"/>
          <w:color w:val="000000"/>
        </w:rPr>
        <w:t xml:space="preserve">Más medidas e información en </w:t>
      </w:r>
      <w:hyperlink r:id="rId46" w:history="1">
        <w:r w:rsidRPr="00696774">
          <w:rPr>
            <w:rFonts w:ascii="Times New Roman" w:eastAsia="Calibri" w:hAnsi="Times New Roman" w:cs="Times New Roman"/>
            <w:color w:val="0563C1"/>
            <w:u w:val="single"/>
          </w:rPr>
          <w:t>www.clasemediaprotegida.cl</w:t>
        </w:r>
      </w:hyperlink>
      <w:r w:rsidRPr="00696774">
        <w:rPr>
          <w:rFonts w:ascii="Times New Roman" w:eastAsia="Calibri" w:hAnsi="Times New Roman" w:cs="Times New Roman"/>
          <w:color w:val="000000"/>
        </w:rPr>
        <w:t xml:space="preserve"> o </w:t>
      </w:r>
      <w:hyperlink r:id="rId47" w:history="1">
        <w:r w:rsidRPr="00696774">
          <w:rPr>
            <w:rFonts w:ascii="Times New Roman" w:eastAsia="Calibri" w:hAnsi="Times New Roman" w:cs="Times New Roman"/>
            <w:color w:val="0563C1"/>
            <w:u w:val="single"/>
          </w:rPr>
          <w:t>www.chileatiende.cl</w:t>
        </w:r>
      </w:hyperlink>
      <w:r w:rsidRPr="00696774">
        <w:rPr>
          <w:rFonts w:ascii="Times New Roman" w:eastAsia="Calibri" w:hAnsi="Times New Roman" w:cs="Times New Roman"/>
          <w:color w:val="000000"/>
        </w:rPr>
        <w:t>.</w:t>
      </w:r>
    </w:p>
    <w:p w14:paraId="2855E1FB" w14:textId="77777777" w:rsidR="00D05712" w:rsidRDefault="00D05712" w:rsidP="00D05712">
      <w:pPr>
        <w:pStyle w:val="Prrafodelista"/>
        <w:rPr>
          <w:rFonts w:ascii="Times New Roman" w:eastAsia="Calibri" w:hAnsi="Times New Roman" w:cs="Times New Roman"/>
          <w:color w:val="000000"/>
        </w:rPr>
      </w:pPr>
    </w:p>
    <w:p w14:paraId="4C13A2B5" w14:textId="77777777" w:rsidR="00D05712" w:rsidRPr="00696774" w:rsidRDefault="00D05712" w:rsidP="00D05712">
      <w:pPr>
        <w:ind w:left="720"/>
        <w:contextualSpacing/>
        <w:jc w:val="both"/>
        <w:rPr>
          <w:rFonts w:ascii="Times New Roman" w:eastAsia="Calibri" w:hAnsi="Times New Roman" w:cs="Times New Roman"/>
          <w:color w:val="000000"/>
        </w:rPr>
      </w:pPr>
    </w:p>
    <w:p w14:paraId="5AB5060E" w14:textId="68A60095" w:rsidR="000A5F50" w:rsidRPr="00D05712" w:rsidRDefault="00D05712" w:rsidP="00D05712">
      <w:pPr>
        <w:jc w:val="both"/>
        <w:rPr>
          <w:rFonts w:ascii="Times New Roman" w:eastAsia="Calibri" w:hAnsi="Times New Roman" w:cs="Times New Roman"/>
          <w:bCs/>
        </w:rPr>
      </w:pPr>
      <w:r>
        <w:rPr>
          <w:rFonts w:ascii="Times New Roman" w:eastAsia="Calibri" w:hAnsi="Times New Roman" w:cs="Times New Roman"/>
          <w:bCs/>
        </w:rPr>
        <w:t>Por último, e</w:t>
      </w:r>
      <w:r w:rsidRPr="00D05712">
        <w:rPr>
          <w:rFonts w:ascii="Times New Roman" w:eastAsia="Calibri" w:hAnsi="Times New Roman" w:cs="Times New Roman"/>
          <w:bCs/>
        </w:rPr>
        <w:t>n relación con la consulta respecto a cómo ha asegurado el Estado el acceso justo y equitativo a las medidas de protección social por motivos de raza, género, orientación sexual e identidad de género, ¿pertenencia a pueblos indígenas y otros?</w:t>
      </w:r>
      <w:r>
        <w:rPr>
          <w:rFonts w:ascii="Times New Roman" w:eastAsia="Calibri" w:hAnsi="Times New Roman" w:cs="Times New Roman"/>
          <w:bCs/>
        </w:rPr>
        <w:t>, nos remitimos a lo señalado en los capítulos respectivos.</w:t>
      </w:r>
    </w:p>
    <w:p w14:paraId="310100D6" w14:textId="77777777" w:rsidR="00D05712" w:rsidRPr="00D05712" w:rsidRDefault="00D05712" w:rsidP="00D05712">
      <w:pPr>
        <w:jc w:val="both"/>
        <w:rPr>
          <w:rFonts w:ascii="Times New Roman" w:eastAsia="Calibri" w:hAnsi="Times New Roman" w:cs="Times New Roman"/>
          <w:bCs/>
        </w:rPr>
      </w:pPr>
    </w:p>
    <w:p w14:paraId="1B622043" w14:textId="2B426DE6" w:rsidR="000A5F50" w:rsidRPr="00EF0345" w:rsidRDefault="000A5F50" w:rsidP="00EF0345">
      <w:pPr>
        <w:pBdr>
          <w:top w:val="single" w:sz="4" w:space="1" w:color="auto"/>
          <w:left w:val="single" w:sz="4" w:space="4" w:color="auto"/>
          <w:bottom w:val="single" w:sz="4" w:space="1" w:color="auto"/>
          <w:right w:val="single" w:sz="4" w:space="4" w:color="auto"/>
        </w:pBdr>
        <w:tabs>
          <w:tab w:val="left" w:pos="1196"/>
        </w:tabs>
        <w:spacing w:before="120" w:line="259" w:lineRule="auto"/>
        <w:jc w:val="both"/>
        <w:rPr>
          <w:rFonts w:ascii="Times New Roman" w:hAnsi="Times New Roman" w:cs="Times New Roman"/>
          <w:b/>
          <w:bCs/>
        </w:rPr>
      </w:pPr>
      <w:r w:rsidRPr="000B3E70">
        <w:rPr>
          <w:rFonts w:ascii="Times New Roman" w:hAnsi="Times New Roman" w:cs="Times New Roman"/>
          <w:b/>
          <w:bCs/>
        </w:rPr>
        <w:t xml:space="preserve">¿Cómo </w:t>
      </w:r>
      <w:r w:rsidRPr="000B3E70">
        <w:rPr>
          <w:rFonts w:ascii="Times New Roman" w:hAnsi="Times New Roman" w:cs="Times New Roman"/>
          <w:b/>
          <w:bCs/>
          <w:spacing w:val="-3"/>
        </w:rPr>
        <w:t xml:space="preserve">ha </w:t>
      </w:r>
      <w:r w:rsidRPr="000B3E70">
        <w:rPr>
          <w:rFonts w:ascii="Times New Roman" w:hAnsi="Times New Roman" w:cs="Times New Roman"/>
          <w:b/>
          <w:bCs/>
        </w:rPr>
        <w:t xml:space="preserve">abordado </w:t>
      </w:r>
      <w:r w:rsidRPr="000B3E70">
        <w:rPr>
          <w:rFonts w:ascii="Times New Roman" w:hAnsi="Times New Roman" w:cs="Times New Roman"/>
          <w:b/>
          <w:bCs/>
          <w:spacing w:val="-4"/>
        </w:rPr>
        <w:t xml:space="preserve">el </w:t>
      </w:r>
      <w:r w:rsidRPr="000B3E70">
        <w:rPr>
          <w:rFonts w:ascii="Times New Roman" w:hAnsi="Times New Roman" w:cs="Times New Roman"/>
          <w:b/>
          <w:bCs/>
        </w:rPr>
        <w:t>Estado la protección social de los pequeños empresarios y de las personas</w:t>
      </w:r>
      <w:r w:rsidRPr="000B3E70">
        <w:rPr>
          <w:rFonts w:ascii="Times New Roman" w:hAnsi="Times New Roman" w:cs="Times New Roman"/>
          <w:b/>
          <w:bCs/>
          <w:spacing w:val="-10"/>
        </w:rPr>
        <w:t xml:space="preserve"> </w:t>
      </w:r>
      <w:r w:rsidRPr="000B3E70">
        <w:rPr>
          <w:rFonts w:ascii="Times New Roman" w:hAnsi="Times New Roman" w:cs="Times New Roman"/>
          <w:b/>
          <w:bCs/>
        </w:rPr>
        <w:t>cuyos</w:t>
      </w:r>
      <w:r w:rsidRPr="000B3E70">
        <w:rPr>
          <w:rFonts w:ascii="Times New Roman" w:hAnsi="Times New Roman" w:cs="Times New Roman"/>
          <w:b/>
          <w:bCs/>
          <w:spacing w:val="-5"/>
        </w:rPr>
        <w:t xml:space="preserve"> </w:t>
      </w:r>
      <w:r w:rsidRPr="000B3E70">
        <w:rPr>
          <w:rFonts w:ascii="Times New Roman" w:hAnsi="Times New Roman" w:cs="Times New Roman"/>
          <w:b/>
          <w:bCs/>
        </w:rPr>
        <w:t>medios</w:t>
      </w:r>
      <w:r w:rsidRPr="000B3E70">
        <w:rPr>
          <w:rFonts w:ascii="Times New Roman" w:hAnsi="Times New Roman" w:cs="Times New Roman"/>
          <w:b/>
          <w:bCs/>
          <w:spacing w:val="-5"/>
        </w:rPr>
        <w:t xml:space="preserve"> </w:t>
      </w:r>
      <w:r w:rsidRPr="000B3E70">
        <w:rPr>
          <w:rFonts w:ascii="Times New Roman" w:hAnsi="Times New Roman" w:cs="Times New Roman"/>
          <w:b/>
          <w:bCs/>
        </w:rPr>
        <w:t>de</w:t>
      </w:r>
      <w:r w:rsidRPr="000B3E70">
        <w:rPr>
          <w:rFonts w:ascii="Times New Roman" w:hAnsi="Times New Roman" w:cs="Times New Roman"/>
          <w:b/>
          <w:bCs/>
          <w:spacing w:val="-12"/>
        </w:rPr>
        <w:t xml:space="preserve"> </w:t>
      </w:r>
      <w:r w:rsidRPr="000B3E70">
        <w:rPr>
          <w:rFonts w:ascii="Times New Roman" w:hAnsi="Times New Roman" w:cs="Times New Roman"/>
          <w:b/>
          <w:bCs/>
        </w:rPr>
        <w:t>vida</w:t>
      </w:r>
      <w:r w:rsidRPr="000B3E70">
        <w:rPr>
          <w:rFonts w:ascii="Times New Roman" w:hAnsi="Times New Roman" w:cs="Times New Roman"/>
          <w:b/>
          <w:bCs/>
          <w:spacing w:val="-8"/>
        </w:rPr>
        <w:t xml:space="preserve"> </w:t>
      </w:r>
      <w:r w:rsidRPr="000B3E70">
        <w:rPr>
          <w:rFonts w:ascii="Times New Roman" w:hAnsi="Times New Roman" w:cs="Times New Roman"/>
          <w:b/>
          <w:bCs/>
        </w:rPr>
        <w:t>se</w:t>
      </w:r>
      <w:r w:rsidRPr="000B3E70">
        <w:rPr>
          <w:rFonts w:ascii="Times New Roman" w:hAnsi="Times New Roman" w:cs="Times New Roman"/>
          <w:b/>
          <w:bCs/>
          <w:spacing w:val="-16"/>
        </w:rPr>
        <w:t xml:space="preserve"> </w:t>
      </w:r>
      <w:r w:rsidRPr="000B3E70">
        <w:rPr>
          <w:rFonts w:ascii="Times New Roman" w:hAnsi="Times New Roman" w:cs="Times New Roman"/>
          <w:b/>
          <w:bCs/>
        </w:rPr>
        <w:t>basan</w:t>
      </w:r>
      <w:r w:rsidRPr="000B3E70">
        <w:rPr>
          <w:rFonts w:ascii="Times New Roman" w:hAnsi="Times New Roman" w:cs="Times New Roman"/>
          <w:b/>
          <w:bCs/>
          <w:spacing w:val="-15"/>
        </w:rPr>
        <w:t xml:space="preserve"> </w:t>
      </w:r>
      <w:r w:rsidRPr="000B3E70">
        <w:rPr>
          <w:rFonts w:ascii="Times New Roman" w:hAnsi="Times New Roman" w:cs="Times New Roman"/>
          <w:b/>
          <w:bCs/>
        </w:rPr>
        <w:t>en</w:t>
      </w:r>
      <w:r w:rsidRPr="000B3E70">
        <w:rPr>
          <w:rFonts w:ascii="Times New Roman" w:hAnsi="Times New Roman" w:cs="Times New Roman"/>
          <w:b/>
          <w:bCs/>
          <w:spacing w:val="-9"/>
        </w:rPr>
        <w:t xml:space="preserve"> </w:t>
      </w:r>
      <w:r w:rsidRPr="000B3E70">
        <w:rPr>
          <w:rFonts w:ascii="Times New Roman" w:hAnsi="Times New Roman" w:cs="Times New Roman"/>
          <w:b/>
          <w:bCs/>
        </w:rPr>
        <w:t>la</w:t>
      </w:r>
      <w:r w:rsidRPr="000B3E70">
        <w:rPr>
          <w:rFonts w:ascii="Times New Roman" w:hAnsi="Times New Roman" w:cs="Times New Roman"/>
          <w:b/>
          <w:bCs/>
          <w:spacing w:val="-8"/>
        </w:rPr>
        <w:t xml:space="preserve"> </w:t>
      </w:r>
      <w:r w:rsidRPr="000B3E70">
        <w:rPr>
          <w:rFonts w:ascii="Times New Roman" w:hAnsi="Times New Roman" w:cs="Times New Roman"/>
          <w:b/>
          <w:bCs/>
        </w:rPr>
        <w:t>economía</w:t>
      </w:r>
      <w:r w:rsidRPr="000B3E70">
        <w:rPr>
          <w:rFonts w:ascii="Times New Roman" w:hAnsi="Times New Roman" w:cs="Times New Roman"/>
          <w:b/>
          <w:bCs/>
          <w:spacing w:val="-8"/>
        </w:rPr>
        <w:t xml:space="preserve"> </w:t>
      </w:r>
      <w:r w:rsidRPr="000B3E70">
        <w:rPr>
          <w:rFonts w:ascii="Times New Roman" w:hAnsi="Times New Roman" w:cs="Times New Roman"/>
          <w:b/>
          <w:bCs/>
        </w:rPr>
        <w:t>informal,</w:t>
      </w:r>
      <w:r w:rsidRPr="000B3E70">
        <w:rPr>
          <w:rFonts w:ascii="Times New Roman" w:hAnsi="Times New Roman" w:cs="Times New Roman"/>
          <w:b/>
          <w:bCs/>
          <w:spacing w:val="-8"/>
        </w:rPr>
        <w:t xml:space="preserve"> </w:t>
      </w:r>
      <w:r w:rsidRPr="000B3E70">
        <w:rPr>
          <w:rFonts w:ascii="Times New Roman" w:hAnsi="Times New Roman" w:cs="Times New Roman"/>
          <w:b/>
          <w:bCs/>
        </w:rPr>
        <w:t>en</w:t>
      </w:r>
      <w:r w:rsidRPr="000B3E70">
        <w:rPr>
          <w:rFonts w:ascii="Times New Roman" w:hAnsi="Times New Roman" w:cs="Times New Roman"/>
          <w:b/>
          <w:bCs/>
          <w:spacing w:val="-14"/>
        </w:rPr>
        <w:t xml:space="preserve"> </w:t>
      </w:r>
      <w:r w:rsidRPr="000B3E70">
        <w:rPr>
          <w:rFonts w:ascii="Times New Roman" w:hAnsi="Times New Roman" w:cs="Times New Roman"/>
          <w:b/>
          <w:bCs/>
        </w:rPr>
        <w:t>particular</w:t>
      </w:r>
      <w:r w:rsidRPr="000B3E70">
        <w:rPr>
          <w:rFonts w:ascii="Times New Roman" w:hAnsi="Times New Roman" w:cs="Times New Roman"/>
          <w:b/>
          <w:bCs/>
          <w:spacing w:val="-7"/>
        </w:rPr>
        <w:t xml:space="preserve"> </w:t>
      </w:r>
      <w:r w:rsidRPr="000B3E70">
        <w:rPr>
          <w:rFonts w:ascii="Times New Roman" w:hAnsi="Times New Roman" w:cs="Times New Roman"/>
          <w:b/>
          <w:bCs/>
        </w:rPr>
        <w:t>las</w:t>
      </w:r>
      <w:r w:rsidRPr="000B3E70">
        <w:rPr>
          <w:rFonts w:ascii="Times New Roman" w:hAnsi="Times New Roman" w:cs="Times New Roman"/>
          <w:b/>
          <w:bCs/>
          <w:spacing w:val="-9"/>
        </w:rPr>
        <w:t xml:space="preserve"> </w:t>
      </w:r>
      <w:r w:rsidRPr="000B3E70">
        <w:rPr>
          <w:rFonts w:ascii="Times New Roman" w:hAnsi="Times New Roman" w:cs="Times New Roman"/>
          <w:b/>
          <w:bCs/>
        </w:rPr>
        <w:t xml:space="preserve">personas que trabajan informalmente, en la agricultura y otros medios de </w:t>
      </w:r>
      <w:r w:rsidRPr="000B3E70">
        <w:rPr>
          <w:rFonts w:ascii="Times New Roman" w:hAnsi="Times New Roman" w:cs="Times New Roman"/>
          <w:b/>
          <w:bCs/>
          <w:spacing w:val="-3"/>
        </w:rPr>
        <w:t xml:space="preserve">vida </w:t>
      </w:r>
      <w:r w:rsidRPr="000B3E70">
        <w:rPr>
          <w:rFonts w:ascii="Times New Roman" w:hAnsi="Times New Roman" w:cs="Times New Roman"/>
          <w:b/>
          <w:bCs/>
        </w:rPr>
        <w:t xml:space="preserve">tradicionales, </w:t>
      </w:r>
      <w:r w:rsidRPr="000B3E70">
        <w:rPr>
          <w:rFonts w:ascii="Times New Roman" w:hAnsi="Times New Roman" w:cs="Times New Roman"/>
          <w:b/>
          <w:bCs/>
          <w:spacing w:val="-4"/>
        </w:rPr>
        <w:t xml:space="preserve">en </w:t>
      </w:r>
      <w:r w:rsidRPr="000B3E70">
        <w:rPr>
          <w:rFonts w:ascii="Times New Roman" w:hAnsi="Times New Roman" w:cs="Times New Roman"/>
          <w:b/>
          <w:bCs/>
        </w:rPr>
        <w:t>la atención</w:t>
      </w:r>
      <w:r w:rsidRPr="000B3E70">
        <w:rPr>
          <w:rFonts w:ascii="Times New Roman" w:hAnsi="Times New Roman" w:cs="Times New Roman"/>
          <w:b/>
          <w:bCs/>
          <w:spacing w:val="-10"/>
        </w:rPr>
        <w:t xml:space="preserve"> </w:t>
      </w:r>
      <w:r w:rsidRPr="000B3E70">
        <w:rPr>
          <w:rFonts w:ascii="Times New Roman" w:hAnsi="Times New Roman" w:cs="Times New Roman"/>
          <w:b/>
          <w:bCs/>
        </w:rPr>
        <w:t>infantil</w:t>
      </w:r>
      <w:r w:rsidRPr="000B3E70">
        <w:rPr>
          <w:rFonts w:ascii="Times New Roman" w:hAnsi="Times New Roman" w:cs="Times New Roman"/>
          <w:b/>
          <w:bCs/>
          <w:spacing w:val="-9"/>
        </w:rPr>
        <w:t xml:space="preserve"> </w:t>
      </w:r>
      <w:r w:rsidRPr="000B3E70">
        <w:rPr>
          <w:rFonts w:ascii="Times New Roman" w:hAnsi="Times New Roman" w:cs="Times New Roman"/>
          <w:b/>
          <w:bCs/>
        </w:rPr>
        <w:t>y</w:t>
      </w:r>
      <w:r w:rsidRPr="000B3E70">
        <w:rPr>
          <w:rFonts w:ascii="Times New Roman" w:hAnsi="Times New Roman" w:cs="Times New Roman"/>
          <w:b/>
          <w:bCs/>
          <w:spacing w:val="-9"/>
        </w:rPr>
        <w:t xml:space="preserve"> </w:t>
      </w:r>
      <w:r w:rsidRPr="000B3E70">
        <w:rPr>
          <w:rFonts w:ascii="Times New Roman" w:hAnsi="Times New Roman" w:cs="Times New Roman"/>
          <w:b/>
          <w:bCs/>
        </w:rPr>
        <w:t>de</w:t>
      </w:r>
      <w:r w:rsidRPr="000B3E70">
        <w:rPr>
          <w:rFonts w:ascii="Times New Roman" w:hAnsi="Times New Roman" w:cs="Times New Roman"/>
          <w:b/>
          <w:bCs/>
          <w:spacing w:val="-13"/>
        </w:rPr>
        <w:t xml:space="preserve"> </w:t>
      </w:r>
      <w:r w:rsidRPr="000B3E70">
        <w:rPr>
          <w:rFonts w:ascii="Times New Roman" w:hAnsi="Times New Roman" w:cs="Times New Roman"/>
          <w:b/>
          <w:bCs/>
        </w:rPr>
        <w:t>salud,</w:t>
      </w:r>
      <w:r w:rsidRPr="000B3E70">
        <w:rPr>
          <w:rFonts w:ascii="Times New Roman" w:hAnsi="Times New Roman" w:cs="Times New Roman"/>
          <w:b/>
          <w:bCs/>
          <w:spacing w:val="-3"/>
        </w:rPr>
        <w:t xml:space="preserve"> </w:t>
      </w:r>
      <w:r w:rsidRPr="000B3E70">
        <w:rPr>
          <w:rFonts w:ascii="Times New Roman" w:hAnsi="Times New Roman" w:cs="Times New Roman"/>
          <w:b/>
          <w:bCs/>
        </w:rPr>
        <w:t>en</w:t>
      </w:r>
      <w:r w:rsidRPr="000B3E70">
        <w:rPr>
          <w:rFonts w:ascii="Times New Roman" w:hAnsi="Times New Roman" w:cs="Times New Roman"/>
          <w:b/>
          <w:bCs/>
          <w:spacing w:val="-9"/>
        </w:rPr>
        <w:t xml:space="preserve"> </w:t>
      </w:r>
      <w:r w:rsidRPr="000B3E70">
        <w:rPr>
          <w:rFonts w:ascii="Times New Roman" w:hAnsi="Times New Roman" w:cs="Times New Roman"/>
          <w:b/>
          <w:bCs/>
        </w:rPr>
        <w:t>el</w:t>
      </w:r>
      <w:r w:rsidRPr="000B3E70">
        <w:rPr>
          <w:rFonts w:ascii="Times New Roman" w:hAnsi="Times New Roman" w:cs="Times New Roman"/>
          <w:b/>
          <w:bCs/>
          <w:spacing w:val="-9"/>
        </w:rPr>
        <w:t xml:space="preserve"> </w:t>
      </w:r>
      <w:r w:rsidRPr="000B3E70">
        <w:rPr>
          <w:rFonts w:ascii="Times New Roman" w:hAnsi="Times New Roman" w:cs="Times New Roman"/>
          <w:b/>
          <w:bCs/>
        </w:rPr>
        <w:t>trabajo</w:t>
      </w:r>
      <w:r w:rsidRPr="000B3E70">
        <w:rPr>
          <w:rFonts w:ascii="Times New Roman" w:hAnsi="Times New Roman" w:cs="Times New Roman"/>
          <w:b/>
          <w:bCs/>
          <w:spacing w:val="-10"/>
        </w:rPr>
        <w:t xml:space="preserve"> </w:t>
      </w:r>
      <w:r w:rsidRPr="000B3E70">
        <w:rPr>
          <w:rFonts w:ascii="Times New Roman" w:hAnsi="Times New Roman" w:cs="Times New Roman"/>
          <w:b/>
          <w:bCs/>
        </w:rPr>
        <w:t>doméstico,</w:t>
      </w:r>
      <w:r w:rsidRPr="000B3E70">
        <w:rPr>
          <w:rFonts w:ascii="Times New Roman" w:hAnsi="Times New Roman" w:cs="Times New Roman"/>
          <w:b/>
          <w:bCs/>
          <w:spacing w:val="-3"/>
        </w:rPr>
        <w:t xml:space="preserve"> </w:t>
      </w:r>
      <w:r w:rsidRPr="000B3E70">
        <w:rPr>
          <w:rFonts w:ascii="Times New Roman" w:hAnsi="Times New Roman" w:cs="Times New Roman"/>
          <w:b/>
          <w:bCs/>
        </w:rPr>
        <w:t>en</w:t>
      </w:r>
      <w:r w:rsidRPr="000B3E70">
        <w:rPr>
          <w:rFonts w:ascii="Times New Roman" w:hAnsi="Times New Roman" w:cs="Times New Roman"/>
          <w:b/>
          <w:bCs/>
          <w:spacing w:val="-9"/>
        </w:rPr>
        <w:t xml:space="preserve"> </w:t>
      </w:r>
      <w:r w:rsidRPr="000B3E70">
        <w:rPr>
          <w:rFonts w:ascii="Times New Roman" w:hAnsi="Times New Roman" w:cs="Times New Roman"/>
          <w:b/>
          <w:bCs/>
        </w:rPr>
        <w:t>la</w:t>
      </w:r>
      <w:r w:rsidRPr="000B3E70">
        <w:rPr>
          <w:rFonts w:ascii="Times New Roman" w:hAnsi="Times New Roman" w:cs="Times New Roman"/>
          <w:b/>
          <w:bCs/>
          <w:spacing w:val="-8"/>
        </w:rPr>
        <w:t xml:space="preserve"> </w:t>
      </w:r>
      <w:r w:rsidRPr="000B3E70">
        <w:rPr>
          <w:rFonts w:ascii="Times New Roman" w:hAnsi="Times New Roman" w:cs="Times New Roman"/>
          <w:b/>
          <w:bCs/>
        </w:rPr>
        <w:t>construcción,</w:t>
      </w:r>
      <w:r w:rsidRPr="000B3E70">
        <w:rPr>
          <w:rFonts w:ascii="Times New Roman" w:hAnsi="Times New Roman" w:cs="Times New Roman"/>
          <w:b/>
          <w:bCs/>
          <w:spacing w:val="-3"/>
        </w:rPr>
        <w:t xml:space="preserve"> </w:t>
      </w:r>
      <w:r w:rsidRPr="000B3E70">
        <w:rPr>
          <w:rFonts w:ascii="Times New Roman" w:hAnsi="Times New Roman" w:cs="Times New Roman"/>
          <w:b/>
          <w:bCs/>
          <w:spacing w:val="-4"/>
        </w:rPr>
        <w:t>en</w:t>
      </w:r>
      <w:r w:rsidRPr="000B3E70">
        <w:rPr>
          <w:rFonts w:ascii="Times New Roman" w:hAnsi="Times New Roman" w:cs="Times New Roman"/>
          <w:b/>
          <w:bCs/>
          <w:spacing w:val="-10"/>
        </w:rPr>
        <w:t xml:space="preserve"> </w:t>
      </w:r>
      <w:r w:rsidRPr="000B3E70">
        <w:rPr>
          <w:rFonts w:ascii="Times New Roman" w:hAnsi="Times New Roman" w:cs="Times New Roman"/>
          <w:b/>
          <w:bCs/>
        </w:rPr>
        <w:t>los</w:t>
      </w:r>
      <w:r w:rsidRPr="000B3E70">
        <w:rPr>
          <w:rFonts w:ascii="Times New Roman" w:hAnsi="Times New Roman" w:cs="Times New Roman"/>
          <w:b/>
          <w:bCs/>
          <w:spacing w:val="-4"/>
        </w:rPr>
        <w:t xml:space="preserve"> </w:t>
      </w:r>
      <w:r w:rsidRPr="000B3E70">
        <w:rPr>
          <w:rFonts w:ascii="Times New Roman" w:hAnsi="Times New Roman" w:cs="Times New Roman"/>
          <w:b/>
          <w:bCs/>
        </w:rPr>
        <w:t>restaurantes, en</w:t>
      </w:r>
      <w:r w:rsidRPr="000B3E70">
        <w:rPr>
          <w:rFonts w:ascii="Times New Roman" w:hAnsi="Times New Roman" w:cs="Times New Roman"/>
          <w:b/>
          <w:bCs/>
          <w:spacing w:val="-15"/>
        </w:rPr>
        <w:t xml:space="preserve"> </w:t>
      </w:r>
      <w:r w:rsidRPr="000B3E70">
        <w:rPr>
          <w:rFonts w:ascii="Times New Roman" w:hAnsi="Times New Roman" w:cs="Times New Roman"/>
          <w:b/>
          <w:bCs/>
        </w:rPr>
        <w:t>la</w:t>
      </w:r>
      <w:r w:rsidRPr="000B3E70">
        <w:rPr>
          <w:rFonts w:ascii="Times New Roman" w:hAnsi="Times New Roman" w:cs="Times New Roman"/>
          <w:b/>
          <w:bCs/>
          <w:spacing w:val="-11"/>
        </w:rPr>
        <w:t xml:space="preserve"> </w:t>
      </w:r>
      <w:r w:rsidRPr="000B3E70">
        <w:rPr>
          <w:rFonts w:ascii="Times New Roman" w:hAnsi="Times New Roman" w:cs="Times New Roman"/>
          <w:b/>
          <w:bCs/>
        </w:rPr>
        <w:t>venta</w:t>
      </w:r>
      <w:r w:rsidRPr="000B3E70">
        <w:rPr>
          <w:rFonts w:ascii="Times New Roman" w:hAnsi="Times New Roman" w:cs="Times New Roman"/>
          <w:b/>
          <w:bCs/>
          <w:spacing w:val="-12"/>
        </w:rPr>
        <w:t xml:space="preserve"> </w:t>
      </w:r>
      <w:r w:rsidRPr="000B3E70">
        <w:rPr>
          <w:rFonts w:ascii="Times New Roman" w:hAnsi="Times New Roman" w:cs="Times New Roman"/>
          <w:b/>
          <w:bCs/>
        </w:rPr>
        <w:t>ambulante,</w:t>
      </w:r>
      <w:r w:rsidRPr="000B3E70">
        <w:rPr>
          <w:rFonts w:ascii="Times New Roman" w:hAnsi="Times New Roman" w:cs="Times New Roman"/>
          <w:b/>
          <w:bCs/>
          <w:spacing w:val="-8"/>
        </w:rPr>
        <w:t xml:space="preserve"> </w:t>
      </w:r>
      <w:r w:rsidRPr="000B3E70">
        <w:rPr>
          <w:rFonts w:ascii="Times New Roman" w:hAnsi="Times New Roman" w:cs="Times New Roman"/>
          <w:b/>
          <w:bCs/>
          <w:spacing w:val="-4"/>
        </w:rPr>
        <w:t>en</w:t>
      </w:r>
      <w:r w:rsidRPr="000B3E70">
        <w:rPr>
          <w:rFonts w:ascii="Times New Roman" w:hAnsi="Times New Roman" w:cs="Times New Roman"/>
          <w:b/>
          <w:bCs/>
          <w:spacing w:val="-14"/>
        </w:rPr>
        <w:t xml:space="preserve"> </w:t>
      </w:r>
      <w:r w:rsidRPr="000B3E70">
        <w:rPr>
          <w:rFonts w:ascii="Times New Roman" w:hAnsi="Times New Roman" w:cs="Times New Roman"/>
          <w:b/>
          <w:bCs/>
        </w:rPr>
        <w:t>el</w:t>
      </w:r>
      <w:r w:rsidRPr="000B3E70">
        <w:rPr>
          <w:rFonts w:ascii="Times New Roman" w:hAnsi="Times New Roman" w:cs="Times New Roman"/>
          <w:b/>
          <w:bCs/>
          <w:spacing w:val="-18"/>
        </w:rPr>
        <w:t xml:space="preserve"> </w:t>
      </w:r>
      <w:r w:rsidRPr="000B3E70">
        <w:rPr>
          <w:rFonts w:ascii="Times New Roman" w:hAnsi="Times New Roman" w:cs="Times New Roman"/>
          <w:b/>
          <w:bCs/>
        </w:rPr>
        <w:t>turismo</w:t>
      </w:r>
      <w:r w:rsidRPr="000B3E70">
        <w:rPr>
          <w:rFonts w:ascii="Times New Roman" w:hAnsi="Times New Roman" w:cs="Times New Roman"/>
          <w:b/>
          <w:bCs/>
          <w:spacing w:val="-15"/>
        </w:rPr>
        <w:t xml:space="preserve"> </w:t>
      </w:r>
      <w:r w:rsidRPr="000B3E70">
        <w:rPr>
          <w:rFonts w:ascii="Times New Roman" w:hAnsi="Times New Roman" w:cs="Times New Roman"/>
          <w:b/>
          <w:bCs/>
        </w:rPr>
        <w:t>o</w:t>
      </w:r>
      <w:r w:rsidRPr="000B3E70">
        <w:rPr>
          <w:rFonts w:ascii="Times New Roman" w:hAnsi="Times New Roman" w:cs="Times New Roman"/>
          <w:b/>
          <w:bCs/>
          <w:spacing w:val="-19"/>
        </w:rPr>
        <w:t xml:space="preserve"> </w:t>
      </w:r>
      <w:r w:rsidRPr="000B3E70">
        <w:rPr>
          <w:rFonts w:ascii="Times New Roman" w:hAnsi="Times New Roman" w:cs="Times New Roman"/>
          <w:b/>
          <w:bCs/>
        </w:rPr>
        <w:t>como</w:t>
      </w:r>
      <w:r w:rsidRPr="000B3E70">
        <w:rPr>
          <w:rFonts w:ascii="Times New Roman" w:hAnsi="Times New Roman" w:cs="Times New Roman"/>
          <w:b/>
          <w:bCs/>
          <w:spacing w:val="-14"/>
        </w:rPr>
        <w:t xml:space="preserve"> </w:t>
      </w:r>
      <w:r w:rsidRPr="000B3E70">
        <w:rPr>
          <w:rFonts w:ascii="Times New Roman" w:hAnsi="Times New Roman" w:cs="Times New Roman"/>
          <w:b/>
          <w:bCs/>
        </w:rPr>
        <w:t>trabajadores</w:t>
      </w:r>
      <w:r w:rsidRPr="000B3E70">
        <w:rPr>
          <w:rFonts w:ascii="Times New Roman" w:hAnsi="Times New Roman" w:cs="Times New Roman"/>
          <w:b/>
          <w:bCs/>
          <w:spacing w:val="-15"/>
        </w:rPr>
        <w:t xml:space="preserve"> </w:t>
      </w:r>
      <w:r w:rsidRPr="000B3E70">
        <w:rPr>
          <w:rFonts w:ascii="Times New Roman" w:hAnsi="Times New Roman" w:cs="Times New Roman"/>
          <w:b/>
          <w:bCs/>
        </w:rPr>
        <w:t>sexuales?</w:t>
      </w:r>
      <w:r w:rsidRPr="000B3E70">
        <w:rPr>
          <w:rFonts w:ascii="Times New Roman" w:hAnsi="Times New Roman" w:cs="Times New Roman"/>
          <w:b/>
          <w:bCs/>
          <w:spacing w:val="-11"/>
        </w:rPr>
        <w:t xml:space="preserve"> </w:t>
      </w:r>
      <w:r w:rsidRPr="000B3E70">
        <w:rPr>
          <w:rFonts w:ascii="Times New Roman" w:hAnsi="Times New Roman" w:cs="Times New Roman"/>
          <w:b/>
          <w:bCs/>
        </w:rPr>
        <w:t>¿Qué</w:t>
      </w:r>
      <w:r w:rsidRPr="000B3E70">
        <w:rPr>
          <w:rFonts w:ascii="Times New Roman" w:hAnsi="Times New Roman" w:cs="Times New Roman"/>
          <w:b/>
          <w:bCs/>
          <w:spacing w:val="-16"/>
        </w:rPr>
        <w:t xml:space="preserve"> </w:t>
      </w:r>
      <w:r w:rsidRPr="000B3E70">
        <w:rPr>
          <w:rFonts w:ascii="Times New Roman" w:hAnsi="Times New Roman" w:cs="Times New Roman"/>
          <w:b/>
          <w:bCs/>
        </w:rPr>
        <w:t>medidas</w:t>
      </w:r>
      <w:r w:rsidRPr="000B3E70">
        <w:rPr>
          <w:rFonts w:ascii="Times New Roman" w:hAnsi="Times New Roman" w:cs="Times New Roman"/>
          <w:b/>
          <w:bCs/>
          <w:spacing w:val="-15"/>
        </w:rPr>
        <w:t xml:space="preserve"> </w:t>
      </w:r>
      <w:r w:rsidRPr="000B3E70">
        <w:rPr>
          <w:rFonts w:ascii="Times New Roman" w:hAnsi="Times New Roman" w:cs="Times New Roman"/>
          <w:b/>
          <w:bCs/>
        </w:rPr>
        <w:t>concretas se</w:t>
      </w:r>
      <w:r w:rsidRPr="000B3E70">
        <w:rPr>
          <w:rFonts w:ascii="Times New Roman" w:hAnsi="Times New Roman" w:cs="Times New Roman"/>
          <w:b/>
          <w:bCs/>
          <w:spacing w:val="-12"/>
        </w:rPr>
        <w:t xml:space="preserve"> </w:t>
      </w:r>
      <w:r w:rsidRPr="000B3E70">
        <w:rPr>
          <w:rFonts w:ascii="Times New Roman" w:hAnsi="Times New Roman" w:cs="Times New Roman"/>
          <w:b/>
          <w:bCs/>
        </w:rPr>
        <w:t>han</w:t>
      </w:r>
      <w:r w:rsidRPr="000B3E70">
        <w:rPr>
          <w:rFonts w:ascii="Times New Roman" w:hAnsi="Times New Roman" w:cs="Times New Roman"/>
          <w:b/>
          <w:bCs/>
          <w:spacing w:val="-14"/>
        </w:rPr>
        <w:t xml:space="preserve"> </w:t>
      </w:r>
      <w:r w:rsidRPr="000B3E70">
        <w:rPr>
          <w:rFonts w:ascii="Times New Roman" w:hAnsi="Times New Roman" w:cs="Times New Roman"/>
          <w:b/>
          <w:bCs/>
        </w:rPr>
        <w:t>adoptado</w:t>
      </w:r>
      <w:r w:rsidRPr="000B3E70">
        <w:rPr>
          <w:rFonts w:ascii="Times New Roman" w:hAnsi="Times New Roman" w:cs="Times New Roman"/>
          <w:b/>
          <w:bCs/>
          <w:spacing w:val="-15"/>
        </w:rPr>
        <w:t xml:space="preserve"> </w:t>
      </w:r>
      <w:r w:rsidRPr="000B3E70">
        <w:rPr>
          <w:rFonts w:ascii="Times New Roman" w:hAnsi="Times New Roman" w:cs="Times New Roman"/>
          <w:b/>
          <w:bCs/>
        </w:rPr>
        <w:t>para</w:t>
      </w:r>
      <w:r w:rsidRPr="000B3E70">
        <w:rPr>
          <w:rFonts w:ascii="Times New Roman" w:hAnsi="Times New Roman" w:cs="Times New Roman"/>
          <w:b/>
          <w:bCs/>
          <w:spacing w:val="-7"/>
        </w:rPr>
        <w:t xml:space="preserve"> </w:t>
      </w:r>
      <w:r w:rsidRPr="000B3E70">
        <w:rPr>
          <w:rFonts w:ascii="Times New Roman" w:hAnsi="Times New Roman" w:cs="Times New Roman"/>
          <w:b/>
          <w:bCs/>
        </w:rPr>
        <w:t>evaluar</w:t>
      </w:r>
      <w:r w:rsidRPr="000B3E70">
        <w:rPr>
          <w:rFonts w:ascii="Times New Roman" w:hAnsi="Times New Roman" w:cs="Times New Roman"/>
          <w:b/>
          <w:bCs/>
          <w:spacing w:val="-7"/>
        </w:rPr>
        <w:t xml:space="preserve"> </w:t>
      </w:r>
      <w:r w:rsidRPr="000B3E70">
        <w:rPr>
          <w:rFonts w:ascii="Times New Roman" w:hAnsi="Times New Roman" w:cs="Times New Roman"/>
          <w:b/>
          <w:bCs/>
        </w:rPr>
        <w:t>y</w:t>
      </w:r>
      <w:r w:rsidRPr="000B3E70">
        <w:rPr>
          <w:rFonts w:ascii="Times New Roman" w:hAnsi="Times New Roman" w:cs="Times New Roman"/>
          <w:b/>
          <w:bCs/>
          <w:spacing w:val="-10"/>
        </w:rPr>
        <w:t xml:space="preserve"> </w:t>
      </w:r>
      <w:r w:rsidRPr="000B3E70">
        <w:rPr>
          <w:rFonts w:ascii="Times New Roman" w:hAnsi="Times New Roman" w:cs="Times New Roman"/>
          <w:b/>
          <w:bCs/>
        </w:rPr>
        <w:t>mitigar</w:t>
      </w:r>
      <w:r w:rsidRPr="000B3E70">
        <w:rPr>
          <w:rFonts w:ascii="Times New Roman" w:hAnsi="Times New Roman" w:cs="Times New Roman"/>
          <w:b/>
          <w:bCs/>
          <w:spacing w:val="-6"/>
        </w:rPr>
        <w:t xml:space="preserve"> </w:t>
      </w:r>
      <w:r w:rsidRPr="000B3E70">
        <w:rPr>
          <w:rFonts w:ascii="Times New Roman" w:hAnsi="Times New Roman" w:cs="Times New Roman"/>
          <w:b/>
          <w:bCs/>
          <w:spacing w:val="-3"/>
        </w:rPr>
        <w:t>los</w:t>
      </w:r>
      <w:r w:rsidRPr="000B3E70">
        <w:rPr>
          <w:rFonts w:ascii="Times New Roman" w:hAnsi="Times New Roman" w:cs="Times New Roman"/>
          <w:b/>
          <w:bCs/>
          <w:spacing w:val="-10"/>
        </w:rPr>
        <w:t xml:space="preserve"> </w:t>
      </w:r>
      <w:r w:rsidRPr="000B3E70">
        <w:rPr>
          <w:rFonts w:ascii="Times New Roman" w:hAnsi="Times New Roman" w:cs="Times New Roman"/>
          <w:b/>
          <w:bCs/>
        </w:rPr>
        <w:t>riesgos</w:t>
      </w:r>
      <w:r w:rsidRPr="000B3E70">
        <w:rPr>
          <w:rFonts w:ascii="Times New Roman" w:hAnsi="Times New Roman" w:cs="Times New Roman"/>
          <w:b/>
          <w:bCs/>
          <w:spacing w:val="-9"/>
        </w:rPr>
        <w:t xml:space="preserve"> </w:t>
      </w:r>
      <w:r w:rsidRPr="000B3E70">
        <w:rPr>
          <w:rFonts w:ascii="Times New Roman" w:hAnsi="Times New Roman" w:cs="Times New Roman"/>
          <w:b/>
          <w:bCs/>
        </w:rPr>
        <w:t>sanitarios</w:t>
      </w:r>
      <w:r w:rsidRPr="000B3E70">
        <w:rPr>
          <w:rFonts w:ascii="Times New Roman" w:hAnsi="Times New Roman" w:cs="Times New Roman"/>
          <w:b/>
          <w:bCs/>
          <w:spacing w:val="-10"/>
        </w:rPr>
        <w:t xml:space="preserve"> </w:t>
      </w:r>
      <w:r w:rsidRPr="000B3E70">
        <w:rPr>
          <w:rFonts w:ascii="Times New Roman" w:hAnsi="Times New Roman" w:cs="Times New Roman"/>
          <w:b/>
          <w:bCs/>
        </w:rPr>
        <w:t>y</w:t>
      </w:r>
      <w:r w:rsidRPr="000B3E70">
        <w:rPr>
          <w:rFonts w:ascii="Times New Roman" w:hAnsi="Times New Roman" w:cs="Times New Roman"/>
          <w:b/>
          <w:bCs/>
          <w:spacing w:val="-14"/>
        </w:rPr>
        <w:t xml:space="preserve"> </w:t>
      </w:r>
      <w:r w:rsidRPr="000B3E70">
        <w:rPr>
          <w:rFonts w:ascii="Times New Roman" w:hAnsi="Times New Roman" w:cs="Times New Roman"/>
          <w:b/>
          <w:bCs/>
        </w:rPr>
        <w:t>socioeconómicos</w:t>
      </w:r>
      <w:r w:rsidRPr="000B3E70">
        <w:rPr>
          <w:rFonts w:ascii="Times New Roman" w:hAnsi="Times New Roman" w:cs="Times New Roman"/>
          <w:b/>
          <w:bCs/>
          <w:spacing w:val="-10"/>
        </w:rPr>
        <w:t xml:space="preserve"> </w:t>
      </w:r>
      <w:r w:rsidRPr="000B3E70">
        <w:rPr>
          <w:rFonts w:ascii="Times New Roman" w:hAnsi="Times New Roman" w:cs="Times New Roman"/>
          <w:b/>
          <w:bCs/>
        </w:rPr>
        <w:t>pertinentes para esas</w:t>
      </w:r>
      <w:r w:rsidRPr="000B3E70">
        <w:rPr>
          <w:rFonts w:ascii="Times New Roman" w:hAnsi="Times New Roman" w:cs="Times New Roman"/>
          <w:b/>
          <w:bCs/>
          <w:spacing w:val="1"/>
        </w:rPr>
        <w:t xml:space="preserve"> </w:t>
      </w:r>
      <w:r w:rsidRPr="000B3E70">
        <w:rPr>
          <w:rFonts w:ascii="Times New Roman" w:hAnsi="Times New Roman" w:cs="Times New Roman"/>
          <w:b/>
          <w:bCs/>
        </w:rPr>
        <w:t>poblaciones?</w:t>
      </w:r>
    </w:p>
    <w:p w14:paraId="48596FA4" w14:textId="77777777" w:rsidR="00D05712" w:rsidRDefault="00D05712" w:rsidP="000A5F50">
      <w:pPr>
        <w:jc w:val="both"/>
        <w:rPr>
          <w:rFonts w:ascii="Times New Roman" w:hAnsi="Times New Roman" w:cs="Times New Roman"/>
          <w:b/>
          <w:bCs/>
          <w:color w:val="1F4E79" w:themeColor="accent5" w:themeShade="80"/>
          <w:lang w:val="es-ES"/>
        </w:rPr>
      </w:pPr>
    </w:p>
    <w:p w14:paraId="35853396" w14:textId="7AB9E326" w:rsidR="00B63502" w:rsidRPr="00B63502" w:rsidRDefault="00750E34" w:rsidP="000A5F50">
      <w:pPr>
        <w:jc w:val="both"/>
        <w:rPr>
          <w:rFonts w:ascii="Times New Roman" w:hAnsi="Times New Roman" w:cs="Times New Roman"/>
          <w:lang w:val="es-ES"/>
        </w:rPr>
      </w:pPr>
      <w:r w:rsidRPr="00750E34">
        <w:rPr>
          <w:rFonts w:ascii="Times New Roman" w:hAnsi="Times New Roman" w:cs="Times New Roman"/>
          <w:lang w:val="es-ES"/>
        </w:rPr>
        <w:t xml:space="preserve">Respecto de las medidas concretas para evaluar y mitigar los riesgos sanitarios y socioeconómicos pertinentes para esas poblaciones, </w:t>
      </w:r>
      <w:r>
        <w:rPr>
          <w:rFonts w:ascii="Times New Roman" w:hAnsi="Times New Roman" w:cs="Times New Roman"/>
          <w:lang w:val="es-ES"/>
        </w:rPr>
        <w:t xml:space="preserve">ya </w:t>
      </w:r>
      <w:r w:rsidRPr="00750E34">
        <w:rPr>
          <w:rFonts w:ascii="Times New Roman" w:hAnsi="Times New Roman" w:cs="Times New Roman"/>
          <w:lang w:val="es-ES"/>
        </w:rPr>
        <w:t xml:space="preserve">señalamos que desde que se conoció la existencia del Covid-19, el Gobierno de Chile ha </w:t>
      </w:r>
      <w:r>
        <w:rPr>
          <w:rFonts w:ascii="Times New Roman" w:hAnsi="Times New Roman" w:cs="Times New Roman"/>
          <w:lang w:val="es-ES"/>
        </w:rPr>
        <w:t>desarrollado</w:t>
      </w:r>
      <w:r w:rsidRPr="00750E34">
        <w:rPr>
          <w:rFonts w:ascii="Times New Roman" w:hAnsi="Times New Roman" w:cs="Times New Roman"/>
          <w:lang w:val="es-ES"/>
        </w:rPr>
        <w:t xml:space="preserve"> un conjunto de iniciativas para proteger a la población, a través del Plan de Acción Coronavirus, que involucra una gran cantidad de medidas, como el reforzamiento del sistema de salud, la creación de múltiples instrumentos de apoyo a las familias, al comercio en general, la instauración de restricciones a las actividades y a la movilidad. </w:t>
      </w:r>
    </w:p>
    <w:p w14:paraId="444CD01C" w14:textId="77777777" w:rsidR="00540567" w:rsidRDefault="00540567" w:rsidP="00BE2E67">
      <w:pPr>
        <w:pStyle w:val="Textoindependiente"/>
        <w:ind w:right="115"/>
        <w:jc w:val="both"/>
        <w:rPr>
          <w:rFonts w:ascii="Times New Roman" w:hAnsi="Times New Roman" w:cs="Times New Roman"/>
        </w:rPr>
      </w:pPr>
    </w:p>
    <w:p w14:paraId="4258CA74" w14:textId="755FD5E5" w:rsidR="0082348B" w:rsidRPr="000B3E70" w:rsidRDefault="004212B8" w:rsidP="00BE2E67">
      <w:pPr>
        <w:pStyle w:val="Textoindependiente"/>
        <w:ind w:right="115"/>
        <w:jc w:val="both"/>
        <w:rPr>
          <w:rFonts w:ascii="Times New Roman" w:hAnsi="Times New Roman" w:cs="Times New Roman"/>
        </w:rPr>
      </w:pPr>
      <w:r>
        <w:rPr>
          <w:rFonts w:ascii="Times New Roman" w:hAnsi="Times New Roman" w:cs="Times New Roman"/>
        </w:rPr>
        <w:t>Se han</w:t>
      </w:r>
      <w:r w:rsidR="0082348B" w:rsidRPr="000B3E70">
        <w:rPr>
          <w:rFonts w:ascii="Times New Roman" w:hAnsi="Times New Roman" w:cs="Times New Roman"/>
        </w:rPr>
        <w:t xml:space="preserve"> implementado dos planes económicos de emergencia para enfrentar la pandemia del Coronavirus, movilizando recursos por un total de US$ 17.105 millones, equivalentes</w:t>
      </w:r>
      <w:r w:rsidR="0082348B" w:rsidRPr="000B3E70">
        <w:rPr>
          <w:rFonts w:ascii="Times New Roman" w:hAnsi="Times New Roman" w:cs="Times New Roman"/>
          <w:spacing w:val="-7"/>
        </w:rPr>
        <w:t xml:space="preserve"> </w:t>
      </w:r>
      <w:r w:rsidR="0082348B" w:rsidRPr="000B3E70">
        <w:rPr>
          <w:rFonts w:ascii="Times New Roman" w:hAnsi="Times New Roman" w:cs="Times New Roman"/>
        </w:rPr>
        <w:t>al</w:t>
      </w:r>
      <w:r w:rsidR="0082348B" w:rsidRPr="000B3E70">
        <w:rPr>
          <w:rFonts w:ascii="Times New Roman" w:hAnsi="Times New Roman" w:cs="Times New Roman"/>
          <w:spacing w:val="-9"/>
        </w:rPr>
        <w:t xml:space="preserve"> </w:t>
      </w:r>
      <w:r w:rsidR="0082348B" w:rsidRPr="000B3E70">
        <w:rPr>
          <w:rFonts w:ascii="Times New Roman" w:hAnsi="Times New Roman" w:cs="Times New Roman"/>
        </w:rPr>
        <w:t>6,9%</w:t>
      </w:r>
      <w:r w:rsidR="0082348B" w:rsidRPr="000B3E70">
        <w:rPr>
          <w:rFonts w:ascii="Times New Roman" w:hAnsi="Times New Roman" w:cs="Times New Roman"/>
          <w:spacing w:val="-7"/>
        </w:rPr>
        <w:t xml:space="preserve"> </w:t>
      </w:r>
      <w:r w:rsidR="0082348B" w:rsidRPr="000B3E70">
        <w:rPr>
          <w:rFonts w:ascii="Times New Roman" w:hAnsi="Times New Roman" w:cs="Times New Roman"/>
        </w:rPr>
        <w:t>del</w:t>
      </w:r>
      <w:r w:rsidR="0082348B" w:rsidRPr="000B3E70">
        <w:rPr>
          <w:rFonts w:ascii="Times New Roman" w:hAnsi="Times New Roman" w:cs="Times New Roman"/>
          <w:spacing w:val="-8"/>
        </w:rPr>
        <w:t xml:space="preserve"> </w:t>
      </w:r>
      <w:r w:rsidR="0082348B" w:rsidRPr="000B3E70">
        <w:rPr>
          <w:rFonts w:ascii="Times New Roman" w:hAnsi="Times New Roman" w:cs="Times New Roman"/>
        </w:rPr>
        <w:t>PIB</w:t>
      </w:r>
      <w:r w:rsidR="0082348B" w:rsidRPr="000B3E70">
        <w:rPr>
          <w:rFonts w:ascii="Times New Roman" w:hAnsi="Times New Roman" w:cs="Times New Roman"/>
          <w:spacing w:val="-8"/>
        </w:rPr>
        <w:t xml:space="preserve"> </w:t>
      </w:r>
      <w:r w:rsidR="0082348B" w:rsidRPr="000B3E70">
        <w:rPr>
          <w:rFonts w:ascii="Times New Roman" w:hAnsi="Times New Roman" w:cs="Times New Roman"/>
        </w:rPr>
        <w:t>y</w:t>
      </w:r>
      <w:r w:rsidR="0082348B" w:rsidRPr="000B3E70">
        <w:rPr>
          <w:rFonts w:ascii="Times New Roman" w:hAnsi="Times New Roman" w:cs="Times New Roman"/>
          <w:spacing w:val="-7"/>
        </w:rPr>
        <w:t xml:space="preserve"> </w:t>
      </w:r>
      <w:r w:rsidR="0082348B" w:rsidRPr="000B3E70">
        <w:rPr>
          <w:rFonts w:ascii="Times New Roman" w:hAnsi="Times New Roman" w:cs="Times New Roman"/>
        </w:rPr>
        <w:t>que</w:t>
      </w:r>
      <w:r w:rsidR="0082348B" w:rsidRPr="000B3E70">
        <w:rPr>
          <w:rFonts w:ascii="Times New Roman" w:hAnsi="Times New Roman" w:cs="Times New Roman"/>
          <w:spacing w:val="-8"/>
        </w:rPr>
        <w:t xml:space="preserve"> </w:t>
      </w:r>
      <w:r w:rsidR="0082348B" w:rsidRPr="000B3E70">
        <w:rPr>
          <w:rFonts w:ascii="Times New Roman" w:hAnsi="Times New Roman" w:cs="Times New Roman"/>
        </w:rPr>
        <w:t>buscan</w:t>
      </w:r>
      <w:r w:rsidR="0082348B" w:rsidRPr="000B3E70">
        <w:rPr>
          <w:rFonts w:ascii="Times New Roman" w:hAnsi="Times New Roman" w:cs="Times New Roman"/>
          <w:spacing w:val="-8"/>
        </w:rPr>
        <w:t xml:space="preserve"> </w:t>
      </w:r>
      <w:r w:rsidR="0082348B" w:rsidRPr="000B3E70">
        <w:rPr>
          <w:rFonts w:ascii="Times New Roman" w:hAnsi="Times New Roman" w:cs="Times New Roman"/>
        </w:rPr>
        <w:t>entregar</w:t>
      </w:r>
      <w:r w:rsidR="0082348B" w:rsidRPr="000B3E70">
        <w:rPr>
          <w:rFonts w:ascii="Times New Roman" w:hAnsi="Times New Roman" w:cs="Times New Roman"/>
          <w:spacing w:val="-7"/>
        </w:rPr>
        <w:t xml:space="preserve"> </w:t>
      </w:r>
      <w:r w:rsidR="0082348B" w:rsidRPr="000B3E70">
        <w:rPr>
          <w:rFonts w:ascii="Times New Roman" w:hAnsi="Times New Roman" w:cs="Times New Roman"/>
        </w:rPr>
        <w:t>apoyo</w:t>
      </w:r>
      <w:r w:rsidR="0082348B" w:rsidRPr="000B3E70">
        <w:rPr>
          <w:rFonts w:ascii="Times New Roman" w:hAnsi="Times New Roman" w:cs="Times New Roman"/>
          <w:spacing w:val="-6"/>
        </w:rPr>
        <w:t xml:space="preserve"> </w:t>
      </w:r>
      <w:r w:rsidR="0082348B" w:rsidRPr="000B3E70">
        <w:rPr>
          <w:rFonts w:ascii="Times New Roman" w:hAnsi="Times New Roman" w:cs="Times New Roman"/>
        </w:rPr>
        <w:t>a</w:t>
      </w:r>
      <w:r w:rsidR="0082348B" w:rsidRPr="000B3E70">
        <w:rPr>
          <w:rFonts w:ascii="Times New Roman" w:hAnsi="Times New Roman" w:cs="Times New Roman"/>
          <w:spacing w:val="-9"/>
        </w:rPr>
        <w:t xml:space="preserve"> </w:t>
      </w:r>
      <w:r w:rsidR="0082348B" w:rsidRPr="000B3E70">
        <w:rPr>
          <w:rFonts w:ascii="Times New Roman" w:hAnsi="Times New Roman" w:cs="Times New Roman"/>
        </w:rPr>
        <w:t>los</w:t>
      </w:r>
      <w:r w:rsidR="0082348B" w:rsidRPr="000B3E70">
        <w:rPr>
          <w:rFonts w:ascii="Times New Roman" w:hAnsi="Times New Roman" w:cs="Times New Roman"/>
          <w:spacing w:val="-8"/>
        </w:rPr>
        <w:t xml:space="preserve"> </w:t>
      </w:r>
      <w:r w:rsidR="0082348B" w:rsidRPr="000B3E70">
        <w:rPr>
          <w:rFonts w:ascii="Times New Roman" w:hAnsi="Times New Roman" w:cs="Times New Roman"/>
        </w:rPr>
        <w:t>trabajadores</w:t>
      </w:r>
      <w:r w:rsidR="0082348B" w:rsidRPr="000B3E70">
        <w:rPr>
          <w:rFonts w:ascii="Times New Roman" w:hAnsi="Times New Roman" w:cs="Times New Roman"/>
          <w:spacing w:val="-8"/>
        </w:rPr>
        <w:t xml:space="preserve"> </w:t>
      </w:r>
      <w:r w:rsidR="0082348B" w:rsidRPr="000B3E70">
        <w:rPr>
          <w:rFonts w:ascii="Times New Roman" w:hAnsi="Times New Roman" w:cs="Times New Roman"/>
        </w:rPr>
        <w:t>y</w:t>
      </w:r>
      <w:r w:rsidR="0082348B" w:rsidRPr="000B3E70">
        <w:rPr>
          <w:rFonts w:ascii="Times New Roman" w:hAnsi="Times New Roman" w:cs="Times New Roman"/>
          <w:spacing w:val="-7"/>
        </w:rPr>
        <w:t xml:space="preserve"> </w:t>
      </w:r>
      <w:r w:rsidR="0082348B" w:rsidRPr="000B3E70">
        <w:rPr>
          <w:rFonts w:ascii="Times New Roman" w:hAnsi="Times New Roman" w:cs="Times New Roman"/>
        </w:rPr>
        <w:t xml:space="preserve">trabajadoras, a las empresas </w:t>
      </w:r>
      <w:r w:rsidR="0082348B" w:rsidRPr="000B3E70">
        <w:rPr>
          <w:rFonts w:ascii="Times New Roman" w:hAnsi="Times New Roman" w:cs="Times New Roman"/>
        </w:rPr>
        <w:lastRenderedPageBreak/>
        <w:t>y a las familias más vulnerables del país para enfrentar las consecuencias económicas derivadas de la crisis sanitaria por el virus</w:t>
      </w:r>
      <w:r w:rsidR="0082348B" w:rsidRPr="000B3E70">
        <w:rPr>
          <w:rFonts w:ascii="Times New Roman" w:hAnsi="Times New Roman" w:cs="Times New Roman"/>
          <w:spacing w:val="-8"/>
        </w:rPr>
        <w:t xml:space="preserve"> </w:t>
      </w:r>
      <w:r w:rsidR="0082348B" w:rsidRPr="000B3E70">
        <w:rPr>
          <w:rFonts w:ascii="Times New Roman" w:hAnsi="Times New Roman" w:cs="Times New Roman"/>
        </w:rPr>
        <w:t>COVID-19.</w:t>
      </w:r>
    </w:p>
    <w:p w14:paraId="635B8AA5" w14:textId="77777777" w:rsidR="0082348B" w:rsidRPr="000B3E70" w:rsidRDefault="0082348B" w:rsidP="0082348B">
      <w:pPr>
        <w:pStyle w:val="Textoindependiente"/>
        <w:spacing w:before="1"/>
        <w:rPr>
          <w:rFonts w:ascii="Times New Roman" w:hAnsi="Times New Roman" w:cs="Times New Roman"/>
        </w:rPr>
      </w:pPr>
    </w:p>
    <w:p w14:paraId="49E2D939" w14:textId="784E7D64" w:rsidR="0082348B" w:rsidRPr="000B3E70" w:rsidRDefault="0082348B" w:rsidP="00BE2E67">
      <w:pPr>
        <w:pStyle w:val="Textoindependiente"/>
        <w:ind w:right="115"/>
        <w:jc w:val="both"/>
        <w:rPr>
          <w:rFonts w:ascii="Times New Roman" w:hAnsi="Times New Roman" w:cs="Times New Roman"/>
        </w:rPr>
      </w:pPr>
      <w:r w:rsidRPr="000B3E70">
        <w:rPr>
          <w:rFonts w:ascii="Times New Roman" w:hAnsi="Times New Roman" w:cs="Times New Roman"/>
        </w:rPr>
        <w:t>Se</w:t>
      </w:r>
      <w:r w:rsidRPr="000B3E70">
        <w:rPr>
          <w:rFonts w:ascii="Times New Roman" w:hAnsi="Times New Roman" w:cs="Times New Roman"/>
          <w:spacing w:val="-4"/>
        </w:rPr>
        <w:t xml:space="preserve"> </w:t>
      </w:r>
      <w:r w:rsidR="004212B8">
        <w:rPr>
          <w:rFonts w:ascii="Times New Roman" w:hAnsi="Times New Roman" w:cs="Times New Roman"/>
        </w:rPr>
        <w:t>puso en práctica</w:t>
      </w:r>
      <w:r w:rsidRPr="000B3E70">
        <w:rPr>
          <w:rFonts w:ascii="Times New Roman" w:hAnsi="Times New Roman" w:cs="Times New Roman"/>
          <w:spacing w:val="-3"/>
        </w:rPr>
        <w:t xml:space="preserve"> </w:t>
      </w:r>
      <w:r w:rsidRPr="000B3E70">
        <w:rPr>
          <w:rFonts w:ascii="Times New Roman" w:hAnsi="Times New Roman" w:cs="Times New Roman"/>
        </w:rPr>
        <w:t>la</w:t>
      </w:r>
      <w:r w:rsidRPr="000B3E70">
        <w:rPr>
          <w:rFonts w:ascii="Times New Roman" w:hAnsi="Times New Roman" w:cs="Times New Roman"/>
          <w:spacing w:val="-3"/>
        </w:rPr>
        <w:t xml:space="preserve"> </w:t>
      </w:r>
      <w:r w:rsidRPr="000B3E70">
        <w:rPr>
          <w:rFonts w:ascii="Times New Roman" w:hAnsi="Times New Roman" w:cs="Times New Roman"/>
        </w:rPr>
        <w:t>Ley</w:t>
      </w:r>
      <w:r w:rsidRPr="000B3E70">
        <w:rPr>
          <w:rFonts w:ascii="Times New Roman" w:hAnsi="Times New Roman" w:cs="Times New Roman"/>
          <w:spacing w:val="-3"/>
        </w:rPr>
        <w:t xml:space="preserve"> </w:t>
      </w:r>
      <w:r w:rsidRPr="000B3E70">
        <w:rPr>
          <w:rFonts w:ascii="Times New Roman" w:hAnsi="Times New Roman" w:cs="Times New Roman"/>
        </w:rPr>
        <w:t>de</w:t>
      </w:r>
      <w:r w:rsidRPr="000B3E70">
        <w:rPr>
          <w:rFonts w:ascii="Times New Roman" w:hAnsi="Times New Roman" w:cs="Times New Roman"/>
          <w:spacing w:val="-6"/>
        </w:rPr>
        <w:t xml:space="preserve"> </w:t>
      </w:r>
      <w:r w:rsidRPr="000B3E70">
        <w:rPr>
          <w:rFonts w:ascii="Times New Roman" w:hAnsi="Times New Roman" w:cs="Times New Roman"/>
        </w:rPr>
        <w:t>Protección</w:t>
      </w:r>
      <w:r w:rsidRPr="000B3E70">
        <w:rPr>
          <w:rFonts w:ascii="Times New Roman" w:hAnsi="Times New Roman" w:cs="Times New Roman"/>
          <w:spacing w:val="-3"/>
        </w:rPr>
        <w:t xml:space="preserve"> </w:t>
      </w:r>
      <w:r w:rsidRPr="000B3E70">
        <w:rPr>
          <w:rFonts w:ascii="Times New Roman" w:hAnsi="Times New Roman" w:cs="Times New Roman"/>
        </w:rPr>
        <w:t>del</w:t>
      </w:r>
      <w:r w:rsidRPr="000B3E70">
        <w:rPr>
          <w:rFonts w:ascii="Times New Roman" w:hAnsi="Times New Roman" w:cs="Times New Roman"/>
          <w:spacing w:val="-5"/>
        </w:rPr>
        <w:t xml:space="preserve"> </w:t>
      </w:r>
      <w:r w:rsidRPr="000B3E70">
        <w:rPr>
          <w:rFonts w:ascii="Times New Roman" w:hAnsi="Times New Roman" w:cs="Times New Roman"/>
        </w:rPr>
        <w:t>Empleo</w:t>
      </w:r>
      <w:r w:rsidRPr="000B3E70">
        <w:rPr>
          <w:rFonts w:ascii="Times New Roman" w:hAnsi="Times New Roman" w:cs="Times New Roman"/>
          <w:spacing w:val="-3"/>
        </w:rPr>
        <w:t xml:space="preserve"> </w:t>
      </w:r>
      <w:r w:rsidRPr="000B3E70">
        <w:rPr>
          <w:rFonts w:ascii="Times New Roman" w:hAnsi="Times New Roman" w:cs="Times New Roman"/>
        </w:rPr>
        <w:t>que</w:t>
      </w:r>
      <w:r w:rsidRPr="000B3E70">
        <w:rPr>
          <w:rFonts w:ascii="Times New Roman" w:hAnsi="Times New Roman" w:cs="Times New Roman"/>
          <w:spacing w:val="-3"/>
        </w:rPr>
        <w:t xml:space="preserve"> </w:t>
      </w:r>
      <w:r w:rsidRPr="000B3E70">
        <w:rPr>
          <w:rFonts w:ascii="Times New Roman" w:hAnsi="Times New Roman" w:cs="Times New Roman"/>
        </w:rPr>
        <w:t>busca</w:t>
      </w:r>
      <w:r w:rsidRPr="000B3E70">
        <w:rPr>
          <w:rFonts w:ascii="Times New Roman" w:hAnsi="Times New Roman" w:cs="Times New Roman"/>
          <w:spacing w:val="-4"/>
        </w:rPr>
        <w:t xml:space="preserve"> </w:t>
      </w:r>
      <w:r w:rsidRPr="000B3E70">
        <w:rPr>
          <w:rFonts w:ascii="Times New Roman" w:hAnsi="Times New Roman" w:cs="Times New Roman"/>
        </w:rPr>
        <w:t>proteger</w:t>
      </w:r>
      <w:r w:rsidRPr="000B3E70">
        <w:rPr>
          <w:rFonts w:ascii="Times New Roman" w:hAnsi="Times New Roman" w:cs="Times New Roman"/>
          <w:spacing w:val="-3"/>
        </w:rPr>
        <w:t xml:space="preserve"> </w:t>
      </w:r>
      <w:r w:rsidRPr="000B3E70">
        <w:rPr>
          <w:rFonts w:ascii="Times New Roman" w:hAnsi="Times New Roman" w:cs="Times New Roman"/>
        </w:rPr>
        <w:t>la</w:t>
      </w:r>
      <w:r w:rsidRPr="000B3E70">
        <w:rPr>
          <w:rFonts w:ascii="Times New Roman" w:hAnsi="Times New Roman" w:cs="Times New Roman"/>
          <w:spacing w:val="-6"/>
        </w:rPr>
        <w:t xml:space="preserve"> </w:t>
      </w:r>
      <w:r w:rsidRPr="000B3E70">
        <w:rPr>
          <w:rFonts w:ascii="Times New Roman" w:hAnsi="Times New Roman" w:cs="Times New Roman"/>
        </w:rPr>
        <w:t>fuente</w:t>
      </w:r>
      <w:r w:rsidRPr="000B3E70">
        <w:rPr>
          <w:rFonts w:ascii="Times New Roman" w:hAnsi="Times New Roman" w:cs="Times New Roman"/>
          <w:spacing w:val="-3"/>
        </w:rPr>
        <w:t xml:space="preserve"> </w:t>
      </w:r>
      <w:r w:rsidRPr="000B3E70">
        <w:rPr>
          <w:rFonts w:ascii="Times New Roman" w:hAnsi="Times New Roman" w:cs="Times New Roman"/>
        </w:rPr>
        <w:t>laboral</w:t>
      </w:r>
      <w:r w:rsidRPr="000B3E70">
        <w:rPr>
          <w:rFonts w:ascii="Times New Roman" w:hAnsi="Times New Roman" w:cs="Times New Roman"/>
          <w:spacing w:val="-5"/>
        </w:rPr>
        <w:t xml:space="preserve"> </w:t>
      </w:r>
      <w:r w:rsidRPr="000B3E70">
        <w:rPr>
          <w:rFonts w:ascii="Times New Roman" w:hAnsi="Times New Roman" w:cs="Times New Roman"/>
        </w:rPr>
        <w:t>de</w:t>
      </w:r>
      <w:r w:rsidRPr="000B3E70">
        <w:rPr>
          <w:rFonts w:ascii="Times New Roman" w:hAnsi="Times New Roman" w:cs="Times New Roman"/>
          <w:spacing w:val="-3"/>
        </w:rPr>
        <w:t xml:space="preserve"> </w:t>
      </w:r>
      <w:r w:rsidRPr="000B3E70">
        <w:rPr>
          <w:rFonts w:ascii="Times New Roman" w:hAnsi="Times New Roman" w:cs="Times New Roman"/>
        </w:rPr>
        <w:t>los trabajadores</w:t>
      </w:r>
      <w:r w:rsidRPr="000B3E70">
        <w:rPr>
          <w:rFonts w:ascii="Times New Roman" w:hAnsi="Times New Roman" w:cs="Times New Roman"/>
          <w:spacing w:val="-12"/>
        </w:rPr>
        <w:t xml:space="preserve"> </w:t>
      </w:r>
      <w:r w:rsidRPr="000B3E70">
        <w:rPr>
          <w:rFonts w:ascii="Times New Roman" w:hAnsi="Times New Roman" w:cs="Times New Roman"/>
        </w:rPr>
        <w:t>y</w:t>
      </w:r>
      <w:r w:rsidRPr="000B3E70">
        <w:rPr>
          <w:rFonts w:ascii="Times New Roman" w:hAnsi="Times New Roman" w:cs="Times New Roman"/>
          <w:spacing w:val="-12"/>
        </w:rPr>
        <w:t xml:space="preserve"> </w:t>
      </w:r>
      <w:r w:rsidRPr="000B3E70">
        <w:rPr>
          <w:rFonts w:ascii="Times New Roman" w:hAnsi="Times New Roman" w:cs="Times New Roman"/>
        </w:rPr>
        <w:t>trabajadoras,</w:t>
      </w:r>
      <w:r w:rsidRPr="000B3E70">
        <w:rPr>
          <w:rFonts w:ascii="Times New Roman" w:hAnsi="Times New Roman" w:cs="Times New Roman"/>
          <w:spacing w:val="-12"/>
        </w:rPr>
        <w:t xml:space="preserve"> </w:t>
      </w:r>
      <w:r w:rsidRPr="000B3E70">
        <w:rPr>
          <w:rFonts w:ascii="Times New Roman" w:hAnsi="Times New Roman" w:cs="Times New Roman"/>
        </w:rPr>
        <w:t>permitiéndoles</w:t>
      </w:r>
      <w:r w:rsidRPr="000B3E70">
        <w:rPr>
          <w:rFonts w:ascii="Times New Roman" w:hAnsi="Times New Roman" w:cs="Times New Roman"/>
          <w:spacing w:val="-11"/>
        </w:rPr>
        <w:t xml:space="preserve"> </w:t>
      </w:r>
      <w:r w:rsidRPr="000B3E70">
        <w:rPr>
          <w:rFonts w:ascii="Times New Roman" w:hAnsi="Times New Roman" w:cs="Times New Roman"/>
        </w:rPr>
        <w:t>acceder</w:t>
      </w:r>
      <w:r w:rsidRPr="000B3E70">
        <w:rPr>
          <w:rFonts w:ascii="Times New Roman" w:hAnsi="Times New Roman" w:cs="Times New Roman"/>
          <w:spacing w:val="-11"/>
        </w:rPr>
        <w:t xml:space="preserve"> </w:t>
      </w:r>
      <w:r w:rsidRPr="000B3E70">
        <w:rPr>
          <w:rFonts w:ascii="Times New Roman" w:hAnsi="Times New Roman" w:cs="Times New Roman"/>
        </w:rPr>
        <w:t>a</w:t>
      </w:r>
      <w:r w:rsidRPr="000B3E70">
        <w:rPr>
          <w:rFonts w:ascii="Times New Roman" w:hAnsi="Times New Roman" w:cs="Times New Roman"/>
          <w:spacing w:val="-12"/>
        </w:rPr>
        <w:t xml:space="preserve"> </w:t>
      </w:r>
      <w:r w:rsidRPr="000B3E70">
        <w:rPr>
          <w:rFonts w:ascii="Times New Roman" w:hAnsi="Times New Roman" w:cs="Times New Roman"/>
        </w:rPr>
        <w:t>las</w:t>
      </w:r>
      <w:r w:rsidRPr="000B3E70">
        <w:rPr>
          <w:rFonts w:ascii="Times New Roman" w:hAnsi="Times New Roman" w:cs="Times New Roman"/>
          <w:spacing w:val="-11"/>
        </w:rPr>
        <w:t xml:space="preserve"> </w:t>
      </w:r>
      <w:r w:rsidRPr="000B3E70">
        <w:rPr>
          <w:rFonts w:ascii="Times New Roman" w:hAnsi="Times New Roman" w:cs="Times New Roman"/>
        </w:rPr>
        <w:t>prestaciones</w:t>
      </w:r>
      <w:r w:rsidRPr="000B3E70">
        <w:rPr>
          <w:rFonts w:ascii="Times New Roman" w:hAnsi="Times New Roman" w:cs="Times New Roman"/>
          <w:spacing w:val="-12"/>
        </w:rPr>
        <w:t xml:space="preserve"> </w:t>
      </w:r>
      <w:r w:rsidRPr="000B3E70">
        <w:rPr>
          <w:rFonts w:ascii="Times New Roman" w:hAnsi="Times New Roman" w:cs="Times New Roman"/>
        </w:rPr>
        <w:t>y</w:t>
      </w:r>
      <w:r w:rsidRPr="000B3E70">
        <w:rPr>
          <w:rFonts w:ascii="Times New Roman" w:hAnsi="Times New Roman" w:cs="Times New Roman"/>
          <w:spacing w:val="-12"/>
        </w:rPr>
        <w:t xml:space="preserve"> </w:t>
      </w:r>
      <w:r w:rsidRPr="000B3E70">
        <w:rPr>
          <w:rFonts w:ascii="Times New Roman" w:hAnsi="Times New Roman" w:cs="Times New Roman"/>
        </w:rPr>
        <w:t>complementos</w:t>
      </w:r>
      <w:r w:rsidRPr="000B3E70">
        <w:rPr>
          <w:rFonts w:ascii="Times New Roman" w:hAnsi="Times New Roman" w:cs="Times New Roman"/>
          <w:spacing w:val="-11"/>
        </w:rPr>
        <w:t xml:space="preserve"> </w:t>
      </w:r>
      <w:r w:rsidRPr="000B3E70">
        <w:rPr>
          <w:rFonts w:ascii="Times New Roman" w:hAnsi="Times New Roman" w:cs="Times New Roman"/>
        </w:rPr>
        <w:t xml:space="preserve">del Seguro de Cesantía, cuando se presenten las siguientes situaciones: </w:t>
      </w:r>
      <w:r w:rsidR="004423F0">
        <w:rPr>
          <w:rFonts w:ascii="Times New Roman" w:hAnsi="Times New Roman" w:cs="Times New Roman"/>
        </w:rPr>
        <w:t>s</w:t>
      </w:r>
      <w:r w:rsidRPr="000B3E70">
        <w:rPr>
          <w:rFonts w:ascii="Times New Roman" w:hAnsi="Times New Roman" w:cs="Times New Roman"/>
        </w:rPr>
        <w:t>uspensión del contrato</w:t>
      </w:r>
      <w:r w:rsidRPr="000B3E70">
        <w:rPr>
          <w:rFonts w:ascii="Times New Roman" w:hAnsi="Times New Roman" w:cs="Times New Roman"/>
          <w:spacing w:val="-7"/>
        </w:rPr>
        <w:t xml:space="preserve"> </w:t>
      </w:r>
      <w:r w:rsidRPr="000B3E70">
        <w:rPr>
          <w:rFonts w:ascii="Times New Roman" w:hAnsi="Times New Roman" w:cs="Times New Roman"/>
        </w:rPr>
        <w:t>de</w:t>
      </w:r>
      <w:r w:rsidRPr="000B3E70">
        <w:rPr>
          <w:rFonts w:ascii="Times New Roman" w:hAnsi="Times New Roman" w:cs="Times New Roman"/>
          <w:spacing w:val="-8"/>
        </w:rPr>
        <w:t xml:space="preserve"> </w:t>
      </w:r>
      <w:r w:rsidRPr="000B3E70">
        <w:rPr>
          <w:rFonts w:ascii="Times New Roman" w:hAnsi="Times New Roman" w:cs="Times New Roman"/>
        </w:rPr>
        <w:t>trabajo</w:t>
      </w:r>
      <w:r w:rsidRPr="000B3E70">
        <w:rPr>
          <w:rFonts w:ascii="Times New Roman" w:hAnsi="Times New Roman" w:cs="Times New Roman"/>
          <w:spacing w:val="-6"/>
        </w:rPr>
        <w:t xml:space="preserve"> </w:t>
      </w:r>
      <w:r w:rsidRPr="000B3E70">
        <w:rPr>
          <w:rFonts w:ascii="Times New Roman" w:hAnsi="Times New Roman" w:cs="Times New Roman"/>
        </w:rPr>
        <w:t>por</w:t>
      </w:r>
      <w:r w:rsidRPr="000B3E70">
        <w:rPr>
          <w:rFonts w:ascii="Times New Roman" w:hAnsi="Times New Roman" w:cs="Times New Roman"/>
          <w:spacing w:val="-6"/>
        </w:rPr>
        <w:t xml:space="preserve"> </w:t>
      </w:r>
      <w:r w:rsidRPr="000B3E70">
        <w:rPr>
          <w:rFonts w:ascii="Times New Roman" w:hAnsi="Times New Roman" w:cs="Times New Roman"/>
        </w:rPr>
        <w:t>acto</w:t>
      </w:r>
      <w:r w:rsidRPr="000B3E70">
        <w:rPr>
          <w:rFonts w:ascii="Times New Roman" w:hAnsi="Times New Roman" w:cs="Times New Roman"/>
          <w:spacing w:val="-6"/>
        </w:rPr>
        <w:t xml:space="preserve"> </w:t>
      </w:r>
      <w:r w:rsidRPr="000B3E70">
        <w:rPr>
          <w:rFonts w:ascii="Times New Roman" w:hAnsi="Times New Roman" w:cs="Times New Roman"/>
        </w:rPr>
        <w:t>de</w:t>
      </w:r>
      <w:r w:rsidRPr="000B3E70">
        <w:rPr>
          <w:rFonts w:ascii="Times New Roman" w:hAnsi="Times New Roman" w:cs="Times New Roman"/>
          <w:spacing w:val="-6"/>
        </w:rPr>
        <w:t xml:space="preserve"> </w:t>
      </w:r>
      <w:r w:rsidRPr="000B3E70">
        <w:rPr>
          <w:rFonts w:ascii="Times New Roman" w:hAnsi="Times New Roman" w:cs="Times New Roman"/>
        </w:rPr>
        <w:t>autoridad;</w:t>
      </w:r>
      <w:r w:rsidRPr="000B3E70">
        <w:rPr>
          <w:rFonts w:ascii="Times New Roman" w:hAnsi="Times New Roman" w:cs="Times New Roman"/>
          <w:spacing w:val="-7"/>
        </w:rPr>
        <w:t xml:space="preserve"> </w:t>
      </w:r>
      <w:r w:rsidR="004423F0">
        <w:rPr>
          <w:rFonts w:ascii="Times New Roman" w:hAnsi="Times New Roman" w:cs="Times New Roman"/>
        </w:rPr>
        <w:t>p</w:t>
      </w:r>
      <w:r w:rsidRPr="000B3E70">
        <w:rPr>
          <w:rFonts w:ascii="Times New Roman" w:hAnsi="Times New Roman" w:cs="Times New Roman"/>
        </w:rPr>
        <w:t>acto</w:t>
      </w:r>
      <w:r w:rsidRPr="000B3E70">
        <w:rPr>
          <w:rFonts w:ascii="Times New Roman" w:hAnsi="Times New Roman" w:cs="Times New Roman"/>
          <w:spacing w:val="-6"/>
        </w:rPr>
        <w:t xml:space="preserve"> </w:t>
      </w:r>
      <w:r w:rsidRPr="000B3E70">
        <w:rPr>
          <w:rFonts w:ascii="Times New Roman" w:hAnsi="Times New Roman" w:cs="Times New Roman"/>
        </w:rPr>
        <w:t>de</w:t>
      </w:r>
      <w:r w:rsidRPr="000B3E70">
        <w:rPr>
          <w:rFonts w:ascii="Times New Roman" w:hAnsi="Times New Roman" w:cs="Times New Roman"/>
          <w:spacing w:val="-4"/>
        </w:rPr>
        <w:t xml:space="preserve"> </w:t>
      </w:r>
      <w:r w:rsidRPr="000B3E70">
        <w:rPr>
          <w:rFonts w:ascii="Times New Roman" w:hAnsi="Times New Roman" w:cs="Times New Roman"/>
        </w:rPr>
        <w:t>acuerdo</w:t>
      </w:r>
      <w:r w:rsidRPr="000B3E70">
        <w:rPr>
          <w:rFonts w:ascii="Times New Roman" w:hAnsi="Times New Roman" w:cs="Times New Roman"/>
          <w:spacing w:val="-6"/>
        </w:rPr>
        <w:t xml:space="preserve"> </w:t>
      </w:r>
      <w:r w:rsidRPr="000B3E70">
        <w:rPr>
          <w:rFonts w:ascii="Times New Roman" w:hAnsi="Times New Roman" w:cs="Times New Roman"/>
        </w:rPr>
        <w:t>de</w:t>
      </w:r>
      <w:r w:rsidRPr="000B3E70">
        <w:rPr>
          <w:rFonts w:ascii="Times New Roman" w:hAnsi="Times New Roman" w:cs="Times New Roman"/>
          <w:spacing w:val="-3"/>
        </w:rPr>
        <w:t xml:space="preserve"> </w:t>
      </w:r>
      <w:r w:rsidRPr="000B3E70">
        <w:rPr>
          <w:rFonts w:ascii="Times New Roman" w:hAnsi="Times New Roman" w:cs="Times New Roman"/>
        </w:rPr>
        <w:t>suspensión</w:t>
      </w:r>
      <w:r w:rsidRPr="000B3E70">
        <w:rPr>
          <w:rFonts w:ascii="Times New Roman" w:hAnsi="Times New Roman" w:cs="Times New Roman"/>
          <w:spacing w:val="-8"/>
        </w:rPr>
        <w:t xml:space="preserve"> </w:t>
      </w:r>
      <w:r w:rsidRPr="000B3E70">
        <w:rPr>
          <w:rFonts w:ascii="Times New Roman" w:hAnsi="Times New Roman" w:cs="Times New Roman"/>
        </w:rPr>
        <w:t>del</w:t>
      </w:r>
      <w:r w:rsidRPr="000B3E70">
        <w:rPr>
          <w:rFonts w:ascii="Times New Roman" w:hAnsi="Times New Roman" w:cs="Times New Roman"/>
          <w:spacing w:val="-3"/>
        </w:rPr>
        <w:t xml:space="preserve"> </w:t>
      </w:r>
      <w:r w:rsidRPr="000B3E70">
        <w:rPr>
          <w:rFonts w:ascii="Times New Roman" w:hAnsi="Times New Roman" w:cs="Times New Roman"/>
        </w:rPr>
        <w:t>contrato</w:t>
      </w:r>
      <w:r w:rsidRPr="000B3E70">
        <w:rPr>
          <w:rFonts w:ascii="Times New Roman" w:hAnsi="Times New Roman" w:cs="Times New Roman"/>
          <w:spacing w:val="-8"/>
        </w:rPr>
        <w:t xml:space="preserve"> </w:t>
      </w:r>
      <w:r w:rsidRPr="000B3E70">
        <w:rPr>
          <w:rFonts w:ascii="Times New Roman" w:hAnsi="Times New Roman" w:cs="Times New Roman"/>
        </w:rPr>
        <w:t xml:space="preserve">de trabajo; </w:t>
      </w:r>
      <w:r w:rsidR="004423F0">
        <w:rPr>
          <w:rFonts w:ascii="Times New Roman" w:hAnsi="Times New Roman" w:cs="Times New Roman"/>
        </w:rPr>
        <w:t>s</w:t>
      </w:r>
      <w:r w:rsidRPr="000B3E70">
        <w:rPr>
          <w:rFonts w:ascii="Times New Roman" w:hAnsi="Times New Roman" w:cs="Times New Roman"/>
        </w:rPr>
        <w:t>e acuerde un pacto de reducción temporal de la jornada de</w:t>
      </w:r>
      <w:r w:rsidRPr="000B3E70">
        <w:rPr>
          <w:rFonts w:ascii="Times New Roman" w:hAnsi="Times New Roman" w:cs="Times New Roman"/>
          <w:spacing w:val="-10"/>
        </w:rPr>
        <w:t xml:space="preserve"> </w:t>
      </w:r>
      <w:r w:rsidRPr="000B3E70">
        <w:rPr>
          <w:rFonts w:ascii="Times New Roman" w:hAnsi="Times New Roman" w:cs="Times New Roman"/>
        </w:rPr>
        <w:t>trabajo.</w:t>
      </w:r>
    </w:p>
    <w:p w14:paraId="1EB42E29" w14:textId="77777777" w:rsidR="0082348B" w:rsidRPr="000B3E70" w:rsidRDefault="0082348B" w:rsidP="00BE2E67">
      <w:pPr>
        <w:pStyle w:val="Textoindependiente"/>
        <w:spacing w:before="12"/>
        <w:rPr>
          <w:rFonts w:ascii="Times New Roman" w:hAnsi="Times New Roman" w:cs="Times New Roman"/>
          <w:sz w:val="23"/>
        </w:rPr>
      </w:pPr>
    </w:p>
    <w:p w14:paraId="015B9531" w14:textId="77B2997A" w:rsidR="0082348B" w:rsidRPr="000B3E70" w:rsidRDefault="0082348B" w:rsidP="00BE2E67">
      <w:pPr>
        <w:pStyle w:val="Textoindependiente"/>
        <w:ind w:right="116"/>
        <w:jc w:val="both"/>
        <w:rPr>
          <w:rFonts w:ascii="Times New Roman" w:hAnsi="Times New Roman" w:cs="Times New Roman"/>
        </w:rPr>
      </w:pPr>
      <w:r w:rsidRPr="000B3E70">
        <w:rPr>
          <w:rFonts w:ascii="Times New Roman" w:hAnsi="Times New Roman" w:cs="Times New Roman"/>
        </w:rPr>
        <w:t xml:space="preserve">Para inyectarle liquidez a las empresas se pusieron en marcha líneas de financiamiento a través de los siguientes instrumentos: Fondo de Garantía para Pequeños y Medianos Empresarios (Fogape), </w:t>
      </w:r>
      <w:r w:rsidR="004423F0">
        <w:rPr>
          <w:rFonts w:ascii="Times New Roman" w:hAnsi="Times New Roman" w:cs="Times New Roman"/>
        </w:rPr>
        <w:t xml:space="preserve">que </w:t>
      </w:r>
      <w:r w:rsidRPr="000B3E70">
        <w:rPr>
          <w:rFonts w:ascii="Times New Roman" w:hAnsi="Times New Roman" w:cs="Times New Roman"/>
        </w:rPr>
        <w:t>tiene por objetivo de apoyar a las empresas de menor tamaño a superar</w:t>
      </w:r>
      <w:r w:rsidRPr="000B3E70">
        <w:rPr>
          <w:rFonts w:ascii="Times New Roman" w:hAnsi="Times New Roman" w:cs="Times New Roman"/>
          <w:spacing w:val="-12"/>
        </w:rPr>
        <w:t xml:space="preserve"> </w:t>
      </w:r>
      <w:r w:rsidRPr="000B3E70">
        <w:rPr>
          <w:rFonts w:ascii="Times New Roman" w:hAnsi="Times New Roman" w:cs="Times New Roman"/>
        </w:rPr>
        <w:t>el</w:t>
      </w:r>
      <w:r w:rsidRPr="000B3E70">
        <w:rPr>
          <w:rFonts w:ascii="Times New Roman" w:hAnsi="Times New Roman" w:cs="Times New Roman"/>
          <w:spacing w:val="-7"/>
        </w:rPr>
        <w:t xml:space="preserve"> </w:t>
      </w:r>
      <w:r w:rsidRPr="000B3E70">
        <w:rPr>
          <w:rFonts w:ascii="Times New Roman" w:hAnsi="Times New Roman" w:cs="Times New Roman"/>
        </w:rPr>
        <w:t>impacto</w:t>
      </w:r>
      <w:r w:rsidRPr="000B3E70">
        <w:rPr>
          <w:rFonts w:ascii="Times New Roman" w:hAnsi="Times New Roman" w:cs="Times New Roman"/>
          <w:spacing w:val="-8"/>
        </w:rPr>
        <w:t xml:space="preserve"> </w:t>
      </w:r>
      <w:r w:rsidRPr="000B3E70">
        <w:rPr>
          <w:rFonts w:ascii="Times New Roman" w:hAnsi="Times New Roman" w:cs="Times New Roman"/>
        </w:rPr>
        <w:t>económico</w:t>
      </w:r>
      <w:r w:rsidRPr="000B3E70">
        <w:rPr>
          <w:rFonts w:ascii="Times New Roman" w:hAnsi="Times New Roman" w:cs="Times New Roman"/>
          <w:spacing w:val="-9"/>
        </w:rPr>
        <w:t xml:space="preserve"> </w:t>
      </w:r>
      <w:r w:rsidRPr="000B3E70">
        <w:rPr>
          <w:rFonts w:ascii="Times New Roman" w:hAnsi="Times New Roman" w:cs="Times New Roman"/>
        </w:rPr>
        <w:t>de</w:t>
      </w:r>
      <w:r w:rsidRPr="000B3E70">
        <w:rPr>
          <w:rFonts w:ascii="Times New Roman" w:hAnsi="Times New Roman" w:cs="Times New Roman"/>
          <w:spacing w:val="-9"/>
        </w:rPr>
        <w:t xml:space="preserve"> </w:t>
      </w:r>
      <w:r w:rsidRPr="000B3E70">
        <w:rPr>
          <w:rFonts w:ascii="Times New Roman" w:hAnsi="Times New Roman" w:cs="Times New Roman"/>
        </w:rPr>
        <w:t>la</w:t>
      </w:r>
      <w:r w:rsidRPr="000B3E70">
        <w:rPr>
          <w:rFonts w:ascii="Times New Roman" w:hAnsi="Times New Roman" w:cs="Times New Roman"/>
          <w:spacing w:val="-8"/>
        </w:rPr>
        <w:t xml:space="preserve"> </w:t>
      </w:r>
      <w:r w:rsidRPr="000B3E70">
        <w:rPr>
          <w:rFonts w:ascii="Times New Roman" w:hAnsi="Times New Roman" w:cs="Times New Roman"/>
        </w:rPr>
        <w:t>pandemia.</w:t>
      </w:r>
      <w:r w:rsidRPr="000B3E70">
        <w:rPr>
          <w:rFonts w:ascii="Times New Roman" w:hAnsi="Times New Roman" w:cs="Times New Roman"/>
          <w:spacing w:val="-10"/>
        </w:rPr>
        <w:t xml:space="preserve"> </w:t>
      </w:r>
      <w:r w:rsidRPr="000B3E70">
        <w:rPr>
          <w:rFonts w:ascii="Times New Roman" w:hAnsi="Times New Roman" w:cs="Times New Roman"/>
        </w:rPr>
        <w:t>Estos</w:t>
      </w:r>
      <w:r w:rsidRPr="000B3E70">
        <w:rPr>
          <w:rFonts w:ascii="Times New Roman" w:hAnsi="Times New Roman" w:cs="Times New Roman"/>
          <w:spacing w:val="-7"/>
        </w:rPr>
        <w:t xml:space="preserve"> </w:t>
      </w:r>
      <w:r w:rsidRPr="000B3E70">
        <w:rPr>
          <w:rFonts w:ascii="Times New Roman" w:hAnsi="Times New Roman" w:cs="Times New Roman"/>
        </w:rPr>
        <w:t>créditos</w:t>
      </w:r>
      <w:r w:rsidRPr="000B3E70">
        <w:rPr>
          <w:rFonts w:ascii="Times New Roman" w:hAnsi="Times New Roman" w:cs="Times New Roman"/>
          <w:spacing w:val="-9"/>
        </w:rPr>
        <w:t xml:space="preserve"> </w:t>
      </w:r>
      <w:r w:rsidRPr="000B3E70">
        <w:rPr>
          <w:rFonts w:ascii="Times New Roman" w:hAnsi="Times New Roman" w:cs="Times New Roman"/>
        </w:rPr>
        <w:t>deben</w:t>
      </w:r>
      <w:r w:rsidRPr="000B3E70">
        <w:rPr>
          <w:rFonts w:ascii="Times New Roman" w:hAnsi="Times New Roman" w:cs="Times New Roman"/>
          <w:spacing w:val="-7"/>
        </w:rPr>
        <w:t xml:space="preserve"> </w:t>
      </w:r>
      <w:r w:rsidRPr="000B3E70">
        <w:rPr>
          <w:rFonts w:ascii="Times New Roman" w:hAnsi="Times New Roman" w:cs="Times New Roman"/>
        </w:rPr>
        <w:t>ser</w:t>
      </w:r>
      <w:r w:rsidRPr="000B3E70">
        <w:rPr>
          <w:rFonts w:ascii="Times New Roman" w:hAnsi="Times New Roman" w:cs="Times New Roman"/>
          <w:spacing w:val="-9"/>
        </w:rPr>
        <w:t xml:space="preserve"> </w:t>
      </w:r>
      <w:r w:rsidRPr="000B3E70">
        <w:rPr>
          <w:rFonts w:ascii="Times New Roman" w:hAnsi="Times New Roman" w:cs="Times New Roman"/>
        </w:rPr>
        <w:t>destinados</w:t>
      </w:r>
      <w:r w:rsidRPr="000B3E70">
        <w:rPr>
          <w:rFonts w:ascii="Times New Roman" w:hAnsi="Times New Roman" w:cs="Times New Roman"/>
          <w:spacing w:val="-9"/>
        </w:rPr>
        <w:t xml:space="preserve"> </w:t>
      </w:r>
      <w:r w:rsidRPr="000B3E70">
        <w:rPr>
          <w:rFonts w:ascii="Times New Roman" w:hAnsi="Times New Roman" w:cs="Times New Roman"/>
        </w:rPr>
        <w:t>a</w:t>
      </w:r>
      <w:r w:rsidRPr="000B3E70">
        <w:rPr>
          <w:rFonts w:ascii="Times New Roman" w:hAnsi="Times New Roman" w:cs="Times New Roman"/>
          <w:spacing w:val="-9"/>
        </w:rPr>
        <w:t xml:space="preserve"> </w:t>
      </w:r>
      <w:r w:rsidRPr="000B3E70">
        <w:rPr>
          <w:rFonts w:ascii="Times New Roman" w:hAnsi="Times New Roman" w:cs="Times New Roman"/>
        </w:rPr>
        <w:t>cubrir necesidades de capital de trabajo, lo que incluye pago de salarios, arriendos, suministros, pago de proveedores, entre otros, para así contribuir a reactivar sus actividades. Al 6 de agosto de 2020, un total de 200.117 Mipymes han accedido a este beneficio, movilizando recursos por USD$ 5.649 millones de dólares; Garantías para inversión y capital de trabajo (Fogain), Programa de apoyo a la Reactivación (Par-Impulsa), Crédito Corfo Mipyme y Programa</w:t>
      </w:r>
      <w:r w:rsidRPr="000B3E70">
        <w:rPr>
          <w:rFonts w:ascii="Times New Roman" w:hAnsi="Times New Roman" w:cs="Times New Roman"/>
          <w:spacing w:val="-9"/>
        </w:rPr>
        <w:t xml:space="preserve"> </w:t>
      </w:r>
      <w:r w:rsidRPr="000B3E70">
        <w:rPr>
          <w:rFonts w:ascii="Times New Roman" w:hAnsi="Times New Roman" w:cs="Times New Roman"/>
        </w:rPr>
        <w:t>Reactívate,</w:t>
      </w:r>
      <w:r w:rsidRPr="000B3E70">
        <w:rPr>
          <w:rFonts w:ascii="Times New Roman" w:hAnsi="Times New Roman" w:cs="Times New Roman"/>
          <w:spacing w:val="35"/>
        </w:rPr>
        <w:t xml:space="preserve"> </w:t>
      </w:r>
      <w:r w:rsidRPr="000B3E70">
        <w:rPr>
          <w:rFonts w:ascii="Times New Roman" w:hAnsi="Times New Roman" w:cs="Times New Roman"/>
        </w:rPr>
        <w:t>estos</w:t>
      </w:r>
      <w:r w:rsidRPr="000B3E70">
        <w:rPr>
          <w:rFonts w:ascii="Times New Roman" w:hAnsi="Times New Roman" w:cs="Times New Roman"/>
          <w:spacing w:val="-9"/>
        </w:rPr>
        <w:t xml:space="preserve"> </w:t>
      </w:r>
      <w:r w:rsidRPr="000B3E70">
        <w:rPr>
          <w:rFonts w:ascii="Times New Roman" w:hAnsi="Times New Roman" w:cs="Times New Roman"/>
        </w:rPr>
        <w:t>programas</w:t>
      </w:r>
      <w:r w:rsidRPr="000B3E70">
        <w:rPr>
          <w:rFonts w:ascii="Times New Roman" w:hAnsi="Times New Roman" w:cs="Times New Roman"/>
          <w:spacing w:val="-11"/>
        </w:rPr>
        <w:t xml:space="preserve"> </w:t>
      </w:r>
      <w:r w:rsidRPr="000B3E70">
        <w:rPr>
          <w:rFonts w:ascii="Times New Roman" w:hAnsi="Times New Roman" w:cs="Times New Roman"/>
        </w:rPr>
        <w:t>buscan</w:t>
      </w:r>
      <w:r w:rsidRPr="000B3E70">
        <w:rPr>
          <w:rFonts w:ascii="Times New Roman" w:hAnsi="Times New Roman" w:cs="Times New Roman"/>
          <w:spacing w:val="-8"/>
        </w:rPr>
        <w:t xml:space="preserve"> </w:t>
      </w:r>
      <w:r w:rsidRPr="000B3E70">
        <w:rPr>
          <w:rFonts w:ascii="Times New Roman" w:hAnsi="Times New Roman" w:cs="Times New Roman"/>
        </w:rPr>
        <w:t>permitir</w:t>
      </w:r>
      <w:r w:rsidRPr="000B3E70">
        <w:rPr>
          <w:rFonts w:ascii="Times New Roman" w:hAnsi="Times New Roman" w:cs="Times New Roman"/>
          <w:spacing w:val="-12"/>
        </w:rPr>
        <w:t xml:space="preserve"> </w:t>
      </w:r>
      <w:r w:rsidRPr="000B3E70">
        <w:rPr>
          <w:rFonts w:ascii="Times New Roman" w:hAnsi="Times New Roman" w:cs="Times New Roman"/>
        </w:rPr>
        <w:t>el</w:t>
      </w:r>
      <w:r w:rsidRPr="000B3E70">
        <w:rPr>
          <w:rFonts w:ascii="Times New Roman" w:hAnsi="Times New Roman" w:cs="Times New Roman"/>
          <w:spacing w:val="-8"/>
        </w:rPr>
        <w:t xml:space="preserve"> </w:t>
      </w:r>
      <w:r w:rsidRPr="000B3E70">
        <w:rPr>
          <w:rFonts w:ascii="Times New Roman" w:hAnsi="Times New Roman" w:cs="Times New Roman"/>
        </w:rPr>
        <w:t>acceso</w:t>
      </w:r>
      <w:r w:rsidRPr="000B3E70">
        <w:rPr>
          <w:rFonts w:ascii="Times New Roman" w:hAnsi="Times New Roman" w:cs="Times New Roman"/>
          <w:spacing w:val="-9"/>
        </w:rPr>
        <w:t xml:space="preserve"> </w:t>
      </w:r>
      <w:r w:rsidRPr="000B3E70">
        <w:rPr>
          <w:rFonts w:ascii="Times New Roman" w:hAnsi="Times New Roman" w:cs="Times New Roman"/>
        </w:rPr>
        <w:t>a</w:t>
      </w:r>
      <w:r w:rsidRPr="000B3E70">
        <w:rPr>
          <w:rFonts w:ascii="Times New Roman" w:hAnsi="Times New Roman" w:cs="Times New Roman"/>
          <w:spacing w:val="-11"/>
        </w:rPr>
        <w:t xml:space="preserve"> </w:t>
      </w:r>
      <w:r w:rsidRPr="000B3E70">
        <w:rPr>
          <w:rFonts w:ascii="Times New Roman" w:hAnsi="Times New Roman" w:cs="Times New Roman"/>
        </w:rPr>
        <w:t>financiamiento,</w:t>
      </w:r>
      <w:r w:rsidRPr="000B3E70">
        <w:rPr>
          <w:rFonts w:ascii="Times New Roman" w:hAnsi="Times New Roman" w:cs="Times New Roman"/>
          <w:spacing w:val="-8"/>
        </w:rPr>
        <w:t xml:space="preserve"> </w:t>
      </w:r>
      <w:r w:rsidRPr="000B3E70">
        <w:rPr>
          <w:rFonts w:ascii="Times New Roman" w:hAnsi="Times New Roman" w:cs="Times New Roman"/>
        </w:rPr>
        <w:t>a</w:t>
      </w:r>
      <w:r w:rsidRPr="000B3E70">
        <w:rPr>
          <w:rFonts w:ascii="Times New Roman" w:hAnsi="Times New Roman" w:cs="Times New Roman"/>
          <w:spacing w:val="-11"/>
        </w:rPr>
        <w:t xml:space="preserve"> </w:t>
      </w:r>
      <w:r w:rsidRPr="000B3E70">
        <w:rPr>
          <w:rFonts w:ascii="Times New Roman" w:hAnsi="Times New Roman" w:cs="Times New Roman"/>
        </w:rPr>
        <w:t>través subsidios y créditos para capital de trabajo,</w:t>
      </w:r>
      <w:r w:rsidRPr="000B3E70">
        <w:rPr>
          <w:rFonts w:ascii="Times New Roman" w:hAnsi="Times New Roman" w:cs="Times New Roman"/>
          <w:spacing w:val="-12"/>
        </w:rPr>
        <w:t xml:space="preserve"> </w:t>
      </w:r>
      <w:r w:rsidRPr="000B3E70">
        <w:rPr>
          <w:rFonts w:ascii="Times New Roman" w:hAnsi="Times New Roman" w:cs="Times New Roman"/>
        </w:rPr>
        <w:t>principalmente.</w:t>
      </w:r>
    </w:p>
    <w:p w14:paraId="42C5D062" w14:textId="77777777" w:rsidR="004423F0" w:rsidRDefault="004423F0" w:rsidP="00BE2E67">
      <w:pPr>
        <w:pStyle w:val="Textoindependiente"/>
        <w:ind w:right="117"/>
        <w:jc w:val="both"/>
        <w:rPr>
          <w:rFonts w:ascii="Times New Roman" w:hAnsi="Times New Roman" w:cs="Times New Roman"/>
        </w:rPr>
      </w:pPr>
    </w:p>
    <w:p w14:paraId="3177386B" w14:textId="12AE688C" w:rsidR="0082348B" w:rsidRPr="000B3E70" w:rsidRDefault="0082348B" w:rsidP="00BE2E67">
      <w:pPr>
        <w:pStyle w:val="Textoindependiente"/>
        <w:ind w:right="117"/>
        <w:jc w:val="both"/>
        <w:rPr>
          <w:rFonts w:ascii="Times New Roman" w:hAnsi="Times New Roman" w:cs="Times New Roman"/>
        </w:rPr>
      </w:pPr>
      <w:r w:rsidRPr="000B3E70">
        <w:rPr>
          <w:rFonts w:ascii="Times New Roman" w:hAnsi="Times New Roman" w:cs="Times New Roman"/>
        </w:rPr>
        <w:t xml:space="preserve">Adicionalmente, para las Mipymes que no contaban con herramientas tecnológicas y digitales en sus procesos, el Ministerio de Economía, Fomento y Turismo </w:t>
      </w:r>
      <w:r w:rsidR="00223ABA">
        <w:rPr>
          <w:rFonts w:ascii="Times New Roman" w:hAnsi="Times New Roman" w:cs="Times New Roman"/>
        </w:rPr>
        <w:t>i</w:t>
      </w:r>
      <w:r w:rsidRPr="000B3E70">
        <w:rPr>
          <w:rFonts w:ascii="Times New Roman" w:hAnsi="Times New Roman" w:cs="Times New Roman"/>
        </w:rPr>
        <w:t>mplementó nuevas medidas del programa Digitaliza Tu Pyme para este año, como son el ciclo de webinar</w:t>
      </w:r>
      <w:r w:rsidRPr="000B3E70">
        <w:rPr>
          <w:rFonts w:ascii="Times New Roman" w:hAnsi="Times New Roman" w:cs="Times New Roman"/>
          <w:spacing w:val="-4"/>
        </w:rPr>
        <w:t xml:space="preserve"> </w:t>
      </w:r>
      <w:r w:rsidRPr="000B3E70">
        <w:rPr>
          <w:rFonts w:ascii="Times New Roman" w:hAnsi="Times New Roman" w:cs="Times New Roman"/>
        </w:rPr>
        <w:t>Atrévete</w:t>
      </w:r>
      <w:r w:rsidRPr="000B3E70">
        <w:rPr>
          <w:rFonts w:ascii="Times New Roman" w:hAnsi="Times New Roman" w:cs="Times New Roman"/>
          <w:spacing w:val="-3"/>
        </w:rPr>
        <w:t xml:space="preserve"> </w:t>
      </w:r>
      <w:r w:rsidRPr="000B3E70">
        <w:rPr>
          <w:rFonts w:ascii="Times New Roman" w:hAnsi="Times New Roman" w:cs="Times New Roman"/>
        </w:rPr>
        <w:t>Digital</w:t>
      </w:r>
      <w:r w:rsidRPr="000B3E70">
        <w:rPr>
          <w:rFonts w:ascii="Times New Roman" w:hAnsi="Times New Roman" w:cs="Times New Roman"/>
          <w:spacing w:val="-6"/>
        </w:rPr>
        <w:t xml:space="preserve"> </w:t>
      </w:r>
      <w:r w:rsidRPr="000B3E70">
        <w:rPr>
          <w:rFonts w:ascii="Times New Roman" w:hAnsi="Times New Roman" w:cs="Times New Roman"/>
        </w:rPr>
        <w:t>en</w:t>
      </w:r>
      <w:r w:rsidRPr="000B3E70">
        <w:rPr>
          <w:rFonts w:ascii="Times New Roman" w:hAnsi="Times New Roman" w:cs="Times New Roman"/>
          <w:spacing w:val="-2"/>
        </w:rPr>
        <w:t xml:space="preserve"> </w:t>
      </w:r>
      <w:r w:rsidRPr="000B3E70">
        <w:rPr>
          <w:rFonts w:ascii="Times New Roman" w:hAnsi="Times New Roman" w:cs="Times New Roman"/>
        </w:rPr>
        <w:t>Línea,</w:t>
      </w:r>
      <w:r w:rsidRPr="000B3E70">
        <w:rPr>
          <w:rFonts w:ascii="Times New Roman" w:hAnsi="Times New Roman" w:cs="Times New Roman"/>
          <w:spacing w:val="-4"/>
        </w:rPr>
        <w:t xml:space="preserve"> </w:t>
      </w:r>
      <w:r w:rsidRPr="000B3E70">
        <w:rPr>
          <w:rFonts w:ascii="Times New Roman" w:hAnsi="Times New Roman" w:cs="Times New Roman"/>
        </w:rPr>
        <w:t>las</w:t>
      </w:r>
      <w:r w:rsidRPr="000B3E70">
        <w:rPr>
          <w:rFonts w:ascii="Times New Roman" w:hAnsi="Times New Roman" w:cs="Times New Roman"/>
          <w:spacing w:val="-4"/>
        </w:rPr>
        <w:t xml:space="preserve"> </w:t>
      </w:r>
      <w:r w:rsidRPr="000B3E70">
        <w:rPr>
          <w:rFonts w:ascii="Times New Roman" w:hAnsi="Times New Roman" w:cs="Times New Roman"/>
        </w:rPr>
        <w:t>plataformas</w:t>
      </w:r>
      <w:r w:rsidRPr="000B3E70">
        <w:rPr>
          <w:rFonts w:ascii="Times New Roman" w:hAnsi="Times New Roman" w:cs="Times New Roman"/>
          <w:spacing w:val="-6"/>
        </w:rPr>
        <w:t xml:space="preserve"> </w:t>
      </w:r>
      <w:r w:rsidRPr="000B3E70">
        <w:rPr>
          <w:rFonts w:ascii="Times New Roman" w:hAnsi="Times New Roman" w:cs="Times New Roman"/>
        </w:rPr>
        <w:t>Ruta</w:t>
      </w:r>
      <w:r w:rsidRPr="000B3E70">
        <w:rPr>
          <w:rFonts w:ascii="Times New Roman" w:hAnsi="Times New Roman" w:cs="Times New Roman"/>
          <w:spacing w:val="-4"/>
        </w:rPr>
        <w:t xml:space="preserve"> </w:t>
      </w:r>
      <w:r w:rsidRPr="000B3E70">
        <w:rPr>
          <w:rFonts w:ascii="Times New Roman" w:hAnsi="Times New Roman" w:cs="Times New Roman"/>
        </w:rPr>
        <w:t>Digital</w:t>
      </w:r>
      <w:r w:rsidRPr="000B3E70">
        <w:rPr>
          <w:rFonts w:ascii="Times New Roman" w:hAnsi="Times New Roman" w:cs="Times New Roman"/>
          <w:spacing w:val="-4"/>
        </w:rPr>
        <w:t xml:space="preserve"> </w:t>
      </w:r>
      <w:r w:rsidRPr="000B3E70">
        <w:rPr>
          <w:rFonts w:ascii="Times New Roman" w:hAnsi="Times New Roman" w:cs="Times New Roman"/>
        </w:rPr>
        <w:t>de</w:t>
      </w:r>
      <w:r w:rsidRPr="000B3E70">
        <w:rPr>
          <w:rFonts w:ascii="Times New Roman" w:hAnsi="Times New Roman" w:cs="Times New Roman"/>
          <w:spacing w:val="-4"/>
        </w:rPr>
        <w:t xml:space="preserve"> </w:t>
      </w:r>
      <w:r w:rsidRPr="000B3E70">
        <w:rPr>
          <w:rFonts w:ascii="Times New Roman" w:hAnsi="Times New Roman" w:cs="Times New Roman"/>
        </w:rPr>
        <w:t>Sercotec,</w:t>
      </w:r>
      <w:r w:rsidRPr="000B3E70">
        <w:rPr>
          <w:rFonts w:ascii="Times New Roman" w:hAnsi="Times New Roman" w:cs="Times New Roman"/>
          <w:spacing w:val="-4"/>
        </w:rPr>
        <w:t xml:space="preserve"> </w:t>
      </w:r>
      <w:r w:rsidRPr="000B3E70">
        <w:rPr>
          <w:rFonts w:ascii="Times New Roman" w:hAnsi="Times New Roman" w:cs="Times New Roman"/>
        </w:rPr>
        <w:t>Pymes</w:t>
      </w:r>
      <w:r w:rsidRPr="000B3E70">
        <w:rPr>
          <w:rFonts w:ascii="Times New Roman" w:hAnsi="Times New Roman" w:cs="Times New Roman"/>
          <w:spacing w:val="-4"/>
        </w:rPr>
        <w:t xml:space="preserve"> </w:t>
      </w:r>
      <w:r w:rsidRPr="000B3E70">
        <w:rPr>
          <w:rFonts w:ascii="Times New Roman" w:hAnsi="Times New Roman" w:cs="Times New Roman"/>
        </w:rPr>
        <w:t>en</w:t>
      </w:r>
      <w:r w:rsidRPr="000B3E70">
        <w:rPr>
          <w:rFonts w:ascii="Times New Roman" w:hAnsi="Times New Roman" w:cs="Times New Roman"/>
          <w:spacing w:val="-2"/>
        </w:rPr>
        <w:t xml:space="preserve"> </w:t>
      </w:r>
      <w:r w:rsidRPr="000B3E70">
        <w:rPr>
          <w:rFonts w:ascii="Times New Roman" w:hAnsi="Times New Roman" w:cs="Times New Roman"/>
        </w:rPr>
        <w:t>Línea de Corfo y la iniciativa Pymes de</w:t>
      </w:r>
      <w:r w:rsidRPr="000B3E70">
        <w:rPr>
          <w:rFonts w:ascii="Times New Roman" w:hAnsi="Times New Roman" w:cs="Times New Roman"/>
          <w:spacing w:val="-3"/>
        </w:rPr>
        <w:t xml:space="preserve"> </w:t>
      </w:r>
      <w:r w:rsidRPr="000B3E70">
        <w:rPr>
          <w:rFonts w:ascii="Times New Roman" w:hAnsi="Times New Roman" w:cs="Times New Roman"/>
        </w:rPr>
        <w:t>Barrio.</w:t>
      </w:r>
    </w:p>
    <w:p w14:paraId="45BC1C84" w14:textId="77777777" w:rsidR="0082348B" w:rsidRPr="000B3E70" w:rsidRDefault="0082348B" w:rsidP="00BE2E67">
      <w:pPr>
        <w:pStyle w:val="Textoindependiente"/>
        <w:rPr>
          <w:rFonts w:ascii="Times New Roman" w:hAnsi="Times New Roman" w:cs="Times New Roman"/>
        </w:rPr>
      </w:pPr>
    </w:p>
    <w:p w14:paraId="68675721" w14:textId="77777777" w:rsidR="00130335" w:rsidRDefault="0082348B" w:rsidP="00223ABA">
      <w:pPr>
        <w:pStyle w:val="Textoindependiente"/>
        <w:ind w:right="116"/>
        <w:jc w:val="both"/>
        <w:rPr>
          <w:rFonts w:ascii="Times New Roman" w:hAnsi="Times New Roman" w:cs="Times New Roman"/>
        </w:rPr>
      </w:pPr>
      <w:r w:rsidRPr="000B3E70">
        <w:rPr>
          <w:rFonts w:ascii="Times New Roman" w:hAnsi="Times New Roman" w:cs="Times New Roman"/>
        </w:rPr>
        <w:t>Para apoyar a las familias, principalmente que reciben ingresos informales, se creó el Ingreso Familiar de Emergencia que consiste en un apoyo económico para los hogares que reciben</w:t>
      </w:r>
      <w:r w:rsidRPr="000B3E70">
        <w:rPr>
          <w:rFonts w:ascii="Times New Roman" w:hAnsi="Times New Roman" w:cs="Times New Roman"/>
          <w:spacing w:val="-10"/>
        </w:rPr>
        <w:t xml:space="preserve"> </w:t>
      </w:r>
      <w:r w:rsidRPr="000B3E70">
        <w:rPr>
          <w:rFonts w:ascii="Times New Roman" w:hAnsi="Times New Roman" w:cs="Times New Roman"/>
        </w:rPr>
        <w:t>ingresos</w:t>
      </w:r>
      <w:r w:rsidRPr="000B3E70">
        <w:rPr>
          <w:rFonts w:ascii="Times New Roman" w:hAnsi="Times New Roman" w:cs="Times New Roman"/>
          <w:spacing w:val="-11"/>
        </w:rPr>
        <w:t xml:space="preserve"> </w:t>
      </w:r>
      <w:r w:rsidRPr="000B3E70">
        <w:rPr>
          <w:rFonts w:ascii="Times New Roman" w:hAnsi="Times New Roman" w:cs="Times New Roman"/>
        </w:rPr>
        <w:t>informales</w:t>
      </w:r>
      <w:r w:rsidRPr="000B3E70">
        <w:rPr>
          <w:rFonts w:ascii="Times New Roman" w:hAnsi="Times New Roman" w:cs="Times New Roman"/>
          <w:spacing w:val="-10"/>
        </w:rPr>
        <w:t xml:space="preserve"> </w:t>
      </w:r>
      <w:r w:rsidRPr="000B3E70">
        <w:rPr>
          <w:rFonts w:ascii="Times New Roman" w:hAnsi="Times New Roman" w:cs="Times New Roman"/>
        </w:rPr>
        <w:t>y</w:t>
      </w:r>
      <w:r w:rsidRPr="000B3E70">
        <w:rPr>
          <w:rFonts w:ascii="Times New Roman" w:hAnsi="Times New Roman" w:cs="Times New Roman"/>
          <w:spacing w:val="-12"/>
        </w:rPr>
        <w:t xml:space="preserve"> </w:t>
      </w:r>
      <w:r w:rsidRPr="000B3E70">
        <w:rPr>
          <w:rFonts w:ascii="Times New Roman" w:hAnsi="Times New Roman" w:cs="Times New Roman"/>
        </w:rPr>
        <w:t>que</w:t>
      </w:r>
      <w:r w:rsidRPr="000B3E70">
        <w:rPr>
          <w:rFonts w:ascii="Times New Roman" w:hAnsi="Times New Roman" w:cs="Times New Roman"/>
          <w:spacing w:val="-11"/>
        </w:rPr>
        <w:t xml:space="preserve"> </w:t>
      </w:r>
      <w:r w:rsidRPr="000B3E70">
        <w:rPr>
          <w:rFonts w:ascii="Times New Roman" w:hAnsi="Times New Roman" w:cs="Times New Roman"/>
        </w:rPr>
        <w:t>-</w:t>
      </w:r>
      <w:r w:rsidRPr="000B3E70">
        <w:rPr>
          <w:rFonts w:ascii="Times New Roman" w:hAnsi="Times New Roman" w:cs="Times New Roman"/>
          <w:spacing w:val="-10"/>
        </w:rPr>
        <w:t xml:space="preserve"> </w:t>
      </w:r>
      <w:r w:rsidRPr="000B3E70">
        <w:rPr>
          <w:rFonts w:ascii="Times New Roman" w:hAnsi="Times New Roman" w:cs="Times New Roman"/>
        </w:rPr>
        <w:t>ante</w:t>
      </w:r>
      <w:r w:rsidRPr="000B3E70">
        <w:rPr>
          <w:rFonts w:ascii="Times New Roman" w:hAnsi="Times New Roman" w:cs="Times New Roman"/>
          <w:spacing w:val="-10"/>
        </w:rPr>
        <w:t xml:space="preserve"> </w:t>
      </w:r>
      <w:r w:rsidRPr="000B3E70">
        <w:rPr>
          <w:rFonts w:ascii="Times New Roman" w:hAnsi="Times New Roman" w:cs="Times New Roman"/>
        </w:rPr>
        <w:t>la</w:t>
      </w:r>
      <w:r w:rsidRPr="000B3E70">
        <w:rPr>
          <w:rFonts w:ascii="Times New Roman" w:hAnsi="Times New Roman" w:cs="Times New Roman"/>
          <w:spacing w:val="-12"/>
        </w:rPr>
        <w:t xml:space="preserve"> </w:t>
      </w:r>
      <w:r w:rsidRPr="000B3E70">
        <w:rPr>
          <w:rFonts w:ascii="Times New Roman" w:hAnsi="Times New Roman" w:cs="Times New Roman"/>
        </w:rPr>
        <w:t>emergencia</w:t>
      </w:r>
      <w:r w:rsidRPr="000B3E70">
        <w:rPr>
          <w:rFonts w:ascii="Times New Roman" w:hAnsi="Times New Roman" w:cs="Times New Roman"/>
          <w:spacing w:val="-11"/>
        </w:rPr>
        <w:t xml:space="preserve"> </w:t>
      </w:r>
      <w:r w:rsidRPr="000B3E70">
        <w:rPr>
          <w:rFonts w:ascii="Times New Roman" w:hAnsi="Times New Roman" w:cs="Times New Roman"/>
        </w:rPr>
        <w:t>producida</w:t>
      </w:r>
      <w:r w:rsidRPr="000B3E70">
        <w:rPr>
          <w:rFonts w:ascii="Times New Roman" w:hAnsi="Times New Roman" w:cs="Times New Roman"/>
          <w:spacing w:val="-12"/>
        </w:rPr>
        <w:t xml:space="preserve"> </w:t>
      </w:r>
      <w:r w:rsidRPr="000B3E70">
        <w:rPr>
          <w:rFonts w:ascii="Times New Roman" w:hAnsi="Times New Roman" w:cs="Times New Roman"/>
        </w:rPr>
        <w:t>por</w:t>
      </w:r>
      <w:r w:rsidRPr="000B3E70">
        <w:rPr>
          <w:rFonts w:ascii="Times New Roman" w:hAnsi="Times New Roman" w:cs="Times New Roman"/>
          <w:spacing w:val="-13"/>
        </w:rPr>
        <w:t xml:space="preserve"> </w:t>
      </w:r>
      <w:r w:rsidRPr="000B3E70">
        <w:rPr>
          <w:rFonts w:ascii="Times New Roman" w:hAnsi="Times New Roman" w:cs="Times New Roman"/>
        </w:rPr>
        <w:t>el</w:t>
      </w:r>
      <w:r w:rsidRPr="000B3E70">
        <w:rPr>
          <w:rFonts w:ascii="Times New Roman" w:hAnsi="Times New Roman" w:cs="Times New Roman"/>
          <w:spacing w:val="-9"/>
        </w:rPr>
        <w:t xml:space="preserve"> </w:t>
      </w:r>
      <w:r w:rsidRPr="000B3E70">
        <w:rPr>
          <w:rFonts w:ascii="Times New Roman" w:hAnsi="Times New Roman" w:cs="Times New Roman"/>
        </w:rPr>
        <w:t>virus</w:t>
      </w:r>
      <w:r w:rsidRPr="000B3E70">
        <w:rPr>
          <w:rFonts w:ascii="Times New Roman" w:hAnsi="Times New Roman" w:cs="Times New Roman"/>
          <w:spacing w:val="-11"/>
        </w:rPr>
        <w:t xml:space="preserve"> </w:t>
      </w:r>
      <w:r w:rsidRPr="000B3E70">
        <w:rPr>
          <w:rFonts w:ascii="Times New Roman" w:hAnsi="Times New Roman" w:cs="Times New Roman"/>
        </w:rPr>
        <w:t>Covid-19</w:t>
      </w:r>
      <w:r w:rsidRPr="000B3E70">
        <w:rPr>
          <w:rFonts w:ascii="Times New Roman" w:hAnsi="Times New Roman" w:cs="Times New Roman"/>
          <w:spacing w:val="-13"/>
        </w:rPr>
        <w:t xml:space="preserve"> </w:t>
      </w:r>
      <w:r w:rsidRPr="000B3E70">
        <w:rPr>
          <w:rFonts w:ascii="Times New Roman" w:hAnsi="Times New Roman" w:cs="Times New Roman"/>
        </w:rPr>
        <w:t>-</w:t>
      </w:r>
      <w:r w:rsidRPr="000B3E70">
        <w:rPr>
          <w:rFonts w:ascii="Times New Roman" w:hAnsi="Times New Roman" w:cs="Times New Roman"/>
          <w:spacing w:val="-9"/>
        </w:rPr>
        <w:t xml:space="preserve"> </w:t>
      </w:r>
      <w:r w:rsidRPr="000B3E70">
        <w:rPr>
          <w:rFonts w:ascii="Times New Roman" w:hAnsi="Times New Roman" w:cs="Times New Roman"/>
        </w:rPr>
        <w:t>han</w:t>
      </w:r>
      <w:r w:rsidR="00223ABA" w:rsidRPr="00223ABA">
        <w:t xml:space="preserve"> </w:t>
      </w:r>
      <w:r w:rsidR="00223ABA" w:rsidRPr="00223ABA">
        <w:rPr>
          <w:rFonts w:ascii="Times New Roman" w:hAnsi="Times New Roman" w:cs="Times New Roman"/>
        </w:rPr>
        <w:t>visto disminuidos sus ingresos debido a que no pueden realizar sus actividades con normalidad.</w:t>
      </w:r>
      <w:r w:rsidR="00223ABA">
        <w:rPr>
          <w:rFonts w:ascii="Times New Roman" w:hAnsi="Times New Roman" w:cs="Times New Roman"/>
        </w:rPr>
        <w:t xml:space="preserve"> </w:t>
      </w:r>
      <w:r w:rsidR="00223ABA" w:rsidRPr="00223ABA">
        <w:rPr>
          <w:rFonts w:ascii="Times New Roman" w:hAnsi="Times New Roman" w:cs="Times New Roman"/>
        </w:rPr>
        <w:t xml:space="preserve">Este aporte se entrega por un máximo de cuatro meses, no obstante, de ser necesario y atendiendo la situación sanitaria y económica, se podrá extender hasta seis aportes del Ingreso Familiar de Emergencia con montos a determinar. </w:t>
      </w:r>
    </w:p>
    <w:p w14:paraId="474DE933" w14:textId="77777777" w:rsidR="00130335" w:rsidRDefault="00130335" w:rsidP="00223ABA">
      <w:pPr>
        <w:pStyle w:val="Textoindependiente"/>
        <w:ind w:right="116"/>
        <w:jc w:val="both"/>
        <w:rPr>
          <w:rFonts w:ascii="Times New Roman" w:hAnsi="Times New Roman" w:cs="Times New Roman"/>
        </w:rPr>
      </w:pPr>
    </w:p>
    <w:p w14:paraId="76194421" w14:textId="5F86894B" w:rsidR="00223ABA" w:rsidRPr="00223ABA" w:rsidRDefault="00223ABA" w:rsidP="00223ABA">
      <w:pPr>
        <w:pStyle w:val="Textoindependiente"/>
        <w:ind w:right="116"/>
        <w:jc w:val="both"/>
        <w:rPr>
          <w:rFonts w:ascii="Times New Roman" w:hAnsi="Times New Roman" w:cs="Times New Roman"/>
        </w:rPr>
      </w:pPr>
      <w:r w:rsidRPr="00223ABA">
        <w:rPr>
          <w:rFonts w:ascii="Times New Roman" w:hAnsi="Times New Roman" w:cs="Times New Roman"/>
        </w:rPr>
        <w:t>Hoy día, 2,4 millones de familias, 6,5 millones de personas reciben el Ingreso Familiar de Emergencia. Los recursos fiscales movilizados para financiar esta medida son de US$ 1.855 millones de dólares.</w:t>
      </w:r>
    </w:p>
    <w:p w14:paraId="38EC9A00" w14:textId="77777777" w:rsidR="0082348B" w:rsidRDefault="0082348B" w:rsidP="00223ABA">
      <w:pPr>
        <w:pStyle w:val="Textoindependiente"/>
        <w:ind w:right="116"/>
        <w:jc w:val="both"/>
        <w:rPr>
          <w:rFonts w:ascii="Times New Roman" w:hAnsi="Times New Roman" w:cs="Times New Roman"/>
        </w:rPr>
      </w:pPr>
    </w:p>
    <w:p w14:paraId="1C7ECBFC" w14:textId="77777777" w:rsidR="008D6A9C" w:rsidRDefault="00130335" w:rsidP="00A14757">
      <w:pPr>
        <w:pStyle w:val="Textoindependiente"/>
        <w:ind w:right="115"/>
        <w:jc w:val="both"/>
      </w:pPr>
      <w:r>
        <w:rPr>
          <w:rFonts w:ascii="Times New Roman" w:hAnsi="Times New Roman" w:cs="Times New Roman"/>
        </w:rPr>
        <w:t>E</w:t>
      </w:r>
      <w:r w:rsidRPr="000B3E70">
        <w:rPr>
          <w:rFonts w:ascii="Times New Roman" w:hAnsi="Times New Roman" w:cs="Times New Roman"/>
        </w:rPr>
        <w:t>l Fondo de Emergencia transitorio Covid-19, que estará en funcionamiento hasta el 30 de junio de 2022, busca financiar un programa fiscal por un máximo de $9.720 billones de pesos (equivalentes a US$ 12 mil millones),</w:t>
      </w:r>
      <w:r w:rsidRPr="000B3E70">
        <w:rPr>
          <w:rFonts w:ascii="Times New Roman" w:hAnsi="Times New Roman" w:cs="Times New Roman"/>
          <w:spacing w:val="-16"/>
        </w:rPr>
        <w:t xml:space="preserve"> </w:t>
      </w:r>
      <w:r w:rsidRPr="000B3E70">
        <w:rPr>
          <w:rFonts w:ascii="Times New Roman" w:hAnsi="Times New Roman" w:cs="Times New Roman"/>
        </w:rPr>
        <w:t>con</w:t>
      </w:r>
      <w:r w:rsidRPr="000B3E70">
        <w:rPr>
          <w:rFonts w:ascii="Times New Roman" w:hAnsi="Times New Roman" w:cs="Times New Roman"/>
          <w:spacing w:val="-14"/>
        </w:rPr>
        <w:t xml:space="preserve"> </w:t>
      </w:r>
      <w:r w:rsidRPr="000B3E70">
        <w:rPr>
          <w:rFonts w:ascii="Times New Roman" w:hAnsi="Times New Roman" w:cs="Times New Roman"/>
        </w:rPr>
        <w:t>el</w:t>
      </w:r>
      <w:r w:rsidRPr="000B3E70">
        <w:rPr>
          <w:rFonts w:ascii="Times New Roman" w:hAnsi="Times New Roman" w:cs="Times New Roman"/>
          <w:spacing w:val="-16"/>
        </w:rPr>
        <w:t xml:space="preserve"> </w:t>
      </w:r>
      <w:r w:rsidRPr="000B3E70">
        <w:rPr>
          <w:rFonts w:ascii="Times New Roman" w:hAnsi="Times New Roman" w:cs="Times New Roman"/>
        </w:rPr>
        <w:t>objeto</w:t>
      </w:r>
      <w:r w:rsidRPr="000B3E70">
        <w:rPr>
          <w:rFonts w:ascii="Times New Roman" w:hAnsi="Times New Roman" w:cs="Times New Roman"/>
          <w:spacing w:val="-17"/>
        </w:rPr>
        <w:t xml:space="preserve"> </w:t>
      </w:r>
      <w:r w:rsidRPr="000B3E70">
        <w:rPr>
          <w:rFonts w:ascii="Times New Roman" w:hAnsi="Times New Roman" w:cs="Times New Roman"/>
        </w:rPr>
        <w:t>de</w:t>
      </w:r>
      <w:r w:rsidRPr="000B3E70">
        <w:rPr>
          <w:rFonts w:ascii="Times New Roman" w:hAnsi="Times New Roman" w:cs="Times New Roman"/>
          <w:spacing w:val="-15"/>
        </w:rPr>
        <w:t xml:space="preserve"> </w:t>
      </w:r>
      <w:r w:rsidRPr="000B3E70">
        <w:rPr>
          <w:rFonts w:ascii="Times New Roman" w:hAnsi="Times New Roman" w:cs="Times New Roman"/>
        </w:rPr>
        <w:t>solventar</w:t>
      </w:r>
      <w:r w:rsidRPr="000B3E70">
        <w:rPr>
          <w:rFonts w:ascii="Times New Roman" w:hAnsi="Times New Roman" w:cs="Times New Roman"/>
          <w:spacing w:val="-15"/>
        </w:rPr>
        <w:t xml:space="preserve"> </w:t>
      </w:r>
      <w:r w:rsidRPr="000B3E70">
        <w:rPr>
          <w:rFonts w:ascii="Times New Roman" w:hAnsi="Times New Roman" w:cs="Times New Roman"/>
        </w:rPr>
        <w:t>todo</w:t>
      </w:r>
      <w:r w:rsidRPr="000B3E70">
        <w:rPr>
          <w:rFonts w:ascii="Times New Roman" w:hAnsi="Times New Roman" w:cs="Times New Roman"/>
          <w:spacing w:val="-17"/>
        </w:rPr>
        <w:t xml:space="preserve"> </w:t>
      </w:r>
      <w:r w:rsidRPr="000B3E70">
        <w:rPr>
          <w:rFonts w:ascii="Times New Roman" w:hAnsi="Times New Roman" w:cs="Times New Roman"/>
        </w:rPr>
        <w:t>tipo</w:t>
      </w:r>
      <w:r w:rsidRPr="000B3E70">
        <w:rPr>
          <w:rFonts w:ascii="Times New Roman" w:hAnsi="Times New Roman" w:cs="Times New Roman"/>
          <w:spacing w:val="-18"/>
        </w:rPr>
        <w:t xml:space="preserve"> </w:t>
      </w:r>
      <w:r w:rsidRPr="000B3E70">
        <w:rPr>
          <w:rFonts w:ascii="Times New Roman" w:hAnsi="Times New Roman" w:cs="Times New Roman"/>
        </w:rPr>
        <w:t>de</w:t>
      </w:r>
      <w:r w:rsidRPr="000B3E70">
        <w:rPr>
          <w:rFonts w:ascii="Times New Roman" w:hAnsi="Times New Roman" w:cs="Times New Roman"/>
          <w:spacing w:val="-15"/>
        </w:rPr>
        <w:t xml:space="preserve"> </w:t>
      </w:r>
      <w:r w:rsidRPr="000B3E70">
        <w:rPr>
          <w:rFonts w:ascii="Times New Roman" w:hAnsi="Times New Roman" w:cs="Times New Roman"/>
        </w:rPr>
        <w:t>gastos</w:t>
      </w:r>
      <w:r w:rsidRPr="000B3E70">
        <w:rPr>
          <w:rFonts w:ascii="Times New Roman" w:hAnsi="Times New Roman" w:cs="Times New Roman"/>
          <w:spacing w:val="-15"/>
        </w:rPr>
        <w:t xml:space="preserve"> </w:t>
      </w:r>
      <w:r w:rsidRPr="000B3E70">
        <w:rPr>
          <w:rFonts w:ascii="Times New Roman" w:hAnsi="Times New Roman" w:cs="Times New Roman"/>
        </w:rPr>
        <w:t>para</w:t>
      </w:r>
      <w:r w:rsidRPr="000B3E70">
        <w:rPr>
          <w:rFonts w:ascii="Times New Roman" w:hAnsi="Times New Roman" w:cs="Times New Roman"/>
          <w:spacing w:val="-18"/>
        </w:rPr>
        <w:t xml:space="preserve"> </w:t>
      </w:r>
      <w:r w:rsidRPr="000B3E70">
        <w:rPr>
          <w:rFonts w:ascii="Times New Roman" w:hAnsi="Times New Roman" w:cs="Times New Roman"/>
        </w:rPr>
        <w:t>enfrentar</w:t>
      </w:r>
      <w:r w:rsidRPr="000B3E70">
        <w:rPr>
          <w:rFonts w:ascii="Times New Roman" w:hAnsi="Times New Roman" w:cs="Times New Roman"/>
          <w:spacing w:val="-15"/>
        </w:rPr>
        <w:t xml:space="preserve"> </w:t>
      </w:r>
      <w:r w:rsidRPr="000B3E70">
        <w:rPr>
          <w:rFonts w:ascii="Times New Roman" w:hAnsi="Times New Roman" w:cs="Times New Roman"/>
        </w:rPr>
        <w:t>los</w:t>
      </w:r>
      <w:r w:rsidRPr="000B3E70">
        <w:rPr>
          <w:rFonts w:ascii="Times New Roman" w:hAnsi="Times New Roman" w:cs="Times New Roman"/>
          <w:spacing w:val="-17"/>
        </w:rPr>
        <w:t xml:space="preserve"> </w:t>
      </w:r>
      <w:r w:rsidRPr="000B3E70">
        <w:rPr>
          <w:rFonts w:ascii="Times New Roman" w:hAnsi="Times New Roman" w:cs="Times New Roman"/>
        </w:rPr>
        <w:t>efectos</w:t>
      </w:r>
      <w:r w:rsidRPr="000B3E70">
        <w:rPr>
          <w:rFonts w:ascii="Times New Roman" w:hAnsi="Times New Roman" w:cs="Times New Roman"/>
          <w:spacing w:val="-16"/>
        </w:rPr>
        <w:t xml:space="preserve"> </w:t>
      </w:r>
      <w:r w:rsidRPr="000B3E70">
        <w:rPr>
          <w:rFonts w:ascii="Times New Roman" w:hAnsi="Times New Roman" w:cs="Times New Roman"/>
        </w:rPr>
        <w:t>y</w:t>
      </w:r>
      <w:r w:rsidRPr="000B3E70">
        <w:rPr>
          <w:rFonts w:ascii="Times New Roman" w:hAnsi="Times New Roman" w:cs="Times New Roman"/>
          <w:spacing w:val="-16"/>
        </w:rPr>
        <w:t xml:space="preserve"> </w:t>
      </w:r>
      <w:r w:rsidRPr="000B3E70">
        <w:rPr>
          <w:rFonts w:ascii="Times New Roman" w:hAnsi="Times New Roman" w:cs="Times New Roman"/>
        </w:rPr>
        <w:t>atender las</w:t>
      </w:r>
      <w:r w:rsidRPr="000B3E70">
        <w:rPr>
          <w:rFonts w:ascii="Times New Roman" w:hAnsi="Times New Roman" w:cs="Times New Roman"/>
          <w:spacing w:val="-14"/>
        </w:rPr>
        <w:t xml:space="preserve"> </w:t>
      </w:r>
      <w:r w:rsidRPr="000B3E70">
        <w:rPr>
          <w:rFonts w:ascii="Times New Roman" w:hAnsi="Times New Roman" w:cs="Times New Roman"/>
        </w:rPr>
        <w:t>necesidades</w:t>
      </w:r>
      <w:r w:rsidRPr="000B3E70">
        <w:rPr>
          <w:rFonts w:ascii="Times New Roman" w:hAnsi="Times New Roman" w:cs="Times New Roman"/>
          <w:spacing w:val="-16"/>
        </w:rPr>
        <w:t xml:space="preserve"> </w:t>
      </w:r>
      <w:r w:rsidRPr="000B3E70">
        <w:rPr>
          <w:rFonts w:ascii="Times New Roman" w:hAnsi="Times New Roman" w:cs="Times New Roman"/>
        </w:rPr>
        <w:t>derivadas</w:t>
      </w:r>
      <w:r w:rsidRPr="000B3E70">
        <w:rPr>
          <w:rFonts w:ascii="Times New Roman" w:hAnsi="Times New Roman" w:cs="Times New Roman"/>
          <w:spacing w:val="-14"/>
        </w:rPr>
        <w:t xml:space="preserve"> </w:t>
      </w:r>
      <w:r w:rsidRPr="000B3E70">
        <w:rPr>
          <w:rFonts w:ascii="Times New Roman" w:hAnsi="Times New Roman" w:cs="Times New Roman"/>
        </w:rPr>
        <w:t>de</w:t>
      </w:r>
      <w:r w:rsidRPr="000B3E70">
        <w:rPr>
          <w:rFonts w:ascii="Times New Roman" w:hAnsi="Times New Roman" w:cs="Times New Roman"/>
          <w:spacing w:val="-13"/>
        </w:rPr>
        <w:t xml:space="preserve"> </w:t>
      </w:r>
      <w:r w:rsidRPr="000B3E70">
        <w:rPr>
          <w:rFonts w:ascii="Times New Roman" w:hAnsi="Times New Roman" w:cs="Times New Roman"/>
        </w:rPr>
        <w:t>la</w:t>
      </w:r>
      <w:r w:rsidRPr="000B3E70">
        <w:rPr>
          <w:rFonts w:ascii="Times New Roman" w:hAnsi="Times New Roman" w:cs="Times New Roman"/>
          <w:spacing w:val="-13"/>
        </w:rPr>
        <w:t xml:space="preserve"> </w:t>
      </w:r>
      <w:r w:rsidRPr="000B3E70">
        <w:rPr>
          <w:rFonts w:ascii="Times New Roman" w:hAnsi="Times New Roman" w:cs="Times New Roman"/>
        </w:rPr>
        <w:t>crisis</w:t>
      </w:r>
      <w:r w:rsidRPr="000B3E70">
        <w:rPr>
          <w:rFonts w:ascii="Times New Roman" w:hAnsi="Times New Roman" w:cs="Times New Roman"/>
          <w:spacing w:val="-15"/>
        </w:rPr>
        <w:t xml:space="preserve"> </w:t>
      </w:r>
      <w:r w:rsidRPr="000B3E70">
        <w:rPr>
          <w:rFonts w:ascii="Times New Roman" w:hAnsi="Times New Roman" w:cs="Times New Roman"/>
        </w:rPr>
        <w:t>sanitaria</w:t>
      </w:r>
      <w:r w:rsidRPr="000B3E70">
        <w:rPr>
          <w:rFonts w:ascii="Times New Roman" w:hAnsi="Times New Roman" w:cs="Times New Roman"/>
          <w:spacing w:val="-15"/>
        </w:rPr>
        <w:t xml:space="preserve"> </w:t>
      </w:r>
      <w:r w:rsidRPr="000B3E70">
        <w:rPr>
          <w:rFonts w:ascii="Times New Roman" w:hAnsi="Times New Roman" w:cs="Times New Roman"/>
        </w:rPr>
        <w:t>causada</w:t>
      </w:r>
      <w:r w:rsidRPr="000B3E70">
        <w:rPr>
          <w:rFonts w:ascii="Times New Roman" w:hAnsi="Times New Roman" w:cs="Times New Roman"/>
          <w:spacing w:val="-13"/>
        </w:rPr>
        <w:t xml:space="preserve"> </w:t>
      </w:r>
      <w:r w:rsidRPr="000B3E70">
        <w:rPr>
          <w:rFonts w:ascii="Times New Roman" w:hAnsi="Times New Roman" w:cs="Times New Roman"/>
        </w:rPr>
        <w:t>por</w:t>
      </w:r>
      <w:r w:rsidRPr="000B3E70">
        <w:rPr>
          <w:rFonts w:ascii="Times New Roman" w:hAnsi="Times New Roman" w:cs="Times New Roman"/>
          <w:spacing w:val="-13"/>
        </w:rPr>
        <w:t xml:space="preserve"> </w:t>
      </w:r>
      <w:r w:rsidRPr="000B3E70">
        <w:rPr>
          <w:rFonts w:ascii="Times New Roman" w:hAnsi="Times New Roman" w:cs="Times New Roman"/>
        </w:rPr>
        <w:t>el</w:t>
      </w:r>
      <w:r w:rsidRPr="000B3E70">
        <w:rPr>
          <w:rFonts w:ascii="Times New Roman" w:hAnsi="Times New Roman" w:cs="Times New Roman"/>
          <w:spacing w:val="-15"/>
        </w:rPr>
        <w:t xml:space="preserve"> </w:t>
      </w:r>
      <w:r w:rsidRPr="000B3E70">
        <w:rPr>
          <w:rFonts w:ascii="Times New Roman" w:hAnsi="Times New Roman" w:cs="Times New Roman"/>
        </w:rPr>
        <w:t>coronavirus</w:t>
      </w:r>
      <w:r w:rsidRPr="000B3E70">
        <w:rPr>
          <w:rFonts w:ascii="Times New Roman" w:hAnsi="Times New Roman" w:cs="Times New Roman"/>
          <w:spacing w:val="-16"/>
        </w:rPr>
        <w:t xml:space="preserve"> </w:t>
      </w:r>
      <w:r w:rsidRPr="000B3E70">
        <w:rPr>
          <w:rFonts w:ascii="Times New Roman" w:hAnsi="Times New Roman" w:cs="Times New Roman"/>
        </w:rPr>
        <w:t>en</w:t>
      </w:r>
      <w:r w:rsidRPr="000B3E70">
        <w:rPr>
          <w:rFonts w:ascii="Times New Roman" w:hAnsi="Times New Roman" w:cs="Times New Roman"/>
          <w:spacing w:val="-14"/>
        </w:rPr>
        <w:t xml:space="preserve"> </w:t>
      </w:r>
      <w:r w:rsidRPr="000B3E70">
        <w:rPr>
          <w:rFonts w:ascii="Times New Roman" w:hAnsi="Times New Roman" w:cs="Times New Roman"/>
        </w:rPr>
        <w:t>la</w:t>
      </w:r>
      <w:r w:rsidRPr="000B3E70">
        <w:rPr>
          <w:rFonts w:ascii="Times New Roman" w:hAnsi="Times New Roman" w:cs="Times New Roman"/>
          <w:spacing w:val="-15"/>
        </w:rPr>
        <w:t xml:space="preserve"> </w:t>
      </w:r>
      <w:r w:rsidRPr="000B3E70">
        <w:rPr>
          <w:rFonts w:ascii="Times New Roman" w:hAnsi="Times New Roman" w:cs="Times New Roman"/>
        </w:rPr>
        <w:t>recuperación del empleo, ingreso para familias y trabajadores, recursos para municipios, aportes para organizaciones de la sociedad civil, apoyo a trabajadores independientes, protección para padres</w:t>
      </w:r>
      <w:r w:rsidRPr="000B3E70">
        <w:rPr>
          <w:rFonts w:ascii="Times New Roman" w:hAnsi="Times New Roman" w:cs="Times New Roman"/>
          <w:spacing w:val="-11"/>
        </w:rPr>
        <w:t xml:space="preserve"> </w:t>
      </w:r>
      <w:r w:rsidRPr="000B3E70">
        <w:rPr>
          <w:rFonts w:ascii="Times New Roman" w:hAnsi="Times New Roman" w:cs="Times New Roman"/>
        </w:rPr>
        <w:t>y</w:t>
      </w:r>
      <w:r w:rsidRPr="000B3E70">
        <w:rPr>
          <w:rFonts w:ascii="Times New Roman" w:hAnsi="Times New Roman" w:cs="Times New Roman"/>
          <w:spacing w:val="-14"/>
        </w:rPr>
        <w:t xml:space="preserve"> </w:t>
      </w:r>
      <w:r w:rsidRPr="000B3E70">
        <w:rPr>
          <w:rFonts w:ascii="Times New Roman" w:hAnsi="Times New Roman" w:cs="Times New Roman"/>
        </w:rPr>
        <w:t>madres</w:t>
      </w:r>
      <w:r w:rsidRPr="000B3E70">
        <w:rPr>
          <w:rFonts w:ascii="Times New Roman" w:hAnsi="Times New Roman" w:cs="Times New Roman"/>
          <w:spacing w:val="-11"/>
        </w:rPr>
        <w:t xml:space="preserve"> </w:t>
      </w:r>
      <w:r w:rsidRPr="000B3E70">
        <w:rPr>
          <w:rFonts w:ascii="Times New Roman" w:hAnsi="Times New Roman" w:cs="Times New Roman"/>
        </w:rPr>
        <w:t>y</w:t>
      </w:r>
      <w:r w:rsidRPr="000B3E70">
        <w:rPr>
          <w:rFonts w:ascii="Times New Roman" w:hAnsi="Times New Roman" w:cs="Times New Roman"/>
          <w:spacing w:val="-11"/>
        </w:rPr>
        <w:t xml:space="preserve"> </w:t>
      </w:r>
      <w:r w:rsidRPr="000B3E70">
        <w:rPr>
          <w:rFonts w:ascii="Times New Roman" w:hAnsi="Times New Roman" w:cs="Times New Roman"/>
        </w:rPr>
        <w:t>cuidadores</w:t>
      </w:r>
      <w:r w:rsidRPr="000B3E70">
        <w:rPr>
          <w:rFonts w:ascii="Times New Roman" w:hAnsi="Times New Roman" w:cs="Times New Roman"/>
          <w:spacing w:val="-11"/>
        </w:rPr>
        <w:t xml:space="preserve"> </w:t>
      </w:r>
      <w:r w:rsidRPr="000B3E70">
        <w:rPr>
          <w:rFonts w:ascii="Times New Roman" w:hAnsi="Times New Roman" w:cs="Times New Roman"/>
        </w:rPr>
        <w:t>trabajadores</w:t>
      </w:r>
      <w:r w:rsidRPr="000B3E70">
        <w:rPr>
          <w:rFonts w:ascii="Times New Roman" w:hAnsi="Times New Roman" w:cs="Times New Roman"/>
          <w:spacing w:val="-13"/>
        </w:rPr>
        <w:t xml:space="preserve"> </w:t>
      </w:r>
      <w:r w:rsidRPr="000B3E70">
        <w:rPr>
          <w:rFonts w:ascii="Times New Roman" w:hAnsi="Times New Roman" w:cs="Times New Roman"/>
        </w:rPr>
        <w:t>dependientes</w:t>
      </w:r>
      <w:r w:rsidRPr="000B3E70">
        <w:rPr>
          <w:rFonts w:ascii="Times New Roman" w:hAnsi="Times New Roman" w:cs="Times New Roman"/>
          <w:spacing w:val="-13"/>
        </w:rPr>
        <w:t xml:space="preserve"> </w:t>
      </w:r>
      <w:r w:rsidRPr="000B3E70">
        <w:rPr>
          <w:rFonts w:ascii="Times New Roman" w:hAnsi="Times New Roman" w:cs="Times New Roman"/>
        </w:rPr>
        <w:t>formales</w:t>
      </w:r>
      <w:r w:rsidRPr="000B3E70">
        <w:rPr>
          <w:rFonts w:ascii="Times New Roman" w:hAnsi="Times New Roman" w:cs="Times New Roman"/>
          <w:spacing w:val="-13"/>
        </w:rPr>
        <w:t xml:space="preserve"> </w:t>
      </w:r>
      <w:r w:rsidRPr="000B3E70">
        <w:rPr>
          <w:rFonts w:ascii="Times New Roman" w:hAnsi="Times New Roman" w:cs="Times New Roman"/>
        </w:rPr>
        <w:t>de</w:t>
      </w:r>
      <w:r w:rsidRPr="000B3E70">
        <w:rPr>
          <w:rFonts w:ascii="Times New Roman" w:hAnsi="Times New Roman" w:cs="Times New Roman"/>
          <w:spacing w:val="-13"/>
        </w:rPr>
        <w:t xml:space="preserve"> </w:t>
      </w:r>
      <w:r w:rsidRPr="000B3E70">
        <w:rPr>
          <w:rFonts w:ascii="Times New Roman" w:hAnsi="Times New Roman" w:cs="Times New Roman"/>
        </w:rPr>
        <w:t>niños</w:t>
      </w:r>
      <w:r w:rsidRPr="000B3E70">
        <w:rPr>
          <w:rFonts w:ascii="Times New Roman" w:hAnsi="Times New Roman" w:cs="Times New Roman"/>
          <w:spacing w:val="-11"/>
        </w:rPr>
        <w:t xml:space="preserve"> </w:t>
      </w:r>
      <w:r w:rsidRPr="000B3E70">
        <w:rPr>
          <w:rFonts w:ascii="Times New Roman" w:hAnsi="Times New Roman" w:cs="Times New Roman"/>
        </w:rPr>
        <w:t>y</w:t>
      </w:r>
      <w:r w:rsidRPr="000B3E70">
        <w:rPr>
          <w:rFonts w:ascii="Times New Roman" w:hAnsi="Times New Roman" w:cs="Times New Roman"/>
          <w:spacing w:val="-11"/>
        </w:rPr>
        <w:t xml:space="preserve"> </w:t>
      </w:r>
      <w:r w:rsidRPr="000B3E70">
        <w:rPr>
          <w:rFonts w:ascii="Times New Roman" w:hAnsi="Times New Roman" w:cs="Times New Roman"/>
        </w:rPr>
        <w:t>niñas</w:t>
      </w:r>
      <w:r w:rsidRPr="000B3E70">
        <w:rPr>
          <w:rFonts w:ascii="Times New Roman" w:hAnsi="Times New Roman" w:cs="Times New Roman"/>
          <w:spacing w:val="-11"/>
        </w:rPr>
        <w:t xml:space="preserve"> </w:t>
      </w:r>
      <w:r w:rsidRPr="000B3E70">
        <w:rPr>
          <w:rFonts w:ascii="Times New Roman" w:hAnsi="Times New Roman" w:cs="Times New Roman"/>
        </w:rPr>
        <w:t>en</w:t>
      </w:r>
      <w:r w:rsidRPr="000B3E70">
        <w:rPr>
          <w:rFonts w:ascii="Times New Roman" w:hAnsi="Times New Roman" w:cs="Times New Roman"/>
          <w:spacing w:val="-10"/>
        </w:rPr>
        <w:t xml:space="preserve"> </w:t>
      </w:r>
      <w:r w:rsidRPr="000B3E70">
        <w:rPr>
          <w:rFonts w:ascii="Times New Roman" w:hAnsi="Times New Roman" w:cs="Times New Roman"/>
        </w:rPr>
        <w:t>edad preescolar, financiamiento a micro y pequeñas empresas, emprendimientos, entre</w:t>
      </w:r>
      <w:r w:rsidRPr="000B3E70">
        <w:rPr>
          <w:rFonts w:ascii="Times New Roman" w:hAnsi="Times New Roman" w:cs="Times New Roman"/>
          <w:spacing w:val="-25"/>
        </w:rPr>
        <w:t xml:space="preserve"> </w:t>
      </w:r>
      <w:r w:rsidRPr="000B3E70">
        <w:rPr>
          <w:rFonts w:ascii="Times New Roman" w:hAnsi="Times New Roman" w:cs="Times New Roman"/>
        </w:rPr>
        <w:t>otros.</w:t>
      </w:r>
      <w:r w:rsidR="00A14757" w:rsidRPr="00A14757">
        <w:t xml:space="preserve"> </w:t>
      </w:r>
    </w:p>
    <w:p w14:paraId="6A45982D" w14:textId="77777777" w:rsidR="008D6A9C" w:rsidRDefault="008D6A9C" w:rsidP="00A14757">
      <w:pPr>
        <w:pStyle w:val="Textoindependiente"/>
        <w:ind w:right="115"/>
        <w:jc w:val="both"/>
      </w:pPr>
    </w:p>
    <w:p w14:paraId="2A58A19B" w14:textId="0AEBF38E" w:rsidR="00A14757" w:rsidRPr="00A14757" w:rsidRDefault="00A14757" w:rsidP="00A14757">
      <w:pPr>
        <w:pStyle w:val="Textoindependiente"/>
        <w:ind w:right="115"/>
        <w:jc w:val="both"/>
        <w:rPr>
          <w:rFonts w:ascii="Times New Roman" w:hAnsi="Times New Roman" w:cs="Times New Roman"/>
        </w:rPr>
      </w:pPr>
      <w:r>
        <w:rPr>
          <w:rFonts w:ascii="Times New Roman" w:hAnsi="Times New Roman" w:cs="Times New Roman"/>
        </w:rPr>
        <w:t>Lo</w:t>
      </w:r>
      <w:r w:rsidRPr="00A14757">
        <w:rPr>
          <w:rFonts w:ascii="Times New Roman" w:hAnsi="Times New Roman" w:cs="Times New Roman"/>
        </w:rPr>
        <w:t xml:space="preserve">s recursos de ese fondo solo podrán destinarse a financiar de manera exclusiva los objetivos explícitos sintetizados en el documento “Marco de Entendimiento para un Plan de </w:t>
      </w:r>
      <w:r w:rsidRPr="00A14757">
        <w:rPr>
          <w:rFonts w:ascii="Times New Roman" w:hAnsi="Times New Roman" w:cs="Times New Roman"/>
        </w:rPr>
        <w:lastRenderedPageBreak/>
        <w:t>Emergencia por la Protección de los Ingresos de las Familias y la Reactivación Económica y del Empleo”, entre los cuales se consideran la protección de los ingresos de las familias y de los trabajadores mediante el Ingreso Familiar de Emergencia, recursos para municipalidades, aportes a organizaciones sociales de la sociedad civil, gastos en salud, mejoras a la Ley de Protección del Empleo y al Seguro de Cesantía, apoyo a los trabajadores independientes, protección para padres, madres y cuidadores trabajadores dependientes formales de niños y niñas en edad preescolar, entre otros.</w:t>
      </w:r>
    </w:p>
    <w:p w14:paraId="253C8F93" w14:textId="77777777" w:rsidR="00A14757" w:rsidRPr="00A14757" w:rsidRDefault="00A14757" w:rsidP="00A14757">
      <w:pPr>
        <w:pStyle w:val="Textoindependiente"/>
        <w:ind w:right="115"/>
        <w:jc w:val="both"/>
        <w:rPr>
          <w:rFonts w:ascii="Times New Roman" w:hAnsi="Times New Roman" w:cs="Times New Roman"/>
        </w:rPr>
      </w:pPr>
    </w:p>
    <w:p w14:paraId="7B62B5B9" w14:textId="6B7C1051" w:rsidR="008D6A9C" w:rsidRDefault="008D6A9C" w:rsidP="008D6A9C">
      <w:pPr>
        <w:jc w:val="both"/>
        <w:rPr>
          <w:rFonts w:ascii="Times New Roman" w:hAnsi="Times New Roman" w:cs="Times New Roman"/>
          <w:color w:val="000000" w:themeColor="text1"/>
        </w:rPr>
      </w:pPr>
      <w:r w:rsidRPr="000B3E70">
        <w:rPr>
          <w:rFonts w:ascii="Times New Roman" w:hAnsi="Times New Roman" w:cs="Times New Roman"/>
          <w:color w:val="000000" w:themeColor="text1"/>
        </w:rPr>
        <w:t xml:space="preserve">En relación a los </w:t>
      </w:r>
      <w:r w:rsidRPr="000B3E70">
        <w:rPr>
          <w:rFonts w:ascii="Times New Roman" w:hAnsi="Times New Roman" w:cs="Times New Roman"/>
          <w:b/>
          <w:bCs/>
          <w:color w:val="000000" w:themeColor="text1"/>
        </w:rPr>
        <w:t>trabajadores independientes</w:t>
      </w:r>
      <w:r w:rsidRPr="000B3E70">
        <w:rPr>
          <w:rFonts w:ascii="Times New Roman" w:hAnsi="Times New Roman" w:cs="Times New Roman"/>
          <w:color w:val="000000" w:themeColor="text1"/>
        </w:rPr>
        <w:t>, el 24 de junio se publicó la Ley N°21.242 que “Establece un Beneficio para los Trabajadores Independientes que Indica”, por la cual se  crea un  beneficio transitorio con motivo de la propagación de la enfermedad del COVID-19, en favor de quienes perciban rentas gravadas conforme al artículo 42 N°2 de la Ley sobre Impuesto a la Renta, hasta por un máximo de tres meses, continuos o discontinuos, dentro de los seis meses siguientes a contar del 1° de mayo de 2020.</w:t>
      </w:r>
      <w:r w:rsidRPr="008D6A9C">
        <w:t xml:space="preserve"> </w:t>
      </w:r>
      <w:r w:rsidRPr="008D6A9C">
        <w:rPr>
          <w:rFonts w:ascii="Times New Roman" w:hAnsi="Times New Roman" w:cs="Times New Roman"/>
          <w:color w:val="000000" w:themeColor="text1"/>
        </w:rPr>
        <w:t>Para ser beneficiarios se requiere a) Haber emitido boletas de honorarios en a lo menos 3 meses, continuos o discontinuos, de los 12 meses anteriores al 1° de abril de 2020, o haber emitido boletas de honorarios en a lo menos 6 meses, continuos o discontinuos, en los 24 meses anteriores a la referida fecha; b) Que, en el mes anterior al cual se solicita el beneficio, sus rentas brutas percibidas gravadas conforme al artículo 42 N° 2 de la Ley sobre Impuesto a la Renta, hayan experimentado una disminución de, al menos, un 30%, respecto del resultado de dividir por 12, el conjunto de las rentas brutas gravadas, percibidas durante los 12 meses anteriores al 1° de abril de 2020; y c) Que todas las boletas de honorarios y las del periodo de 12 meses antes del 1° de abril de 2020 se hayan emitido en forma electrónica.</w:t>
      </w:r>
    </w:p>
    <w:p w14:paraId="118ADC1B" w14:textId="77777777" w:rsidR="009262B5" w:rsidRPr="008D6A9C" w:rsidRDefault="009262B5" w:rsidP="008D6A9C">
      <w:pPr>
        <w:jc w:val="both"/>
        <w:rPr>
          <w:rFonts w:ascii="Times New Roman" w:hAnsi="Times New Roman" w:cs="Times New Roman"/>
          <w:color w:val="000000" w:themeColor="text1"/>
        </w:rPr>
      </w:pPr>
    </w:p>
    <w:p w14:paraId="677136AD" w14:textId="77777777" w:rsidR="00496B16" w:rsidRPr="000B3E70" w:rsidRDefault="00496B16" w:rsidP="00496B16">
      <w:pPr>
        <w:jc w:val="both"/>
        <w:rPr>
          <w:rFonts w:ascii="Times New Roman" w:hAnsi="Times New Roman" w:cs="Times New Roman"/>
          <w:color w:val="000000" w:themeColor="text1"/>
        </w:rPr>
      </w:pPr>
      <w:r w:rsidRPr="000B3E70">
        <w:rPr>
          <w:rFonts w:ascii="Times New Roman" w:hAnsi="Times New Roman" w:cs="Times New Roman"/>
          <w:color w:val="000000" w:themeColor="text1"/>
        </w:rPr>
        <w:t>El subsidio cubrirá un 70% de la caída de ingresos por boleta de honorarios para aquellos trabajadores con rentas promedio iguales o inferiores a $320.500 (aprox. 420 USD); de 50% para aquellos trabajadores con rentas promedio mayores a $320.500 y menores o igual a $400.000 (aprox. 520 USD); y de 40% para aquellos trabajadores con rentas promedio mayores a$400.000 y menores o iguales a $500.000 (aprox. 650 USD). En todos estos casos, el tope del subsidio será $100.000 mensuales (aprox. 130).</w:t>
      </w:r>
    </w:p>
    <w:p w14:paraId="7D4B7C10" w14:textId="77777777" w:rsidR="00496B16" w:rsidRPr="000B3E70" w:rsidRDefault="00496B16" w:rsidP="00496B16">
      <w:pPr>
        <w:jc w:val="both"/>
        <w:rPr>
          <w:rFonts w:ascii="Times New Roman" w:hAnsi="Times New Roman" w:cs="Times New Roman"/>
          <w:color w:val="000000" w:themeColor="text1"/>
        </w:rPr>
      </w:pPr>
    </w:p>
    <w:p w14:paraId="53E35D42" w14:textId="77777777" w:rsidR="00496B16" w:rsidRPr="000B3E70" w:rsidRDefault="00496B16" w:rsidP="00496B16">
      <w:pPr>
        <w:jc w:val="both"/>
        <w:rPr>
          <w:rFonts w:ascii="Times New Roman" w:hAnsi="Times New Roman" w:cs="Times New Roman"/>
          <w:color w:val="000000" w:themeColor="text1"/>
        </w:rPr>
      </w:pPr>
      <w:r w:rsidRPr="000B3E70">
        <w:rPr>
          <w:rFonts w:ascii="Times New Roman" w:hAnsi="Times New Roman" w:cs="Times New Roman"/>
          <w:color w:val="000000" w:themeColor="text1"/>
        </w:rPr>
        <w:t>Complementando el subsidio anterior, el trabajador podrá solicitar un crédito con tasa real cero, con un año de gracia, y tres años para pagar, por el remanente hasta completar el 70% de la caída de ingresos por boleta. Con todo, el monto máximo del beneficio será de $650.000 (aprox. 845 USD).</w:t>
      </w:r>
    </w:p>
    <w:p w14:paraId="547D9919" w14:textId="77777777" w:rsidR="00496B16" w:rsidRPr="000B3E70" w:rsidRDefault="00496B16" w:rsidP="00496B16">
      <w:pPr>
        <w:jc w:val="both"/>
        <w:rPr>
          <w:rFonts w:ascii="Times New Roman" w:hAnsi="Times New Roman" w:cs="Times New Roman"/>
          <w:color w:val="000000" w:themeColor="text1"/>
        </w:rPr>
      </w:pPr>
    </w:p>
    <w:p w14:paraId="7167320A" w14:textId="77777777" w:rsidR="00496B16" w:rsidRPr="000B3E70" w:rsidRDefault="00496B16" w:rsidP="00496B16">
      <w:pPr>
        <w:jc w:val="both"/>
        <w:rPr>
          <w:rFonts w:ascii="Times New Roman" w:hAnsi="Times New Roman" w:cs="Times New Roman"/>
          <w:color w:val="000000" w:themeColor="text1"/>
        </w:rPr>
      </w:pPr>
      <w:r w:rsidRPr="000B3E70">
        <w:rPr>
          <w:rFonts w:ascii="Times New Roman" w:hAnsi="Times New Roman" w:cs="Times New Roman"/>
          <w:color w:val="000000" w:themeColor="text1"/>
        </w:rPr>
        <w:t>Mayores antecedentes en:</w:t>
      </w:r>
    </w:p>
    <w:p w14:paraId="1EF7A14C" w14:textId="77777777" w:rsidR="00496B16" w:rsidRPr="000B3E70" w:rsidRDefault="00C066D6" w:rsidP="00496B16">
      <w:pPr>
        <w:jc w:val="both"/>
        <w:rPr>
          <w:rFonts w:ascii="Times New Roman" w:hAnsi="Times New Roman" w:cs="Times New Roman"/>
          <w:color w:val="000000" w:themeColor="text1"/>
        </w:rPr>
      </w:pPr>
      <w:hyperlink r:id="rId48" w:history="1">
        <w:r w:rsidR="00496B16" w:rsidRPr="000B3E70">
          <w:rPr>
            <w:rStyle w:val="Hipervnculo"/>
            <w:rFonts w:ascii="Times New Roman" w:hAnsi="Times New Roman" w:cs="Times New Roman"/>
          </w:rPr>
          <w:t>https://www.diariooficial.interior.gob.cl/publicaciones/2020/06/24/42689/01/1777472.pdf</w:t>
        </w:r>
      </w:hyperlink>
    </w:p>
    <w:p w14:paraId="1CF3973C" w14:textId="77777777" w:rsidR="00496B16" w:rsidRDefault="00496B16" w:rsidP="00496B16">
      <w:pPr>
        <w:jc w:val="both"/>
        <w:rPr>
          <w:rFonts w:ascii="Times New Roman" w:hAnsi="Times New Roman" w:cs="Times New Roman"/>
          <w:color w:val="000000" w:themeColor="text1"/>
        </w:rPr>
      </w:pPr>
    </w:p>
    <w:p w14:paraId="47FD9C3B" w14:textId="57A37687" w:rsidR="00496B16" w:rsidRPr="000B3E70" w:rsidRDefault="00496B16" w:rsidP="00496B16">
      <w:pPr>
        <w:jc w:val="both"/>
        <w:rPr>
          <w:rFonts w:ascii="Times New Roman" w:hAnsi="Times New Roman" w:cs="Times New Roman"/>
          <w:color w:val="000000" w:themeColor="text1"/>
        </w:rPr>
      </w:pPr>
      <w:r w:rsidRPr="00496B16">
        <w:rPr>
          <w:rFonts w:ascii="Times New Roman" w:hAnsi="Times New Roman" w:cs="Times New Roman"/>
          <w:b/>
          <w:bCs/>
          <w:color w:val="000000" w:themeColor="text1"/>
        </w:rPr>
        <w:t>T</w:t>
      </w:r>
      <w:r w:rsidRPr="000B3E70">
        <w:rPr>
          <w:rFonts w:ascii="Times New Roman" w:hAnsi="Times New Roman" w:cs="Times New Roman"/>
          <w:b/>
          <w:bCs/>
          <w:color w:val="000000" w:themeColor="text1"/>
        </w:rPr>
        <w:t>rabajo infantil</w:t>
      </w:r>
      <w:r>
        <w:rPr>
          <w:rFonts w:ascii="Times New Roman" w:hAnsi="Times New Roman" w:cs="Times New Roman"/>
          <w:color w:val="000000" w:themeColor="text1"/>
        </w:rPr>
        <w:t>:</w:t>
      </w:r>
      <w:r w:rsidRPr="000B3E70">
        <w:rPr>
          <w:rFonts w:ascii="Times New Roman" w:hAnsi="Times New Roman" w:cs="Times New Roman"/>
          <w:color w:val="000000" w:themeColor="text1"/>
        </w:rPr>
        <w:t xml:space="preserve"> con el fin de evitar que las Niñas, Niños y Adolescentes sufran el costo social y económico de </w:t>
      </w:r>
      <w:r>
        <w:rPr>
          <w:rFonts w:ascii="Times New Roman" w:hAnsi="Times New Roman" w:cs="Times New Roman"/>
          <w:color w:val="000000" w:themeColor="text1"/>
        </w:rPr>
        <w:t>l</w:t>
      </w:r>
      <w:r w:rsidRPr="000B3E70">
        <w:rPr>
          <w:rFonts w:ascii="Times New Roman" w:hAnsi="Times New Roman" w:cs="Times New Roman"/>
          <w:color w:val="000000" w:themeColor="text1"/>
        </w:rPr>
        <w:t>a pandemia, el Gobierno presentó un proyecto de Ley con el objetivo de otorgarles mayor protección, aumentando los estándares y adecuándolos a los convenios internacionales ratificados por Chile y también a las mejores buenas prácticas internacionales (Boletín 13.550-13).</w:t>
      </w:r>
    </w:p>
    <w:p w14:paraId="675F6F8E" w14:textId="77777777" w:rsidR="00496B16" w:rsidRPr="000B3E70" w:rsidRDefault="00496B16" w:rsidP="00496B16">
      <w:pPr>
        <w:jc w:val="both"/>
        <w:rPr>
          <w:rFonts w:ascii="Times New Roman" w:hAnsi="Times New Roman" w:cs="Times New Roman"/>
          <w:color w:val="000000" w:themeColor="text1"/>
        </w:rPr>
      </w:pPr>
    </w:p>
    <w:p w14:paraId="5347788C" w14:textId="77777777" w:rsidR="00496B16" w:rsidRPr="000B3E70" w:rsidRDefault="00496B16" w:rsidP="00496B16">
      <w:pPr>
        <w:jc w:val="both"/>
        <w:rPr>
          <w:rFonts w:ascii="Times New Roman" w:hAnsi="Times New Roman" w:cs="Times New Roman"/>
          <w:color w:val="000000" w:themeColor="text1"/>
        </w:rPr>
      </w:pPr>
      <w:r w:rsidRPr="000B3E70">
        <w:rPr>
          <w:rFonts w:ascii="Times New Roman" w:hAnsi="Times New Roman" w:cs="Times New Roman"/>
          <w:color w:val="000000" w:themeColor="text1"/>
        </w:rPr>
        <w:t>La iniciativa busca, entre otras cosas:</w:t>
      </w:r>
    </w:p>
    <w:p w14:paraId="77E86427" w14:textId="77777777" w:rsidR="00496B16" w:rsidRPr="000B3E70" w:rsidRDefault="00496B16" w:rsidP="00496B16">
      <w:pPr>
        <w:jc w:val="both"/>
        <w:rPr>
          <w:rFonts w:ascii="Times New Roman" w:hAnsi="Times New Roman" w:cs="Times New Roman"/>
          <w:color w:val="000000" w:themeColor="text1"/>
        </w:rPr>
      </w:pPr>
    </w:p>
    <w:p w14:paraId="29572F72" w14:textId="77777777" w:rsidR="00496B16" w:rsidRPr="000B3E70" w:rsidRDefault="00496B16" w:rsidP="00496B16">
      <w:pPr>
        <w:pStyle w:val="Prrafodelista"/>
        <w:numPr>
          <w:ilvl w:val="0"/>
          <w:numId w:val="18"/>
        </w:numPr>
        <w:spacing w:after="160" w:line="259" w:lineRule="auto"/>
        <w:ind w:left="284" w:firstLine="0"/>
        <w:jc w:val="both"/>
        <w:rPr>
          <w:rFonts w:ascii="Times New Roman" w:hAnsi="Times New Roman" w:cs="Times New Roman"/>
          <w:color w:val="000000" w:themeColor="text1"/>
        </w:rPr>
      </w:pPr>
      <w:r w:rsidRPr="000B3E70">
        <w:rPr>
          <w:rFonts w:ascii="Times New Roman" w:hAnsi="Times New Roman" w:cs="Times New Roman"/>
          <w:color w:val="000000" w:themeColor="text1"/>
        </w:rPr>
        <w:t>Establecer y diferenciar expresamente los conceptos de: (i) Mayor de edad, (ii) Adolescente con edad para trabajar, (iii) Adolescente sin edad para trabajar, (iv) Niño o niña, (v) Trabajo Peligroso y (vi) Trabajo Adolescente Protegido.</w:t>
      </w:r>
    </w:p>
    <w:p w14:paraId="10C3E4E2" w14:textId="77777777" w:rsidR="00496B16" w:rsidRPr="000B3E70" w:rsidRDefault="00496B16" w:rsidP="00496B16">
      <w:pPr>
        <w:pStyle w:val="Prrafodelista"/>
        <w:numPr>
          <w:ilvl w:val="0"/>
          <w:numId w:val="18"/>
        </w:numPr>
        <w:spacing w:after="160" w:line="259" w:lineRule="auto"/>
        <w:ind w:left="284" w:firstLine="0"/>
        <w:jc w:val="both"/>
        <w:rPr>
          <w:rFonts w:ascii="Times New Roman" w:hAnsi="Times New Roman" w:cs="Times New Roman"/>
          <w:color w:val="000000" w:themeColor="text1"/>
        </w:rPr>
      </w:pPr>
      <w:r w:rsidRPr="000B3E70">
        <w:rPr>
          <w:rFonts w:ascii="Times New Roman" w:hAnsi="Times New Roman" w:cs="Times New Roman"/>
          <w:color w:val="000000" w:themeColor="text1"/>
        </w:rPr>
        <w:lastRenderedPageBreak/>
        <w:t>Actualizar los requisitos para la contratación de los adolescentes en actividades peligrosas.</w:t>
      </w:r>
    </w:p>
    <w:p w14:paraId="46307BFB" w14:textId="77777777" w:rsidR="00496B16" w:rsidRPr="000B3E70" w:rsidRDefault="00496B16" w:rsidP="00496B16">
      <w:pPr>
        <w:pStyle w:val="Prrafodelista"/>
        <w:numPr>
          <w:ilvl w:val="0"/>
          <w:numId w:val="18"/>
        </w:numPr>
        <w:spacing w:after="160" w:line="259" w:lineRule="auto"/>
        <w:ind w:left="284" w:firstLine="0"/>
        <w:jc w:val="both"/>
        <w:rPr>
          <w:rFonts w:ascii="Times New Roman" w:hAnsi="Times New Roman" w:cs="Times New Roman"/>
          <w:color w:val="000000" w:themeColor="text1"/>
        </w:rPr>
      </w:pPr>
      <w:r w:rsidRPr="000B3E70">
        <w:rPr>
          <w:rFonts w:ascii="Times New Roman" w:hAnsi="Times New Roman" w:cs="Times New Roman"/>
          <w:color w:val="000000" w:themeColor="text1"/>
        </w:rPr>
        <w:t>Regular la jornada laboral, estableciendo que esta no puede ser superior a 30 horas semanales, pero agregando que podrán ser distribuidas en un máximo de 6 horas diarias en el año escolar y hasta 8 horas diarias durante la interrupción del año escolar y en el período de vacaciones.</w:t>
      </w:r>
    </w:p>
    <w:p w14:paraId="4D1129C5" w14:textId="77777777" w:rsidR="00496B16" w:rsidRPr="000B3E70" w:rsidRDefault="00496B16" w:rsidP="00496B16">
      <w:pPr>
        <w:pStyle w:val="Prrafodelista"/>
        <w:numPr>
          <w:ilvl w:val="0"/>
          <w:numId w:val="18"/>
        </w:numPr>
        <w:spacing w:after="160" w:line="259" w:lineRule="auto"/>
        <w:ind w:left="284" w:firstLine="0"/>
        <w:jc w:val="both"/>
        <w:rPr>
          <w:rFonts w:ascii="Times New Roman" w:hAnsi="Times New Roman" w:cs="Times New Roman"/>
          <w:color w:val="000000" w:themeColor="text1"/>
        </w:rPr>
      </w:pPr>
      <w:r w:rsidRPr="000B3E70">
        <w:rPr>
          <w:rFonts w:ascii="Times New Roman" w:hAnsi="Times New Roman" w:cs="Times New Roman"/>
          <w:color w:val="000000" w:themeColor="text1"/>
        </w:rPr>
        <w:t>Multas especiales y mayores para el empleador que contrate niños o niñas para la prestación de servicios personales bajo dependencia y subordinación. En estos casos, las multas van desde 10 a 300 Unidades Tributarias Mensuales, según el tamaño de la empresa.</w:t>
      </w:r>
    </w:p>
    <w:p w14:paraId="0798841F" w14:textId="54F05666" w:rsidR="00496B16" w:rsidRPr="00EF0345" w:rsidRDefault="00496B16" w:rsidP="00496B16">
      <w:pPr>
        <w:pStyle w:val="Prrafodelista"/>
        <w:numPr>
          <w:ilvl w:val="0"/>
          <w:numId w:val="18"/>
        </w:numPr>
        <w:spacing w:after="160" w:line="259" w:lineRule="auto"/>
        <w:ind w:left="284" w:firstLine="0"/>
        <w:jc w:val="both"/>
        <w:rPr>
          <w:rFonts w:ascii="Times New Roman" w:hAnsi="Times New Roman" w:cs="Times New Roman"/>
          <w:color w:val="000000" w:themeColor="text1"/>
        </w:rPr>
      </w:pPr>
      <w:r w:rsidRPr="000B3E70">
        <w:rPr>
          <w:rFonts w:ascii="Times New Roman" w:hAnsi="Times New Roman" w:cs="Times New Roman"/>
          <w:color w:val="000000" w:themeColor="text1"/>
        </w:rPr>
        <w:t>Multas para los empleadores que infrinjan las normas relativas a la contratación de un adolescente con edad de trabajar. Las multas van de las 2 a 60 UTM.</w:t>
      </w:r>
    </w:p>
    <w:p w14:paraId="011153DC" w14:textId="43BFCC1A" w:rsidR="00496B16" w:rsidRPr="000B3E70" w:rsidRDefault="00496B16" w:rsidP="00496B16">
      <w:pPr>
        <w:jc w:val="both"/>
        <w:rPr>
          <w:rFonts w:ascii="Times New Roman" w:hAnsi="Times New Roman" w:cs="Times New Roman"/>
          <w:color w:val="000000" w:themeColor="text1"/>
        </w:rPr>
      </w:pPr>
      <w:r w:rsidRPr="000B3E70">
        <w:rPr>
          <w:rFonts w:ascii="Times New Roman" w:hAnsi="Times New Roman" w:cs="Times New Roman"/>
          <w:color w:val="000000" w:themeColor="text1"/>
        </w:rPr>
        <w:t xml:space="preserve">Para revisar los avances del proyecto </w:t>
      </w:r>
      <w:r w:rsidR="00ED06E2">
        <w:rPr>
          <w:rFonts w:ascii="Times New Roman" w:hAnsi="Times New Roman" w:cs="Times New Roman"/>
          <w:color w:val="000000" w:themeColor="text1"/>
        </w:rPr>
        <w:t>favor consultar:</w:t>
      </w:r>
    </w:p>
    <w:p w14:paraId="10CAD40D" w14:textId="77777777" w:rsidR="00496B16" w:rsidRPr="000B3E70" w:rsidRDefault="00C066D6" w:rsidP="00496B16">
      <w:pPr>
        <w:jc w:val="both"/>
        <w:rPr>
          <w:rFonts w:ascii="Times New Roman" w:hAnsi="Times New Roman" w:cs="Times New Roman"/>
          <w:color w:val="000000" w:themeColor="text1"/>
          <w:highlight w:val="yellow"/>
        </w:rPr>
      </w:pPr>
      <w:hyperlink r:id="rId49" w:history="1">
        <w:r w:rsidR="00496B16" w:rsidRPr="000B3E70">
          <w:rPr>
            <w:rStyle w:val="Hipervnculo"/>
            <w:rFonts w:ascii="Times New Roman" w:hAnsi="Times New Roman" w:cs="Times New Roman"/>
          </w:rPr>
          <w:t>https://www.camara.cl/legislacion/ProyectosDeLey/tramitacion.aspx?prmID=14082&amp;prmBOLETIN=13550-13</w:t>
        </w:r>
      </w:hyperlink>
    </w:p>
    <w:p w14:paraId="5035A1E2" w14:textId="77777777" w:rsidR="00496B16" w:rsidRPr="000B3E70" w:rsidRDefault="00496B16" w:rsidP="00496B16">
      <w:pPr>
        <w:jc w:val="both"/>
        <w:rPr>
          <w:rFonts w:ascii="Times New Roman" w:hAnsi="Times New Roman" w:cs="Times New Roman"/>
          <w:color w:val="000000" w:themeColor="text1"/>
          <w:highlight w:val="yellow"/>
        </w:rPr>
      </w:pPr>
    </w:p>
    <w:p w14:paraId="3490320F" w14:textId="77777777" w:rsidR="00496B16" w:rsidRPr="000B3E70" w:rsidRDefault="00496B16" w:rsidP="00496B16">
      <w:pPr>
        <w:jc w:val="both"/>
        <w:rPr>
          <w:rFonts w:ascii="Times New Roman" w:hAnsi="Times New Roman" w:cs="Times New Roman"/>
          <w:color w:val="000000" w:themeColor="text1"/>
        </w:rPr>
      </w:pPr>
      <w:r w:rsidRPr="000B3E70">
        <w:rPr>
          <w:rFonts w:ascii="Times New Roman" w:hAnsi="Times New Roman" w:cs="Times New Roman"/>
          <w:color w:val="000000" w:themeColor="text1"/>
        </w:rPr>
        <w:t>Por otra parte,</w:t>
      </w:r>
      <w:r>
        <w:rPr>
          <w:rFonts w:ascii="Times New Roman" w:hAnsi="Times New Roman" w:cs="Times New Roman"/>
          <w:color w:val="000000" w:themeColor="text1"/>
        </w:rPr>
        <w:t xml:space="preserve"> y</w:t>
      </w:r>
      <w:r w:rsidRPr="000B3E70">
        <w:rPr>
          <w:rFonts w:ascii="Times New Roman" w:hAnsi="Times New Roman" w:cs="Times New Roman"/>
          <w:color w:val="000000" w:themeColor="text1"/>
        </w:rPr>
        <w:t xml:space="preserve"> con el objetivo de poner a disposición de la ciudadanía de forma accesible y gratuita, información y conocimiento asociada a la temática de trabajo infantil, la Subsecretaría del Trabajo, a través del Departamento de Erradicación del Trabajo Infantil, ha dispuesto un repositorio de investigación, plataforma digital en donde podrán encontrar documentos asociados a la problemática del trabajo infantil y protección de derechos de niñas, niñas y adolescentes, que haya sido producida por la Subsecretaría del Trabajo y otras instituciones tanto públicas como privadas. Dicho esfuerzo será particularmente útil para la planificación de medidas territoriales a propósito de la pandemia, toda vez que entrega datos desagregados por comuna, lo que permitirá un mejor diseño de políticas públicas, especialmente en estos momentos.</w:t>
      </w:r>
    </w:p>
    <w:p w14:paraId="1ADD283E" w14:textId="77777777" w:rsidR="00496B16" w:rsidRPr="000B3E70" w:rsidRDefault="00496B16" w:rsidP="00496B16">
      <w:pPr>
        <w:jc w:val="both"/>
        <w:rPr>
          <w:rFonts w:ascii="Times New Roman" w:hAnsi="Times New Roman" w:cs="Times New Roman"/>
          <w:color w:val="000000" w:themeColor="text1"/>
        </w:rPr>
      </w:pPr>
    </w:p>
    <w:p w14:paraId="315D8E3E" w14:textId="72981912" w:rsidR="00496B16" w:rsidRPr="000B3E70" w:rsidRDefault="00ED06E2" w:rsidP="00496B16">
      <w:pPr>
        <w:jc w:val="both"/>
        <w:rPr>
          <w:rFonts w:ascii="Times New Roman" w:hAnsi="Times New Roman" w:cs="Times New Roman"/>
          <w:color w:val="000000" w:themeColor="text1"/>
        </w:rPr>
      </w:pPr>
      <w:r>
        <w:rPr>
          <w:rFonts w:ascii="Times New Roman" w:hAnsi="Times New Roman" w:cs="Times New Roman"/>
          <w:color w:val="000000" w:themeColor="text1"/>
        </w:rPr>
        <w:t>Mayores antecedentes sobre e</w:t>
      </w:r>
      <w:r w:rsidR="00496B16" w:rsidRPr="000B3E70">
        <w:rPr>
          <w:rFonts w:ascii="Times New Roman" w:hAnsi="Times New Roman" w:cs="Times New Roman"/>
          <w:color w:val="000000" w:themeColor="text1"/>
        </w:rPr>
        <w:t>l índice de vulnerabilidad y al repositorio:</w:t>
      </w:r>
    </w:p>
    <w:p w14:paraId="6D26B172" w14:textId="77777777" w:rsidR="00496B16" w:rsidRPr="000B3E70" w:rsidRDefault="00C066D6" w:rsidP="00496B16">
      <w:pPr>
        <w:jc w:val="both"/>
        <w:rPr>
          <w:rStyle w:val="Hipervnculo"/>
          <w:rFonts w:ascii="Times New Roman" w:hAnsi="Times New Roman" w:cs="Times New Roman"/>
        </w:rPr>
      </w:pPr>
      <w:hyperlink r:id="rId50" w:history="1">
        <w:r w:rsidR="00496B16" w:rsidRPr="000B3E70">
          <w:rPr>
            <w:rStyle w:val="Hipervnculo"/>
            <w:rFonts w:ascii="Times New Roman" w:hAnsi="Times New Roman" w:cs="Times New Roman"/>
          </w:rPr>
          <w:t>http://www.noaltrabajoinfantil.cl/?s=&amp;x=12&amp;y=15&amp;post_type=post</w:t>
        </w:r>
      </w:hyperlink>
    </w:p>
    <w:p w14:paraId="629E86D6" w14:textId="77777777" w:rsidR="008D6A9C" w:rsidRDefault="008D6A9C" w:rsidP="008D6A9C">
      <w:pPr>
        <w:jc w:val="both"/>
        <w:rPr>
          <w:rFonts w:ascii="Times New Roman" w:hAnsi="Times New Roman" w:cs="Times New Roman"/>
          <w:color w:val="000000" w:themeColor="text1"/>
        </w:rPr>
      </w:pPr>
    </w:p>
    <w:p w14:paraId="6BD7FF58" w14:textId="77777777" w:rsidR="00ED06E2" w:rsidRPr="00572967" w:rsidRDefault="00ED06E2" w:rsidP="00572967">
      <w:pPr>
        <w:pStyle w:val="Ttulo2"/>
        <w:jc w:val="center"/>
        <w:rPr>
          <w:rFonts w:ascii="Times New Roman" w:eastAsia="Calibri" w:hAnsi="Times New Roman" w:cs="Times New Roman"/>
          <w:b/>
          <w:bCs/>
          <w:lang w:val="es-ES"/>
        </w:rPr>
      </w:pPr>
      <w:bookmarkStart w:id="16" w:name="_Toc48832774"/>
      <w:bookmarkStart w:id="17" w:name="_Toc48833473"/>
      <w:bookmarkStart w:id="18" w:name="_Toc51073889"/>
      <w:r w:rsidRPr="00572967">
        <w:rPr>
          <w:rFonts w:ascii="Times New Roman" w:eastAsia="Calibri" w:hAnsi="Times New Roman" w:cs="Times New Roman"/>
          <w:b/>
          <w:bCs/>
          <w:lang w:val="es-ES"/>
        </w:rPr>
        <w:t>Participación y Consulta</w:t>
      </w:r>
      <w:bookmarkEnd w:id="16"/>
      <w:bookmarkEnd w:id="17"/>
      <w:bookmarkEnd w:id="18"/>
    </w:p>
    <w:p w14:paraId="586BB101" w14:textId="77777777" w:rsidR="00ED06E2" w:rsidRPr="000B3E70" w:rsidRDefault="00ED06E2" w:rsidP="00ED06E2">
      <w:pPr>
        <w:rPr>
          <w:rFonts w:ascii="Times New Roman" w:eastAsia="Calibri" w:hAnsi="Times New Roman" w:cs="Times New Roman"/>
          <w:b/>
          <w:color w:val="1F4E79" w:themeColor="accent5" w:themeShade="80"/>
          <w:lang w:val="es-ES"/>
        </w:rPr>
      </w:pPr>
    </w:p>
    <w:p w14:paraId="36724BB4" w14:textId="77777777" w:rsidR="00ED06E2" w:rsidRPr="000B3E70" w:rsidRDefault="00ED06E2" w:rsidP="00ED06E2">
      <w:pPr>
        <w:pBdr>
          <w:top w:val="single" w:sz="4" w:space="1" w:color="auto"/>
          <w:left w:val="single" w:sz="4" w:space="4" w:color="auto"/>
          <w:bottom w:val="single" w:sz="4" w:space="1" w:color="auto"/>
          <w:right w:val="single" w:sz="4" w:space="4" w:color="auto"/>
        </w:pBdr>
        <w:jc w:val="both"/>
        <w:rPr>
          <w:rFonts w:ascii="Times New Roman" w:eastAsia="Calibri" w:hAnsi="Times New Roman" w:cs="Times New Roman"/>
          <w:b/>
          <w:color w:val="000000" w:themeColor="text1"/>
          <w:lang w:val="es-ES"/>
        </w:rPr>
      </w:pPr>
      <w:r w:rsidRPr="000B3E70">
        <w:rPr>
          <w:rFonts w:ascii="Times New Roman" w:eastAsia="Calibri" w:hAnsi="Times New Roman" w:cs="Times New Roman"/>
          <w:b/>
          <w:color w:val="000000" w:themeColor="text1"/>
          <w:lang w:val="es-ES"/>
        </w:rPr>
        <w:t>¿Qué procesos de decisión se utilizaron para adoptar medidas de respuesta a la pandemia? ¿Incluyeron la participación de las autoridades locales y descentralizadas, incluidas las autoridades indígenas, los expertos científicos y las organizaciones de la sociedad civil?</w:t>
      </w:r>
    </w:p>
    <w:p w14:paraId="59CF1826" w14:textId="77777777" w:rsidR="00ED06E2" w:rsidRDefault="00ED06E2" w:rsidP="00ED06E2">
      <w:pPr>
        <w:jc w:val="both"/>
        <w:rPr>
          <w:rFonts w:ascii="Times New Roman" w:eastAsia="Calibri" w:hAnsi="Times New Roman" w:cs="Times New Roman"/>
          <w:color w:val="000000"/>
        </w:rPr>
      </w:pPr>
    </w:p>
    <w:p w14:paraId="46C3B280" w14:textId="07444C5E" w:rsidR="005A40DF" w:rsidRDefault="005A40DF" w:rsidP="005A40DF">
      <w:pPr>
        <w:jc w:val="both"/>
        <w:rPr>
          <w:rFonts w:ascii="Times New Roman" w:eastAsia="Calibri" w:hAnsi="Times New Roman" w:cs="Times New Roman"/>
          <w:color w:val="000000"/>
        </w:rPr>
      </w:pPr>
      <w:r>
        <w:rPr>
          <w:rFonts w:ascii="Times New Roman" w:eastAsia="Calibri" w:hAnsi="Times New Roman" w:cs="Times New Roman"/>
          <w:color w:val="000000"/>
        </w:rPr>
        <w:t>El 30 de marzo</w:t>
      </w:r>
      <w:r w:rsidRPr="005A40DF">
        <w:rPr>
          <w:rFonts w:ascii="Times New Roman" w:eastAsia="Calibri" w:hAnsi="Times New Roman" w:cs="Times New Roman"/>
          <w:color w:val="000000"/>
        </w:rPr>
        <w:t xml:space="preserve"> el Presidente </w:t>
      </w:r>
      <w:r>
        <w:rPr>
          <w:rFonts w:ascii="Times New Roman" w:eastAsia="Calibri" w:hAnsi="Times New Roman" w:cs="Times New Roman"/>
          <w:color w:val="000000"/>
        </w:rPr>
        <w:t>de la República</w:t>
      </w:r>
      <w:r w:rsidRPr="005A40DF">
        <w:rPr>
          <w:rFonts w:ascii="Times New Roman" w:eastAsia="Calibri" w:hAnsi="Times New Roman" w:cs="Times New Roman"/>
          <w:color w:val="000000"/>
        </w:rPr>
        <w:t xml:space="preserve"> </w:t>
      </w:r>
      <w:r>
        <w:rPr>
          <w:rFonts w:ascii="Times New Roman" w:eastAsia="Calibri" w:hAnsi="Times New Roman" w:cs="Times New Roman"/>
          <w:color w:val="000000"/>
        </w:rPr>
        <w:t>dio inicio a</w:t>
      </w:r>
      <w:r w:rsidRPr="005A40DF">
        <w:rPr>
          <w:rFonts w:ascii="Times New Roman" w:eastAsia="Calibri" w:hAnsi="Times New Roman" w:cs="Times New Roman"/>
          <w:color w:val="000000"/>
        </w:rPr>
        <w:t xml:space="preserve"> </w:t>
      </w:r>
      <w:r w:rsidR="009850F4">
        <w:rPr>
          <w:rFonts w:ascii="Times New Roman" w:eastAsia="Calibri" w:hAnsi="Times New Roman" w:cs="Times New Roman"/>
          <w:color w:val="000000"/>
        </w:rPr>
        <w:t>una</w:t>
      </w:r>
      <w:r w:rsidRPr="005A40DF">
        <w:rPr>
          <w:rFonts w:ascii="Times New Roman" w:eastAsia="Calibri" w:hAnsi="Times New Roman" w:cs="Times New Roman"/>
          <w:color w:val="000000"/>
        </w:rPr>
        <w:t xml:space="preserve"> </w:t>
      </w:r>
      <w:r w:rsidRPr="009850F4">
        <w:rPr>
          <w:rFonts w:ascii="Times New Roman" w:eastAsia="Calibri" w:hAnsi="Times New Roman" w:cs="Times New Roman"/>
          <w:b/>
          <w:bCs/>
          <w:color w:val="000000"/>
        </w:rPr>
        <w:t>mesa de coordinación público-privada</w:t>
      </w:r>
      <w:r w:rsidRPr="005A40DF">
        <w:rPr>
          <w:rFonts w:ascii="Times New Roman" w:eastAsia="Calibri" w:hAnsi="Times New Roman" w:cs="Times New Roman"/>
          <w:color w:val="000000"/>
        </w:rPr>
        <w:t xml:space="preserve"> COVID-19, instancia </w:t>
      </w:r>
      <w:r>
        <w:rPr>
          <w:rFonts w:ascii="Times New Roman" w:eastAsia="Calibri" w:hAnsi="Times New Roman" w:cs="Times New Roman"/>
          <w:color w:val="000000"/>
        </w:rPr>
        <w:t>destinada a</w:t>
      </w:r>
      <w:r w:rsidRPr="005A40DF">
        <w:rPr>
          <w:rFonts w:ascii="Times New Roman" w:eastAsia="Calibri" w:hAnsi="Times New Roman" w:cs="Times New Roman"/>
          <w:color w:val="000000"/>
        </w:rPr>
        <w:t xml:space="preserve"> agilizar y realizar un trabajo coordinado entre el Gobierno y las empresas, para combatir y palear de mejor manera las consecuencias de la pandemia en Chile.</w:t>
      </w:r>
      <w:r>
        <w:rPr>
          <w:rFonts w:ascii="Times New Roman" w:eastAsia="Calibri" w:hAnsi="Times New Roman" w:cs="Times New Roman"/>
          <w:color w:val="000000"/>
        </w:rPr>
        <w:t xml:space="preserve"> Sus</w:t>
      </w:r>
      <w:r w:rsidRPr="005A40DF">
        <w:rPr>
          <w:rFonts w:ascii="Times New Roman" w:eastAsia="Calibri" w:hAnsi="Times New Roman" w:cs="Times New Roman"/>
          <w:color w:val="000000"/>
        </w:rPr>
        <w:t xml:space="preserve"> objetivos; recibir inquietudes y entregar lineamientos; recibir las ofertas de colaboración del sector privado de manera centralizada; y coordinar los esfuerzos ministeriales para enfrentar la crisis COVID-19.</w:t>
      </w:r>
      <w:r>
        <w:rPr>
          <w:rFonts w:ascii="Times New Roman" w:eastAsia="Calibri" w:hAnsi="Times New Roman" w:cs="Times New Roman"/>
          <w:color w:val="000000"/>
        </w:rPr>
        <w:t xml:space="preserve"> </w:t>
      </w:r>
      <w:r w:rsidRPr="005A40DF">
        <w:rPr>
          <w:rFonts w:ascii="Times New Roman" w:eastAsia="Calibri" w:hAnsi="Times New Roman" w:cs="Times New Roman"/>
          <w:color w:val="000000"/>
        </w:rPr>
        <w:t xml:space="preserve">La instancia </w:t>
      </w:r>
      <w:r w:rsidR="009A4AD6">
        <w:rPr>
          <w:rFonts w:ascii="Times New Roman" w:eastAsia="Calibri" w:hAnsi="Times New Roman" w:cs="Times New Roman"/>
          <w:color w:val="000000"/>
        </w:rPr>
        <w:t>es presidida</w:t>
      </w:r>
      <w:r w:rsidRPr="005A40DF">
        <w:rPr>
          <w:rFonts w:ascii="Times New Roman" w:eastAsia="Calibri" w:hAnsi="Times New Roman" w:cs="Times New Roman"/>
          <w:color w:val="000000"/>
        </w:rPr>
        <w:t xml:space="preserve"> por el </w:t>
      </w:r>
      <w:r w:rsidR="009A4AD6">
        <w:rPr>
          <w:rFonts w:ascii="Times New Roman" w:eastAsia="Calibri" w:hAnsi="Times New Roman" w:cs="Times New Roman"/>
          <w:color w:val="000000"/>
        </w:rPr>
        <w:t>Ministro de Economía</w:t>
      </w:r>
      <w:r w:rsidRPr="005A40DF">
        <w:rPr>
          <w:rFonts w:ascii="Times New Roman" w:eastAsia="Calibri" w:hAnsi="Times New Roman" w:cs="Times New Roman"/>
          <w:color w:val="000000"/>
        </w:rPr>
        <w:t>, y participa</w:t>
      </w:r>
      <w:r w:rsidR="009A4AD6">
        <w:rPr>
          <w:rFonts w:ascii="Times New Roman" w:eastAsia="Calibri" w:hAnsi="Times New Roman" w:cs="Times New Roman"/>
          <w:color w:val="000000"/>
        </w:rPr>
        <w:t>n en ella representantes de</w:t>
      </w:r>
      <w:r w:rsidR="00765D5C">
        <w:rPr>
          <w:rFonts w:ascii="Times New Roman" w:eastAsia="Calibri" w:hAnsi="Times New Roman" w:cs="Times New Roman"/>
          <w:color w:val="000000"/>
        </w:rPr>
        <w:t xml:space="preserve"> las siguientes entidades: C</w:t>
      </w:r>
      <w:r w:rsidR="009A4AD6">
        <w:rPr>
          <w:rFonts w:ascii="Times New Roman" w:eastAsia="Calibri" w:hAnsi="Times New Roman" w:cs="Times New Roman"/>
          <w:color w:val="000000"/>
        </w:rPr>
        <w:t>onfederación de la Producción y el Comercio</w:t>
      </w:r>
      <w:r w:rsidRPr="005A40DF">
        <w:rPr>
          <w:rFonts w:ascii="Times New Roman" w:eastAsia="Calibri" w:hAnsi="Times New Roman" w:cs="Times New Roman"/>
          <w:color w:val="000000"/>
        </w:rPr>
        <w:t xml:space="preserve">, </w:t>
      </w:r>
      <w:r w:rsidR="009A4AD6">
        <w:rPr>
          <w:rFonts w:ascii="Times New Roman" w:eastAsia="Calibri" w:hAnsi="Times New Roman" w:cs="Times New Roman"/>
          <w:color w:val="000000"/>
        </w:rPr>
        <w:t>Sociedad de Fomento Fabril</w:t>
      </w:r>
      <w:r w:rsidRPr="005A40DF">
        <w:rPr>
          <w:rFonts w:ascii="Times New Roman" w:eastAsia="Calibri" w:hAnsi="Times New Roman" w:cs="Times New Roman"/>
          <w:color w:val="000000"/>
        </w:rPr>
        <w:t xml:space="preserve">, </w:t>
      </w:r>
      <w:r w:rsidR="009A4AD6">
        <w:rPr>
          <w:rFonts w:ascii="Times New Roman" w:eastAsia="Calibri" w:hAnsi="Times New Roman" w:cs="Times New Roman"/>
          <w:color w:val="000000"/>
        </w:rPr>
        <w:t>Sociedad Nacional de Minería</w:t>
      </w:r>
      <w:r w:rsidRPr="005A40DF">
        <w:rPr>
          <w:rFonts w:ascii="Times New Roman" w:eastAsia="Calibri" w:hAnsi="Times New Roman" w:cs="Times New Roman"/>
          <w:color w:val="000000"/>
        </w:rPr>
        <w:t xml:space="preserve">, </w:t>
      </w:r>
      <w:r w:rsidR="00D02724">
        <w:rPr>
          <w:rFonts w:ascii="Times New Roman" w:eastAsia="Calibri" w:hAnsi="Times New Roman" w:cs="Times New Roman"/>
          <w:color w:val="000000"/>
        </w:rPr>
        <w:t>Asociación de Bancos e Instituciones Financieras</w:t>
      </w:r>
      <w:r w:rsidRPr="005A40DF">
        <w:rPr>
          <w:rFonts w:ascii="Times New Roman" w:eastAsia="Calibri" w:hAnsi="Times New Roman" w:cs="Times New Roman"/>
          <w:color w:val="000000"/>
        </w:rPr>
        <w:t xml:space="preserve">, </w:t>
      </w:r>
      <w:r w:rsidR="009A4AD6">
        <w:rPr>
          <w:rFonts w:ascii="Times New Roman" w:eastAsia="Calibri" w:hAnsi="Times New Roman" w:cs="Times New Roman"/>
          <w:color w:val="000000"/>
        </w:rPr>
        <w:t xml:space="preserve">Sociedad </w:t>
      </w:r>
      <w:r w:rsidR="00765D5C">
        <w:rPr>
          <w:rFonts w:ascii="Times New Roman" w:eastAsia="Calibri" w:hAnsi="Times New Roman" w:cs="Times New Roman"/>
          <w:color w:val="000000"/>
        </w:rPr>
        <w:t>Nacional</w:t>
      </w:r>
      <w:r w:rsidR="009A4AD6">
        <w:rPr>
          <w:rFonts w:ascii="Times New Roman" w:eastAsia="Calibri" w:hAnsi="Times New Roman" w:cs="Times New Roman"/>
          <w:color w:val="000000"/>
        </w:rPr>
        <w:t xml:space="preserve"> de Agricultura</w:t>
      </w:r>
      <w:r w:rsidRPr="005A40DF">
        <w:rPr>
          <w:rFonts w:ascii="Times New Roman" w:eastAsia="Calibri" w:hAnsi="Times New Roman" w:cs="Times New Roman"/>
          <w:color w:val="000000"/>
        </w:rPr>
        <w:t xml:space="preserve">, </w:t>
      </w:r>
      <w:r w:rsidR="009A4AD6">
        <w:rPr>
          <w:rFonts w:ascii="Times New Roman" w:eastAsia="Calibri" w:hAnsi="Times New Roman" w:cs="Times New Roman"/>
          <w:color w:val="000000"/>
        </w:rPr>
        <w:t>Cámara Chilena de la Construcción</w:t>
      </w:r>
      <w:r w:rsidRPr="005A40DF">
        <w:rPr>
          <w:rFonts w:ascii="Times New Roman" w:eastAsia="Calibri" w:hAnsi="Times New Roman" w:cs="Times New Roman"/>
          <w:color w:val="000000"/>
        </w:rPr>
        <w:t xml:space="preserve">, Cámara Nacional de Comercio, </w:t>
      </w:r>
      <w:r w:rsidR="00765D5C">
        <w:rPr>
          <w:rFonts w:ascii="Times New Roman" w:eastAsia="Calibri" w:hAnsi="Times New Roman" w:cs="Times New Roman"/>
          <w:color w:val="000000"/>
        </w:rPr>
        <w:t>la Cámara de Comercio de Santiago</w:t>
      </w:r>
      <w:r w:rsidRPr="005A40DF">
        <w:rPr>
          <w:rFonts w:ascii="Times New Roman" w:eastAsia="Calibri" w:hAnsi="Times New Roman" w:cs="Times New Roman"/>
          <w:color w:val="000000"/>
        </w:rPr>
        <w:t xml:space="preserve">, el Consejo Minero, </w:t>
      </w:r>
      <w:r w:rsidR="00765D5C">
        <w:rPr>
          <w:rFonts w:ascii="Times New Roman" w:eastAsia="Calibri" w:hAnsi="Times New Roman" w:cs="Times New Roman"/>
          <w:color w:val="000000"/>
        </w:rPr>
        <w:t xml:space="preserve">la Asociación de Emprendedores de Chile, </w:t>
      </w:r>
      <w:r w:rsidRPr="005A40DF">
        <w:rPr>
          <w:rFonts w:ascii="Times New Roman" w:eastAsia="Calibri" w:hAnsi="Times New Roman" w:cs="Times New Roman"/>
          <w:color w:val="000000"/>
        </w:rPr>
        <w:t xml:space="preserve"> la Multigremial </w:t>
      </w:r>
      <w:r w:rsidR="00765D5C">
        <w:rPr>
          <w:rFonts w:ascii="Times New Roman" w:eastAsia="Calibri" w:hAnsi="Times New Roman" w:cs="Times New Roman"/>
          <w:color w:val="000000"/>
        </w:rPr>
        <w:t xml:space="preserve">de </w:t>
      </w:r>
      <w:r w:rsidRPr="005A40DF">
        <w:rPr>
          <w:rFonts w:ascii="Times New Roman" w:eastAsia="Calibri" w:hAnsi="Times New Roman" w:cs="Times New Roman"/>
          <w:color w:val="000000"/>
        </w:rPr>
        <w:t xml:space="preserve">Emprendedores, Conapyme y </w:t>
      </w:r>
      <w:r w:rsidR="009A4AD6">
        <w:rPr>
          <w:rFonts w:ascii="Times New Roman" w:eastAsia="Calibri" w:hAnsi="Times New Roman" w:cs="Times New Roman"/>
          <w:color w:val="000000"/>
        </w:rPr>
        <w:t>la Federación de Turismo</w:t>
      </w:r>
      <w:r w:rsidRPr="005A40DF">
        <w:rPr>
          <w:rFonts w:ascii="Times New Roman" w:eastAsia="Calibri" w:hAnsi="Times New Roman" w:cs="Times New Roman"/>
          <w:color w:val="000000"/>
        </w:rPr>
        <w:t>.</w:t>
      </w:r>
    </w:p>
    <w:p w14:paraId="0D54186C" w14:textId="77777777" w:rsidR="005A40DF" w:rsidRDefault="005A40DF" w:rsidP="00ED06E2">
      <w:pPr>
        <w:jc w:val="both"/>
        <w:rPr>
          <w:rFonts w:ascii="Times New Roman" w:eastAsia="Calibri" w:hAnsi="Times New Roman" w:cs="Times New Roman"/>
          <w:color w:val="000000"/>
        </w:rPr>
      </w:pPr>
    </w:p>
    <w:p w14:paraId="69CA03A5" w14:textId="46352AB9" w:rsidR="00A666F5" w:rsidRDefault="00A666F5" w:rsidP="00ED06E2">
      <w:pPr>
        <w:jc w:val="both"/>
        <w:rPr>
          <w:rFonts w:ascii="Times New Roman" w:hAnsi="Times New Roman" w:cs="Times New Roman"/>
          <w:b/>
          <w:bCs/>
          <w:color w:val="4472C4" w:themeColor="accent1"/>
        </w:rPr>
      </w:pPr>
      <w:r w:rsidRPr="009850F4">
        <w:rPr>
          <w:rFonts w:ascii="Times New Roman" w:eastAsia="Calibri" w:hAnsi="Times New Roman" w:cs="Times New Roman"/>
          <w:color w:val="000000"/>
        </w:rPr>
        <w:t xml:space="preserve">Para fortalecer la estrategia país y tener una sola voz en el combate al coronavirus, se constituyó la </w:t>
      </w:r>
      <w:r w:rsidRPr="009850F4">
        <w:rPr>
          <w:rFonts w:ascii="Times New Roman" w:eastAsia="Calibri" w:hAnsi="Times New Roman" w:cs="Times New Roman"/>
          <w:b/>
          <w:bCs/>
          <w:color w:val="000000"/>
        </w:rPr>
        <w:t>Mesa Social Covid 19</w:t>
      </w:r>
      <w:r w:rsidRPr="009850F4">
        <w:rPr>
          <w:rFonts w:ascii="Times New Roman" w:eastAsia="Calibri" w:hAnsi="Times New Roman" w:cs="Times New Roman"/>
          <w:color w:val="000000"/>
        </w:rPr>
        <w:t xml:space="preserve"> con especialistas del mundo de la salud, municipios y académicos que trabajan sobre propuestas y se coordin</w:t>
      </w:r>
      <w:r w:rsidR="009466A5" w:rsidRPr="009850F4">
        <w:rPr>
          <w:rFonts w:ascii="Times New Roman" w:eastAsia="Calibri" w:hAnsi="Times New Roman" w:cs="Times New Roman"/>
          <w:color w:val="000000"/>
        </w:rPr>
        <w:t>á</w:t>
      </w:r>
      <w:r w:rsidRPr="009850F4">
        <w:rPr>
          <w:rFonts w:ascii="Times New Roman" w:eastAsia="Calibri" w:hAnsi="Times New Roman" w:cs="Times New Roman"/>
          <w:color w:val="000000"/>
        </w:rPr>
        <w:t>n para impulsar acciones eficaces contra la pandemia.</w:t>
      </w:r>
      <w:r w:rsidR="00BE5B8E" w:rsidRPr="009850F4">
        <w:rPr>
          <w:rFonts w:ascii="Times New Roman" w:eastAsia="Calibri" w:hAnsi="Times New Roman" w:cs="Times New Roman"/>
          <w:color w:val="000000"/>
        </w:rPr>
        <w:t xml:space="preserve"> En concreto la integran los Ministros del Interior y Seguridad Pública, de Salud, de </w:t>
      </w:r>
      <w:r w:rsidR="002816D8" w:rsidRPr="009850F4">
        <w:rPr>
          <w:rFonts w:ascii="Times New Roman" w:hAnsi="Times New Roman" w:cs="Times New Roman"/>
        </w:rPr>
        <w:t>Ciencia, Tecnología, Conocimiento e Innovación</w:t>
      </w:r>
      <w:r w:rsidR="00580644" w:rsidRPr="009850F4">
        <w:rPr>
          <w:rFonts w:ascii="Times New Roman" w:hAnsi="Times New Roman" w:cs="Times New Roman"/>
        </w:rPr>
        <w:t xml:space="preserve">, de la Mujer y Equidad de Género, los Subsecretarios de Desarrollo Regional, </w:t>
      </w:r>
      <w:r w:rsidR="00186017" w:rsidRPr="009850F4">
        <w:rPr>
          <w:rFonts w:ascii="Times New Roman" w:hAnsi="Times New Roman" w:cs="Times New Roman"/>
        </w:rPr>
        <w:t>Salud Pública, Redes Asistenciales</w:t>
      </w:r>
      <w:r w:rsidR="009571FB" w:rsidRPr="009850F4">
        <w:rPr>
          <w:rFonts w:ascii="Times New Roman" w:hAnsi="Times New Roman" w:cs="Times New Roman"/>
        </w:rPr>
        <w:t>, la Presidenta del Colegio Médico</w:t>
      </w:r>
      <w:r w:rsidR="00B2028B" w:rsidRPr="009850F4">
        <w:rPr>
          <w:rFonts w:ascii="Times New Roman" w:hAnsi="Times New Roman" w:cs="Times New Roman"/>
        </w:rPr>
        <w:t xml:space="preserve">, los rectores de la Pontificia Universidad Católica de Chile, y de la Universidad de Chile, </w:t>
      </w:r>
      <w:r w:rsidR="001A5E66" w:rsidRPr="009850F4">
        <w:rPr>
          <w:rFonts w:ascii="Times New Roman" w:hAnsi="Times New Roman" w:cs="Times New Roman"/>
        </w:rPr>
        <w:t>una ex Minsitra de Salud, Representante de la OMS/OPS en Chile,</w:t>
      </w:r>
      <w:r w:rsidR="00EE4D17" w:rsidRPr="009850F4">
        <w:rPr>
          <w:rFonts w:ascii="Times New Roman" w:hAnsi="Times New Roman" w:cs="Times New Roman"/>
        </w:rPr>
        <w:t xml:space="preserve"> el especialista</w:t>
      </w:r>
      <w:r w:rsidR="001A5E66" w:rsidRPr="009850F4">
        <w:rPr>
          <w:rFonts w:ascii="Times New Roman" w:hAnsi="Times New Roman" w:cs="Times New Roman"/>
        </w:rPr>
        <w:t xml:space="preserve"> </w:t>
      </w:r>
      <w:r w:rsidR="00EE4D17" w:rsidRPr="009850F4">
        <w:rPr>
          <w:rFonts w:ascii="Times New Roman" w:hAnsi="Times New Roman" w:cs="Times New Roman"/>
        </w:rPr>
        <w:t xml:space="preserve">Eghon Guzmán, </w:t>
      </w:r>
      <w:r w:rsidR="00DA40E2" w:rsidRPr="009850F4">
        <w:rPr>
          <w:rFonts w:ascii="Times New Roman" w:hAnsi="Times New Roman" w:cs="Times New Roman"/>
        </w:rPr>
        <w:t xml:space="preserve">los alcaldes </w:t>
      </w:r>
      <w:r w:rsidR="00EE4D17" w:rsidRPr="009850F4">
        <w:rPr>
          <w:rFonts w:ascii="Times New Roman" w:hAnsi="Times New Roman" w:cs="Times New Roman"/>
        </w:rPr>
        <w:t>de Estación Central</w:t>
      </w:r>
      <w:r w:rsidR="00DA40E2" w:rsidRPr="009850F4">
        <w:rPr>
          <w:rFonts w:ascii="Times New Roman" w:hAnsi="Times New Roman" w:cs="Times New Roman"/>
        </w:rPr>
        <w:t>, Pirque, La Granja</w:t>
      </w:r>
      <w:r w:rsidR="0003228F" w:rsidRPr="009850F4">
        <w:rPr>
          <w:rFonts w:ascii="Times New Roman" w:hAnsi="Times New Roman" w:cs="Times New Roman"/>
        </w:rPr>
        <w:t xml:space="preserve">. El </w:t>
      </w:r>
      <w:r w:rsidR="00532221">
        <w:rPr>
          <w:rFonts w:ascii="Times New Roman" w:hAnsi="Times New Roman" w:cs="Times New Roman"/>
        </w:rPr>
        <w:t xml:space="preserve">amplio </w:t>
      </w:r>
      <w:r w:rsidR="0003228F" w:rsidRPr="009850F4">
        <w:rPr>
          <w:rFonts w:ascii="Times New Roman" w:hAnsi="Times New Roman" w:cs="Times New Roman"/>
        </w:rPr>
        <w:t>trabajo</w:t>
      </w:r>
      <w:r w:rsidR="00532221">
        <w:rPr>
          <w:rFonts w:ascii="Times New Roman" w:hAnsi="Times New Roman" w:cs="Times New Roman"/>
        </w:rPr>
        <w:t xml:space="preserve"> que desarrolla </w:t>
      </w:r>
      <w:r w:rsidR="0003228F" w:rsidRPr="009850F4">
        <w:rPr>
          <w:rFonts w:ascii="Times New Roman" w:hAnsi="Times New Roman" w:cs="Times New Roman"/>
        </w:rPr>
        <w:t>esta Mesa Social se puede consultar en</w:t>
      </w:r>
      <w:r w:rsidR="00532221">
        <w:rPr>
          <w:rFonts w:ascii="Times New Roman" w:hAnsi="Times New Roman" w:cs="Times New Roman"/>
        </w:rPr>
        <w:t>:</w:t>
      </w:r>
      <w:r w:rsidR="0003228F" w:rsidRPr="009850F4">
        <w:rPr>
          <w:rFonts w:ascii="Times New Roman" w:hAnsi="Times New Roman" w:cs="Times New Roman"/>
        </w:rPr>
        <w:t xml:space="preserve"> </w:t>
      </w:r>
      <w:hyperlink r:id="rId51" w:history="1">
        <w:r w:rsidR="0045604E" w:rsidRPr="00D36CD3">
          <w:rPr>
            <w:rStyle w:val="Hipervnculo"/>
            <w:rFonts w:ascii="Times New Roman" w:hAnsi="Times New Roman" w:cs="Times New Roman"/>
            <w:b/>
            <w:bCs/>
          </w:rPr>
          <w:t>https://www.gob.cl/mesasocialcovid19/propuestas/</w:t>
        </w:r>
      </w:hyperlink>
    </w:p>
    <w:p w14:paraId="4CBCF117" w14:textId="39EEC11E" w:rsidR="0045604E" w:rsidRDefault="0045604E" w:rsidP="00ED06E2">
      <w:pPr>
        <w:jc w:val="both"/>
        <w:rPr>
          <w:rFonts w:ascii="Times New Roman" w:hAnsi="Times New Roman" w:cs="Times New Roman"/>
          <w:b/>
          <w:bCs/>
          <w:color w:val="4472C4" w:themeColor="accent1"/>
        </w:rPr>
      </w:pPr>
    </w:p>
    <w:p w14:paraId="17736FAC" w14:textId="77777777" w:rsidR="0045604E" w:rsidRPr="00532221" w:rsidRDefault="0045604E" w:rsidP="00ED06E2">
      <w:pPr>
        <w:jc w:val="both"/>
        <w:rPr>
          <w:rFonts w:ascii="Times New Roman" w:eastAsia="Calibri" w:hAnsi="Times New Roman" w:cs="Times New Roman"/>
          <w:b/>
          <w:bCs/>
          <w:color w:val="4472C4" w:themeColor="accent1"/>
        </w:rPr>
      </w:pPr>
    </w:p>
    <w:p w14:paraId="7CE6A748" w14:textId="450B50AE" w:rsidR="00A666F5" w:rsidRPr="00EF0345" w:rsidRDefault="00553D58" w:rsidP="00ED06E2">
      <w:pPr>
        <w:jc w:val="both"/>
        <w:rPr>
          <w:rFonts w:ascii="Times New Roman" w:eastAsia="Calibri" w:hAnsi="Times New Roman" w:cs="Times New Roman"/>
          <w:color w:val="000000"/>
        </w:rPr>
      </w:pPr>
      <w:r>
        <w:rPr>
          <w:rFonts w:ascii="Times New Roman" w:eastAsia="Calibri" w:hAnsi="Times New Roman" w:cs="Times New Roman"/>
          <w:color w:val="000000"/>
        </w:rPr>
        <w:t xml:space="preserve">Acompaña a la </w:t>
      </w:r>
      <w:r w:rsidRPr="00553D58">
        <w:rPr>
          <w:rFonts w:ascii="Times New Roman" w:eastAsia="Calibri" w:hAnsi="Times New Roman" w:cs="Times New Roman"/>
          <w:color w:val="000000"/>
        </w:rPr>
        <w:t xml:space="preserve">Mesa Social Covid 19 </w:t>
      </w:r>
      <w:r>
        <w:rPr>
          <w:rFonts w:ascii="Times New Roman" w:eastAsia="Calibri" w:hAnsi="Times New Roman" w:cs="Times New Roman"/>
          <w:color w:val="000000"/>
        </w:rPr>
        <w:t>una S</w:t>
      </w:r>
      <w:r w:rsidR="0045604E" w:rsidRPr="0045604E">
        <w:rPr>
          <w:rFonts w:ascii="Times New Roman" w:eastAsia="Calibri" w:hAnsi="Times New Roman" w:cs="Times New Roman"/>
          <w:color w:val="000000"/>
        </w:rPr>
        <w:t>ubmesa de datos</w:t>
      </w:r>
      <w:r w:rsidR="00E900DB">
        <w:rPr>
          <w:rFonts w:ascii="Times New Roman" w:eastAsia="Calibri" w:hAnsi="Times New Roman" w:cs="Times New Roman"/>
          <w:color w:val="000000"/>
        </w:rPr>
        <w:t xml:space="preserve"> compuesta por un equipo multidisciplinario, </w:t>
      </w:r>
      <w:r w:rsidR="0045604E" w:rsidRPr="0045604E">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que tiene </w:t>
      </w:r>
      <w:r w:rsidR="0045604E" w:rsidRPr="0045604E">
        <w:rPr>
          <w:rFonts w:ascii="Times New Roman" w:eastAsia="Calibri" w:hAnsi="Times New Roman" w:cs="Times New Roman"/>
          <w:color w:val="000000"/>
        </w:rPr>
        <w:t xml:space="preserve">el objetivo de facilitar el trabajo de quienes busquen aportar con soluciones a </w:t>
      </w:r>
      <w:r>
        <w:rPr>
          <w:rFonts w:ascii="Times New Roman" w:eastAsia="Calibri" w:hAnsi="Times New Roman" w:cs="Times New Roman"/>
          <w:color w:val="000000"/>
        </w:rPr>
        <w:t>l</w:t>
      </w:r>
      <w:r w:rsidR="0045604E" w:rsidRPr="0045604E">
        <w:rPr>
          <w:rFonts w:ascii="Times New Roman" w:eastAsia="Calibri" w:hAnsi="Times New Roman" w:cs="Times New Roman"/>
          <w:color w:val="000000"/>
        </w:rPr>
        <w:t>a emergencia sanitaria a través del análisis de información</w:t>
      </w:r>
      <w:r w:rsidR="009030D8">
        <w:rPr>
          <w:rFonts w:ascii="Times New Roman" w:eastAsia="Calibri" w:hAnsi="Times New Roman" w:cs="Times New Roman"/>
          <w:color w:val="000000"/>
        </w:rPr>
        <w:t xml:space="preserve">, apoyando así </w:t>
      </w:r>
      <w:r w:rsidR="009030D8" w:rsidRPr="009030D8">
        <w:rPr>
          <w:rFonts w:ascii="Times New Roman" w:eastAsia="Calibri" w:hAnsi="Times New Roman" w:cs="Times New Roman"/>
          <w:color w:val="000000"/>
        </w:rPr>
        <w:t>la investigación científica, clínica y epidemiológica del COVID19</w:t>
      </w:r>
      <w:r w:rsidR="009030D8">
        <w:rPr>
          <w:rFonts w:ascii="Times New Roman" w:eastAsia="Calibri" w:hAnsi="Times New Roman" w:cs="Times New Roman"/>
          <w:color w:val="000000"/>
        </w:rPr>
        <w:t>.</w:t>
      </w:r>
      <w:r w:rsidR="00276E65" w:rsidRPr="00EF0345">
        <w:rPr>
          <w:rFonts w:ascii="Times New Roman" w:hAnsi="Times New Roman" w:cs="Times New Roman"/>
        </w:rPr>
        <w:t xml:space="preserve"> Sugerimos consultar el trabajo de esta mesa en: </w:t>
      </w:r>
      <w:hyperlink r:id="rId52" w:history="1">
        <w:r w:rsidR="00276E65" w:rsidRPr="00EF0345">
          <w:rPr>
            <w:rStyle w:val="Hipervnculo"/>
            <w:rFonts w:ascii="Times New Roman" w:eastAsia="Calibri" w:hAnsi="Times New Roman" w:cs="Times New Roman"/>
            <w:b/>
            <w:bCs/>
          </w:rPr>
          <w:t>http://www.minciencia.gob.cl/covid19</w:t>
        </w:r>
        <w:r w:rsidR="00276E65" w:rsidRPr="00EF0345">
          <w:rPr>
            <w:rStyle w:val="Hipervnculo"/>
            <w:rFonts w:ascii="Times New Roman" w:eastAsia="Calibri" w:hAnsi="Times New Roman" w:cs="Times New Roman"/>
          </w:rPr>
          <w:t>.</w:t>
        </w:r>
      </w:hyperlink>
    </w:p>
    <w:p w14:paraId="39A6FA6E" w14:textId="77777777" w:rsidR="0045604E" w:rsidRDefault="0045604E" w:rsidP="00ED06E2">
      <w:pPr>
        <w:jc w:val="both"/>
        <w:rPr>
          <w:rFonts w:ascii="Times New Roman" w:eastAsia="Calibri" w:hAnsi="Times New Roman" w:cs="Times New Roman"/>
          <w:color w:val="000000"/>
        </w:rPr>
      </w:pPr>
    </w:p>
    <w:p w14:paraId="2CA46EC6" w14:textId="3B1781F2" w:rsidR="00ED06E2" w:rsidRDefault="00276E65" w:rsidP="00ED06E2">
      <w:pPr>
        <w:jc w:val="both"/>
        <w:rPr>
          <w:rFonts w:ascii="Times New Roman" w:eastAsia="Calibri" w:hAnsi="Times New Roman" w:cs="Times New Roman"/>
          <w:color w:val="000000"/>
        </w:rPr>
      </w:pPr>
      <w:r>
        <w:rPr>
          <w:rFonts w:ascii="Times New Roman" w:eastAsia="Calibri" w:hAnsi="Times New Roman" w:cs="Times New Roman"/>
          <w:color w:val="000000"/>
        </w:rPr>
        <w:t>S</w:t>
      </w:r>
      <w:r w:rsidR="00ED06E2" w:rsidRPr="000B3E70">
        <w:rPr>
          <w:rFonts w:ascii="Times New Roman" w:eastAsia="Calibri" w:hAnsi="Times New Roman" w:cs="Times New Roman"/>
          <w:color w:val="000000"/>
        </w:rPr>
        <w:t xml:space="preserve">e han generado </w:t>
      </w:r>
      <w:r>
        <w:rPr>
          <w:rFonts w:ascii="Times New Roman" w:eastAsia="Calibri" w:hAnsi="Times New Roman" w:cs="Times New Roman"/>
          <w:color w:val="000000"/>
        </w:rPr>
        <w:t xml:space="preserve">además </w:t>
      </w:r>
      <w:r w:rsidR="00532221">
        <w:rPr>
          <w:rFonts w:ascii="Times New Roman" w:eastAsia="Calibri" w:hAnsi="Times New Roman" w:cs="Times New Roman"/>
          <w:color w:val="000000"/>
        </w:rPr>
        <w:t>otras</w:t>
      </w:r>
      <w:r w:rsidR="00ED06E2" w:rsidRPr="000B3E70">
        <w:rPr>
          <w:rFonts w:ascii="Times New Roman" w:eastAsia="Calibri" w:hAnsi="Times New Roman" w:cs="Times New Roman"/>
          <w:color w:val="000000"/>
        </w:rPr>
        <w:t xml:space="preserve"> mesas de trabajo de colaboración público y privada desde SENAMA (mesa adulto mayor); SENADIS (mesa personas con discapacidad), la Oficina Nacional de Calle (Comité Asesor para personas en situación de calle por COVID19) y mesas de trabajo para grupos vulnerables que han sesionado desde marzo a la fecha con el objetivo de diseñar de forma colaborativa las respuestas para los diversos grupos durante la pandemia. </w:t>
      </w:r>
      <w:r w:rsidR="001C117C">
        <w:rPr>
          <w:rFonts w:ascii="Times New Roman" w:eastAsia="Calibri" w:hAnsi="Times New Roman" w:cs="Times New Roman"/>
          <w:color w:val="000000"/>
        </w:rPr>
        <w:t xml:space="preserve"> </w:t>
      </w:r>
      <w:r w:rsidR="00ED06E2" w:rsidRPr="000B3E70">
        <w:rPr>
          <w:rFonts w:ascii="Times New Roman" w:eastAsia="Calibri" w:hAnsi="Times New Roman" w:cs="Times New Roman"/>
          <w:color w:val="000000"/>
        </w:rPr>
        <w:t>Estas han estado compuestas por alcaldes, representantes de organizaciones internacionales, organizaciones de la sociedad civil, empresas, fuerzas armadas, la academia y el ejecutivo y varias de ellas han sido replicadas en las 16 regiones del país.</w:t>
      </w:r>
    </w:p>
    <w:p w14:paraId="2D5984FD" w14:textId="77777777" w:rsidR="00532221" w:rsidRDefault="00532221" w:rsidP="001D37C4">
      <w:pPr>
        <w:jc w:val="both"/>
        <w:rPr>
          <w:rFonts w:ascii="Times New Roman" w:hAnsi="Times New Roman" w:cs="Times New Roman"/>
          <w:lang w:val="es-ES"/>
        </w:rPr>
      </w:pPr>
    </w:p>
    <w:p w14:paraId="36A171C7" w14:textId="2A056DFE" w:rsidR="001D37C4" w:rsidRPr="000B3E70" w:rsidRDefault="001D37C4" w:rsidP="001D37C4">
      <w:pPr>
        <w:jc w:val="both"/>
        <w:rPr>
          <w:rFonts w:ascii="Times New Roman" w:hAnsi="Times New Roman" w:cs="Times New Roman"/>
          <w:lang w:val="es-ES"/>
        </w:rPr>
      </w:pPr>
      <w:r w:rsidRPr="000B3E70">
        <w:rPr>
          <w:rFonts w:ascii="Times New Roman" w:hAnsi="Times New Roman" w:cs="Times New Roman"/>
          <w:lang w:val="es-ES"/>
        </w:rPr>
        <w:t xml:space="preserve">Se han llevado a cabo reuniones, coordinaciones y mesas técnicas con diversos actores de instituciones públicas y privadas, para coordinar estrategias comunes de apoyo a las familias y NNA. Estas instancias se desarrollan como parte de la gestión intersectorial que lleva adelante la Subsecretaría de la Niñez, distribuyendo competencias entre los actores y complementando las capacidades de los diversos profesionales involucrados(as) en ellas.                </w:t>
      </w:r>
    </w:p>
    <w:p w14:paraId="6A96BE73" w14:textId="77777777" w:rsidR="001D37C4" w:rsidRPr="000B3E70" w:rsidRDefault="001D37C4" w:rsidP="001D37C4">
      <w:pPr>
        <w:jc w:val="both"/>
        <w:rPr>
          <w:rFonts w:ascii="Times New Roman" w:hAnsi="Times New Roman" w:cs="Times New Roman"/>
          <w:lang w:val="es-ES"/>
        </w:rPr>
      </w:pPr>
    </w:p>
    <w:p w14:paraId="341535D8" w14:textId="77777777" w:rsidR="001D37C4" w:rsidRPr="001C117C" w:rsidRDefault="001D37C4" w:rsidP="001D37C4">
      <w:pPr>
        <w:jc w:val="both"/>
        <w:rPr>
          <w:rFonts w:ascii="Times New Roman" w:hAnsi="Times New Roman" w:cs="Times New Roman"/>
          <w:sz w:val="23"/>
          <w:szCs w:val="23"/>
          <w:lang w:val="es-ES"/>
        </w:rPr>
      </w:pPr>
      <w:r w:rsidRPr="000B3E70">
        <w:rPr>
          <w:rFonts w:ascii="Times New Roman" w:hAnsi="Times New Roman" w:cs="Times New Roman"/>
          <w:lang w:val="es-ES"/>
        </w:rPr>
        <w:t>Se detallan las instancias y sus principales participantes:</w:t>
      </w:r>
    </w:p>
    <w:p w14:paraId="2CBF60CF" w14:textId="77777777" w:rsidR="001D37C4" w:rsidRPr="001C117C" w:rsidRDefault="001D37C4" w:rsidP="001D37C4">
      <w:pPr>
        <w:jc w:val="both"/>
        <w:rPr>
          <w:rFonts w:ascii="Times New Roman" w:hAnsi="Times New Roman" w:cs="Times New Roman"/>
          <w:sz w:val="23"/>
          <w:szCs w:val="23"/>
          <w:lang w:val="es-ES"/>
        </w:rPr>
      </w:pP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2"/>
        <w:gridCol w:w="3934"/>
        <w:gridCol w:w="4430"/>
      </w:tblGrid>
      <w:tr w:rsidR="001D37C4" w:rsidRPr="001C117C" w14:paraId="74620788" w14:textId="77777777" w:rsidTr="008E752F">
        <w:trPr>
          <w:jc w:val="center"/>
        </w:trPr>
        <w:tc>
          <w:tcPr>
            <w:tcW w:w="405" w:type="dxa"/>
            <w:shd w:val="clear" w:color="auto" w:fill="44546A" w:themeFill="text2"/>
          </w:tcPr>
          <w:p w14:paraId="44F1A7A9" w14:textId="77777777" w:rsidR="001D37C4" w:rsidRPr="001C117C" w:rsidRDefault="001D37C4" w:rsidP="008E752F">
            <w:pPr>
              <w:jc w:val="center"/>
              <w:rPr>
                <w:rFonts w:ascii="Times New Roman" w:hAnsi="Times New Roman" w:cs="Times New Roman"/>
                <w:b/>
                <w:bCs/>
                <w:color w:val="FFFFFF" w:themeColor="background1"/>
                <w:sz w:val="23"/>
                <w:szCs w:val="23"/>
                <w:lang w:val="en-US"/>
              </w:rPr>
            </w:pPr>
            <w:r w:rsidRPr="001C117C">
              <w:rPr>
                <w:rFonts w:ascii="Times New Roman" w:hAnsi="Times New Roman" w:cs="Times New Roman"/>
                <w:b/>
                <w:bCs/>
                <w:color w:val="FFFFFF" w:themeColor="background1"/>
                <w:sz w:val="23"/>
                <w:szCs w:val="23"/>
                <w:lang w:val="en-US"/>
              </w:rPr>
              <w:t>Nª</w:t>
            </w:r>
          </w:p>
        </w:tc>
        <w:tc>
          <w:tcPr>
            <w:tcW w:w="4239" w:type="dxa"/>
            <w:shd w:val="clear" w:color="auto" w:fill="44546A" w:themeFill="text2"/>
          </w:tcPr>
          <w:p w14:paraId="05B9DCA9" w14:textId="77777777" w:rsidR="001D37C4" w:rsidRPr="001C117C" w:rsidRDefault="001D37C4" w:rsidP="008E752F">
            <w:pPr>
              <w:jc w:val="center"/>
              <w:rPr>
                <w:rFonts w:ascii="Times New Roman" w:hAnsi="Times New Roman" w:cs="Times New Roman"/>
                <w:b/>
                <w:bCs/>
                <w:color w:val="FFFFFF" w:themeColor="background1"/>
                <w:sz w:val="23"/>
                <w:szCs w:val="23"/>
                <w:lang w:val="en-US"/>
              </w:rPr>
            </w:pPr>
            <w:r w:rsidRPr="001C117C">
              <w:rPr>
                <w:rFonts w:ascii="Times New Roman" w:hAnsi="Times New Roman" w:cs="Times New Roman"/>
                <w:b/>
                <w:bCs/>
                <w:color w:val="FFFFFF" w:themeColor="background1"/>
                <w:sz w:val="23"/>
                <w:szCs w:val="23"/>
                <w:lang w:val="en-US"/>
              </w:rPr>
              <w:t>Mesa Técnica</w:t>
            </w:r>
          </w:p>
        </w:tc>
        <w:tc>
          <w:tcPr>
            <w:tcW w:w="4820" w:type="dxa"/>
            <w:shd w:val="clear" w:color="auto" w:fill="44546A" w:themeFill="text2"/>
          </w:tcPr>
          <w:p w14:paraId="4652DFD7" w14:textId="77777777" w:rsidR="001D37C4" w:rsidRPr="001C117C" w:rsidRDefault="001D37C4" w:rsidP="008E752F">
            <w:pPr>
              <w:jc w:val="center"/>
              <w:rPr>
                <w:rFonts w:ascii="Times New Roman" w:hAnsi="Times New Roman" w:cs="Times New Roman"/>
                <w:b/>
                <w:bCs/>
                <w:color w:val="FFFFFF" w:themeColor="background1"/>
                <w:sz w:val="23"/>
                <w:szCs w:val="23"/>
                <w:lang w:val="en-US"/>
              </w:rPr>
            </w:pPr>
            <w:r w:rsidRPr="001C117C">
              <w:rPr>
                <w:rFonts w:ascii="Times New Roman" w:hAnsi="Times New Roman" w:cs="Times New Roman"/>
                <w:b/>
                <w:bCs/>
                <w:color w:val="FFFFFF" w:themeColor="background1"/>
                <w:sz w:val="23"/>
                <w:szCs w:val="23"/>
                <w:lang w:val="en-US"/>
              </w:rPr>
              <w:t>Participantes</w:t>
            </w:r>
          </w:p>
        </w:tc>
      </w:tr>
      <w:tr w:rsidR="001D37C4" w:rsidRPr="001C117C" w14:paraId="2DE778FB" w14:textId="77777777" w:rsidTr="008E752F">
        <w:trPr>
          <w:trHeight w:val="694"/>
          <w:jc w:val="center"/>
        </w:trPr>
        <w:tc>
          <w:tcPr>
            <w:tcW w:w="405" w:type="dxa"/>
            <w:shd w:val="clear" w:color="auto" w:fill="D9D9D9" w:themeFill="background1" w:themeFillShade="D9"/>
            <w:vAlign w:val="center"/>
          </w:tcPr>
          <w:p w14:paraId="6FC7D0BC" w14:textId="77777777" w:rsidR="001D37C4" w:rsidRPr="001C117C" w:rsidRDefault="001D37C4" w:rsidP="008E752F">
            <w:pPr>
              <w:jc w:val="both"/>
              <w:rPr>
                <w:rFonts w:ascii="Times New Roman" w:hAnsi="Times New Roman" w:cs="Times New Roman"/>
                <w:sz w:val="23"/>
                <w:szCs w:val="23"/>
                <w:lang w:val="en-US"/>
              </w:rPr>
            </w:pPr>
            <w:r w:rsidRPr="001C117C">
              <w:rPr>
                <w:rFonts w:ascii="Times New Roman" w:hAnsi="Times New Roman" w:cs="Times New Roman"/>
                <w:sz w:val="23"/>
                <w:szCs w:val="23"/>
                <w:lang w:val="en-US"/>
              </w:rPr>
              <w:t>1</w:t>
            </w:r>
          </w:p>
        </w:tc>
        <w:tc>
          <w:tcPr>
            <w:tcW w:w="4239" w:type="dxa"/>
            <w:vAlign w:val="center"/>
          </w:tcPr>
          <w:p w14:paraId="5F9F9E87" w14:textId="77777777" w:rsidR="001D37C4" w:rsidRPr="001C117C" w:rsidRDefault="001D37C4" w:rsidP="008E752F">
            <w:pPr>
              <w:jc w:val="both"/>
              <w:rPr>
                <w:rFonts w:ascii="Times New Roman" w:hAnsi="Times New Roman" w:cs="Times New Roman"/>
                <w:sz w:val="23"/>
                <w:szCs w:val="23"/>
                <w:lang w:val="es-ES"/>
              </w:rPr>
            </w:pPr>
            <w:r w:rsidRPr="001C117C">
              <w:rPr>
                <w:rFonts w:ascii="Times New Roman" w:hAnsi="Times New Roman" w:cs="Times New Roman"/>
                <w:sz w:val="23"/>
                <w:szCs w:val="23"/>
                <w:lang w:val="es-ES"/>
              </w:rPr>
              <w:t>Mesa de Infancia COS - Apoyo y voluntariado</w:t>
            </w:r>
          </w:p>
        </w:tc>
        <w:tc>
          <w:tcPr>
            <w:tcW w:w="4820" w:type="dxa"/>
            <w:vAlign w:val="center"/>
          </w:tcPr>
          <w:p w14:paraId="09917FFB" w14:textId="77777777" w:rsidR="001D37C4" w:rsidRPr="001C117C" w:rsidRDefault="001D37C4" w:rsidP="008E752F">
            <w:pPr>
              <w:jc w:val="both"/>
              <w:rPr>
                <w:rFonts w:ascii="Times New Roman" w:hAnsi="Times New Roman" w:cs="Times New Roman"/>
                <w:sz w:val="23"/>
                <w:szCs w:val="23"/>
                <w:lang w:val="es-ES"/>
              </w:rPr>
            </w:pPr>
            <w:r w:rsidRPr="001C117C">
              <w:rPr>
                <w:rFonts w:ascii="Times New Roman" w:hAnsi="Times New Roman" w:cs="Times New Roman"/>
                <w:sz w:val="23"/>
                <w:szCs w:val="23"/>
                <w:lang w:val="es-ES"/>
              </w:rPr>
              <w:t>Comunidad organizaciones solidarias, Fundación infancia primero, Fundación ideas para la infancia, Fundación psicólogos voluntarios, World vision, United Way.</w:t>
            </w:r>
          </w:p>
        </w:tc>
      </w:tr>
      <w:tr w:rsidR="001D37C4" w:rsidRPr="001C117C" w14:paraId="320E75F2" w14:textId="77777777" w:rsidTr="008E752F">
        <w:trPr>
          <w:jc w:val="center"/>
        </w:trPr>
        <w:tc>
          <w:tcPr>
            <w:tcW w:w="405" w:type="dxa"/>
            <w:shd w:val="clear" w:color="auto" w:fill="D9D9D9" w:themeFill="background1" w:themeFillShade="D9"/>
            <w:vAlign w:val="center"/>
          </w:tcPr>
          <w:p w14:paraId="241902E3" w14:textId="77777777" w:rsidR="001D37C4" w:rsidRPr="001C117C" w:rsidRDefault="001D37C4" w:rsidP="008E752F">
            <w:pPr>
              <w:jc w:val="both"/>
              <w:rPr>
                <w:rFonts w:ascii="Times New Roman" w:hAnsi="Times New Roman" w:cs="Times New Roman"/>
                <w:sz w:val="23"/>
                <w:szCs w:val="23"/>
                <w:lang w:val="en-US"/>
              </w:rPr>
            </w:pPr>
            <w:r w:rsidRPr="001C117C">
              <w:rPr>
                <w:rFonts w:ascii="Times New Roman" w:hAnsi="Times New Roman" w:cs="Times New Roman"/>
                <w:sz w:val="23"/>
                <w:szCs w:val="23"/>
                <w:lang w:val="en-US"/>
              </w:rPr>
              <w:t>2</w:t>
            </w:r>
          </w:p>
        </w:tc>
        <w:tc>
          <w:tcPr>
            <w:tcW w:w="4239" w:type="dxa"/>
            <w:vAlign w:val="center"/>
          </w:tcPr>
          <w:p w14:paraId="6E907FCD" w14:textId="77777777" w:rsidR="001D37C4" w:rsidRPr="001C117C" w:rsidRDefault="001D37C4" w:rsidP="008E752F">
            <w:pPr>
              <w:jc w:val="both"/>
              <w:rPr>
                <w:rFonts w:ascii="Times New Roman" w:hAnsi="Times New Roman" w:cs="Times New Roman"/>
                <w:sz w:val="23"/>
                <w:szCs w:val="23"/>
                <w:lang w:val="es-ES"/>
              </w:rPr>
            </w:pPr>
            <w:r w:rsidRPr="001C117C">
              <w:rPr>
                <w:rFonts w:ascii="Times New Roman" w:hAnsi="Times New Roman" w:cs="Times New Roman"/>
                <w:sz w:val="23"/>
                <w:szCs w:val="23"/>
                <w:lang w:val="es-ES"/>
              </w:rPr>
              <w:t>United Way - Subsecretaría de la Niñez</w:t>
            </w:r>
          </w:p>
        </w:tc>
        <w:tc>
          <w:tcPr>
            <w:tcW w:w="4820" w:type="dxa"/>
            <w:vAlign w:val="center"/>
          </w:tcPr>
          <w:p w14:paraId="3883C44C" w14:textId="77777777" w:rsidR="001D37C4" w:rsidRPr="001C117C" w:rsidRDefault="001D37C4" w:rsidP="008E752F">
            <w:pPr>
              <w:jc w:val="both"/>
              <w:rPr>
                <w:rFonts w:ascii="Times New Roman" w:hAnsi="Times New Roman" w:cs="Times New Roman"/>
                <w:sz w:val="23"/>
                <w:szCs w:val="23"/>
                <w:lang w:val="es-ES"/>
              </w:rPr>
            </w:pPr>
            <w:r w:rsidRPr="001C117C">
              <w:rPr>
                <w:rFonts w:ascii="Times New Roman" w:hAnsi="Times New Roman" w:cs="Times New Roman"/>
                <w:sz w:val="23"/>
                <w:szCs w:val="23"/>
                <w:lang w:val="es-ES"/>
              </w:rPr>
              <w:t>United Way, Fundación nuevos lenguajes.</w:t>
            </w:r>
          </w:p>
        </w:tc>
      </w:tr>
      <w:tr w:rsidR="001D37C4" w:rsidRPr="001C117C" w14:paraId="0B598C99" w14:textId="77777777" w:rsidTr="008E752F">
        <w:trPr>
          <w:jc w:val="center"/>
        </w:trPr>
        <w:tc>
          <w:tcPr>
            <w:tcW w:w="405" w:type="dxa"/>
            <w:shd w:val="clear" w:color="auto" w:fill="D9D9D9" w:themeFill="background1" w:themeFillShade="D9"/>
            <w:vAlign w:val="center"/>
          </w:tcPr>
          <w:p w14:paraId="6FCF92B0" w14:textId="77777777" w:rsidR="001D37C4" w:rsidRPr="001C117C" w:rsidRDefault="001D37C4" w:rsidP="008E752F">
            <w:pPr>
              <w:jc w:val="both"/>
              <w:rPr>
                <w:rFonts w:ascii="Times New Roman" w:hAnsi="Times New Roman" w:cs="Times New Roman"/>
                <w:sz w:val="23"/>
                <w:szCs w:val="23"/>
                <w:lang w:val="en-US"/>
              </w:rPr>
            </w:pPr>
            <w:r w:rsidRPr="001C117C">
              <w:rPr>
                <w:rFonts w:ascii="Times New Roman" w:hAnsi="Times New Roman" w:cs="Times New Roman"/>
                <w:sz w:val="23"/>
                <w:szCs w:val="23"/>
                <w:lang w:val="en-US"/>
              </w:rPr>
              <w:t>3</w:t>
            </w:r>
          </w:p>
        </w:tc>
        <w:tc>
          <w:tcPr>
            <w:tcW w:w="4239" w:type="dxa"/>
            <w:vAlign w:val="center"/>
          </w:tcPr>
          <w:p w14:paraId="093B589C" w14:textId="77777777" w:rsidR="001D37C4" w:rsidRPr="001C117C" w:rsidRDefault="001D37C4" w:rsidP="008E752F">
            <w:pPr>
              <w:jc w:val="both"/>
              <w:rPr>
                <w:rFonts w:ascii="Times New Roman" w:hAnsi="Times New Roman" w:cs="Times New Roman"/>
                <w:sz w:val="23"/>
                <w:szCs w:val="23"/>
                <w:lang w:val="en-US"/>
              </w:rPr>
            </w:pPr>
            <w:r w:rsidRPr="001C117C">
              <w:rPr>
                <w:rFonts w:ascii="Times New Roman" w:hAnsi="Times New Roman" w:cs="Times New Roman"/>
                <w:sz w:val="23"/>
                <w:szCs w:val="23"/>
                <w:lang w:val="en-US"/>
              </w:rPr>
              <w:t>Mesa Grupos Vulnerables</w:t>
            </w:r>
          </w:p>
        </w:tc>
        <w:tc>
          <w:tcPr>
            <w:tcW w:w="4820" w:type="dxa"/>
            <w:vAlign w:val="center"/>
          </w:tcPr>
          <w:p w14:paraId="44C31716" w14:textId="77777777" w:rsidR="001D37C4" w:rsidRPr="001C117C" w:rsidRDefault="001D37C4" w:rsidP="008E752F">
            <w:pPr>
              <w:jc w:val="both"/>
              <w:rPr>
                <w:rFonts w:ascii="Times New Roman" w:hAnsi="Times New Roman" w:cs="Times New Roman"/>
                <w:sz w:val="23"/>
                <w:szCs w:val="23"/>
                <w:lang w:val="es-ES"/>
              </w:rPr>
            </w:pPr>
            <w:r w:rsidRPr="001C117C">
              <w:rPr>
                <w:rFonts w:ascii="Times New Roman" w:hAnsi="Times New Roman" w:cs="Times New Roman"/>
                <w:sz w:val="23"/>
                <w:szCs w:val="23"/>
                <w:lang w:val="es-ES"/>
              </w:rPr>
              <w:t>Subsecretaría de servicios sociales, Subsecretaría de evaluación social, UNICEF, World vision.</w:t>
            </w:r>
          </w:p>
        </w:tc>
      </w:tr>
      <w:tr w:rsidR="001D37C4" w:rsidRPr="001C117C" w14:paraId="75004486" w14:textId="77777777" w:rsidTr="008E752F">
        <w:trPr>
          <w:jc w:val="center"/>
        </w:trPr>
        <w:tc>
          <w:tcPr>
            <w:tcW w:w="405" w:type="dxa"/>
            <w:shd w:val="clear" w:color="auto" w:fill="D9D9D9" w:themeFill="background1" w:themeFillShade="D9"/>
            <w:vAlign w:val="center"/>
          </w:tcPr>
          <w:p w14:paraId="057388C0" w14:textId="77777777" w:rsidR="001D37C4" w:rsidRPr="001C117C" w:rsidRDefault="001D37C4" w:rsidP="008E752F">
            <w:pPr>
              <w:jc w:val="both"/>
              <w:rPr>
                <w:rFonts w:ascii="Times New Roman" w:hAnsi="Times New Roman" w:cs="Times New Roman"/>
                <w:sz w:val="23"/>
                <w:szCs w:val="23"/>
                <w:lang w:val="en-US"/>
              </w:rPr>
            </w:pPr>
            <w:r w:rsidRPr="001C117C">
              <w:rPr>
                <w:rFonts w:ascii="Times New Roman" w:hAnsi="Times New Roman" w:cs="Times New Roman"/>
                <w:sz w:val="23"/>
                <w:szCs w:val="23"/>
                <w:lang w:val="en-US"/>
              </w:rPr>
              <w:t>4</w:t>
            </w:r>
          </w:p>
        </w:tc>
        <w:tc>
          <w:tcPr>
            <w:tcW w:w="4239" w:type="dxa"/>
            <w:vAlign w:val="center"/>
          </w:tcPr>
          <w:p w14:paraId="3C51E5F2" w14:textId="77777777" w:rsidR="001D37C4" w:rsidRPr="001C117C" w:rsidRDefault="001D37C4" w:rsidP="008E752F">
            <w:pPr>
              <w:jc w:val="both"/>
              <w:rPr>
                <w:rFonts w:ascii="Times New Roman" w:hAnsi="Times New Roman" w:cs="Times New Roman"/>
                <w:sz w:val="23"/>
                <w:szCs w:val="23"/>
                <w:lang w:val="en-US"/>
              </w:rPr>
            </w:pPr>
            <w:r w:rsidRPr="001C117C">
              <w:rPr>
                <w:rFonts w:ascii="Times New Roman" w:hAnsi="Times New Roman" w:cs="Times New Roman"/>
                <w:sz w:val="23"/>
                <w:szCs w:val="23"/>
                <w:lang w:val="en-US"/>
              </w:rPr>
              <w:t>Diagnóstico de Vulnerabilidad</w:t>
            </w:r>
          </w:p>
        </w:tc>
        <w:tc>
          <w:tcPr>
            <w:tcW w:w="4820" w:type="dxa"/>
            <w:vAlign w:val="center"/>
          </w:tcPr>
          <w:p w14:paraId="2CEF5799" w14:textId="77777777" w:rsidR="001D37C4" w:rsidRPr="001C117C" w:rsidRDefault="001D37C4" w:rsidP="008E752F">
            <w:pPr>
              <w:jc w:val="both"/>
              <w:rPr>
                <w:rFonts w:ascii="Times New Roman" w:hAnsi="Times New Roman" w:cs="Times New Roman"/>
                <w:sz w:val="23"/>
                <w:szCs w:val="23"/>
                <w:lang w:val="es-ES"/>
              </w:rPr>
            </w:pPr>
            <w:r w:rsidRPr="001C117C">
              <w:rPr>
                <w:rFonts w:ascii="Times New Roman" w:hAnsi="Times New Roman" w:cs="Times New Roman"/>
                <w:sz w:val="23"/>
                <w:szCs w:val="23"/>
                <w:lang w:val="es-ES"/>
              </w:rPr>
              <w:t xml:space="preserve">Junta nacional de auxilio escolar y becas. </w:t>
            </w:r>
          </w:p>
        </w:tc>
      </w:tr>
      <w:tr w:rsidR="001D37C4" w:rsidRPr="001C117C" w14:paraId="0A54DA89" w14:textId="77777777" w:rsidTr="008E752F">
        <w:trPr>
          <w:jc w:val="center"/>
        </w:trPr>
        <w:tc>
          <w:tcPr>
            <w:tcW w:w="405" w:type="dxa"/>
            <w:shd w:val="clear" w:color="auto" w:fill="D9D9D9" w:themeFill="background1" w:themeFillShade="D9"/>
            <w:vAlign w:val="center"/>
          </w:tcPr>
          <w:p w14:paraId="2651AE82" w14:textId="77777777" w:rsidR="001D37C4" w:rsidRPr="001C117C" w:rsidRDefault="001D37C4" w:rsidP="008E752F">
            <w:pPr>
              <w:jc w:val="both"/>
              <w:rPr>
                <w:rFonts w:ascii="Times New Roman" w:hAnsi="Times New Roman" w:cs="Times New Roman"/>
                <w:sz w:val="23"/>
                <w:szCs w:val="23"/>
                <w:lang w:val="en-US"/>
              </w:rPr>
            </w:pPr>
            <w:r w:rsidRPr="001C117C">
              <w:rPr>
                <w:rFonts w:ascii="Times New Roman" w:hAnsi="Times New Roman" w:cs="Times New Roman"/>
                <w:sz w:val="23"/>
                <w:szCs w:val="23"/>
                <w:lang w:val="en-US"/>
              </w:rPr>
              <w:t>5</w:t>
            </w:r>
          </w:p>
        </w:tc>
        <w:tc>
          <w:tcPr>
            <w:tcW w:w="4239" w:type="dxa"/>
            <w:vAlign w:val="center"/>
          </w:tcPr>
          <w:p w14:paraId="26A0855F" w14:textId="77777777" w:rsidR="001D37C4" w:rsidRPr="001C117C" w:rsidRDefault="001D37C4" w:rsidP="008E752F">
            <w:pPr>
              <w:jc w:val="both"/>
              <w:rPr>
                <w:rFonts w:ascii="Times New Roman" w:hAnsi="Times New Roman" w:cs="Times New Roman"/>
                <w:sz w:val="23"/>
                <w:szCs w:val="23"/>
                <w:lang w:val="en-US"/>
              </w:rPr>
            </w:pPr>
            <w:r w:rsidRPr="001C117C">
              <w:rPr>
                <w:rFonts w:ascii="Times New Roman" w:hAnsi="Times New Roman" w:cs="Times New Roman"/>
                <w:sz w:val="23"/>
                <w:szCs w:val="23"/>
                <w:lang w:val="en-US"/>
              </w:rPr>
              <w:t>Mesa Aula del Bienestar</w:t>
            </w:r>
          </w:p>
        </w:tc>
        <w:tc>
          <w:tcPr>
            <w:tcW w:w="4820" w:type="dxa"/>
            <w:vAlign w:val="center"/>
          </w:tcPr>
          <w:p w14:paraId="772966AC" w14:textId="77777777" w:rsidR="001D37C4" w:rsidRPr="001C117C" w:rsidRDefault="001D37C4" w:rsidP="008E752F">
            <w:pPr>
              <w:jc w:val="both"/>
              <w:rPr>
                <w:rFonts w:ascii="Times New Roman" w:hAnsi="Times New Roman" w:cs="Times New Roman"/>
                <w:sz w:val="23"/>
                <w:szCs w:val="23"/>
                <w:lang w:val="es-ES"/>
              </w:rPr>
            </w:pPr>
            <w:r w:rsidRPr="001C117C">
              <w:rPr>
                <w:rFonts w:ascii="Times New Roman" w:hAnsi="Times New Roman" w:cs="Times New Roman"/>
                <w:sz w:val="23"/>
                <w:szCs w:val="23"/>
                <w:lang w:val="es-ES"/>
              </w:rPr>
              <w:t>Ministerio educación, Subsecretaría de educación parvularia.</w:t>
            </w:r>
          </w:p>
        </w:tc>
      </w:tr>
      <w:tr w:rsidR="001D37C4" w:rsidRPr="001C117C" w14:paraId="2776B15F" w14:textId="77777777" w:rsidTr="008E752F">
        <w:trPr>
          <w:jc w:val="center"/>
        </w:trPr>
        <w:tc>
          <w:tcPr>
            <w:tcW w:w="405" w:type="dxa"/>
            <w:shd w:val="clear" w:color="auto" w:fill="D9D9D9" w:themeFill="background1" w:themeFillShade="D9"/>
            <w:vAlign w:val="center"/>
          </w:tcPr>
          <w:p w14:paraId="74506B98" w14:textId="77777777" w:rsidR="001D37C4" w:rsidRPr="001C117C" w:rsidRDefault="001D37C4" w:rsidP="008E752F">
            <w:pPr>
              <w:jc w:val="both"/>
              <w:rPr>
                <w:rFonts w:ascii="Times New Roman" w:hAnsi="Times New Roman" w:cs="Times New Roman"/>
                <w:sz w:val="23"/>
                <w:szCs w:val="23"/>
                <w:lang w:val="en-US"/>
              </w:rPr>
            </w:pPr>
            <w:r w:rsidRPr="001C117C">
              <w:rPr>
                <w:rFonts w:ascii="Times New Roman" w:hAnsi="Times New Roman" w:cs="Times New Roman"/>
                <w:sz w:val="23"/>
                <w:szCs w:val="23"/>
                <w:lang w:val="en-US"/>
              </w:rPr>
              <w:t>6</w:t>
            </w:r>
          </w:p>
        </w:tc>
        <w:tc>
          <w:tcPr>
            <w:tcW w:w="4239" w:type="dxa"/>
            <w:vAlign w:val="center"/>
          </w:tcPr>
          <w:p w14:paraId="4C3C9E67" w14:textId="77777777" w:rsidR="001D37C4" w:rsidRPr="001C117C" w:rsidRDefault="001D37C4" w:rsidP="008E752F">
            <w:pPr>
              <w:jc w:val="both"/>
              <w:rPr>
                <w:rFonts w:ascii="Times New Roman" w:hAnsi="Times New Roman" w:cs="Times New Roman"/>
                <w:sz w:val="23"/>
                <w:szCs w:val="23"/>
                <w:lang w:val="es-ES"/>
              </w:rPr>
            </w:pPr>
            <w:r w:rsidRPr="001C117C">
              <w:rPr>
                <w:rFonts w:ascii="Times New Roman" w:hAnsi="Times New Roman" w:cs="Times New Roman"/>
                <w:sz w:val="23"/>
                <w:szCs w:val="23"/>
                <w:lang w:val="es-ES"/>
              </w:rPr>
              <w:t>Programa de Apoyo a la Salud Mental Infantil</w:t>
            </w:r>
          </w:p>
        </w:tc>
        <w:tc>
          <w:tcPr>
            <w:tcW w:w="4820" w:type="dxa"/>
            <w:vAlign w:val="center"/>
          </w:tcPr>
          <w:p w14:paraId="4C95BCBE" w14:textId="77777777" w:rsidR="001D37C4" w:rsidRPr="001C117C" w:rsidRDefault="001D37C4" w:rsidP="008E752F">
            <w:pPr>
              <w:jc w:val="both"/>
              <w:rPr>
                <w:rFonts w:ascii="Times New Roman" w:hAnsi="Times New Roman" w:cs="Times New Roman"/>
                <w:sz w:val="23"/>
                <w:szCs w:val="23"/>
                <w:lang w:val="es-ES"/>
              </w:rPr>
            </w:pPr>
            <w:r w:rsidRPr="001C117C">
              <w:rPr>
                <w:rFonts w:ascii="Times New Roman" w:hAnsi="Times New Roman" w:cs="Times New Roman"/>
                <w:sz w:val="23"/>
                <w:szCs w:val="23"/>
                <w:lang w:val="es-ES"/>
              </w:rPr>
              <w:t>Ministerio de salud, Junta nacional de auxilio escolar y becas, Ministerio de educación.</w:t>
            </w:r>
          </w:p>
        </w:tc>
      </w:tr>
      <w:tr w:rsidR="001D37C4" w:rsidRPr="001C117C" w14:paraId="7966B843" w14:textId="77777777" w:rsidTr="008E752F">
        <w:trPr>
          <w:jc w:val="center"/>
        </w:trPr>
        <w:tc>
          <w:tcPr>
            <w:tcW w:w="405" w:type="dxa"/>
            <w:shd w:val="clear" w:color="auto" w:fill="D9D9D9" w:themeFill="background1" w:themeFillShade="D9"/>
            <w:vAlign w:val="center"/>
          </w:tcPr>
          <w:p w14:paraId="0F7F5604" w14:textId="77777777" w:rsidR="001D37C4" w:rsidRPr="001C117C" w:rsidRDefault="001D37C4" w:rsidP="008E752F">
            <w:pPr>
              <w:jc w:val="both"/>
              <w:rPr>
                <w:rFonts w:ascii="Times New Roman" w:hAnsi="Times New Roman" w:cs="Times New Roman"/>
                <w:sz w:val="23"/>
                <w:szCs w:val="23"/>
                <w:lang w:val="en-US"/>
              </w:rPr>
            </w:pPr>
            <w:r w:rsidRPr="001C117C">
              <w:rPr>
                <w:rFonts w:ascii="Times New Roman" w:hAnsi="Times New Roman" w:cs="Times New Roman"/>
                <w:sz w:val="23"/>
                <w:szCs w:val="23"/>
                <w:lang w:val="en-US"/>
              </w:rPr>
              <w:lastRenderedPageBreak/>
              <w:t>7</w:t>
            </w:r>
          </w:p>
        </w:tc>
        <w:tc>
          <w:tcPr>
            <w:tcW w:w="4239" w:type="dxa"/>
            <w:vAlign w:val="center"/>
          </w:tcPr>
          <w:p w14:paraId="23139C64" w14:textId="77777777" w:rsidR="001D37C4" w:rsidRPr="001C117C" w:rsidRDefault="001D37C4" w:rsidP="008E752F">
            <w:pPr>
              <w:jc w:val="both"/>
              <w:rPr>
                <w:rFonts w:ascii="Times New Roman" w:hAnsi="Times New Roman" w:cs="Times New Roman"/>
                <w:sz w:val="23"/>
                <w:szCs w:val="23"/>
                <w:lang w:val="es-ES"/>
              </w:rPr>
            </w:pPr>
            <w:r w:rsidRPr="001C117C">
              <w:rPr>
                <w:rFonts w:ascii="Times New Roman" w:hAnsi="Times New Roman" w:cs="Times New Roman"/>
                <w:sz w:val="23"/>
                <w:szCs w:val="23"/>
                <w:lang w:val="es-ES"/>
              </w:rPr>
              <w:t>Apoyo a la Crianza y Competencias Parentales</w:t>
            </w:r>
          </w:p>
        </w:tc>
        <w:tc>
          <w:tcPr>
            <w:tcW w:w="4820" w:type="dxa"/>
            <w:vAlign w:val="center"/>
          </w:tcPr>
          <w:p w14:paraId="42636000" w14:textId="77777777" w:rsidR="001D37C4" w:rsidRPr="001C117C" w:rsidRDefault="001D37C4" w:rsidP="008E752F">
            <w:pPr>
              <w:jc w:val="both"/>
              <w:rPr>
                <w:rFonts w:ascii="Times New Roman" w:hAnsi="Times New Roman" w:cs="Times New Roman"/>
                <w:sz w:val="23"/>
                <w:szCs w:val="23"/>
                <w:lang w:val="en-US"/>
              </w:rPr>
            </w:pPr>
            <w:r w:rsidRPr="001C117C">
              <w:rPr>
                <w:rFonts w:ascii="Times New Roman" w:hAnsi="Times New Roman" w:cs="Times New Roman"/>
                <w:sz w:val="23"/>
                <w:szCs w:val="23"/>
                <w:lang w:val="en-US"/>
              </w:rPr>
              <w:t>Triple P.</w:t>
            </w:r>
          </w:p>
        </w:tc>
      </w:tr>
      <w:tr w:rsidR="001D37C4" w:rsidRPr="001C117C" w14:paraId="436F273D" w14:textId="77777777" w:rsidTr="008E752F">
        <w:trPr>
          <w:jc w:val="center"/>
        </w:trPr>
        <w:tc>
          <w:tcPr>
            <w:tcW w:w="405" w:type="dxa"/>
            <w:shd w:val="clear" w:color="auto" w:fill="D9D9D9" w:themeFill="background1" w:themeFillShade="D9"/>
            <w:vAlign w:val="center"/>
          </w:tcPr>
          <w:p w14:paraId="74B7E17E" w14:textId="77777777" w:rsidR="001D37C4" w:rsidRPr="001C117C" w:rsidRDefault="001D37C4" w:rsidP="008E752F">
            <w:pPr>
              <w:jc w:val="both"/>
              <w:rPr>
                <w:rFonts w:ascii="Times New Roman" w:hAnsi="Times New Roman" w:cs="Times New Roman"/>
                <w:sz w:val="23"/>
                <w:szCs w:val="23"/>
                <w:lang w:val="en-US"/>
              </w:rPr>
            </w:pPr>
            <w:r w:rsidRPr="001C117C">
              <w:rPr>
                <w:rFonts w:ascii="Times New Roman" w:hAnsi="Times New Roman" w:cs="Times New Roman"/>
                <w:sz w:val="23"/>
                <w:szCs w:val="23"/>
                <w:lang w:val="en-US"/>
              </w:rPr>
              <w:t>8</w:t>
            </w:r>
          </w:p>
        </w:tc>
        <w:tc>
          <w:tcPr>
            <w:tcW w:w="4239" w:type="dxa"/>
            <w:vAlign w:val="center"/>
          </w:tcPr>
          <w:p w14:paraId="4D52820E" w14:textId="77777777" w:rsidR="001D37C4" w:rsidRPr="001C117C" w:rsidRDefault="001D37C4" w:rsidP="008E752F">
            <w:pPr>
              <w:jc w:val="both"/>
              <w:rPr>
                <w:rFonts w:ascii="Times New Roman" w:hAnsi="Times New Roman" w:cs="Times New Roman"/>
                <w:sz w:val="23"/>
                <w:szCs w:val="23"/>
                <w:lang w:val="es-ES"/>
              </w:rPr>
            </w:pPr>
            <w:r w:rsidRPr="001C117C">
              <w:rPr>
                <w:rFonts w:ascii="Times New Roman" w:hAnsi="Times New Roman" w:cs="Times New Roman"/>
                <w:sz w:val="23"/>
                <w:szCs w:val="23"/>
                <w:lang w:val="es-ES"/>
              </w:rPr>
              <w:t>Programa de Apoyo al Aprendizaje Integral</w:t>
            </w:r>
          </w:p>
        </w:tc>
        <w:tc>
          <w:tcPr>
            <w:tcW w:w="4820" w:type="dxa"/>
            <w:vAlign w:val="center"/>
          </w:tcPr>
          <w:p w14:paraId="7154207C" w14:textId="77777777" w:rsidR="001D37C4" w:rsidRPr="001C117C" w:rsidRDefault="001D37C4" w:rsidP="008E752F">
            <w:pPr>
              <w:jc w:val="both"/>
              <w:rPr>
                <w:rFonts w:ascii="Times New Roman" w:hAnsi="Times New Roman" w:cs="Times New Roman"/>
                <w:sz w:val="23"/>
                <w:szCs w:val="23"/>
                <w:lang w:val="es-ES"/>
              </w:rPr>
            </w:pPr>
            <w:r w:rsidRPr="001C117C">
              <w:rPr>
                <w:rFonts w:ascii="Times New Roman" w:hAnsi="Times New Roman" w:cs="Times New Roman"/>
                <w:sz w:val="23"/>
                <w:szCs w:val="23"/>
                <w:lang w:val="es-ES"/>
              </w:rPr>
              <w:t>Ministerio de educación, Subsecretaría educación parvularia, Junta nacional de jardines infantiles, INTEGRA.</w:t>
            </w:r>
          </w:p>
        </w:tc>
      </w:tr>
      <w:tr w:rsidR="001D37C4" w:rsidRPr="001C117C" w14:paraId="5D0E35F2" w14:textId="77777777" w:rsidTr="008E752F">
        <w:trPr>
          <w:jc w:val="center"/>
        </w:trPr>
        <w:tc>
          <w:tcPr>
            <w:tcW w:w="405" w:type="dxa"/>
            <w:shd w:val="clear" w:color="auto" w:fill="D9D9D9" w:themeFill="background1" w:themeFillShade="D9"/>
            <w:vAlign w:val="center"/>
          </w:tcPr>
          <w:p w14:paraId="1A41221C" w14:textId="77777777" w:rsidR="001D37C4" w:rsidRPr="001C117C" w:rsidRDefault="001D37C4" w:rsidP="008E752F">
            <w:pPr>
              <w:jc w:val="both"/>
              <w:rPr>
                <w:rFonts w:ascii="Times New Roman" w:hAnsi="Times New Roman" w:cs="Times New Roman"/>
                <w:sz w:val="23"/>
                <w:szCs w:val="23"/>
                <w:lang w:val="en-US"/>
              </w:rPr>
            </w:pPr>
            <w:r w:rsidRPr="001C117C">
              <w:rPr>
                <w:rFonts w:ascii="Times New Roman" w:hAnsi="Times New Roman" w:cs="Times New Roman"/>
                <w:sz w:val="23"/>
                <w:szCs w:val="23"/>
                <w:lang w:val="en-US"/>
              </w:rPr>
              <w:t>9</w:t>
            </w:r>
          </w:p>
        </w:tc>
        <w:tc>
          <w:tcPr>
            <w:tcW w:w="4239" w:type="dxa"/>
            <w:vAlign w:val="center"/>
          </w:tcPr>
          <w:p w14:paraId="4FC64292" w14:textId="77777777" w:rsidR="001D37C4" w:rsidRPr="001C117C" w:rsidRDefault="001D37C4" w:rsidP="008E752F">
            <w:pPr>
              <w:jc w:val="both"/>
              <w:rPr>
                <w:rFonts w:ascii="Times New Roman" w:hAnsi="Times New Roman" w:cs="Times New Roman"/>
                <w:sz w:val="23"/>
                <w:szCs w:val="23"/>
                <w:lang w:val="es-ES"/>
              </w:rPr>
            </w:pPr>
            <w:r w:rsidRPr="001C117C">
              <w:rPr>
                <w:rFonts w:ascii="Times New Roman" w:hAnsi="Times New Roman" w:cs="Times New Roman"/>
                <w:sz w:val="23"/>
                <w:szCs w:val="23"/>
                <w:lang w:val="es-ES"/>
              </w:rPr>
              <w:t>Mesa intersectorial Primera Infancia y Discapacidad</w:t>
            </w:r>
          </w:p>
        </w:tc>
        <w:tc>
          <w:tcPr>
            <w:tcW w:w="4820" w:type="dxa"/>
            <w:vAlign w:val="center"/>
          </w:tcPr>
          <w:p w14:paraId="03F4AFF0" w14:textId="77777777" w:rsidR="001D37C4" w:rsidRPr="001C117C" w:rsidRDefault="001D37C4" w:rsidP="008E752F">
            <w:pPr>
              <w:jc w:val="both"/>
              <w:rPr>
                <w:rFonts w:ascii="Times New Roman" w:hAnsi="Times New Roman" w:cs="Times New Roman"/>
                <w:sz w:val="23"/>
                <w:szCs w:val="23"/>
                <w:lang w:val="es-ES"/>
              </w:rPr>
            </w:pPr>
            <w:r w:rsidRPr="001C117C">
              <w:rPr>
                <w:rFonts w:ascii="Times New Roman" w:hAnsi="Times New Roman" w:cs="Times New Roman"/>
                <w:sz w:val="23"/>
                <w:szCs w:val="23"/>
                <w:lang w:val="es-ES"/>
              </w:rPr>
              <w:t xml:space="preserve">Teletón, Ministerio de salud, Junta nacional de auxilio escolar y becas, Junta nacional de jardines infantiles, Servicio nacional de la discapacidad. </w:t>
            </w:r>
          </w:p>
        </w:tc>
      </w:tr>
      <w:tr w:rsidR="001D37C4" w:rsidRPr="001C117C" w14:paraId="234D657B" w14:textId="77777777" w:rsidTr="008E752F">
        <w:trPr>
          <w:jc w:val="center"/>
        </w:trPr>
        <w:tc>
          <w:tcPr>
            <w:tcW w:w="405" w:type="dxa"/>
            <w:shd w:val="clear" w:color="auto" w:fill="D9D9D9" w:themeFill="background1" w:themeFillShade="D9"/>
            <w:vAlign w:val="center"/>
          </w:tcPr>
          <w:p w14:paraId="053861C1" w14:textId="77777777" w:rsidR="001D37C4" w:rsidRPr="001C117C" w:rsidRDefault="001D37C4" w:rsidP="008E752F">
            <w:pPr>
              <w:jc w:val="both"/>
              <w:rPr>
                <w:rFonts w:ascii="Times New Roman" w:hAnsi="Times New Roman" w:cs="Times New Roman"/>
                <w:sz w:val="23"/>
                <w:szCs w:val="23"/>
                <w:lang w:val="en-US"/>
              </w:rPr>
            </w:pPr>
            <w:r w:rsidRPr="001C117C">
              <w:rPr>
                <w:rFonts w:ascii="Times New Roman" w:hAnsi="Times New Roman" w:cs="Times New Roman"/>
                <w:sz w:val="23"/>
                <w:szCs w:val="23"/>
                <w:lang w:val="en-US"/>
              </w:rPr>
              <w:t>10</w:t>
            </w:r>
          </w:p>
        </w:tc>
        <w:tc>
          <w:tcPr>
            <w:tcW w:w="4239" w:type="dxa"/>
            <w:vAlign w:val="center"/>
          </w:tcPr>
          <w:p w14:paraId="5F0ADE9C" w14:textId="77777777" w:rsidR="001D37C4" w:rsidRPr="001C117C" w:rsidRDefault="001D37C4" w:rsidP="008E752F">
            <w:pPr>
              <w:jc w:val="both"/>
              <w:rPr>
                <w:rFonts w:ascii="Times New Roman" w:hAnsi="Times New Roman" w:cs="Times New Roman"/>
                <w:sz w:val="23"/>
                <w:szCs w:val="23"/>
                <w:lang w:val="en-US"/>
              </w:rPr>
            </w:pPr>
            <w:r w:rsidRPr="001C117C">
              <w:rPr>
                <w:rFonts w:ascii="Times New Roman" w:hAnsi="Times New Roman" w:cs="Times New Roman"/>
                <w:sz w:val="23"/>
                <w:szCs w:val="23"/>
                <w:lang w:val="en-US"/>
              </w:rPr>
              <w:t>Prestaciones Garantizadas</w:t>
            </w:r>
          </w:p>
        </w:tc>
        <w:tc>
          <w:tcPr>
            <w:tcW w:w="4820" w:type="dxa"/>
            <w:vAlign w:val="center"/>
          </w:tcPr>
          <w:p w14:paraId="3F0AFB09" w14:textId="77777777" w:rsidR="001D37C4" w:rsidRPr="001C117C" w:rsidRDefault="001D37C4" w:rsidP="008E752F">
            <w:pPr>
              <w:jc w:val="both"/>
              <w:rPr>
                <w:rFonts w:ascii="Times New Roman" w:hAnsi="Times New Roman" w:cs="Times New Roman"/>
                <w:sz w:val="23"/>
                <w:szCs w:val="23"/>
                <w:lang w:val="es-ES"/>
              </w:rPr>
            </w:pPr>
            <w:r w:rsidRPr="001C117C">
              <w:rPr>
                <w:rFonts w:ascii="Times New Roman" w:hAnsi="Times New Roman" w:cs="Times New Roman"/>
                <w:sz w:val="23"/>
                <w:szCs w:val="23"/>
                <w:lang w:val="es-ES"/>
              </w:rPr>
              <w:t>Instituto nacional de rehabilitación P.A.C, Junta nacional de jardines infantiles.</w:t>
            </w:r>
          </w:p>
        </w:tc>
      </w:tr>
      <w:tr w:rsidR="001D37C4" w:rsidRPr="001C117C" w14:paraId="30C646E8" w14:textId="77777777" w:rsidTr="008E752F">
        <w:trPr>
          <w:jc w:val="center"/>
        </w:trPr>
        <w:tc>
          <w:tcPr>
            <w:tcW w:w="405" w:type="dxa"/>
            <w:shd w:val="clear" w:color="auto" w:fill="D9D9D9" w:themeFill="background1" w:themeFillShade="D9"/>
            <w:vAlign w:val="center"/>
          </w:tcPr>
          <w:p w14:paraId="6B3AF806" w14:textId="77777777" w:rsidR="001D37C4" w:rsidRPr="001C117C" w:rsidRDefault="001D37C4" w:rsidP="008E752F">
            <w:pPr>
              <w:jc w:val="both"/>
              <w:rPr>
                <w:rFonts w:ascii="Times New Roman" w:hAnsi="Times New Roman" w:cs="Times New Roman"/>
                <w:sz w:val="23"/>
                <w:szCs w:val="23"/>
                <w:lang w:val="en-US"/>
              </w:rPr>
            </w:pPr>
            <w:r w:rsidRPr="001C117C">
              <w:rPr>
                <w:rFonts w:ascii="Times New Roman" w:hAnsi="Times New Roman" w:cs="Times New Roman"/>
                <w:sz w:val="23"/>
                <w:szCs w:val="23"/>
                <w:lang w:val="en-US"/>
              </w:rPr>
              <w:t>11</w:t>
            </w:r>
          </w:p>
        </w:tc>
        <w:tc>
          <w:tcPr>
            <w:tcW w:w="4239" w:type="dxa"/>
            <w:vAlign w:val="center"/>
          </w:tcPr>
          <w:p w14:paraId="5049DDF0" w14:textId="77777777" w:rsidR="001D37C4" w:rsidRPr="001C117C" w:rsidRDefault="001D37C4" w:rsidP="008E752F">
            <w:pPr>
              <w:jc w:val="both"/>
              <w:rPr>
                <w:rFonts w:ascii="Times New Roman" w:hAnsi="Times New Roman" w:cs="Times New Roman"/>
                <w:sz w:val="23"/>
                <w:szCs w:val="23"/>
                <w:lang w:val="es-ES"/>
              </w:rPr>
            </w:pPr>
            <w:r w:rsidRPr="001C117C">
              <w:rPr>
                <w:rFonts w:ascii="Times New Roman" w:hAnsi="Times New Roman" w:cs="Times New Roman"/>
                <w:sz w:val="23"/>
                <w:szCs w:val="23"/>
                <w:lang w:val="es-ES"/>
              </w:rPr>
              <w:t>Programa de Apoyo al Desarrollo Biopsicosocial</w:t>
            </w:r>
          </w:p>
        </w:tc>
        <w:tc>
          <w:tcPr>
            <w:tcW w:w="4820" w:type="dxa"/>
            <w:vAlign w:val="center"/>
          </w:tcPr>
          <w:p w14:paraId="3CD41F6C" w14:textId="77777777" w:rsidR="001D37C4" w:rsidRPr="001C117C" w:rsidRDefault="001D37C4" w:rsidP="008E752F">
            <w:pPr>
              <w:jc w:val="both"/>
              <w:rPr>
                <w:rFonts w:ascii="Times New Roman" w:hAnsi="Times New Roman" w:cs="Times New Roman"/>
                <w:sz w:val="23"/>
                <w:szCs w:val="23"/>
                <w:lang w:val="en-US"/>
              </w:rPr>
            </w:pPr>
            <w:r w:rsidRPr="001C117C">
              <w:rPr>
                <w:rFonts w:ascii="Times New Roman" w:hAnsi="Times New Roman" w:cs="Times New Roman"/>
                <w:sz w:val="23"/>
                <w:szCs w:val="23"/>
                <w:lang w:val="en-US"/>
              </w:rPr>
              <w:t>Ministerio de salud.</w:t>
            </w:r>
          </w:p>
        </w:tc>
      </w:tr>
      <w:tr w:rsidR="001D37C4" w:rsidRPr="001C117C" w14:paraId="455A02D3" w14:textId="77777777" w:rsidTr="008E752F">
        <w:trPr>
          <w:jc w:val="center"/>
        </w:trPr>
        <w:tc>
          <w:tcPr>
            <w:tcW w:w="405" w:type="dxa"/>
            <w:shd w:val="clear" w:color="auto" w:fill="D9D9D9" w:themeFill="background1" w:themeFillShade="D9"/>
            <w:vAlign w:val="center"/>
          </w:tcPr>
          <w:p w14:paraId="419AEF7F" w14:textId="77777777" w:rsidR="001D37C4" w:rsidRPr="001C117C" w:rsidRDefault="001D37C4" w:rsidP="008E752F">
            <w:pPr>
              <w:jc w:val="both"/>
              <w:rPr>
                <w:rFonts w:ascii="Times New Roman" w:hAnsi="Times New Roman" w:cs="Times New Roman"/>
                <w:sz w:val="23"/>
                <w:szCs w:val="23"/>
                <w:lang w:val="en-US"/>
              </w:rPr>
            </w:pPr>
            <w:r w:rsidRPr="001C117C">
              <w:rPr>
                <w:rFonts w:ascii="Times New Roman" w:hAnsi="Times New Roman" w:cs="Times New Roman"/>
                <w:sz w:val="23"/>
                <w:szCs w:val="23"/>
                <w:lang w:val="en-US"/>
              </w:rPr>
              <w:t>12</w:t>
            </w:r>
          </w:p>
        </w:tc>
        <w:tc>
          <w:tcPr>
            <w:tcW w:w="4239" w:type="dxa"/>
            <w:vAlign w:val="center"/>
          </w:tcPr>
          <w:p w14:paraId="6FE2C455" w14:textId="77777777" w:rsidR="001D37C4" w:rsidRPr="001C117C" w:rsidRDefault="001D37C4" w:rsidP="008E752F">
            <w:pPr>
              <w:jc w:val="both"/>
              <w:rPr>
                <w:rFonts w:ascii="Times New Roman" w:hAnsi="Times New Roman" w:cs="Times New Roman"/>
                <w:sz w:val="23"/>
                <w:szCs w:val="23"/>
                <w:lang w:val="en-US"/>
              </w:rPr>
            </w:pPr>
            <w:r w:rsidRPr="001C117C">
              <w:rPr>
                <w:rFonts w:ascii="Times New Roman" w:hAnsi="Times New Roman" w:cs="Times New Roman"/>
                <w:sz w:val="23"/>
                <w:szCs w:val="23"/>
                <w:lang w:val="en-US"/>
              </w:rPr>
              <w:t>Plan Aseguramiento prestaciones SENAME</w:t>
            </w:r>
          </w:p>
        </w:tc>
        <w:tc>
          <w:tcPr>
            <w:tcW w:w="4820" w:type="dxa"/>
            <w:vAlign w:val="center"/>
          </w:tcPr>
          <w:p w14:paraId="6992F1FA" w14:textId="77777777" w:rsidR="001D37C4" w:rsidRPr="001C117C" w:rsidRDefault="001D37C4" w:rsidP="008E752F">
            <w:pPr>
              <w:jc w:val="both"/>
              <w:rPr>
                <w:rFonts w:ascii="Times New Roman" w:hAnsi="Times New Roman" w:cs="Times New Roman"/>
                <w:sz w:val="23"/>
                <w:szCs w:val="23"/>
                <w:lang w:val="en-US"/>
              </w:rPr>
            </w:pPr>
            <w:r w:rsidRPr="001C117C">
              <w:rPr>
                <w:rFonts w:ascii="Times New Roman" w:hAnsi="Times New Roman" w:cs="Times New Roman"/>
                <w:sz w:val="23"/>
                <w:szCs w:val="23"/>
                <w:lang w:val="en-US"/>
              </w:rPr>
              <w:t>Servicio nacional de menores.</w:t>
            </w:r>
          </w:p>
        </w:tc>
      </w:tr>
      <w:tr w:rsidR="001D37C4" w:rsidRPr="001C117C" w14:paraId="20228BB2" w14:textId="77777777" w:rsidTr="008E752F">
        <w:trPr>
          <w:jc w:val="center"/>
        </w:trPr>
        <w:tc>
          <w:tcPr>
            <w:tcW w:w="405" w:type="dxa"/>
            <w:shd w:val="clear" w:color="auto" w:fill="D9D9D9" w:themeFill="background1" w:themeFillShade="D9"/>
            <w:vAlign w:val="center"/>
          </w:tcPr>
          <w:p w14:paraId="292B2DEC" w14:textId="77777777" w:rsidR="001D37C4" w:rsidRPr="001C117C" w:rsidRDefault="001D37C4" w:rsidP="008E752F">
            <w:pPr>
              <w:jc w:val="both"/>
              <w:rPr>
                <w:rFonts w:ascii="Times New Roman" w:hAnsi="Times New Roman" w:cs="Times New Roman"/>
                <w:sz w:val="23"/>
                <w:szCs w:val="23"/>
                <w:lang w:val="en-US"/>
              </w:rPr>
            </w:pPr>
            <w:r w:rsidRPr="001C117C">
              <w:rPr>
                <w:rFonts w:ascii="Times New Roman" w:hAnsi="Times New Roman" w:cs="Times New Roman"/>
                <w:sz w:val="23"/>
                <w:szCs w:val="23"/>
                <w:lang w:val="en-US"/>
              </w:rPr>
              <w:t>13</w:t>
            </w:r>
          </w:p>
        </w:tc>
        <w:tc>
          <w:tcPr>
            <w:tcW w:w="4239" w:type="dxa"/>
            <w:vAlign w:val="center"/>
          </w:tcPr>
          <w:p w14:paraId="788D8555" w14:textId="77777777" w:rsidR="001D37C4" w:rsidRPr="001C117C" w:rsidRDefault="001D37C4" w:rsidP="008E752F">
            <w:pPr>
              <w:jc w:val="both"/>
              <w:rPr>
                <w:rFonts w:ascii="Times New Roman" w:hAnsi="Times New Roman" w:cs="Times New Roman"/>
                <w:sz w:val="23"/>
                <w:szCs w:val="23"/>
                <w:lang w:val="en-US"/>
              </w:rPr>
            </w:pPr>
            <w:r w:rsidRPr="001C117C">
              <w:rPr>
                <w:rFonts w:ascii="Times New Roman" w:hAnsi="Times New Roman" w:cs="Times New Roman"/>
                <w:sz w:val="23"/>
                <w:szCs w:val="23"/>
                <w:lang w:val="en-US"/>
              </w:rPr>
              <w:t>Mesa Modalidades (FIADI-PADB)</w:t>
            </w:r>
          </w:p>
        </w:tc>
        <w:tc>
          <w:tcPr>
            <w:tcW w:w="4820" w:type="dxa"/>
            <w:vAlign w:val="center"/>
          </w:tcPr>
          <w:p w14:paraId="6840FC79" w14:textId="77777777" w:rsidR="001D37C4" w:rsidRPr="001C117C" w:rsidRDefault="001D37C4" w:rsidP="008E752F">
            <w:pPr>
              <w:jc w:val="both"/>
              <w:rPr>
                <w:rFonts w:ascii="Times New Roman" w:hAnsi="Times New Roman" w:cs="Times New Roman"/>
                <w:sz w:val="23"/>
                <w:szCs w:val="23"/>
                <w:lang w:val="en-US"/>
              </w:rPr>
            </w:pPr>
            <w:r w:rsidRPr="001C117C">
              <w:rPr>
                <w:rFonts w:ascii="Times New Roman" w:hAnsi="Times New Roman" w:cs="Times New Roman"/>
                <w:sz w:val="23"/>
                <w:szCs w:val="23"/>
                <w:lang w:val="en-US"/>
              </w:rPr>
              <w:t>Ministerio de salud.</w:t>
            </w:r>
          </w:p>
        </w:tc>
      </w:tr>
      <w:tr w:rsidR="001D37C4" w:rsidRPr="001C117C" w14:paraId="1953FF6F" w14:textId="77777777" w:rsidTr="008E752F">
        <w:trPr>
          <w:jc w:val="center"/>
        </w:trPr>
        <w:tc>
          <w:tcPr>
            <w:tcW w:w="405" w:type="dxa"/>
            <w:shd w:val="clear" w:color="auto" w:fill="D9D9D9" w:themeFill="background1" w:themeFillShade="D9"/>
            <w:vAlign w:val="center"/>
          </w:tcPr>
          <w:p w14:paraId="6855E80E" w14:textId="77777777" w:rsidR="001D37C4" w:rsidRPr="001C117C" w:rsidRDefault="001D37C4" w:rsidP="008E752F">
            <w:pPr>
              <w:jc w:val="both"/>
              <w:rPr>
                <w:rFonts w:ascii="Times New Roman" w:hAnsi="Times New Roman" w:cs="Times New Roman"/>
                <w:sz w:val="23"/>
                <w:szCs w:val="23"/>
                <w:lang w:val="en-US"/>
              </w:rPr>
            </w:pPr>
            <w:r w:rsidRPr="001C117C">
              <w:rPr>
                <w:rFonts w:ascii="Times New Roman" w:hAnsi="Times New Roman" w:cs="Times New Roman"/>
                <w:sz w:val="23"/>
                <w:szCs w:val="23"/>
                <w:lang w:val="en-US"/>
              </w:rPr>
              <w:t>14</w:t>
            </w:r>
          </w:p>
        </w:tc>
        <w:tc>
          <w:tcPr>
            <w:tcW w:w="4239" w:type="dxa"/>
            <w:vAlign w:val="center"/>
          </w:tcPr>
          <w:p w14:paraId="42B44A5C" w14:textId="77777777" w:rsidR="001D37C4" w:rsidRPr="001C117C" w:rsidRDefault="001D37C4" w:rsidP="008E752F">
            <w:pPr>
              <w:jc w:val="both"/>
              <w:rPr>
                <w:rFonts w:ascii="Times New Roman" w:hAnsi="Times New Roman" w:cs="Times New Roman"/>
                <w:sz w:val="23"/>
                <w:szCs w:val="23"/>
                <w:lang w:val="en-US"/>
              </w:rPr>
            </w:pPr>
            <w:r w:rsidRPr="001C117C">
              <w:rPr>
                <w:rFonts w:ascii="Times New Roman" w:hAnsi="Times New Roman" w:cs="Times New Roman"/>
                <w:sz w:val="23"/>
                <w:szCs w:val="23"/>
                <w:lang w:val="en-US"/>
              </w:rPr>
              <w:t>Triple P. Implementación</w:t>
            </w:r>
          </w:p>
        </w:tc>
        <w:tc>
          <w:tcPr>
            <w:tcW w:w="4820" w:type="dxa"/>
            <w:vAlign w:val="center"/>
          </w:tcPr>
          <w:p w14:paraId="19958D22" w14:textId="77777777" w:rsidR="001D37C4" w:rsidRPr="001C117C" w:rsidRDefault="001D37C4" w:rsidP="008E752F">
            <w:pPr>
              <w:jc w:val="both"/>
              <w:rPr>
                <w:rFonts w:ascii="Times New Roman" w:hAnsi="Times New Roman" w:cs="Times New Roman"/>
                <w:sz w:val="23"/>
                <w:szCs w:val="23"/>
                <w:lang w:val="es-ES"/>
              </w:rPr>
            </w:pPr>
            <w:r w:rsidRPr="001C117C">
              <w:rPr>
                <w:rFonts w:ascii="Times New Roman" w:hAnsi="Times New Roman" w:cs="Times New Roman"/>
                <w:sz w:val="23"/>
                <w:szCs w:val="23"/>
                <w:lang w:val="es-ES"/>
              </w:rPr>
              <w:t>Triple P. Encargados regionales piloto.</w:t>
            </w:r>
          </w:p>
        </w:tc>
      </w:tr>
      <w:tr w:rsidR="001D37C4" w:rsidRPr="001C117C" w14:paraId="2320F936" w14:textId="77777777" w:rsidTr="008E752F">
        <w:trPr>
          <w:jc w:val="center"/>
        </w:trPr>
        <w:tc>
          <w:tcPr>
            <w:tcW w:w="405" w:type="dxa"/>
            <w:shd w:val="clear" w:color="auto" w:fill="D9D9D9" w:themeFill="background1" w:themeFillShade="D9"/>
            <w:vAlign w:val="center"/>
          </w:tcPr>
          <w:p w14:paraId="467B1400" w14:textId="77777777" w:rsidR="001D37C4" w:rsidRPr="001C117C" w:rsidRDefault="001D37C4" w:rsidP="008E752F">
            <w:pPr>
              <w:jc w:val="both"/>
              <w:rPr>
                <w:rFonts w:ascii="Times New Roman" w:hAnsi="Times New Roman" w:cs="Times New Roman"/>
                <w:sz w:val="23"/>
                <w:szCs w:val="23"/>
                <w:lang w:val="en-US"/>
              </w:rPr>
            </w:pPr>
            <w:r w:rsidRPr="001C117C">
              <w:rPr>
                <w:rFonts w:ascii="Times New Roman" w:hAnsi="Times New Roman" w:cs="Times New Roman"/>
                <w:sz w:val="23"/>
                <w:szCs w:val="23"/>
                <w:lang w:val="en-US"/>
              </w:rPr>
              <w:t>15</w:t>
            </w:r>
          </w:p>
        </w:tc>
        <w:tc>
          <w:tcPr>
            <w:tcW w:w="4239" w:type="dxa"/>
            <w:vAlign w:val="center"/>
          </w:tcPr>
          <w:p w14:paraId="7ABB1332" w14:textId="77777777" w:rsidR="001D37C4" w:rsidRPr="001C117C" w:rsidRDefault="001D37C4" w:rsidP="008E752F">
            <w:pPr>
              <w:jc w:val="both"/>
              <w:rPr>
                <w:rFonts w:ascii="Times New Roman" w:hAnsi="Times New Roman" w:cs="Times New Roman"/>
                <w:sz w:val="23"/>
                <w:szCs w:val="23"/>
                <w:lang w:val="en-US"/>
              </w:rPr>
            </w:pPr>
            <w:r w:rsidRPr="001C117C">
              <w:rPr>
                <w:rFonts w:ascii="Times New Roman" w:hAnsi="Times New Roman" w:cs="Times New Roman"/>
                <w:sz w:val="23"/>
                <w:szCs w:val="23"/>
                <w:lang w:val="en-US"/>
              </w:rPr>
              <w:t>Reglamento ChCC</w:t>
            </w:r>
          </w:p>
        </w:tc>
        <w:tc>
          <w:tcPr>
            <w:tcW w:w="4820" w:type="dxa"/>
            <w:vAlign w:val="center"/>
          </w:tcPr>
          <w:p w14:paraId="75DC6523" w14:textId="77777777" w:rsidR="001D37C4" w:rsidRPr="001C117C" w:rsidRDefault="001D37C4" w:rsidP="008E752F">
            <w:pPr>
              <w:jc w:val="both"/>
              <w:rPr>
                <w:rFonts w:ascii="Times New Roman" w:hAnsi="Times New Roman" w:cs="Times New Roman"/>
                <w:sz w:val="23"/>
                <w:szCs w:val="23"/>
                <w:lang w:val="es-ES"/>
              </w:rPr>
            </w:pPr>
            <w:r w:rsidRPr="001C117C">
              <w:rPr>
                <w:rFonts w:ascii="Times New Roman" w:hAnsi="Times New Roman" w:cs="Times New Roman"/>
                <w:sz w:val="23"/>
                <w:szCs w:val="23"/>
                <w:lang w:val="es-ES"/>
              </w:rPr>
              <w:t>Junta nacional de jardines infantiles e INTEGRA</w:t>
            </w:r>
          </w:p>
        </w:tc>
      </w:tr>
    </w:tbl>
    <w:p w14:paraId="3B3A6405" w14:textId="77777777" w:rsidR="00ED06E2" w:rsidRPr="000B3E70" w:rsidRDefault="00ED06E2" w:rsidP="00ED06E2">
      <w:pPr>
        <w:jc w:val="both"/>
        <w:rPr>
          <w:rFonts w:ascii="Times New Roman" w:eastAsia="Calibri" w:hAnsi="Times New Roman" w:cs="Times New Roman"/>
          <w:color w:val="000000"/>
        </w:rPr>
      </w:pPr>
    </w:p>
    <w:p w14:paraId="4A1BE63D" w14:textId="77777777" w:rsidR="00ED06E2" w:rsidRPr="000B3E70" w:rsidRDefault="00ED06E2" w:rsidP="00ED06E2">
      <w:pPr>
        <w:pBdr>
          <w:top w:val="single" w:sz="4" w:space="1" w:color="auto"/>
          <w:left w:val="single" w:sz="4" w:space="4" w:color="auto"/>
          <w:bottom w:val="single" w:sz="4" w:space="1" w:color="auto"/>
          <w:right w:val="single" w:sz="4" w:space="4" w:color="auto"/>
        </w:pBdr>
        <w:jc w:val="both"/>
        <w:rPr>
          <w:rFonts w:ascii="Times New Roman" w:eastAsia="Calibri" w:hAnsi="Times New Roman" w:cs="Times New Roman"/>
          <w:b/>
          <w:bCs/>
          <w:color w:val="1F4E79" w:themeColor="accent5" w:themeShade="80"/>
          <w:sz w:val="36"/>
          <w:szCs w:val="36"/>
        </w:rPr>
      </w:pPr>
      <w:r w:rsidRPr="000B3E70">
        <w:rPr>
          <w:rFonts w:ascii="Times New Roman" w:hAnsi="Times New Roman" w:cs="Times New Roman"/>
          <w:b/>
          <w:bCs/>
          <w:lang w:val="es-ES"/>
        </w:rPr>
        <w:t>Si se han impuesto reglamentos de emergencia, ¿en qué medida han afectado a los procesos oficiales que garantizan la participación y la consulta del público? ¿Han participado en esos procesos de adopción de decisiones las mujeres y los grupos particularmente afectados por la pandemia y las medidas de respuesta?</w:t>
      </w:r>
    </w:p>
    <w:p w14:paraId="2B5C8482" w14:textId="77777777" w:rsidR="00ED06E2" w:rsidRPr="000B3E70" w:rsidRDefault="00ED06E2" w:rsidP="00ED06E2">
      <w:pPr>
        <w:jc w:val="both"/>
        <w:rPr>
          <w:rFonts w:ascii="Times New Roman" w:eastAsia="Calibri" w:hAnsi="Times New Roman" w:cs="Times New Roman"/>
          <w:b/>
          <w:color w:val="1F4E79" w:themeColor="accent5" w:themeShade="80"/>
        </w:rPr>
      </w:pPr>
    </w:p>
    <w:p w14:paraId="40DD212D" w14:textId="04BE1108" w:rsidR="005F00B3" w:rsidRPr="005F00B3" w:rsidRDefault="00227BB2" w:rsidP="005F00B3">
      <w:pPr>
        <w:jc w:val="both"/>
        <w:rPr>
          <w:rFonts w:ascii="Times New Roman" w:eastAsia="Calibri" w:hAnsi="Times New Roman" w:cs="Times New Roman"/>
          <w:lang w:val="es-ES"/>
        </w:rPr>
      </w:pPr>
      <w:r>
        <w:rPr>
          <w:rFonts w:ascii="Times New Roman" w:eastAsia="Calibri" w:hAnsi="Times New Roman" w:cs="Times New Roman"/>
          <w:lang w:val="es-ES"/>
        </w:rPr>
        <w:t xml:space="preserve">No hay </w:t>
      </w:r>
      <w:r w:rsidR="00F611E2">
        <w:rPr>
          <w:rFonts w:ascii="Times New Roman" w:eastAsia="Calibri" w:hAnsi="Times New Roman" w:cs="Times New Roman"/>
          <w:lang w:val="es-ES"/>
        </w:rPr>
        <w:t xml:space="preserve">medidas que hasta el momento afecten los procesos de participación y consulta de pública. </w:t>
      </w:r>
      <w:r w:rsidR="005F00B3">
        <w:rPr>
          <w:rFonts w:ascii="Times New Roman" w:eastAsia="Calibri" w:hAnsi="Times New Roman" w:cs="Times New Roman"/>
          <w:lang w:val="es-ES"/>
        </w:rPr>
        <w:t>La única disposición que se ha adoptado y que podría ubicarse dentro del marco de esta consulta fue mencionada al tratar las medidas en beneficio de la salud de los pueblos indígenas, relativa a la s</w:t>
      </w:r>
      <w:r w:rsidR="005F00B3" w:rsidRPr="005F00B3">
        <w:rPr>
          <w:rFonts w:ascii="Times New Roman" w:eastAsia="Calibri" w:hAnsi="Times New Roman" w:cs="Times New Roman"/>
          <w:lang w:val="es-ES"/>
        </w:rPr>
        <w:t>uspensión de la elección de Consejeros Nacionales de la CONADI</w:t>
      </w:r>
      <w:r w:rsidR="005F00B3">
        <w:rPr>
          <w:rFonts w:ascii="Times New Roman" w:eastAsia="Calibri" w:hAnsi="Times New Roman" w:cs="Times New Roman"/>
          <w:lang w:val="es-ES"/>
        </w:rPr>
        <w:t xml:space="preserve">, </w:t>
      </w:r>
      <w:r w:rsidR="005F00B3" w:rsidRPr="005F00B3">
        <w:rPr>
          <w:rFonts w:ascii="Times New Roman" w:eastAsia="Calibri" w:hAnsi="Times New Roman" w:cs="Times New Roman"/>
          <w:lang w:val="es-ES"/>
        </w:rPr>
        <w:t xml:space="preserve">elección </w:t>
      </w:r>
      <w:r w:rsidR="005F00B3">
        <w:rPr>
          <w:rFonts w:ascii="Times New Roman" w:eastAsia="Calibri" w:hAnsi="Times New Roman" w:cs="Times New Roman"/>
          <w:lang w:val="es-ES"/>
        </w:rPr>
        <w:t xml:space="preserve">que </w:t>
      </w:r>
      <w:r w:rsidR="005F00B3" w:rsidRPr="005F00B3">
        <w:rPr>
          <w:rFonts w:ascii="Times New Roman" w:eastAsia="Calibri" w:hAnsi="Times New Roman" w:cs="Times New Roman"/>
          <w:lang w:val="es-ES"/>
        </w:rPr>
        <w:t xml:space="preserve">estaba programada para el 29 de marzo, fecha crítica en términos de evolución de la pandemia. </w:t>
      </w:r>
      <w:r w:rsidR="005F00B3">
        <w:rPr>
          <w:rFonts w:ascii="Times New Roman" w:eastAsia="Calibri" w:hAnsi="Times New Roman" w:cs="Times New Roman"/>
          <w:lang w:val="es-ES"/>
        </w:rPr>
        <w:t xml:space="preserve">Como se señaló, </w:t>
      </w:r>
      <w:r w:rsidR="005F00B3" w:rsidRPr="005F00B3">
        <w:rPr>
          <w:rFonts w:ascii="Times New Roman" w:eastAsia="Calibri" w:hAnsi="Times New Roman" w:cs="Times New Roman"/>
          <w:lang w:val="es-ES"/>
        </w:rPr>
        <w:t>habría puesto en riesgo a miles de personas indígenas, sobre todo en la Región de la Araucanía donde posteriormente existió un aumento sostenido de contagios. Para prevenir cualquier riesgo asociado al contagio de esta pandemia, la elección se suspendió y se está trabajando en un calendario que garantizará su realización el segundo semestre del 2020. A la fecha, las sesiones del Consejo Nacional se han organizado y llevado realizado mediante video conferencia, para continuar con el trabajo y revisión de asuntos indígenas.</w:t>
      </w:r>
    </w:p>
    <w:p w14:paraId="7E4E9B1A" w14:textId="77777777" w:rsidR="005F00B3" w:rsidRPr="005F00B3" w:rsidRDefault="005F00B3" w:rsidP="005F00B3">
      <w:pPr>
        <w:jc w:val="both"/>
        <w:rPr>
          <w:rFonts w:ascii="Times New Roman" w:eastAsia="Calibri" w:hAnsi="Times New Roman" w:cs="Times New Roman"/>
          <w:lang w:val="es-ES"/>
        </w:rPr>
      </w:pPr>
    </w:p>
    <w:p w14:paraId="17543A9B" w14:textId="0AA01C4D" w:rsidR="00ED06E2" w:rsidRPr="000B3E70" w:rsidRDefault="00ED06E2" w:rsidP="00ED06E2">
      <w:pPr>
        <w:jc w:val="both"/>
        <w:rPr>
          <w:rFonts w:ascii="Times New Roman" w:eastAsia="Calibri" w:hAnsi="Times New Roman" w:cs="Times New Roman"/>
          <w:lang w:val="es-ES"/>
        </w:rPr>
      </w:pPr>
      <w:r w:rsidRPr="000B3E70">
        <w:rPr>
          <w:rFonts w:ascii="Times New Roman" w:eastAsia="Calibri" w:hAnsi="Times New Roman" w:cs="Times New Roman"/>
          <w:lang w:val="es-ES"/>
        </w:rPr>
        <w:t>A partir de  una propuesta de agenda de género de la presidencia del Senado que recoge las inquietudes de al menos 80 organizaciones de la sociedad civil, la  Ministra de la Mujer y la Equidad de Género</w:t>
      </w:r>
      <w:r w:rsidR="00AD1DF0">
        <w:rPr>
          <w:rFonts w:ascii="Times New Roman" w:eastAsia="Calibri" w:hAnsi="Times New Roman" w:cs="Times New Roman"/>
          <w:lang w:val="es-ES"/>
        </w:rPr>
        <w:t xml:space="preserve"> </w:t>
      </w:r>
      <w:r w:rsidRPr="000B3E70">
        <w:rPr>
          <w:rFonts w:ascii="Times New Roman" w:eastAsia="Calibri" w:hAnsi="Times New Roman" w:cs="Times New Roman"/>
          <w:lang w:val="es-ES"/>
        </w:rPr>
        <w:t xml:space="preserve">convocó a una mesa de trabajo con la sociedad civil denominada </w:t>
      </w:r>
      <w:r w:rsidRPr="00AD1DF0">
        <w:rPr>
          <w:rFonts w:ascii="Times New Roman" w:eastAsia="Calibri" w:hAnsi="Times New Roman" w:cs="Times New Roman"/>
          <w:b/>
          <w:bCs/>
          <w:color w:val="4472C4" w:themeColor="accent1"/>
          <w:u w:val="single"/>
          <w:lang w:val="es-ES"/>
        </w:rPr>
        <w:t>“</w:t>
      </w:r>
      <w:hyperlink r:id="rId53">
        <w:r w:rsidRPr="00AD1DF0">
          <w:rPr>
            <w:rFonts w:ascii="Times New Roman" w:eastAsia="Calibri" w:hAnsi="Times New Roman" w:cs="Times New Roman"/>
            <w:b/>
            <w:bCs/>
            <w:color w:val="4472C4" w:themeColor="accent1"/>
            <w:u w:val="single"/>
            <w:lang w:val="es-ES"/>
          </w:rPr>
          <w:t>Consejo Consultivo Mujer</w:t>
        </w:r>
      </w:hyperlink>
      <w:r w:rsidRPr="00AD1DF0">
        <w:rPr>
          <w:rFonts w:ascii="Times New Roman" w:eastAsia="Calibri" w:hAnsi="Times New Roman" w:cs="Times New Roman"/>
          <w:b/>
          <w:bCs/>
          <w:color w:val="4472C4" w:themeColor="accent1"/>
          <w:u w:val="single"/>
          <w:lang w:val="es-ES"/>
        </w:rPr>
        <w:t xml:space="preserve"> y Covid</w:t>
      </w:r>
      <w:r w:rsidRPr="000B3E70">
        <w:rPr>
          <w:rFonts w:ascii="Times New Roman" w:eastAsia="Calibri" w:hAnsi="Times New Roman" w:cs="Times New Roman"/>
          <w:lang w:val="es-ES"/>
        </w:rPr>
        <w:t xml:space="preserve">”. El propósito de este consejo es diseñar, de forma participativa, iniciativas a corto y mediano plazo para asegurar el enfoque de género en la respuesta al Covid, especialmente en las áreas de: Protección (salud y violencia), Reactivación Económica, y Cuidados. </w:t>
      </w:r>
      <w:r w:rsidR="005C6912">
        <w:rPr>
          <w:rFonts w:ascii="Times New Roman" w:eastAsia="Calibri" w:hAnsi="Times New Roman" w:cs="Times New Roman"/>
          <w:lang w:val="es-ES"/>
        </w:rPr>
        <w:t xml:space="preserve">Esta instancia </w:t>
      </w:r>
      <w:r w:rsidR="005C6912" w:rsidRPr="005C6912">
        <w:rPr>
          <w:rFonts w:ascii="Times New Roman" w:eastAsia="Calibri" w:hAnsi="Times New Roman" w:cs="Times New Roman"/>
          <w:lang w:val="es-ES"/>
        </w:rPr>
        <w:t>congrega representantes del mundo legislativo, sociedad civil organizada, academia y del mundo privado</w:t>
      </w:r>
      <w:r w:rsidR="005C6912">
        <w:rPr>
          <w:rFonts w:ascii="Times New Roman" w:eastAsia="Calibri" w:hAnsi="Times New Roman" w:cs="Times New Roman"/>
          <w:lang w:val="es-ES"/>
        </w:rPr>
        <w:t>.</w:t>
      </w:r>
    </w:p>
    <w:p w14:paraId="15591BCF" w14:textId="77777777" w:rsidR="00ED06E2" w:rsidRPr="000B3E70" w:rsidRDefault="00ED06E2" w:rsidP="00ED06E2">
      <w:pPr>
        <w:jc w:val="both"/>
        <w:rPr>
          <w:rFonts w:ascii="Times New Roman" w:eastAsia="Calibri" w:hAnsi="Times New Roman" w:cs="Times New Roman"/>
          <w:b/>
          <w:color w:val="1F4E79" w:themeColor="accent5" w:themeShade="80"/>
          <w:lang w:val="es-ES"/>
        </w:rPr>
      </w:pPr>
    </w:p>
    <w:p w14:paraId="168CA354" w14:textId="77777777" w:rsidR="00ED06E2" w:rsidRPr="00572967" w:rsidRDefault="00ED06E2" w:rsidP="00572967">
      <w:pPr>
        <w:pStyle w:val="Ttulo2"/>
        <w:jc w:val="center"/>
        <w:rPr>
          <w:rFonts w:ascii="Times New Roman" w:eastAsia="Calibri" w:hAnsi="Times New Roman" w:cs="Times New Roman"/>
          <w:b/>
          <w:bCs/>
          <w:lang w:val="es-ES"/>
        </w:rPr>
      </w:pPr>
      <w:bookmarkStart w:id="19" w:name="_Toc48832775"/>
      <w:bookmarkStart w:id="20" w:name="_Toc48833474"/>
      <w:bookmarkStart w:id="21" w:name="_Toc51073890"/>
      <w:r w:rsidRPr="00572967">
        <w:rPr>
          <w:rFonts w:ascii="Times New Roman" w:eastAsia="Calibri" w:hAnsi="Times New Roman" w:cs="Times New Roman"/>
          <w:b/>
          <w:bCs/>
          <w:lang w:val="es-ES"/>
        </w:rPr>
        <w:t>Concienciación y Tecnología</w:t>
      </w:r>
      <w:bookmarkEnd w:id="19"/>
      <w:bookmarkEnd w:id="20"/>
      <w:bookmarkEnd w:id="21"/>
    </w:p>
    <w:p w14:paraId="2C6279CD" w14:textId="77777777" w:rsidR="00ED06E2" w:rsidRPr="000B3E70" w:rsidRDefault="00ED06E2" w:rsidP="00ED06E2">
      <w:pPr>
        <w:jc w:val="both"/>
        <w:rPr>
          <w:rFonts w:ascii="Times New Roman" w:eastAsia="Calibri" w:hAnsi="Times New Roman" w:cs="Times New Roman"/>
          <w:b/>
          <w:color w:val="1F4E79" w:themeColor="accent5" w:themeShade="80"/>
          <w:lang w:val="es-ES"/>
        </w:rPr>
      </w:pPr>
    </w:p>
    <w:p w14:paraId="58E76E5C" w14:textId="77777777" w:rsidR="00ED06E2" w:rsidRPr="000B3E70" w:rsidRDefault="00ED06E2" w:rsidP="00ED06E2">
      <w:pPr>
        <w:pBdr>
          <w:top w:val="single" w:sz="4" w:space="1" w:color="auto"/>
          <w:left w:val="single" w:sz="4" w:space="4" w:color="auto"/>
          <w:bottom w:val="single" w:sz="4" w:space="1" w:color="auto"/>
          <w:right w:val="single" w:sz="4" w:space="4" w:color="auto"/>
        </w:pBdr>
        <w:jc w:val="both"/>
        <w:rPr>
          <w:rFonts w:ascii="Times New Roman" w:eastAsia="Calibri" w:hAnsi="Times New Roman" w:cs="Times New Roman"/>
          <w:b/>
          <w:color w:val="000000" w:themeColor="text1"/>
          <w:lang w:val="es-ES"/>
        </w:rPr>
      </w:pPr>
      <w:r w:rsidRPr="000B3E70">
        <w:rPr>
          <w:rFonts w:ascii="Times New Roman" w:eastAsia="Calibri" w:hAnsi="Times New Roman" w:cs="Times New Roman"/>
          <w:b/>
          <w:color w:val="000000" w:themeColor="text1"/>
          <w:lang w:val="es-ES"/>
        </w:rPr>
        <w:t xml:space="preserve">¿Qué actividades de sensibilización ha emprendido el Estado para informar a los grupos en situación vulnerable, a los pueblos indígenas y a otras poblaciones que viven </w:t>
      </w:r>
      <w:r w:rsidRPr="000B3E70">
        <w:rPr>
          <w:rFonts w:ascii="Times New Roman" w:eastAsia="Calibri" w:hAnsi="Times New Roman" w:cs="Times New Roman"/>
          <w:b/>
          <w:color w:val="000000" w:themeColor="text1"/>
          <w:lang w:val="es-ES"/>
        </w:rPr>
        <w:lastRenderedPageBreak/>
        <w:t>en zonas remotas o afectadas por conflictos de los riesgos para la salud relacionados con el COVID-19?</w:t>
      </w:r>
    </w:p>
    <w:p w14:paraId="4181A4CD" w14:textId="77777777" w:rsidR="00ED06E2" w:rsidRPr="000B3E70" w:rsidRDefault="00ED06E2" w:rsidP="00ED06E2">
      <w:pPr>
        <w:jc w:val="both"/>
        <w:rPr>
          <w:rFonts w:ascii="Times New Roman" w:eastAsia="Calibri" w:hAnsi="Times New Roman" w:cs="Times New Roman"/>
          <w:b/>
        </w:rPr>
      </w:pPr>
    </w:p>
    <w:p w14:paraId="29307F85" w14:textId="6B95B09E" w:rsidR="00195B2F" w:rsidRDefault="00B116D4" w:rsidP="00ED06E2">
      <w:pPr>
        <w:jc w:val="both"/>
        <w:rPr>
          <w:rFonts w:ascii="Times New Roman" w:eastAsia="Calibri" w:hAnsi="Times New Roman" w:cs="Times New Roman"/>
        </w:rPr>
      </w:pPr>
      <w:r>
        <w:rPr>
          <w:rFonts w:ascii="Times New Roman" w:eastAsia="Calibri" w:hAnsi="Times New Roman" w:cs="Times New Roman"/>
        </w:rPr>
        <w:t xml:space="preserve">El Gobierno a través del Ministerio de Salud </w:t>
      </w:r>
      <w:r w:rsidR="000676A7">
        <w:rPr>
          <w:rFonts w:ascii="Times New Roman" w:eastAsia="Calibri" w:hAnsi="Times New Roman" w:cs="Times New Roman"/>
        </w:rPr>
        <w:t xml:space="preserve">desarrolla desde el inicio de la Pandemia una </w:t>
      </w:r>
      <w:r w:rsidR="00CB06DA">
        <w:rPr>
          <w:rFonts w:ascii="Times New Roman" w:eastAsia="Calibri" w:hAnsi="Times New Roman" w:cs="Times New Roman"/>
        </w:rPr>
        <w:t>incesante</w:t>
      </w:r>
      <w:r w:rsidR="000676A7">
        <w:rPr>
          <w:rFonts w:ascii="Times New Roman" w:eastAsia="Calibri" w:hAnsi="Times New Roman" w:cs="Times New Roman"/>
        </w:rPr>
        <w:t xml:space="preserve"> actividad de información a toda la </w:t>
      </w:r>
      <w:r w:rsidR="00CB06DA">
        <w:rPr>
          <w:rFonts w:ascii="Times New Roman" w:eastAsia="Calibri" w:hAnsi="Times New Roman" w:cs="Times New Roman"/>
        </w:rPr>
        <w:t>población del país, sin excepción</w:t>
      </w:r>
      <w:r w:rsidR="00646968">
        <w:rPr>
          <w:rFonts w:ascii="Times New Roman" w:eastAsia="Calibri" w:hAnsi="Times New Roman" w:cs="Times New Roman"/>
        </w:rPr>
        <w:t xml:space="preserve">, sobre la naturaleza de esta, </w:t>
      </w:r>
      <w:r w:rsidR="00BA0DEF">
        <w:rPr>
          <w:rFonts w:ascii="Times New Roman" w:eastAsia="Calibri" w:hAnsi="Times New Roman" w:cs="Times New Roman"/>
        </w:rPr>
        <w:t>su</w:t>
      </w:r>
      <w:r w:rsidR="00BA0DEF" w:rsidRPr="00BA0DEF">
        <w:rPr>
          <w:rFonts w:ascii="Times New Roman" w:eastAsia="Calibri" w:hAnsi="Times New Roman" w:cs="Times New Roman"/>
        </w:rPr>
        <w:t xml:space="preserve"> avance y retroceso</w:t>
      </w:r>
      <w:r w:rsidR="00BA0DEF">
        <w:rPr>
          <w:rFonts w:ascii="Times New Roman" w:eastAsia="Calibri" w:hAnsi="Times New Roman" w:cs="Times New Roman"/>
        </w:rPr>
        <w:t xml:space="preserve">, </w:t>
      </w:r>
      <w:r w:rsidR="00646968">
        <w:rPr>
          <w:rFonts w:ascii="Times New Roman" w:eastAsia="Calibri" w:hAnsi="Times New Roman" w:cs="Times New Roman"/>
        </w:rPr>
        <w:t>las medidas sanitarias, las condiciones de sa</w:t>
      </w:r>
      <w:r w:rsidR="00195B2F">
        <w:rPr>
          <w:rFonts w:ascii="Times New Roman" w:eastAsia="Calibri" w:hAnsi="Times New Roman" w:cs="Times New Roman"/>
        </w:rPr>
        <w:t xml:space="preserve">lubridad, las capacidades hospitalarias, </w:t>
      </w:r>
      <w:r w:rsidR="00BA0DEF">
        <w:rPr>
          <w:rFonts w:ascii="Times New Roman" w:eastAsia="Calibri" w:hAnsi="Times New Roman" w:cs="Times New Roman"/>
        </w:rPr>
        <w:t>las medidas de autocuidado</w:t>
      </w:r>
      <w:r w:rsidR="009D3188">
        <w:rPr>
          <w:rFonts w:ascii="Times New Roman" w:eastAsia="Calibri" w:hAnsi="Times New Roman" w:cs="Times New Roman"/>
        </w:rPr>
        <w:t xml:space="preserve">, la capacitación del personal de salud, </w:t>
      </w:r>
      <w:r w:rsidR="00BA0DEF">
        <w:rPr>
          <w:rFonts w:ascii="Times New Roman" w:eastAsia="Calibri" w:hAnsi="Times New Roman" w:cs="Times New Roman"/>
        </w:rPr>
        <w:t xml:space="preserve"> </w:t>
      </w:r>
      <w:r w:rsidR="009D3188">
        <w:rPr>
          <w:rFonts w:ascii="Times New Roman" w:eastAsia="Calibri" w:hAnsi="Times New Roman" w:cs="Times New Roman"/>
        </w:rPr>
        <w:t>así como sobre las medidas que se van adoptando</w:t>
      </w:r>
      <w:r w:rsidR="00DB7782">
        <w:rPr>
          <w:rFonts w:ascii="Times New Roman" w:eastAsia="Calibri" w:hAnsi="Times New Roman" w:cs="Times New Roman"/>
        </w:rPr>
        <w:t xml:space="preserve"> día a día. El Ministro de Salud y los subsecretarios de Salud y de Redes Asistenciales informan en forma semanal y pública al país sobre todos los aspectos vinculados a esta.</w:t>
      </w:r>
    </w:p>
    <w:p w14:paraId="4900DAC5" w14:textId="77777777" w:rsidR="00DB7782" w:rsidRDefault="00DB7782" w:rsidP="00ED06E2">
      <w:pPr>
        <w:jc w:val="both"/>
        <w:rPr>
          <w:rFonts w:ascii="Times New Roman" w:eastAsia="Calibri" w:hAnsi="Times New Roman" w:cs="Times New Roman"/>
        </w:rPr>
      </w:pPr>
    </w:p>
    <w:p w14:paraId="259C1D19" w14:textId="593D8BFE" w:rsidR="00ED06E2" w:rsidRPr="000B3E70" w:rsidRDefault="00ED06E2" w:rsidP="00ED06E2">
      <w:pPr>
        <w:jc w:val="both"/>
        <w:rPr>
          <w:rFonts w:ascii="Times New Roman" w:eastAsia="Calibri" w:hAnsi="Times New Roman" w:cs="Times New Roman"/>
        </w:rPr>
      </w:pPr>
      <w:r w:rsidRPr="000B3E70">
        <w:rPr>
          <w:rFonts w:ascii="Times New Roman" w:eastAsia="Calibri" w:hAnsi="Times New Roman" w:cs="Times New Roman"/>
        </w:rPr>
        <w:t xml:space="preserve">Se han desarrollado y difundidos mensajes y campañas radiales, por redes sociales y documentación impresa en diversas lenguas indígenas (Aymara, Mapudungun y Rapa nui), con el objetivo de socializar medidas de seguridad sanitaria (uso de mascarillas, lavado de manos, detección de síntomas), y promover que las comunidades eviten el desarrollo de actividades masivas, para disminuir así las posibilidades de aumentar el contagio. </w:t>
      </w:r>
    </w:p>
    <w:p w14:paraId="71150CA4" w14:textId="77777777" w:rsidR="00ED06E2" w:rsidRPr="000B3E70" w:rsidRDefault="00ED06E2" w:rsidP="00ED06E2">
      <w:pPr>
        <w:jc w:val="both"/>
        <w:rPr>
          <w:rFonts w:ascii="Times New Roman" w:eastAsia="Calibri" w:hAnsi="Times New Roman" w:cs="Times New Roman"/>
        </w:rPr>
      </w:pPr>
    </w:p>
    <w:p w14:paraId="4F92D122" w14:textId="51217B48" w:rsidR="00ED06E2" w:rsidRDefault="00ED06E2" w:rsidP="00ED06E2">
      <w:pPr>
        <w:jc w:val="both"/>
        <w:rPr>
          <w:rFonts w:ascii="Times New Roman" w:eastAsia="Calibri" w:hAnsi="Times New Roman" w:cs="Times New Roman"/>
        </w:rPr>
      </w:pPr>
      <w:r w:rsidRPr="000B3E70">
        <w:rPr>
          <w:rFonts w:ascii="Times New Roman" w:eastAsia="Calibri" w:hAnsi="Times New Roman" w:cs="Times New Roman"/>
        </w:rPr>
        <w:t xml:space="preserve">Se </w:t>
      </w:r>
      <w:r w:rsidR="00DB7782">
        <w:rPr>
          <w:rFonts w:ascii="Times New Roman" w:eastAsia="Calibri" w:hAnsi="Times New Roman" w:cs="Times New Roman"/>
        </w:rPr>
        <w:t>han generado</w:t>
      </w:r>
      <w:r w:rsidRPr="000B3E70">
        <w:rPr>
          <w:rFonts w:ascii="Times New Roman" w:eastAsia="Calibri" w:hAnsi="Times New Roman" w:cs="Times New Roman"/>
        </w:rPr>
        <w:t xml:space="preserve"> campañas y protocolos para resguardar la protección de las personas en situación de calle y sensibilizar a las personas para que no sean estigmatizados como focos de contagios y respetar sus rucos y puntos calles como sus viviendas.</w:t>
      </w:r>
    </w:p>
    <w:p w14:paraId="0C834D9B" w14:textId="2444DB9F" w:rsidR="00DB7782" w:rsidRDefault="00DB7782" w:rsidP="00ED06E2">
      <w:pPr>
        <w:jc w:val="both"/>
        <w:rPr>
          <w:rFonts w:ascii="Times New Roman" w:eastAsia="Calibri" w:hAnsi="Times New Roman" w:cs="Times New Roman"/>
        </w:rPr>
      </w:pPr>
    </w:p>
    <w:p w14:paraId="00AA31F7" w14:textId="5792DDE5" w:rsidR="00DB7782" w:rsidRPr="000B3E70" w:rsidRDefault="00DB7782" w:rsidP="00ED06E2">
      <w:pPr>
        <w:jc w:val="both"/>
        <w:rPr>
          <w:rFonts w:ascii="Times New Roman" w:eastAsia="Calibri" w:hAnsi="Times New Roman" w:cs="Times New Roman"/>
        </w:rPr>
      </w:pPr>
      <w:r>
        <w:rPr>
          <w:rFonts w:ascii="Times New Roman" w:eastAsia="Calibri" w:hAnsi="Times New Roman" w:cs="Times New Roman"/>
        </w:rPr>
        <w:t>Cada Ministerio y Servicio Público cuenta con una página web con amplia información sobre la Pandemia y el combate a esta, de fácil acceso.</w:t>
      </w:r>
    </w:p>
    <w:p w14:paraId="4E6DF25F" w14:textId="77777777" w:rsidR="00ED06E2" w:rsidRPr="000B3E70" w:rsidRDefault="00ED06E2" w:rsidP="00ED06E2">
      <w:pPr>
        <w:jc w:val="both"/>
        <w:rPr>
          <w:rFonts w:ascii="Times New Roman" w:eastAsia="Calibri" w:hAnsi="Times New Roman" w:cs="Times New Roman"/>
        </w:rPr>
      </w:pPr>
    </w:p>
    <w:p w14:paraId="6AF80B5D" w14:textId="0F79E80C" w:rsidR="00ED06E2" w:rsidRDefault="00DB7782" w:rsidP="00ED06E2">
      <w:pPr>
        <w:jc w:val="both"/>
        <w:rPr>
          <w:rFonts w:ascii="Times New Roman" w:eastAsia="Calibri" w:hAnsi="Times New Roman" w:cs="Times New Roman"/>
        </w:rPr>
      </w:pPr>
      <w:r>
        <w:rPr>
          <w:rFonts w:ascii="Times New Roman" w:eastAsia="Calibri" w:hAnsi="Times New Roman" w:cs="Times New Roman"/>
        </w:rPr>
        <w:t>Respecto a aspectos de discriminación, ya a</w:t>
      </w:r>
      <w:r w:rsidR="00ED06E2" w:rsidRPr="000B3E70">
        <w:rPr>
          <w:rFonts w:ascii="Times New Roman" w:eastAsia="Calibri" w:hAnsi="Times New Roman" w:cs="Times New Roman"/>
        </w:rPr>
        <w:t xml:space="preserve">ntes de la aparición de Covid-19, Chile dio pasos importantes hacía mecanismos de combate a la discriminación a través de la aprobación de ley 20.609 que establece medidas concretas contra la discriminación. Esta ley permite denunciar cualquier discriminación, con el propósito de corregirla y será de especial atención aquellas denuncias que vayan en contra de los protocolos que señalan que los criterios de salud son los únicos establecidos para la atención y priorización de la población. </w:t>
      </w:r>
    </w:p>
    <w:p w14:paraId="52C7DF83" w14:textId="58D6858C" w:rsidR="00BA49F5" w:rsidRDefault="00BA49F5" w:rsidP="00ED06E2">
      <w:pPr>
        <w:jc w:val="both"/>
        <w:rPr>
          <w:rFonts w:ascii="Times New Roman" w:eastAsia="Calibri" w:hAnsi="Times New Roman" w:cs="Times New Roman"/>
        </w:rPr>
      </w:pPr>
    </w:p>
    <w:p w14:paraId="38CE2759" w14:textId="4A547D3B" w:rsidR="00BA49F5" w:rsidRDefault="00BA49F5" w:rsidP="00ED06E2">
      <w:pPr>
        <w:jc w:val="both"/>
        <w:rPr>
          <w:rFonts w:ascii="Times New Roman" w:eastAsia="Calibri" w:hAnsi="Times New Roman" w:cs="Times New Roman"/>
        </w:rPr>
      </w:pPr>
      <w:r>
        <w:rPr>
          <w:rFonts w:ascii="Times New Roman" w:eastAsia="Calibri" w:hAnsi="Times New Roman" w:cs="Times New Roman"/>
        </w:rPr>
        <w:t>Si bien Chile no ha estado exento de situaciones de discriminación tanto respecto a personas contagiadas como a personal de</w:t>
      </w:r>
      <w:r w:rsidR="005A063A">
        <w:rPr>
          <w:rFonts w:ascii="Times New Roman" w:eastAsia="Calibri" w:hAnsi="Times New Roman" w:cs="Times New Roman"/>
        </w:rPr>
        <w:t>l sistema de salud que lidia contra el COVID-19, todas estas han sido condenadas por la autoridad, incluido el propio Presidente de la República</w:t>
      </w:r>
      <w:r w:rsidR="002E49BA">
        <w:rPr>
          <w:rFonts w:ascii="Times New Roman" w:eastAsia="Calibri" w:hAnsi="Times New Roman" w:cs="Times New Roman"/>
        </w:rPr>
        <w:t>, y se han adoptado las medidas pertinentes para su investigación.</w:t>
      </w:r>
    </w:p>
    <w:p w14:paraId="48D8DB5B" w14:textId="77777777" w:rsidR="00ED06E2" w:rsidRDefault="00ED06E2" w:rsidP="00ED06E2">
      <w:pPr>
        <w:jc w:val="both"/>
        <w:rPr>
          <w:rFonts w:ascii="Times New Roman" w:eastAsia="Calibri" w:hAnsi="Times New Roman" w:cs="Times New Roman"/>
        </w:rPr>
      </w:pPr>
    </w:p>
    <w:p w14:paraId="4264138A" w14:textId="77777777" w:rsidR="00ED06E2" w:rsidRPr="008C2A89" w:rsidRDefault="00ED06E2" w:rsidP="00ED06E2">
      <w:pPr>
        <w:pBdr>
          <w:top w:val="single" w:sz="4" w:space="1" w:color="auto"/>
          <w:left w:val="single" w:sz="4" w:space="4" w:color="auto"/>
          <w:bottom w:val="single" w:sz="4" w:space="1" w:color="auto"/>
          <w:right w:val="single" w:sz="4" w:space="4" w:color="auto"/>
        </w:pBdr>
        <w:jc w:val="both"/>
        <w:rPr>
          <w:rFonts w:ascii="Times New Roman" w:eastAsia="Calibri" w:hAnsi="Times New Roman" w:cs="Times New Roman"/>
          <w:b/>
          <w:bCs/>
        </w:rPr>
      </w:pPr>
      <w:r w:rsidRPr="008C2A89">
        <w:rPr>
          <w:rFonts w:ascii="Times New Roman" w:eastAsia="Calibri" w:hAnsi="Times New Roman" w:cs="Times New Roman"/>
          <w:b/>
          <w:bCs/>
        </w:rPr>
        <w:t>¿Se ha capacitado e informado a los funcionarios públicos y a los cuerpos de seguridad con respecto a los efectos generales de la pandemia en los derechos humanos y a la situación de los grupos en situación vulnerable durante la crisis y después de ella?</w:t>
      </w:r>
    </w:p>
    <w:p w14:paraId="144E7B0A" w14:textId="77777777" w:rsidR="00ED06E2" w:rsidRDefault="00ED06E2" w:rsidP="00ED06E2">
      <w:pPr>
        <w:jc w:val="both"/>
        <w:rPr>
          <w:rFonts w:ascii="Times New Roman" w:eastAsia="Calibri" w:hAnsi="Times New Roman" w:cs="Times New Roman"/>
          <w:b/>
        </w:rPr>
      </w:pPr>
    </w:p>
    <w:p w14:paraId="21D2E34F" w14:textId="40AE5284" w:rsidR="00ED06E2" w:rsidRDefault="00ED06E2" w:rsidP="00ED06E2">
      <w:pPr>
        <w:jc w:val="both"/>
        <w:rPr>
          <w:rFonts w:ascii="Times New Roman" w:eastAsia="Calibri" w:hAnsi="Times New Roman" w:cs="Times New Roman"/>
          <w:b/>
        </w:rPr>
      </w:pPr>
      <w:r w:rsidRPr="008C2A89">
        <w:rPr>
          <w:rFonts w:ascii="Times New Roman" w:eastAsia="Calibri" w:hAnsi="Times New Roman" w:cs="Times New Roman"/>
          <w:b/>
        </w:rPr>
        <w:t>Carabineros:</w:t>
      </w:r>
    </w:p>
    <w:p w14:paraId="7AA05EE7" w14:textId="77777777" w:rsidR="00645519" w:rsidRPr="008C2A89" w:rsidRDefault="00645519" w:rsidP="00ED06E2">
      <w:pPr>
        <w:jc w:val="both"/>
        <w:rPr>
          <w:rFonts w:ascii="Times New Roman" w:eastAsia="Calibri" w:hAnsi="Times New Roman" w:cs="Times New Roman"/>
          <w:b/>
        </w:rPr>
      </w:pPr>
    </w:p>
    <w:p w14:paraId="5A233A8A" w14:textId="37CDFB40" w:rsidR="00405199" w:rsidRPr="00A45596" w:rsidRDefault="00ED06E2" w:rsidP="00D54447">
      <w:pPr>
        <w:pStyle w:val="Prrafodelista"/>
        <w:numPr>
          <w:ilvl w:val="0"/>
          <w:numId w:val="109"/>
        </w:numPr>
        <w:jc w:val="both"/>
        <w:rPr>
          <w:rFonts w:ascii="Times New Roman" w:eastAsia="Calibri" w:hAnsi="Times New Roman" w:cs="Times New Roman"/>
          <w:bCs/>
        </w:rPr>
      </w:pPr>
      <w:r w:rsidRPr="00A45596">
        <w:rPr>
          <w:rFonts w:ascii="Times New Roman" w:eastAsia="Calibri" w:hAnsi="Times New Roman" w:cs="Times New Roman"/>
          <w:b/>
          <w:u w:val="single"/>
        </w:rPr>
        <w:t>Capacitaciones Oficinas de Integración Comunitaria:</w:t>
      </w:r>
      <w:r w:rsidR="00A45596" w:rsidRPr="00A45596">
        <w:rPr>
          <w:rFonts w:ascii="Times New Roman" w:eastAsia="Calibri" w:hAnsi="Times New Roman" w:cs="Times New Roman"/>
          <w:b/>
          <w:u w:val="single"/>
        </w:rPr>
        <w:t xml:space="preserve"> </w:t>
      </w:r>
    </w:p>
    <w:p w14:paraId="742C9034" w14:textId="77777777" w:rsidR="00A45596" w:rsidRPr="00A45596" w:rsidRDefault="00A45596" w:rsidP="00A45596">
      <w:pPr>
        <w:pStyle w:val="Prrafodelista"/>
        <w:jc w:val="both"/>
        <w:rPr>
          <w:rFonts w:ascii="Times New Roman" w:eastAsia="Calibri" w:hAnsi="Times New Roman" w:cs="Times New Roman"/>
          <w:bCs/>
        </w:rPr>
      </w:pPr>
    </w:p>
    <w:p w14:paraId="5D412A9B" w14:textId="77777777" w:rsidR="003148A1" w:rsidRDefault="00A45596" w:rsidP="003148A1">
      <w:pPr>
        <w:jc w:val="both"/>
        <w:rPr>
          <w:rFonts w:ascii="Times New Roman" w:eastAsia="Calibri" w:hAnsi="Times New Roman" w:cs="Times New Roman"/>
          <w:bCs/>
        </w:rPr>
      </w:pPr>
      <w:r>
        <w:rPr>
          <w:rFonts w:ascii="Times New Roman" w:eastAsia="Calibri" w:hAnsi="Times New Roman" w:cs="Times New Roman"/>
          <w:bCs/>
        </w:rPr>
        <w:t xml:space="preserve">Se han desarrollado capacitaciones a nivel nacional relativas, por ejemplo, al trabajo hacia personas en situación de calle. En este caso, </w:t>
      </w:r>
      <w:r w:rsidR="003148A1">
        <w:rPr>
          <w:rFonts w:ascii="Times New Roman" w:eastAsia="Calibri" w:hAnsi="Times New Roman" w:cs="Times New Roman"/>
          <w:bCs/>
        </w:rPr>
        <w:t>esta capacitacion</w:t>
      </w:r>
      <w:r w:rsidR="00ED06E2" w:rsidRPr="008C2A89">
        <w:rPr>
          <w:rFonts w:ascii="Times New Roman" w:eastAsia="Calibri" w:hAnsi="Times New Roman" w:cs="Times New Roman"/>
          <w:bCs/>
        </w:rPr>
        <w:t xml:space="preserve"> fue desarrollad</w:t>
      </w:r>
      <w:r w:rsidR="003148A1">
        <w:rPr>
          <w:rFonts w:ascii="Times New Roman" w:eastAsia="Calibri" w:hAnsi="Times New Roman" w:cs="Times New Roman"/>
          <w:bCs/>
        </w:rPr>
        <w:t>a</w:t>
      </w:r>
      <w:r w:rsidR="00ED06E2" w:rsidRPr="008C2A89">
        <w:rPr>
          <w:rFonts w:ascii="Times New Roman" w:eastAsia="Calibri" w:hAnsi="Times New Roman" w:cs="Times New Roman"/>
          <w:bCs/>
        </w:rPr>
        <w:t xml:space="preserve"> acorde al convenio de colaboración suscrito entre el Ministerio de Desarrollo Social y Familia con Carabineros, y tiene por finalidad ejecutar “rutas calle” a lo largo del país para entregar atención y prestaciones básicas a personas en situación de calle y prevenir contagios de covid-19.</w:t>
      </w:r>
    </w:p>
    <w:p w14:paraId="7D03F974" w14:textId="77777777" w:rsidR="003148A1" w:rsidRDefault="003148A1" w:rsidP="003148A1">
      <w:pPr>
        <w:jc w:val="both"/>
        <w:rPr>
          <w:rFonts w:ascii="Times New Roman" w:eastAsia="Calibri" w:hAnsi="Times New Roman" w:cs="Times New Roman"/>
          <w:bCs/>
        </w:rPr>
      </w:pPr>
    </w:p>
    <w:p w14:paraId="4AF9DF9A" w14:textId="2901798D" w:rsidR="00ED06E2" w:rsidRPr="008C2A89" w:rsidRDefault="003148A1" w:rsidP="00ED06E2">
      <w:pPr>
        <w:jc w:val="both"/>
        <w:rPr>
          <w:rFonts w:ascii="Times New Roman" w:eastAsia="Calibri" w:hAnsi="Times New Roman" w:cs="Times New Roman"/>
          <w:bCs/>
        </w:rPr>
      </w:pPr>
      <w:r>
        <w:rPr>
          <w:rFonts w:ascii="Times New Roman" w:eastAsia="Calibri" w:hAnsi="Times New Roman" w:cs="Times New Roman"/>
          <w:bCs/>
        </w:rPr>
        <w:lastRenderedPageBreak/>
        <w:t>También ha habido p</w:t>
      </w:r>
      <w:r w:rsidR="00ED06E2" w:rsidRPr="008C2A89">
        <w:rPr>
          <w:rFonts w:ascii="Times New Roman" w:eastAsia="Calibri" w:hAnsi="Times New Roman" w:cs="Times New Roman"/>
          <w:bCs/>
        </w:rPr>
        <w:t xml:space="preserve">rocesos de </w:t>
      </w:r>
      <w:r w:rsidR="00FE42CC">
        <w:rPr>
          <w:rFonts w:ascii="Times New Roman" w:eastAsia="Calibri" w:hAnsi="Times New Roman" w:cs="Times New Roman"/>
          <w:bCs/>
        </w:rPr>
        <w:t xml:space="preserve">capacitación </w:t>
      </w:r>
      <w:r w:rsidR="00ED06E2" w:rsidRPr="008C2A89">
        <w:rPr>
          <w:rFonts w:ascii="Times New Roman" w:eastAsia="Calibri" w:hAnsi="Times New Roman" w:cs="Times New Roman"/>
          <w:bCs/>
        </w:rPr>
        <w:t>en materias básicas como protección social inclusiva a la comunidad que vive en situación de calle. Estos cursos se realizaron en modalidad remota y presencial.</w:t>
      </w:r>
      <w:r w:rsidR="00FE42CC">
        <w:rPr>
          <w:rFonts w:ascii="Times New Roman" w:eastAsia="Calibri" w:hAnsi="Times New Roman" w:cs="Times New Roman"/>
          <w:bCs/>
        </w:rPr>
        <w:t xml:space="preserve"> S</w:t>
      </w:r>
      <w:r w:rsidR="00ED06E2" w:rsidRPr="008C2A89">
        <w:rPr>
          <w:rFonts w:ascii="Times New Roman" w:eastAsia="Calibri" w:hAnsi="Times New Roman" w:cs="Times New Roman"/>
          <w:bCs/>
        </w:rPr>
        <w:t>e ha</w:t>
      </w:r>
      <w:r w:rsidR="00FE42CC">
        <w:rPr>
          <w:rFonts w:ascii="Times New Roman" w:eastAsia="Calibri" w:hAnsi="Times New Roman" w:cs="Times New Roman"/>
          <w:bCs/>
        </w:rPr>
        <w:t>n</w:t>
      </w:r>
      <w:r w:rsidR="00ED06E2" w:rsidRPr="008C2A89">
        <w:rPr>
          <w:rFonts w:ascii="Times New Roman" w:eastAsia="Calibri" w:hAnsi="Times New Roman" w:cs="Times New Roman"/>
          <w:bCs/>
        </w:rPr>
        <w:t xml:space="preserve"> difundido instrucciones a nivel nacional, regulando el actuar del personal policial frente a personas conducidas o detenidas en el contexto de infracciones de las medidas dictadas por la autoridad sanitaria, así como en lo que se refiere a la situación de los grupos sujetos a vulnerabilidad durante la emergencia.</w:t>
      </w:r>
    </w:p>
    <w:p w14:paraId="6F03EC36" w14:textId="77777777" w:rsidR="00ED06E2" w:rsidRPr="008C2A89" w:rsidRDefault="00ED06E2" w:rsidP="00ED06E2">
      <w:pPr>
        <w:jc w:val="both"/>
        <w:rPr>
          <w:rFonts w:ascii="Times New Roman" w:eastAsia="Calibri" w:hAnsi="Times New Roman" w:cs="Times New Roman"/>
          <w:bCs/>
        </w:rPr>
      </w:pPr>
    </w:p>
    <w:p w14:paraId="0489C896" w14:textId="3F13D206" w:rsidR="00ED06E2" w:rsidRDefault="00ED06E2" w:rsidP="00ED06E2">
      <w:pPr>
        <w:jc w:val="both"/>
        <w:rPr>
          <w:rFonts w:ascii="Times New Roman" w:eastAsia="Calibri" w:hAnsi="Times New Roman" w:cs="Times New Roman"/>
          <w:bCs/>
        </w:rPr>
      </w:pPr>
      <w:r w:rsidRPr="008C2A89">
        <w:rPr>
          <w:rFonts w:ascii="Times New Roman" w:eastAsia="Calibri" w:hAnsi="Times New Roman" w:cs="Times New Roman"/>
          <w:bCs/>
        </w:rPr>
        <w:t>De igual forma, Carabineros conformó una Plana Mayor Especial denominada “P.M.E Covid-19” la cual elaboró entre otras acciones Boletines de Información para todas las Unidades del país, entre ellos:</w:t>
      </w:r>
    </w:p>
    <w:p w14:paraId="766D1195" w14:textId="77777777" w:rsidR="001035A2" w:rsidRPr="008C2A89" w:rsidRDefault="001035A2" w:rsidP="00ED06E2">
      <w:pPr>
        <w:jc w:val="both"/>
        <w:rPr>
          <w:rFonts w:ascii="Times New Roman" w:eastAsia="Calibri" w:hAnsi="Times New Roman" w:cs="Times New Roman"/>
          <w:bCs/>
        </w:rPr>
      </w:pPr>
    </w:p>
    <w:p w14:paraId="34E0C470" w14:textId="77777777" w:rsidR="00ED06E2" w:rsidRPr="008C2A89" w:rsidRDefault="00ED06E2" w:rsidP="00D54447">
      <w:pPr>
        <w:numPr>
          <w:ilvl w:val="0"/>
          <w:numId w:val="106"/>
        </w:numPr>
        <w:jc w:val="both"/>
        <w:rPr>
          <w:rFonts w:ascii="Times New Roman" w:eastAsia="Calibri" w:hAnsi="Times New Roman" w:cs="Times New Roman"/>
          <w:bCs/>
        </w:rPr>
      </w:pPr>
      <w:r w:rsidRPr="008C2A89">
        <w:rPr>
          <w:rFonts w:ascii="Times New Roman" w:eastAsia="Calibri" w:hAnsi="Times New Roman" w:cs="Times New Roman"/>
          <w:bCs/>
        </w:rPr>
        <w:t>Boletín N° 7 (abril 2020): “Medidas de prevención de Riesgos por Covid-19 para el personal de Carabineros de Chile que realiza controles y fiscalizaciones de la Ley de Tránsito”</w:t>
      </w:r>
    </w:p>
    <w:p w14:paraId="2DDCBB07" w14:textId="77777777" w:rsidR="00ED06E2" w:rsidRPr="008C2A89" w:rsidRDefault="00ED06E2" w:rsidP="00D54447">
      <w:pPr>
        <w:numPr>
          <w:ilvl w:val="0"/>
          <w:numId w:val="106"/>
        </w:numPr>
        <w:jc w:val="both"/>
        <w:rPr>
          <w:rFonts w:ascii="Times New Roman" w:eastAsia="Calibri" w:hAnsi="Times New Roman" w:cs="Times New Roman"/>
          <w:bCs/>
        </w:rPr>
      </w:pPr>
      <w:r w:rsidRPr="008C2A89">
        <w:rPr>
          <w:rFonts w:ascii="Times New Roman" w:eastAsia="Calibri" w:hAnsi="Times New Roman" w:cs="Times New Roman"/>
          <w:bCs/>
        </w:rPr>
        <w:t>Boletín N° 9 (abril 2020): “Limpieza y desinfección área de atención de público y calabozos para detenidos”</w:t>
      </w:r>
    </w:p>
    <w:p w14:paraId="07FFDA2E" w14:textId="77777777" w:rsidR="00ED06E2" w:rsidRPr="008C2A89" w:rsidRDefault="00ED06E2" w:rsidP="00ED06E2">
      <w:pPr>
        <w:jc w:val="both"/>
        <w:rPr>
          <w:rFonts w:ascii="Times New Roman" w:eastAsia="Calibri" w:hAnsi="Times New Roman" w:cs="Times New Roman"/>
          <w:b/>
        </w:rPr>
      </w:pPr>
    </w:p>
    <w:p w14:paraId="7D61D9FE" w14:textId="424758B3" w:rsidR="00ED06E2" w:rsidRPr="001035A2" w:rsidRDefault="00ED06E2" w:rsidP="00D54447">
      <w:pPr>
        <w:pStyle w:val="Prrafodelista"/>
        <w:numPr>
          <w:ilvl w:val="0"/>
          <w:numId w:val="109"/>
        </w:numPr>
        <w:jc w:val="both"/>
        <w:rPr>
          <w:rFonts w:ascii="Times New Roman" w:eastAsia="Calibri" w:hAnsi="Times New Roman" w:cs="Times New Roman"/>
          <w:bCs/>
        </w:rPr>
      </w:pPr>
      <w:r w:rsidRPr="001035A2">
        <w:rPr>
          <w:rFonts w:ascii="Times New Roman" w:eastAsia="Calibri" w:hAnsi="Times New Roman" w:cs="Times New Roman"/>
          <w:b/>
          <w:u w:val="single"/>
        </w:rPr>
        <w:t>Capacitaciones en Derechos Humanos</w:t>
      </w:r>
      <w:r w:rsidRPr="001035A2">
        <w:rPr>
          <w:rFonts w:ascii="Times New Roman" w:eastAsia="Calibri" w:hAnsi="Times New Roman" w:cs="Times New Roman"/>
          <w:bCs/>
        </w:rPr>
        <w:t>:</w:t>
      </w:r>
      <w:r w:rsidR="001035A2" w:rsidRPr="001035A2">
        <w:rPr>
          <w:rFonts w:ascii="Times New Roman" w:eastAsia="Calibri" w:hAnsi="Times New Roman" w:cs="Times New Roman"/>
          <w:bCs/>
        </w:rPr>
        <w:t xml:space="preserve"> en lo que se refiere a </w:t>
      </w:r>
      <w:r w:rsidR="00FD6FB3" w:rsidRPr="001035A2">
        <w:rPr>
          <w:rFonts w:ascii="Times New Roman" w:eastAsia="Calibri" w:hAnsi="Times New Roman" w:cs="Times New Roman"/>
          <w:bCs/>
        </w:rPr>
        <w:t>esta materia</w:t>
      </w:r>
      <w:r w:rsidR="001035A2" w:rsidRPr="001035A2">
        <w:rPr>
          <w:rFonts w:ascii="Times New Roman" w:eastAsia="Calibri" w:hAnsi="Times New Roman" w:cs="Times New Roman"/>
          <w:bCs/>
        </w:rPr>
        <w:t xml:space="preserve"> se puede mencionar: </w:t>
      </w:r>
    </w:p>
    <w:p w14:paraId="6659E2D4" w14:textId="77777777" w:rsidR="001035A2" w:rsidRPr="001035A2" w:rsidRDefault="001035A2" w:rsidP="001035A2">
      <w:pPr>
        <w:pStyle w:val="Prrafodelista"/>
        <w:jc w:val="both"/>
        <w:rPr>
          <w:rFonts w:ascii="Times New Roman" w:eastAsia="Calibri" w:hAnsi="Times New Roman" w:cs="Times New Roman"/>
          <w:b/>
          <w:u w:val="single"/>
        </w:rPr>
      </w:pPr>
    </w:p>
    <w:p w14:paraId="2DF4E9D3" w14:textId="77777777" w:rsidR="00ED06E2" w:rsidRPr="008C2A89" w:rsidRDefault="00ED06E2" w:rsidP="00D54447">
      <w:pPr>
        <w:numPr>
          <w:ilvl w:val="0"/>
          <w:numId w:val="107"/>
        </w:numPr>
        <w:jc w:val="both"/>
        <w:rPr>
          <w:rFonts w:ascii="Times New Roman" w:eastAsia="Calibri" w:hAnsi="Times New Roman" w:cs="Times New Roman"/>
          <w:bCs/>
        </w:rPr>
      </w:pPr>
      <w:r w:rsidRPr="008C2A89">
        <w:rPr>
          <w:rFonts w:ascii="Times New Roman" w:eastAsia="Calibri" w:hAnsi="Times New Roman" w:cs="Times New Roman"/>
          <w:bCs/>
        </w:rPr>
        <w:t>Conversatorios para el personal de Carabineros de Chile</w:t>
      </w:r>
    </w:p>
    <w:p w14:paraId="27BB0391" w14:textId="77777777" w:rsidR="00ED06E2" w:rsidRPr="008C2A89" w:rsidRDefault="00ED06E2" w:rsidP="00D54447">
      <w:pPr>
        <w:numPr>
          <w:ilvl w:val="0"/>
          <w:numId w:val="107"/>
        </w:numPr>
        <w:jc w:val="both"/>
        <w:rPr>
          <w:rFonts w:ascii="Times New Roman" w:eastAsia="Calibri" w:hAnsi="Times New Roman" w:cs="Times New Roman"/>
          <w:bCs/>
        </w:rPr>
      </w:pPr>
      <w:r w:rsidRPr="008C2A89">
        <w:rPr>
          <w:rFonts w:ascii="Times New Roman" w:eastAsia="Calibri" w:hAnsi="Times New Roman" w:cs="Times New Roman"/>
          <w:bCs/>
        </w:rPr>
        <w:t>curso online de Introducción a los DD.HH para funcionarios Públicos impartido por la Subsecretaría de Derechos Humanos.</w:t>
      </w:r>
    </w:p>
    <w:p w14:paraId="4C84A931" w14:textId="77777777" w:rsidR="00ED06E2" w:rsidRPr="008C2A89" w:rsidRDefault="00ED06E2" w:rsidP="00D54447">
      <w:pPr>
        <w:numPr>
          <w:ilvl w:val="0"/>
          <w:numId w:val="107"/>
        </w:numPr>
        <w:jc w:val="both"/>
        <w:rPr>
          <w:rFonts w:ascii="Times New Roman" w:eastAsia="Calibri" w:hAnsi="Times New Roman" w:cs="Times New Roman"/>
          <w:bCs/>
        </w:rPr>
      </w:pPr>
      <w:r w:rsidRPr="008C2A89">
        <w:rPr>
          <w:rFonts w:ascii="Times New Roman" w:eastAsia="Calibri" w:hAnsi="Times New Roman" w:cs="Times New Roman"/>
          <w:bCs/>
        </w:rPr>
        <w:t>Curso online del Observatorio de Participación Ciudadana y No Discriminación del Ministerio Secretaria General de Gobierno.</w:t>
      </w:r>
    </w:p>
    <w:p w14:paraId="185B9CA3" w14:textId="77777777" w:rsidR="00ED06E2" w:rsidRPr="008C2A89" w:rsidRDefault="00ED06E2" w:rsidP="00D54447">
      <w:pPr>
        <w:numPr>
          <w:ilvl w:val="0"/>
          <w:numId w:val="107"/>
        </w:numPr>
        <w:jc w:val="both"/>
        <w:rPr>
          <w:rFonts w:ascii="Times New Roman" w:eastAsia="Calibri" w:hAnsi="Times New Roman" w:cs="Times New Roman"/>
          <w:bCs/>
        </w:rPr>
      </w:pPr>
      <w:r w:rsidRPr="008C2A89">
        <w:rPr>
          <w:rFonts w:ascii="Times New Roman" w:eastAsia="Calibri" w:hAnsi="Times New Roman" w:cs="Times New Roman"/>
          <w:bCs/>
        </w:rPr>
        <w:t xml:space="preserve">Programa Nacional de Capacitación en Derechos Humanos, Técnicas de Intervención Policial e Interculturalidad </w:t>
      </w:r>
    </w:p>
    <w:p w14:paraId="0D94D8E8" w14:textId="77777777" w:rsidR="00ED06E2" w:rsidRPr="008C2A89" w:rsidRDefault="00ED06E2" w:rsidP="00D54447">
      <w:pPr>
        <w:numPr>
          <w:ilvl w:val="0"/>
          <w:numId w:val="107"/>
        </w:numPr>
        <w:jc w:val="both"/>
        <w:rPr>
          <w:rFonts w:ascii="Times New Roman" w:eastAsia="Calibri" w:hAnsi="Times New Roman" w:cs="Times New Roman"/>
          <w:bCs/>
        </w:rPr>
      </w:pPr>
      <w:r w:rsidRPr="008C2A89">
        <w:rPr>
          <w:rFonts w:ascii="Times New Roman" w:eastAsia="Calibri" w:hAnsi="Times New Roman" w:cs="Times New Roman"/>
          <w:bCs/>
        </w:rPr>
        <w:t>“Primer conversatorio online de derechos humanos en tiempos de crisis sanitaria”.</w:t>
      </w:r>
    </w:p>
    <w:p w14:paraId="2251FEE5" w14:textId="77777777" w:rsidR="00ED06E2" w:rsidRPr="008C2A89" w:rsidRDefault="00ED06E2" w:rsidP="00ED06E2">
      <w:pPr>
        <w:jc w:val="both"/>
        <w:rPr>
          <w:rFonts w:ascii="Times New Roman" w:eastAsia="Calibri" w:hAnsi="Times New Roman" w:cs="Times New Roman"/>
          <w:b/>
          <w:bCs/>
        </w:rPr>
      </w:pPr>
    </w:p>
    <w:p w14:paraId="7579941B" w14:textId="5967E40B" w:rsidR="00ED06E2" w:rsidRDefault="00ED06E2" w:rsidP="00ED06E2">
      <w:pPr>
        <w:jc w:val="both"/>
        <w:rPr>
          <w:rFonts w:ascii="Times New Roman" w:eastAsia="Calibri" w:hAnsi="Times New Roman" w:cs="Times New Roman"/>
        </w:rPr>
      </w:pPr>
      <w:r w:rsidRPr="008C2A89">
        <w:rPr>
          <w:rFonts w:ascii="Times New Roman" w:eastAsia="Calibri" w:hAnsi="Times New Roman" w:cs="Times New Roman"/>
          <w:b/>
          <w:bCs/>
        </w:rPr>
        <w:t>Policia de Investigaciones:</w:t>
      </w:r>
      <w:r w:rsidR="001035A2">
        <w:rPr>
          <w:rFonts w:ascii="Times New Roman" w:eastAsia="Calibri" w:hAnsi="Times New Roman" w:cs="Times New Roman"/>
          <w:b/>
          <w:bCs/>
        </w:rPr>
        <w:t xml:space="preserve"> </w:t>
      </w:r>
      <w:r w:rsidR="001035A2">
        <w:rPr>
          <w:rFonts w:ascii="Times New Roman" w:eastAsia="Calibri" w:hAnsi="Times New Roman" w:cs="Times New Roman"/>
        </w:rPr>
        <w:t>L</w:t>
      </w:r>
      <w:r w:rsidRPr="008C2A89">
        <w:rPr>
          <w:rFonts w:ascii="Times New Roman" w:eastAsia="Calibri" w:hAnsi="Times New Roman" w:cs="Times New Roman"/>
        </w:rPr>
        <w:t>a Subsecretaría de Derechos Humanos impartió a PDI el curso “Derechos Humanos para funcionarios y funcionarios públicos” Durante los meses de mayo y junio del 2020.</w:t>
      </w:r>
    </w:p>
    <w:p w14:paraId="01A46D77" w14:textId="1C081E30" w:rsidR="00A30B87" w:rsidRDefault="00A30B87" w:rsidP="00ED06E2">
      <w:pPr>
        <w:jc w:val="both"/>
        <w:rPr>
          <w:rFonts w:ascii="Times New Roman" w:eastAsia="Calibri" w:hAnsi="Times New Roman" w:cs="Times New Roman"/>
        </w:rPr>
      </w:pPr>
    </w:p>
    <w:p w14:paraId="7E7AD480" w14:textId="23B7477C" w:rsidR="00A30B87" w:rsidRPr="00A30B87" w:rsidRDefault="00A30B87" w:rsidP="00A30B87">
      <w:pPr>
        <w:pStyle w:val="Ttulo2"/>
        <w:jc w:val="center"/>
        <w:rPr>
          <w:rFonts w:ascii="Times New Roman" w:eastAsia="Calibri" w:hAnsi="Times New Roman" w:cs="Times New Roman"/>
          <w:b/>
          <w:bCs/>
        </w:rPr>
      </w:pPr>
      <w:bookmarkStart w:id="22" w:name="_Toc51073891"/>
      <w:r w:rsidRPr="00A30B87">
        <w:rPr>
          <w:rFonts w:ascii="Times New Roman" w:eastAsia="Calibri" w:hAnsi="Times New Roman" w:cs="Times New Roman"/>
          <w:b/>
          <w:bCs/>
        </w:rPr>
        <w:t>Internet</w:t>
      </w:r>
      <w:bookmarkEnd w:id="22"/>
    </w:p>
    <w:p w14:paraId="5D7720CF" w14:textId="77777777" w:rsidR="001035A2" w:rsidRPr="000B3E70" w:rsidRDefault="001035A2" w:rsidP="001035A2">
      <w:pPr>
        <w:jc w:val="both"/>
        <w:rPr>
          <w:rFonts w:ascii="Times New Roman" w:eastAsia="Calibri" w:hAnsi="Times New Roman" w:cs="Times New Roman"/>
          <w:b/>
          <w:color w:val="1F4E79" w:themeColor="accent5" w:themeShade="80"/>
          <w:lang w:val="es-ES"/>
        </w:rPr>
      </w:pPr>
    </w:p>
    <w:p w14:paraId="3E327BE4" w14:textId="77777777" w:rsidR="001035A2" w:rsidRPr="000B3E70" w:rsidRDefault="001035A2" w:rsidP="001035A2">
      <w:pPr>
        <w:pBdr>
          <w:top w:val="single" w:sz="4" w:space="1" w:color="auto"/>
          <w:left w:val="single" w:sz="4" w:space="4" w:color="auto"/>
          <w:bottom w:val="single" w:sz="4" w:space="1" w:color="auto"/>
          <w:right w:val="single" w:sz="4" w:space="4" w:color="auto"/>
        </w:pBdr>
        <w:tabs>
          <w:tab w:val="left" w:pos="1200"/>
        </w:tabs>
        <w:spacing w:before="1" w:line="259" w:lineRule="auto"/>
        <w:ind w:right="112"/>
        <w:jc w:val="both"/>
        <w:rPr>
          <w:rFonts w:ascii="Times New Roman" w:hAnsi="Times New Roman" w:cs="Times New Roman"/>
          <w:b/>
          <w:bCs/>
        </w:rPr>
      </w:pPr>
      <w:r w:rsidRPr="000B3E70">
        <w:rPr>
          <w:rFonts w:ascii="Times New Roman" w:hAnsi="Times New Roman" w:cs="Times New Roman"/>
          <w:b/>
          <w:bCs/>
        </w:rPr>
        <w:t xml:space="preserve">Internet y los medios sociales </w:t>
      </w:r>
      <w:r w:rsidRPr="000B3E70">
        <w:rPr>
          <w:rFonts w:ascii="Times New Roman" w:hAnsi="Times New Roman" w:cs="Times New Roman"/>
          <w:b/>
          <w:bCs/>
          <w:spacing w:val="2"/>
        </w:rPr>
        <w:t xml:space="preserve">se </w:t>
      </w:r>
      <w:r w:rsidRPr="000B3E70">
        <w:rPr>
          <w:rFonts w:ascii="Times New Roman" w:hAnsi="Times New Roman" w:cs="Times New Roman"/>
          <w:b/>
          <w:bCs/>
        </w:rPr>
        <w:t xml:space="preserve">utilizan cada vez más para </w:t>
      </w:r>
      <w:r w:rsidRPr="000B3E70">
        <w:rPr>
          <w:rFonts w:ascii="Times New Roman" w:hAnsi="Times New Roman" w:cs="Times New Roman"/>
          <w:b/>
          <w:bCs/>
          <w:spacing w:val="-4"/>
        </w:rPr>
        <w:t xml:space="preserve">el </w:t>
      </w:r>
      <w:r w:rsidRPr="000B3E70">
        <w:rPr>
          <w:rFonts w:ascii="Times New Roman" w:hAnsi="Times New Roman" w:cs="Times New Roman"/>
          <w:b/>
          <w:bCs/>
        </w:rPr>
        <w:t xml:space="preserve">trabajo, la educación, la compra </w:t>
      </w:r>
      <w:r w:rsidRPr="000B3E70">
        <w:rPr>
          <w:rFonts w:ascii="Times New Roman" w:hAnsi="Times New Roman" w:cs="Times New Roman"/>
          <w:b/>
          <w:bCs/>
          <w:spacing w:val="-3"/>
        </w:rPr>
        <w:t xml:space="preserve">de </w:t>
      </w:r>
      <w:r w:rsidRPr="000B3E70">
        <w:rPr>
          <w:rFonts w:ascii="Times New Roman" w:hAnsi="Times New Roman" w:cs="Times New Roman"/>
          <w:b/>
          <w:bCs/>
        </w:rPr>
        <w:t xml:space="preserve">alimentos y otros bienes, el intercambio de información para la concienciación, la libertad </w:t>
      </w:r>
      <w:r w:rsidRPr="000B3E70">
        <w:rPr>
          <w:rFonts w:ascii="Times New Roman" w:hAnsi="Times New Roman" w:cs="Times New Roman"/>
          <w:b/>
          <w:bCs/>
          <w:spacing w:val="-3"/>
        </w:rPr>
        <w:t xml:space="preserve">de </w:t>
      </w:r>
      <w:r w:rsidRPr="000B3E70">
        <w:rPr>
          <w:rFonts w:ascii="Times New Roman" w:hAnsi="Times New Roman" w:cs="Times New Roman"/>
          <w:b/>
          <w:bCs/>
        </w:rPr>
        <w:t xml:space="preserve">expresión, las ceremonias religiosas, la interacción cultural y social, la consulta y la </w:t>
      </w:r>
      <w:r w:rsidRPr="000B3E70">
        <w:rPr>
          <w:rFonts w:ascii="Times New Roman" w:hAnsi="Times New Roman" w:cs="Times New Roman"/>
          <w:b/>
          <w:bCs/>
          <w:spacing w:val="-4"/>
        </w:rPr>
        <w:t xml:space="preserve">toma </w:t>
      </w:r>
      <w:r w:rsidRPr="000B3E70">
        <w:rPr>
          <w:rFonts w:ascii="Times New Roman" w:hAnsi="Times New Roman" w:cs="Times New Roman"/>
          <w:b/>
          <w:bCs/>
        </w:rPr>
        <w:t xml:space="preserve">de decisiones políticas. ¿Qué desafíos y obstáculos </w:t>
      </w:r>
      <w:r w:rsidRPr="000B3E70">
        <w:rPr>
          <w:rFonts w:ascii="Times New Roman" w:hAnsi="Times New Roman" w:cs="Times New Roman"/>
          <w:b/>
          <w:bCs/>
          <w:spacing w:val="-3"/>
        </w:rPr>
        <w:t xml:space="preserve">ha </w:t>
      </w:r>
      <w:r w:rsidRPr="000B3E70">
        <w:rPr>
          <w:rFonts w:ascii="Times New Roman" w:hAnsi="Times New Roman" w:cs="Times New Roman"/>
          <w:b/>
          <w:bCs/>
        </w:rPr>
        <w:t xml:space="preserve">puesto de relieve la pandemia en lo que respecta al acceso a Internet de todas las personas? ¿Ha dado lugar la situación reciente a un aumento de las violaciones de los derechos humanos, el acoso y la intimidación en línea? En caso afirmativo, ¿cómo </w:t>
      </w:r>
      <w:r w:rsidRPr="000B3E70">
        <w:rPr>
          <w:rFonts w:ascii="Times New Roman" w:hAnsi="Times New Roman" w:cs="Times New Roman"/>
          <w:b/>
          <w:bCs/>
          <w:spacing w:val="2"/>
        </w:rPr>
        <w:t xml:space="preserve">se </w:t>
      </w:r>
      <w:r w:rsidRPr="000B3E70">
        <w:rPr>
          <w:rFonts w:ascii="Times New Roman" w:hAnsi="Times New Roman" w:cs="Times New Roman"/>
          <w:b/>
          <w:bCs/>
          <w:spacing w:val="-3"/>
        </w:rPr>
        <w:t xml:space="preserve">ha </w:t>
      </w:r>
      <w:r w:rsidRPr="000B3E70">
        <w:rPr>
          <w:rFonts w:ascii="Times New Roman" w:hAnsi="Times New Roman" w:cs="Times New Roman"/>
          <w:b/>
          <w:bCs/>
        </w:rPr>
        <w:t>abordado esta</w:t>
      </w:r>
      <w:r w:rsidRPr="000B3E70">
        <w:rPr>
          <w:rFonts w:ascii="Times New Roman" w:hAnsi="Times New Roman" w:cs="Times New Roman"/>
          <w:b/>
          <w:bCs/>
          <w:spacing w:val="-9"/>
        </w:rPr>
        <w:t xml:space="preserve"> </w:t>
      </w:r>
      <w:r w:rsidRPr="000B3E70">
        <w:rPr>
          <w:rFonts w:ascii="Times New Roman" w:hAnsi="Times New Roman" w:cs="Times New Roman"/>
          <w:b/>
          <w:bCs/>
        </w:rPr>
        <w:t>cuestión?</w:t>
      </w:r>
    </w:p>
    <w:p w14:paraId="56537442" w14:textId="77777777" w:rsidR="006869EC" w:rsidRDefault="006869EC" w:rsidP="001035A2">
      <w:pPr>
        <w:pStyle w:val="Prrafodelista"/>
        <w:ind w:left="0"/>
        <w:jc w:val="both"/>
        <w:rPr>
          <w:rFonts w:ascii="Times New Roman" w:hAnsi="Times New Roman" w:cs="Times New Roman"/>
        </w:rPr>
      </w:pPr>
    </w:p>
    <w:p w14:paraId="284EBC90" w14:textId="24A2FAF6" w:rsidR="006869EC" w:rsidRDefault="006869EC" w:rsidP="001035A2">
      <w:pPr>
        <w:pStyle w:val="Prrafodelista"/>
        <w:ind w:left="0"/>
        <w:jc w:val="both"/>
        <w:rPr>
          <w:rFonts w:ascii="Times New Roman" w:hAnsi="Times New Roman" w:cs="Times New Roman"/>
        </w:rPr>
      </w:pPr>
      <w:r w:rsidRPr="006869EC">
        <w:rPr>
          <w:rFonts w:ascii="Times New Roman" w:hAnsi="Times New Roman" w:cs="Times New Roman"/>
        </w:rPr>
        <w:t xml:space="preserve">El distanciamiento social </w:t>
      </w:r>
      <w:r>
        <w:rPr>
          <w:rFonts w:ascii="Times New Roman" w:hAnsi="Times New Roman" w:cs="Times New Roman"/>
        </w:rPr>
        <w:t xml:space="preserve">impuesto por la lucha contra el </w:t>
      </w:r>
      <w:r w:rsidRPr="006869EC">
        <w:rPr>
          <w:rFonts w:ascii="Times New Roman" w:hAnsi="Times New Roman" w:cs="Times New Roman"/>
        </w:rPr>
        <w:t xml:space="preserve">Covid-19 ha generado cambios is en los hábitos de las personas. </w:t>
      </w:r>
      <w:r>
        <w:rPr>
          <w:rFonts w:ascii="Times New Roman" w:hAnsi="Times New Roman" w:cs="Times New Roman"/>
        </w:rPr>
        <w:t>A</w:t>
      </w:r>
      <w:r w:rsidR="00752DDC">
        <w:rPr>
          <w:rFonts w:ascii="Times New Roman" w:hAnsi="Times New Roman" w:cs="Times New Roman"/>
        </w:rPr>
        <w:t>l día de hoy</w:t>
      </w:r>
      <w:r w:rsidRPr="006869EC">
        <w:rPr>
          <w:rFonts w:ascii="Times New Roman" w:hAnsi="Times New Roman" w:cs="Times New Roman"/>
        </w:rPr>
        <w:t xml:space="preserve"> el teletrabajo o la educación a distancia o simplemente porque se ha hecho un claro llamado a privilegiar las plataformas digitales para hacer trámites que antes se hacían en persona</w:t>
      </w:r>
      <w:r w:rsidR="00752DDC">
        <w:rPr>
          <w:rFonts w:ascii="Times New Roman" w:hAnsi="Times New Roman" w:cs="Times New Roman"/>
        </w:rPr>
        <w:t>, han incidido en el aumento de su conectividad.</w:t>
      </w:r>
    </w:p>
    <w:p w14:paraId="562D4E51" w14:textId="42A3FDDC" w:rsidR="001035A2" w:rsidRPr="000B3E70" w:rsidRDefault="001035A2" w:rsidP="001035A2">
      <w:pPr>
        <w:pStyle w:val="Prrafodelista"/>
        <w:ind w:left="0"/>
        <w:jc w:val="both"/>
        <w:rPr>
          <w:rFonts w:ascii="Times New Roman" w:hAnsi="Times New Roman" w:cs="Times New Roman"/>
        </w:rPr>
      </w:pPr>
      <w:r w:rsidRPr="000B3E70">
        <w:rPr>
          <w:rFonts w:ascii="Times New Roman" w:hAnsi="Times New Roman" w:cs="Times New Roman"/>
        </w:rPr>
        <w:t xml:space="preserve">Uno de los principales desafíos que ha puesto en evidencia la pandemia es la expansión equitativa de la conectividad. Si bien Chile tiene una cobertura superior al 90% en términos </w:t>
      </w:r>
      <w:r w:rsidRPr="000B3E70">
        <w:rPr>
          <w:rFonts w:ascii="Times New Roman" w:hAnsi="Times New Roman" w:cs="Times New Roman"/>
        </w:rPr>
        <w:lastRenderedPageBreak/>
        <w:t>de acceso a internet, la capilaridad de ella es aún un problema. Durante la pandemia, y especialmente ante programas de educación a distancia y la puesta en práctica de políticas privadas y públicas de trabajo remoto, se ha evidenciado que algunos de los sectores más vulnerables y/o rurales tiene deficiente acceso.</w:t>
      </w:r>
    </w:p>
    <w:p w14:paraId="23225E48" w14:textId="77777777" w:rsidR="001035A2" w:rsidRPr="000B3E70" w:rsidRDefault="001035A2" w:rsidP="001035A2">
      <w:pPr>
        <w:pStyle w:val="Prrafodelista"/>
        <w:ind w:left="0"/>
        <w:jc w:val="both"/>
        <w:rPr>
          <w:rFonts w:ascii="Times New Roman" w:hAnsi="Times New Roman" w:cs="Times New Roman"/>
        </w:rPr>
      </w:pPr>
    </w:p>
    <w:p w14:paraId="7887B65C" w14:textId="77777777" w:rsidR="001035A2" w:rsidRPr="000B3E70" w:rsidRDefault="001035A2" w:rsidP="001035A2">
      <w:pPr>
        <w:pStyle w:val="Prrafodelista"/>
        <w:ind w:left="0"/>
        <w:jc w:val="both"/>
        <w:rPr>
          <w:rFonts w:ascii="Times New Roman" w:hAnsi="Times New Roman" w:cs="Times New Roman"/>
        </w:rPr>
      </w:pPr>
      <w:r w:rsidRPr="000B3E70">
        <w:rPr>
          <w:rFonts w:ascii="Times New Roman" w:hAnsi="Times New Roman" w:cs="Times New Roman"/>
        </w:rPr>
        <w:t xml:space="preserve">Otro desafío que ha quedado al descubierto es cómo manejar el impacto de las </w:t>
      </w:r>
      <w:r w:rsidRPr="000B3E70">
        <w:rPr>
          <w:rFonts w:ascii="Times New Roman" w:hAnsi="Times New Roman" w:cs="Times New Roman"/>
          <w:i/>
          <w:iCs/>
        </w:rPr>
        <w:t>fake news</w:t>
      </w:r>
      <w:r w:rsidRPr="000B3E70">
        <w:rPr>
          <w:rFonts w:ascii="Times New Roman" w:hAnsi="Times New Roman" w:cs="Times New Roman"/>
        </w:rPr>
        <w:t xml:space="preserve"> o la difusión de información incompleta en redes sociales en un contexto de emergencia como pandemia, sin que ello implique una vulneración de derechos como la libertad de expresión.</w:t>
      </w:r>
    </w:p>
    <w:p w14:paraId="096BEF32" w14:textId="77777777" w:rsidR="001035A2" w:rsidRPr="000B3E70" w:rsidRDefault="001035A2" w:rsidP="001035A2">
      <w:pPr>
        <w:pStyle w:val="Prrafodelista"/>
        <w:ind w:left="0"/>
        <w:jc w:val="both"/>
        <w:rPr>
          <w:rFonts w:ascii="Times New Roman" w:hAnsi="Times New Roman" w:cs="Times New Roman"/>
        </w:rPr>
      </w:pPr>
    </w:p>
    <w:p w14:paraId="55B5ADC3" w14:textId="77777777" w:rsidR="002E6E85" w:rsidRDefault="001035A2" w:rsidP="002E6E85">
      <w:pPr>
        <w:pStyle w:val="Prrafodelista"/>
        <w:ind w:left="0"/>
        <w:jc w:val="both"/>
      </w:pPr>
      <w:r w:rsidRPr="000B3E70">
        <w:rPr>
          <w:rFonts w:ascii="Times New Roman" w:hAnsi="Times New Roman" w:cs="Times New Roman"/>
        </w:rPr>
        <w:t>Ligado en cierto grado con lo anterior un tercer desafío son las expresiones de odio y la violencia</w:t>
      </w:r>
      <w:r w:rsidR="00F63ACF">
        <w:rPr>
          <w:rFonts w:ascii="Times New Roman" w:hAnsi="Times New Roman" w:cs="Times New Roman"/>
        </w:rPr>
        <w:t>, el grooming y el acoso a través de</w:t>
      </w:r>
      <w:r w:rsidRPr="000B3E70">
        <w:rPr>
          <w:rFonts w:ascii="Times New Roman" w:hAnsi="Times New Roman" w:cs="Times New Roman"/>
        </w:rPr>
        <w:t xml:space="preserve"> redes sociales. </w:t>
      </w:r>
      <w:r w:rsidR="00F63ACF">
        <w:rPr>
          <w:rFonts w:ascii="Times New Roman" w:hAnsi="Times New Roman" w:cs="Times New Roman"/>
        </w:rPr>
        <w:t>Estos problemas</w:t>
      </w:r>
      <w:r w:rsidRPr="000B3E70">
        <w:rPr>
          <w:rFonts w:ascii="Times New Roman" w:hAnsi="Times New Roman" w:cs="Times New Roman"/>
        </w:rPr>
        <w:t xml:space="preserve"> no </w:t>
      </w:r>
      <w:r w:rsidR="004011DC">
        <w:rPr>
          <w:rFonts w:ascii="Times New Roman" w:hAnsi="Times New Roman" w:cs="Times New Roman"/>
        </w:rPr>
        <w:t>se inici</w:t>
      </w:r>
      <w:r w:rsidR="003F45B0">
        <w:rPr>
          <w:rFonts w:ascii="Times New Roman" w:hAnsi="Times New Roman" w:cs="Times New Roman"/>
        </w:rPr>
        <w:t>aron</w:t>
      </w:r>
      <w:r w:rsidRPr="000B3E70">
        <w:rPr>
          <w:rFonts w:ascii="Times New Roman" w:hAnsi="Times New Roman" w:cs="Times New Roman"/>
        </w:rPr>
        <w:t xml:space="preserve"> a raíz de la pandemia</w:t>
      </w:r>
      <w:r w:rsidR="00F63ACF">
        <w:rPr>
          <w:rFonts w:ascii="Times New Roman" w:hAnsi="Times New Roman" w:cs="Times New Roman"/>
        </w:rPr>
        <w:t xml:space="preserve"> y son permanentes los llamados </w:t>
      </w:r>
      <w:r w:rsidR="00647CFD">
        <w:rPr>
          <w:rFonts w:ascii="Times New Roman" w:hAnsi="Times New Roman" w:cs="Times New Roman"/>
        </w:rPr>
        <w:t xml:space="preserve">de la autoridad policial a la </w:t>
      </w:r>
      <w:r w:rsidR="00B61341">
        <w:rPr>
          <w:rFonts w:ascii="Times New Roman" w:hAnsi="Times New Roman" w:cs="Times New Roman"/>
        </w:rPr>
        <w:t>población para</w:t>
      </w:r>
      <w:r w:rsidR="00647CFD">
        <w:rPr>
          <w:rFonts w:ascii="Times New Roman" w:hAnsi="Times New Roman" w:cs="Times New Roman"/>
        </w:rPr>
        <w:t xml:space="preserve"> estar</w:t>
      </w:r>
      <w:r w:rsidR="00647CFD" w:rsidRPr="00647CFD">
        <w:rPr>
          <w:rFonts w:ascii="Times New Roman" w:hAnsi="Times New Roman" w:cs="Times New Roman"/>
        </w:rPr>
        <w:t xml:space="preserve"> alerta</w:t>
      </w:r>
      <w:r w:rsidR="003F45B0">
        <w:rPr>
          <w:rFonts w:ascii="Times New Roman" w:hAnsi="Times New Roman" w:cs="Times New Roman"/>
        </w:rPr>
        <w:t xml:space="preserve"> </w:t>
      </w:r>
      <w:r w:rsidR="00647CFD" w:rsidRPr="00647CFD">
        <w:rPr>
          <w:rFonts w:ascii="Times New Roman" w:hAnsi="Times New Roman" w:cs="Times New Roman"/>
        </w:rPr>
        <w:t>a este tipo de delito</w:t>
      </w:r>
      <w:r w:rsidR="008128A4">
        <w:rPr>
          <w:rFonts w:ascii="Times New Roman" w:hAnsi="Times New Roman" w:cs="Times New Roman"/>
        </w:rPr>
        <w:t xml:space="preserve">, </w:t>
      </w:r>
      <w:r w:rsidR="008128A4" w:rsidRPr="008128A4">
        <w:rPr>
          <w:rFonts w:ascii="Times New Roman" w:hAnsi="Times New Roman" w:cs="Times New Roman"/>
        </w:rPr>
        <w:t>debido a que las posibles víctimas</w:t>
      </w:r>
      <w:r w:rsidR="008128A4">
        <w:rPr>
          <w:rFonts w:ascii="Times New Roman" w:hAnsi="Times New Roman" w:cs="Times New Roman"/>
        </w:rPr>
        <w:t xml:space="preserve"> (mujeres, niños, niñas y adolescentes)</w:t>
      </w:r>
      <w:r w:rsidR="008128A4" w:rsidRPr="008128A4">
        <w:rPr>
          <w:rFonts w:ascii="Times New Roman" w:hAnsi="Times New Roman" w:cs="Times New Roman"/>
        </w:rPr>
        <w:t xml:space="preserve"> están más tiempo conectadas a internet</w:t>
      </w:r>
      <w:r w:rsidR="00157604">
        <w:rPr>
          <w:rFonts w:ascii="Times New Roman" w:hAnsi="Times New Roman" w:cs="Times New Roman"/>
        </w:rPr>
        <w:t>, y a denunciar los mismos.</w:t>
      </w:r>
      <w:r w:rsidR="002E6E85" w:rsidRPr="002E6E85">
        <w:t xml:space="preserve"> </w:t>
      </w:r>
    </w:p>
    <w:p w14:paraId="38C6B4E2" w14:textId="77777777" w:rsidR="002E6E85" w:rsidRDefault="002E6E85" w:rsidP="002E6E85">
      <w:pPr>
        <w:pStyle w:val="Prrafodelista"/>
        <w:ind w:left="0"/>
        <w:jc w:val="both"/>
      </w:pPr>
    </w:p>
    <w:p w14:paraId="0CC409BD" w14:textId="23C4930E" w:rsidR="001035A2" w:rsidRPr="003C335D" w:rsidRDefault="002E6E85" w:rsidP="002E6E85">
      <w:pPr>
        <w:pStyle w:val="Prrafodelista"/>
        <w:ind w:left="0"/>
        <w:jc w:val="both"/>
        <w:rPr>
          <w:b/>
          <w:bCs/>
          <w:color w:val="4472C4" w:themeColor="accent1"/>
        </w:rPr>
      </w:pPr>
      <w:r>
        <w:rPr>
          <w:rFonts w:ascii="Times New Roman" w:hAnsi="Times New Roman" w:cs="Times New Roman"/>
        </w:rPr>
        <w:t>Una encuesta de la SUBTEL sobre c</w:t>
      </w:r>
      <w:r w:rsidR="003C335D">
        <w:rPr>
          <w:rFonts w:ascii="Times New Roman" w:hAnsi="Times New Roman" w:cs="Times New Roman"/>
        </w:rPr>
        <w:t xml:space="preserve">iberbullyng a febrero de 2019, entrega información sobre este delito: </w:t>
      </w:r>
      <w:r w:rsidRPr="002E6E85">
        <w:rPr>
          <w:rFonts w:ascii="Times New Roman" w:hAnsi="Times New Roman" w:cs="Times New Roman"/>
        </w:rPr>
        <w:t xml:space="preserve"> </w:t>
      </w:r>
      <w:hyperlink r:id="rId54" w:history="1">
        <w:r w:rsidRPr="001334BF">
          <w:rPr>
            <w:rStyle w:val="Hipervnculo"/>
            <w:rFonts w:ascii="Times New Roman" w:hAnsi="Times New Roman" w:cs="Times New Roman"/>
            <w:b/>
            <w:bCs/>
          </w:rPr>
          <w:t>https://www.subtel.gob.cl/encuesta-digital-revela-que-el-28-de-los-menores-en-chile-ha-sido-testigo-de-ciberbullyi</w:t>
        </w:r>
        <w:r w:rsidR="003C335D" w:rsidRPr="001334BF">
          <w:rPr>
            <w:rStyle w:val="Hipervnculo"/>
            <w:rFonts w:ascii="Times New Roman" w:hAnsi="Times New Roman" w:cs="Times New Roman"/>
            <w:b/>
            <w:bCs/>
          </w:rPr>
          <w:t>n</w:t>
        </w:r>
        <w:r w:rsidRPr="001334BF">
          <w:rPr>
            <w:rStyle w:val="Hipervnculo"/>
            <w:rFonts w:ascii="Times New Roman" w:hAnsi="Times New Roman" w:cs="Times New Roman"/>
            <w:b/>
            <w:bCs/>
          </w:rPr>
          <w:t>g/</w:t>
        </w:r>
      </w:hyperlink>
    </w:p>
    <w:p w14:paraId="1D62CD0D" w14:textId="77777777" w:rsidR="008C312B" w:rsidRDefault="008C312B" w:rsidP="008C312B">
      <w:pPr>
        <w:tabs>
          <w:tab w:val="left" w:pos="1200"/>
        </w:tabs>
        <w:spacing w:before="1" w:line="259" w:lineRule="auto"/>
        <w:ind w:right="112"/>
        <w:rPr>
          <w:rFonts w:ascii="Times New Roman" w:hAnsi="Times New Roman" w:cs="Times New Roman"/>
          <w:b/>
          <w:bCs/>
        </w:rPr>
      </w:pPr>
    </w:p>
    <w:p w14:paraId="4778014A" w14:textId="5576F53A" w:rsidR="008C312B" w:rsidRDefault="005F44BD" w:rsidP="00E73AE5">
      <w:pPr>
        <w:tabs>
          <w:tab w:val="left" w:pos="1200"/>
        </w:tabs>
        <w:spacing w:before="1" w:line="259" w:lineRule="auto"/>
        <w:ind w:right="112"/>
        <w:jc w:val="both"/>
        <w:rPr>
          <w:rFonts w:ascii="Times New Roman" w:hAnsi="Times New Roman" w:cs="Times New Roman"/>
        </w:rPr>
      </w:pPr>
      <w:r w:rsidRPr="005F44BD">
        <w:rPr>
          <w:rFonts w:ascii="Times New Roman" w:hAnsi="Times New Roman" w:cs="Times New Roman"/>
        </w:rPr>
        <w:t xml:space="preserve">Lo anterior ha implicado constantes llamados y prevenciones a los usuarios por parte del Gobierno y de las empresas a un </w:t>
      </w:r>
      <w:r w:rsidR="008C312B" w:rsidRPr="005F44BD">
        <w:rPr>
          <w:rFonts w:ascii="Times New Roman" w:hAnsi="Times New Roman" w:cs="Times New Roman"/>
        </w:rPr>
        <w:t>uso seguro para evitar riesgos en la red</w:t>
      </w:r>
      <w:r>
        <w:rPr>
          <w:rFonts w:ascii="Times New Roman" w:hAnsi="Times New Roman" w:cs="Times New Roman"/>
        </w:rPr>
        <w:t xml:space="preserve">. Asimismo, y como resultado </w:t>
      </w:r>
      <w:r w:rsidR="008C312B" w:rsidRPr="005F44BD">
        <w:rPr>
          <w:rFonts w:ascii="Times New Roman" w:hAnsi="Times New Roman" w:cs="Times New Roman"/>
        </w:rPr>
        <w:t>del aumento en el tráfico de datos y voz móvil, se incrementa la necesidad de resguardar los datos personales y manejar responsablemente la información</w:t>
      </w:r>
      <w:r w:rsidR="00A56FE1">
        <w:rPr>
          <w:rFonts w:ascii="Times New Roman" w:hAnsi="Times New Roman" w:cs="Times New Roman"/>
        </w:rPr>
        <w:t xml:space="preserve">, a </w:t>
      </w:r>
      <w:r w:rsidR="008C312B" w:rsidRPr="00A56FE1">
        <w:rPr>
          <w:rFonts w:ascii="Times New Roman" w:hAnsi="Times New Roman" w:cs="Times New Roman"/>
        </w:rPr>
        <w:t xml:space="preserve">informarse por medios confiables, y en el caso de información de empresas ir directamente a </w:t>
      </w:r>
      <w:r w:rsidR="00A56FE1" w:rsidRPr="00A56FE1">
        <w:rPr>
          <w:rFonts w:ascii="Times New Roman" w:hAnsi="Times New Roman" w:cs="Times New Roman"/>
        </w:rPr>
        <w:t>sus páginas</w:t>
      </w:r>
      <w:r w:rsidR="008C312B" w:rsidRPr="00A56FE1">
        <w:rPr>
          <w:rFonts w:ascii="Times New Roman" w:hAnsi="Times New Roman" w:cs="Times New Roman"/>
        </w:rPr>
        <w:t xml:space="preserve"> oficiales, para evitar ser víctima de un fraude o robo de identidad</w:t>
      </w:r>
      <w:r w:rsidR="00E73AE5">
        <w:rPr>
          <w:rFonts w:ascii="Times New Roman" w:hAnsi="Times New Roman" w:cs="Times New Roman"/>
        </w:rPr>
        <w:t>, o sujeto de abusos</w:t>
      </w:r>
      <w:r w:rsidR="008C312B" w:rsidRPr="00A56FE1">
        <w:rPr>
          <w:rFonts w:ascii="Times New Roman" w:hAnsi="Times New Roman" w:cs="Times New Roman"/>
        </w:rPr>
        <w:t>.</w:t>
      </w:r>
      <w:r w:rsidR="00E73AE5">
        <w:rPr>
          <w:rFonts w:ascii="Times New Roman" w:hAnsi="Times New Roman" w:cs="Times New Roman"/>
        </w:rPr>
        <w:t xml:space="preserve"> A título de ejemplo, las prevenciones apuntan a e</w:t>
      </w:r>
      <w:r w:rsidR="00E73AE5" w:rsidRPr="00E73AE5">
        <w:rPr>
          <w:rFonts w:ascii="Times New Roman" w:hAnsi="Times New Roman" w:cs="Times New Roman"/>
        </w:rPr>
        <w:t>vitar conectarse a redes WiFi desconocidas</w:t>
      </w:r>
      <w:r w:rsidR="00E73AE5">
        <w:rPr>
          <w:rFonts w:ascii="Times New Roman" w:hAnsi="Times New Roman" w:cs="Times New Roman"/>
        </w:rPr>
        <w:t xml:space="preserve">, a precaverse del </w:t>
      </w:r>
      <w:r w:rsidR="00E73AE5" w:rsidRPr="00E73AE5">
        <w:rPr>
          <w:rFonts w:ascii="Times New Roman" w:hAnsi="Times New Roman" w:cs="Times New Roman"/>
        </w:rPr>
        <w:t>phising y los correos asociados al Covid-19</w:t>
      </w:r>
      <w:r w:rsidR="00E73AE5">
        <w:rPr>
          <w:rFonts w:ascii="Times New Roman" w:hAnsi="Times New Roman" w:cs="Times New Roman"/>
        </w:rPr>
        <w:t>, n</w:t>
      </w:r>
      <w:r w:rsidR="00E73AE5" w:rsidRPr="00E73AE5">
        <w:rPr>
          <w:rFonts w:ascii="Times New Roman" w:hAnsi="Times New Roman" w:cs="Times New Roman"/>
        </w:rPr>
        <w:t>o abrir links desde correos electrónicos si no se tiene certeza de que es de un emisor confiable, u</w:t>
      </w:r>
      <w:r w:rsidR="008C312B" w:rsidRPr="00E73AE5">
        <w:rPr>
          <w:rFonts w:ascii="Times New Roman" w:hAnsi="Times New Roman" w:cs="Times New Roman"/>
        </w:rPr>
        <w:t xml:space="preserve">tilizar contraseñas complejas en routers y smartphones, </w:t>
      </w:r>
      <w:r w:rsidR="00E73AE5" w:rsidRPr="00E73AE5">
        <w:rPr>
          <w:rFonts w:ascii="Times New Roman" w:hAnsi="Times New Roman" w:cs="Times New Roman"/>
        </w:rPr>
        <w:t>a</w:t>
      </w:r>
      <w:r w:rsidR="008C312B" w:rsidRPr="00E73AE5">
        <w:rPr>
          <w:rFonts w:ascii="Times New Roman" w:hAnsi="Times New Roman" w:cs="Times New Roman"/>
        </w:rPr>
        <w:t>ntes de abrir un mensaje de texto o correo electrónico, asegurarse de conocer al emisor y verificar los datos</w:t>
      </w:r>
      <w:r w:rsidR="00E73AE5" w:rsidRPr="00E73AE5">
        <w:rPr>
          <w:rFonts w:ascii="Times New Roman" w:hAnsi="Times New Roman" w:cs="Times New Roman"/>
        </w:rPr>
        <w:t xml:space="preserve">, utilizar fuentes oficiales y a la confirmación de las informaciones antes de su utilización y / o publicación. </w:t>
      </w:r>
    </w:p>
    <w:p w14:paraId="61D657C3" w14:textId="1F179E4B" w:rsidR="008C312B" w:rsidRPr="008C312B" w:rsidRDefault="008C312B" w:rsidP="008C312B">
      <w:pPr>
        <w:tabs>
          <w:tab w:val="left" w:pos="1200"/>
        </w:tabs>
        <w:spacing w:before="1" w:line="259" w:lineRule="auto"/>
        <w:ind w:right="112"/>
        <w:rPr>
          <w:rFonts w:ascii="Times New Roman" w:hAnsi="Times New Roman" w:cs="Times New Roman"/>
          <w:b/>
          <w:bCs/>
        </w:rPr>
      </w:pPr>
      <w:r w:rsidRPr="008C312B">
        <w:rPr>
          <w:rFonts w:ascii="Times New Roman" w:hAnsi="Times New Roman" w:cs="Times New Roman"/>
          <w:b/>
          <w:bCs/>
        </w:rPr>
        <w:t xml:space="preserve">    </w:t>
      </w:r>
    </w:p>
    <w:p w14:paraId="78647147" w14:textId="23E9D54E" w:rsidR="008071C3" w:rsidRPr="0029271F" w:rsidRDefault="00E73AE5" w:rsidP="008071C3">
      <w:pPr>
        <w:jc w:val="both"/>
        <w:rPr>
          <w:rStyle w:val="Hipervnculo"/>
          <w:rFonts w:ascii="Times New Roman" w:hAnsi="Times New Roman" w:cs="Times New Roman"/>
          <w:color w:val="auto"/>
          <w:u w:val="none"/>
        </w:rPr>
      </w:pPr>
      <w:r>
        <w:rPr>
          <w:rStyle w:val="Hipervnculo"/>
          <w:rFonts w:ascii="Times New Roman" w:hAnsi="Times New Roman" w:cs="Times New Roman"/>
          <w:color w:val="auto"/>
          <w:u w:val="none"/>
        </w:rPr>
        <w:t>En lo que se refiere a datos</w:t>
      </w:r>
      <w:r w:rsidR="00584569">
        <w:rPr>
          <w:rStyle w:val="Hipervnculo"/>
          <w:rFonts w:ascii="Times New Roman" w:hAnsi="Times New Roman" w:cs="Times New Roman"/>
          <w:color w:val="auto"/>
          <w:u w:val="none"/>
        </w:rPr>
        <w:t xml:space="preserve"> concretos de conectividad, l</w:t>
      </w:r>
      <w:r w:rsidR="008071C3" w:rsidRPr="0029271F">
        <w:rPr>
          <w:rStyle w:val="Hipervnculo"/>
          <w:rFonts w:ascii="Times New Roman" w:hAnsi="Times New Roman" w:cs="Times New Roman"/>
          <w:color w:val="auto"/>
          <w:u w:val="none"/>
        </w:rPr>
        <w:t xml:space="preserve">as Series Estadísticas de la Subsecretaría de </w:t>
      </w:r>
      <w:r w:rsidR="008646F7" w:rsidRPr="0029271F">
        <w:rPr>
          <w:rStyle w:val="Hipervnculo"/>
          <w:rFonts w:ascii="Times New Roman" w:hAnsi="Times New Roman" w:cs="Times New Roman"/>
          <w:color w:val="auto"/>
          <w:u w:val="none"/>
        </w:rPr>
        <w:t>Telecomunicaciones</w:t>
      </w:r>
      <w:r w:rsidR="008071C3" w:rsidRPr="0029271F">
        <w:rPr>
          <w:rStyle w:val="Hipervnculo"/>
          <w:rFonts w:ascii="Times New Roman" w:hAnsi="Times New Roman" w:cs="Times New Roman"/>
          <w:color w:val="auto"/>
          <w:u w:val="none"/>
        </w:rPr>
        <w:t xml:space="preserve"> (SUBTEL) al primer trimestre del año, dan cuenta de la importancia de la conectividad digital en el contexto generado por la pandemia de COVID-19, </w:t>
      </w:r>
      <w:r w:rsidR="004011DC">
        <w:rPr>
          <w:rStyle w:val="Hipervnculo"/>
          <w:rFonts w:ascii="Times New Roman" w:hAnsi="Times New Roman" w:cs="Times New Roman"/>
          <w:color w:val="auto"/>
          <w:u w:val="none"/>
        </w:rPr>
        <w:t>informando</w:t>
      </w:r>
      <w:r w:rsidR="008071C3" w:rsidRPr="0029271F">
        <w:rPr>
          <w:rStyle w:val="Hipervnculo"/>
          <w:rFonts w:ascii="Times New Roman" w:hAnsi="Times New Roman" w:cs="Times New Roman"/>
          <w:color w:val="auto"/>
          <w:u w:val="none"/>
        </w:rPr>
        <w:t xml:space="preserve"> de un importante aumento del tráfico de Internet </w:t>
      </w:r>
      <w:r w:rsidR="0029271F" w:rsidRPr="0029271F">
        <w:rPr>
          <w:rStyle w:val="Hipervnculo"/>
          <w:rFonts w:ascii="Times New Roman" w:hAnsi="Times New Roman" w:cs="Times New Roman"/>
          <w:color w:val="auto"/>
          <w:u w:val="none"/>
        </w:rPr>
        <w:t>registrado a ese período.</w:t>
      </w:r>
    </w:p>
    <w:p w14:paraId="405AB51E" w14:textId="77777777" w:rsidR="008071C3" w:rsidRPr="0029271F" w:rsidRDefault="008071C3" w:rsidP="008071C3">
      <w:pPr>
        <w:jc w:val="both"/>
        <w:rPr>
          <w:rStyle w:val="Hipervnculo"/>
          <w:rFonts w:ascii="Times New Roman" w:hAnsi="Times New Roman" w:cs="Times New Roman"/>
          <w:color w:val="auto"/>
          <w:u w:val="none"/>
        </w:rPr>
      </w:pPr>
    </w:p>
    <w:p w14:paraId="71A9DD64" w14:textId="4F1A6249" w:rsidR="00FD6FB3" w:rsidRDefault="008071C3" w:rsidP="008071C3">
      <w:pPr>
        <w:jc w:val="both"/>
        <w:rPr>
          <w:rStyle w:val="Hipervnculo"/>
          <w:rFonts w:ascii="Times New Roman" w:hAnsi="Times New Roman" w:cs="Times New Roman"/>
          <w:color w:val="auto"/>
          <w:u w:val="none"/>
        </w:rPr>
      </w:pPr>
      <w:r w:rsidRPr="0029271F">
        <w:rPr>
          <w:rStyle w:val="Hipervnculo"/>
          <w:rFonts w:ascii="Times New Roman" w:hAnsi="Times New Roman" w:cs="Times New Roman"/>
          <w:color w:val="auto"/>
          <w:u w:val="none"/>
        </w:rPr>
        <w:t xml:space="preserve">De acuerdo con datos entregados por </w:t>
      </w:r>
      <w:r w:rsidR="0029271F" w:rsidRPr="0029271F">
        <w:rPr>
          <w:rStyle w:val="Hipervnculo"/>
          <w:rFonts w:ascii="Times New Roman" w:hAnsi="Times New Roman" w:cs="Times New Roman"/>
          <w:color w:val="auto"/>
          <w:u w:val="none"/>
        </w:rPr>
        <w:t>el Ministerio</w:t>
      </w:r>
      <w:r w:rsidRPr="0029271F">
        <w:rPr>
          <w:rStyle w:val="Hipervnculo"/>
          <w:rFonts w:ascii="Times New Roman" w:hAnsi="Times New Roman" w:cs="Times New Roman"/>
          <w:color w:val="auto"/>
          <w:u w:val="none"/>
        </w:rPr>
        <w:t xml:space="preserve"> de Trasportes y Telecomunicaciones</w:t>
      </w:r>
      <w:r w:rsidR="00F30054" w:rsidRPr="0029271F">
        <w:rPr>
          <w:rStyle w:val="Hipervnculo"/>
          <w:rFonts w:ascii="Times New Roman" w:hAnsi="Times New Roman" w:cs="Times New Roman"/>
          <w:color w:val="auto"/>
          <w:u w:val="none"/>
        </w:rPr>
        <w:t xml:space="preserve"> </w:t>
      </w:r>
      <w:r w:rsidR="0029271F" w:rsidRPr="0029271F">
        <w:rPr>
          <w:rStyle w:val="Hipervnculo"/>
          <w:rFonts w:ascii="Times New Roman" w:hAnsi="Times New Roman" w:cs="Times New Roman"/>
          <w:color w:val="auto"/>
          <w:u w:val="none"/>
        </w:rPr>
        <w:t xml:space="preserve">y </w:t>
      </w:r>
      <w:r w:rsidRPr="0029271F">
        <w:rPr>
          <w:rStyle w:val="Hipervnculo"/>
          <w:rFonts w:ascii="Times New Roman" w:hAnsi="Times New Roman" w:cs="Times New Roman"/>
          <w:color w:val="auto"/>
          <w:u w:val="none"/>
        </w:rPr>
        <w:t>l</w:t>
      </w:r>
      <w:r w:rsidR="00F30054" w:rsidRPr="0029271F">
        <w:rPr>
          <w:rStyle w:val="Hipervnculo"/>
          <w:rFonts w:ascii="Times New Roman" w:hAnsi="Times New Roman" w:cs="Times New Roman"/>
          <w:color w:val="auto"/>
          <w:u w:val="none"/>
        </w:rPr>
        <w:t xml:space="preserve">a </w:t>
      </w:r>
      <w:r w:rsidR="0029271F" w:rsidRPr="0029271F">
        <w:rPr>
          <w:rStyle w:val="Hipervnculo"/>
          <w:rFonts w:ascii="Times New Roman" w:hAnsi="Times New Roman" w:cs="Times New Roman"/>
          <w:color w:val="auto"/>
          <w:u w:val="none"/>
        </w:rPr>
        <w:t xml:space="preserve">mencionada </w:t>
      </w:r>
      <w:r w:rsidRPr="0029271F">
        <w:rPr>
          <w:rStyle w:val="Hipervnculo"/>
          <w:rFonts w:ascii="Times New Roman" w:hAnsi="Times New Roman" w:cs="Times New Roman"/>
          <w:color w:val="auto"/>
          <w:u w:val="none"/>
        </w:rPr>
        <w:t xml:space="preserve">Subsecretaria, el tráfico total de Internet Fija anotó 2,8 millones de Terabytes (TB), lo que representa un aumento de 40% en comparación con los 2 millones de TB registrados en igual período del año </w:t>
      </w:r>
      <w:r w:rsidR="0029271F" w:rsidRPr="0029271F">
        <w:rPr>
          <w:rStyle w:val="Hipervnculo"/>
          <w:rFonts w:ascii="Times New Roman" w:hAnsi="Times New Roman" w:cs="Times New Roman"/>
          <w:color w:val="auto"/>
          <w:u w:val="none"/>
        </w:rPr>
        <w:t>2019</w:t>
      </w:r>
      <w:r w:rsidRPr="0029271F">
        <w:rPr>
          <w:rStyle w:val="Hipervnculo"/>
          <w:rFonts w:ascii="Times New Roman" w:hAnsi="Times New Roman" w:cs="Times New Roman"/>
          <w:color w:val="auto"/>
          <w:u w:val="none"/>
        </w:rPr>
        <w:t>.</w:t>
      </w:r>
      <w:r w:rsidR="0029271F" w:rsidRPr="0029271F">
        <w:rPr>
          <w:rStyle w:val="Hipervnculo"/>
          <w:rFonts w:ascii="Times New Roman" w:hAnsi="Times New Roman" w:cs="Times New Roman"/>
          <w:color w:val="auto"/>
          <w:u w:val="none"/>
        </w:rPr>
        <w:t xml:space="preserve"> </w:t>
      </w:r>
      <w:r w:rsidRPr="0029271F">
        <w:rPr>
          <w:rStyle w:val="Hipervnculo"/>
          <w:rFonts w:ascii="Times New Roman" w:hAnsi="Times New Roman" w:cs="Times New Roman"/>
          <w:color w:val="auto"/>
          <w:u w:val="none"/>
        </w:rPr>
        <w:t>El informe también indica que el tráfico total de Internet Móvil llegó a los 648 mil TB, cifra 40,7% mayor con respecto de los 460 mil TB consignados a marzo de 2019.</w:t>
      </w:r>
      <w:r w:rsidR="006932F0" w:rsidRPr="006932F0">
        <w:t xml:space="preserve"> </w:t>
      </w:r>
      <w:r w:rsidR="006932F0">
        <w:rPr>
          <w:rStyle w:val="Hipervnculo"/>
          <w:rFonts w:ascii="Times New Roman" w:hAnsi="Times New Roman" w:cs="Times New Roman"/>
          <w:color w:val="auto"/>
          <w:u w:val="none"/>
        </w:rPr>
        <w:t>E</w:t>
      </w:r>
      <w:r w:rsidR="006932F0" w:rsidRPr="006932F0">
        <w:rPr>
          <w:rStyle w:val="Hipervnculo"/>
          <w:rFonts w:ascii="Times New Roman" w:hAnsi="Times New Roman" w:cs="Times New Roman"/>
          <w:color w:val="auto"/>
          <w:u w:val="none"/>
        </w:rPr>
        <w:t>l reporte señala que el consumo promedio mensual de Internet fija e Internet móvil por usuario en abril de este año es de 335,3 y 13 Gigabytes (GB), respectivamente. Esto, significa un incremento de 29,4% y 26,2%, respectivamente, versus los 259,1 GB y 10,3 GB registrados en diciembre de 2019.</w:t>
      </w:r>
    </w:p>
    <w:p w14:paraId="42397033" w14:textId="30921AA9" w:rsidR="00BC6B83" w:rsidRDefault="00BC6B83" w:rsidP="008071C3">
      <w:pPr>
        <w:jc w:val="both"/>
        <w:rPr>
          <w:rStyle w:val="Hipervnculo"/>
          <w:rFonts w:ascii="Times New Roman" w:hAnsi="Times New Roman" w:cs="Times New Roman"/>
          <w:color w:val="auto"/>
          <w:u w:val="none"/>
        </w:rPr>
      </w:pPr>
    </w:p>
    <w:p w14:paraId="46B5CD4A" w14:textId="77777777" w:rsidR="001C41C1" w:rsidRDefault="00BC6B83" w:rsidP="00BC6B83">
      <w:pPr>
        <w:jc w:val="both"/>
      </w:pPr>
      <w:r>
        <w:rPr>
          <w:rStyle w:val="Hipervnculo"/>
          <w:rFonts w:ascii="Times New Roman" w:hAnsi="Times New Roman" w:cs="Times New Roman"/>
          <w:color w:val="auto"/>
          <w:u w:val="none"/>
        </w:rPr>
        <w:t xml:space="preserve">En lo que se refiere a </w:t>
      </w:r>
      <w:r w:rsidRPr="00BC6B83">
        <w:rPr>
          <w:rStyle w:val="Hipervnculo"/>
          <w:rFonts w:ascii="Times New Roman" w:hAnsi="Times New Roman" w:cs="Times New Roman"/>
          <w:color w:val="auto"/>
          <w:u w:val="none"/>
        </w:rPr>
        <w:t>Internet móvil</w:t>
      </w:r>
      <w:r>
        <w:rPr>
          <w:rStyle w:val="Hipervnculo"/>
          <w:rFonts w:ascii="Times New Roman" w:hAnsi="Times New Roman" w:cs="Times New Roman"/>
          <w:color w:val="auto"/>
          <w:u w:val="none"/>
        </w:rPr>
        <w:t>, e</w:t>
      </w:r>
      <w:r w:rsidRPr="00BC6B83">
        <w:rPr>
          <w:rStyle w:val="Hipervnculo"/>
          <w:rFonts w:ascii="Times New Roman" w:hAnsi="Times New Roman" w:cs="Times New Roman"/>
          <w:color w:val="auto"/>
          <w:u w:val="none"/>
        </w:rPr>
        <w:t>l estudio de SUBTEL</w:t>
      </w:r>
      <w:r>
        <w:rPr>
          <w:rStyle w:val="Hipervnculo"/>
          <w:rFonts w:ascii="Times New Roman" w:hAnsi="Times New Roman" w:cs="Times New Roman"/>
          <w:color w:val="auto"/>
          <w:u w:val="none"/>
        </w:rPr>
        <w:t xml:space="preserve"> </w:t>
      </w:r>
      <w:r w:rsidRPr="00BC6B83">
        <w:rPr>
          <w:rStyle w:val="Hipervnculo"/>
          <w:rFonts w:ascii="Times New Roman" w:hAnsi="Times New Roman" w:cs="Times New Roman"/>
          <w:color w:val="auto"/>
          <w:u w:val="none"/>
        </w:rPr>
        <w:t>indica que al tercer mes de 2020 ya h</w:t>
      </w:r>
      <w:r>
        <w:rPr>
          <w:rStyle w:val="Hipervnculo"/>
          <w:rFonts w:ascii="Times New Roman" w:hAnsi="Times New Roman" w:cs="Times New Roman"/>
          <w:color w:val="auto"/>
          <w:u w:val="none"/>
        </w:rPr>
        <w:t xml:space="preserve">abía </w:t>
      </w:r>
      <w:r w:rsidRPr="00BC6B83">
        <w:rPr>
          <w:rStyle w:val="Hipervnculo"/>
          <w:rFonts w:ascii="Times New Roman" w:hAnsi="Times New Roman" w:cs="Times New Roman"/>
          <w:color w:val="auto"/>
          <w:u w:val="none"/>
        </w:rPr>
        <w:t>16,6 millones de conexiones 4G, lo que evidencia una rápida adaptación de la ciudadanía a los cambios tecnológicos ad portas del despliegue de la red 5G.</w:t>
      </w:r>
      <w:r>
        <w:rPr>
          <w:rStyle w:val="Hipervnculo"/>
          <w:rFonts w:ascii="Times New Roman" w:hAnsi="Times New Roman" w:cs="Times New Roman"/>
          <w:color w:val="auto"/>
          <w:u w:val="none"/>
        </w:rPr>
        <w:t xml:space="preserve"> </w:t>
      </w:r>
      <w:r w:rsidRPr="00BC6B83">
        <w:rPr>
          <w:rStyle w:val="Hipervnculo"/>
          <w:rFonts w:ascii="Times New Roman" w:hAnsi="Times New Roman" w:cs="Times New Roman"/>
          <w:color w:val="auto"/>
          <w:u w:val="none"/>
        </w:rPr>
        <w:t xml:space="preserve">Asimismo, </w:t>
      </w:r>
      <w:r w:rsidRPr="00BC6B83">
        <w:rPr>
          <w:rStyle w:val="Hipervnculo"/>
          <w:rFonts w:ascii="Times New Roman" w:hAnsi="Times New Roman" w:cs="Times New Roman"/>
          <w:color w:val="auto"/>
          <w:u w:val="none"/>
        </w:rPr>
        <w:lastRenderedPageBreak/>
        <w:t>señala que del total de accesos a Internet (22,4 millones de suscripciones), el 84,4% son realizados desde un dispositivo móvil y que del total de accesos móviles (19 millones de suscripciones 3G y 4G), un 94,6% corresponde a navegación por smartphones (79,9% del total de accesos).</w:t>
      </w:r>
      <w:r>
        <w:rPr>
          <w:rStyle w:val="Hipervnculo"/>
          <w:rFonts w:ascii="Times New Roman" w:hAnsi="Times New Roman" w:cs="Times New Roman"/>
          <w:color w:val="auto"/>
          <w:u w:val="none"/>
        </w:rPr>
        <w:t xml:space="preserve"> </w:t>
      </w:r>
      <w:r w:rsidRPr="00BC6B83">
        <w:rPr>
          <w:rStyle w:val="Hipervnculo"/>
          <w:rFonts w:ascii="Times New Roman" w:hAnsi="Times New Roman" w:cs="Times New Roman"/>
          <w:color w:val="auto"/>
          <w:u w:val="none"/>
        </w:rPr>
        <w:t>Por su parte, la penetración total móvil (3G+4G) pasó de 97,5 accesos por cada 100 habitantes en marzo de 2019 a 97,8 accesos por cada 100 habitantes al primer trimestre de este año, con un crecimiento en el periodo de 0,3 puntos porcentuales.</w:t>
      </w:r>
      <w:r w:rsidR="001C41C1" w:rsidRPr="001C41C1">
        <w:t xml:space="preserve"> </w:t>
      </w:r>
    </w:p>
    <w:p w14:paraId="3243BC5A" w14:textId="77777777" w:rsidR="001C41C1" w:rsidRDefault="001C41C1" w:rsidP="00BC6B83">
      <w:pPr>
        <w:jc w:val="both"/>
      </w:pPr>
    </w:p>
    <w:p w14:paraId="70159FD5" w14:textId="5CBF814A" w:rsidR="00BC6B83" w:rsidRDefault="001C41C1" w:rsidP="00BC6B83">
      <w:pPr>
        <w:jc w:val="both"/>
        <w:rPr>
          <w:rStyle w:val="Hipervnculo"/>
          <w:rFonts w:ascii="Times New Roman" w:hAnsi="Times New Roman" w:cs="Times New Roman"/>
          <w:color w:val="auto"/>
          <w:u w:val="none"/>
        </w:rPr>
      </w:pPr>
      <w:r w:rsidRPr="001C41C1">
        <w:rPr>
          <w:rStyle w:val="Hipervnculo"/>
          <w:rFonts w:ascii="Times New Roman" w:hAnsi="Times New Roman" w:cs="Times New Roman"/>
          <w:color w:val="auto"/>
          <w:u w:val="none"/>
        </w:rPr>
        <w:t>En el caso de la telefonía móvil, se mant</w:t>
      </w:r>
      <w:r>
        <w:rPr>
          <w:rStyle w:val="Hipervnculo"/>
          <w:rFonts w:ascii="Times New Roman" w:hAnsi="Times New Roman" w:cs="Times New Roman"/>
          <w:color w:val="auto"/>
          <w:u w:val="none"/>
        </w:rPr>
        <w:t>uvo</w:t>
      </w:r>
      <w:r w:rsidRPr="001C41C1">
        <w:rPr>
          <w:rStyle w:val="Hipervnculo"/>
          <w:rFonts w:ascii="Times New Roman" w:hAnsi="Times New Roman" w:cs="Times New Roman"/>
          <w:color w:val="auto"/>
          <w:u w:val="none"/>
        </w:rPr>
        <w:t xml:space="preserve"> la tendencia de crecimiento de los abonados de contrato, las cuales ya alcanzan los 13,8 millones al primer trimestre de este ejercicio, cifra que signific</w:t>
      </w:r>
      <w:r>
        <w:rPr>
          <w:rStyle w:val="Hipervnculo"/>
          <w:rFonts w:ascii="Times New Roman" w:hAnsi="Times New Roman" w:cs="Times New Roman"/>
          <w:color w:val="auto"/>
          <w:u w:val="none"/>
        </w:rPr>
        <w:t>ó</w:t>
      </w:r>
      <w:r w:rsidRPr="001C41C1">
        <w:rPr>
          <w:rStyle w:val="Hipervnculo"/>
          <w:rFonts w:ascii="Times New Roman" w:hAnsi="Times New Roman" w:cs="Times New Roman"/>
          <w:color w:val="auto"/>
          <w:u w:val="none"/>
        </w:rPr>
        <w:t xml:space="preserve"> un incremento de 10,1% en los últimos 12 meses. En el caso de los abonados del segmento de prepago, estos llega</w:t>
      </w:r>
      <w:r>
        <w:rPr>
          <w:rStyle w:val="Hipervnculo"/>
          <w:rFonts w:ascii="Times New Roman" w:hAnsi="Times New Roman" w:cs="Times New Roman"/>
          <w:color w:val="auto"/>
          <w:u w:val="none"/>
        </w:rPr>
        <w:t>ba</w:t>
      </w:r>
      <w:r w:rsidRPr="001C41C1">
        <w:rPr>
          <w:rStyle w:val="Hipervnculo"/>
          <w:rFonts w:ascii="Times New Roman" w:hAnsi="Times New Roman" w:cs="Times New Roman"/>
          <w:color w:val="auto"/>
          <w:u w:val="none"/>
        </w:rPr>
        <w:t>n a los 11 millones, cifra 16,8% inferior a la medición a marzo de 2019. De esta forma, el 55,6% del total de contratos corresponde a usuarios de pospago.</w:t>
      </w:r>
    </w:p>
    <w:p w14:paraId="65BECF41" w14:textId="6421E4E6" w:rsidR="00410551" w:rsidRDefault="00410551" w:rsidP="008071C3">
      <w:pPr>
        <w:jc w:val="both"/>
        <w:rPr>
          <w:rStyle w:val="Hipervnculo"/>
          <w:rFonts w:ascii="Times New Roman" w:hAnsi="Times New Roman" w:cs="Times New Roman"/>
          <w:color w:val="auto"/>
          <w:u w:val="none"/>
        </w:rPr>
      </w:pPr>
    </w:p>
    <w:p w14:paraId="64D0B78C" w14:textId="18507821" w:rsidR="00E84D76" w:rsidRDefault="00410551" w:rsidP="008071C3">
      <w:pPr>
        <w:jc w:val="both"/>
        <w:rPr>
          <w:rStyle w:val="Hipervnculo"/>
          <w:rFonts w:ascii="Times New Roman" w:hAnsi="Times New Roman" w:cs="Times New Roman"/>
          <w:color w:val="auto"/>
          <w:u w:val="none"/>
        </w:rPr>
      </w:pPr>
      <w:r>
        <w:rPr>
          <w:rStyle w:val="Hipervnculo"/>
          <w:rFonts w:ascii="Times New Roman" w:hAnsi="Times New Roman" w:cs="Times New Roman"/>
          <w:color w:val="auto"/>
          <w:u w:val="none"/>
        </w:rPr>
        <w:t xml:space="preserve">Con posterioridad a ese informe, </w:t>
      </w:r>
      <w:r w:rsidRPr="00410551">
        <w:rPr>
          <w:rStyle w:val="Hipervnculo"/>
          <w:rFonts w:ascii="Times New Roman" w:hAnsi="Times New Roman" w:cs="Times New Roman"/>
          <w:color w:val="auto"/>
          <w:u w:val="none"/>
        </w:rPr>
        <w:t>el teletrabajo, la educación en línea, streaming de video y la comunicación con seres queridos mediante videollamadas</w:t>
      </w:r>
      <w:r>
        <w:rPr>
          <w:rStyle w:val="Hipervnculo"/>
          <w:rFonts w:ascii="Times New Roman" w:hAnsi="Times New Roman" w:cs="Times New Roman"/>
          <w:color w:val="auto"/>
          <w:u w:val="none"/>
        </w:rPr>
        <w:t xml:space="preserve">, ha incidido en </w:t>
      </w:r>
      <w:r w:rsidRPr="00410551">
        <w:rPr>
          <w:rStyle w:val="Hipervnculo"/>
          <w:rFonts w:ascii="Times New Roman" w:hAnsi="Times New Roman" w:cs="Times New Roman"/>
          <w:color w:val="auto"/>
          <w:u w:val="none"/>
        </w:rPr>
        <w:t>crecimientos exponenciales de tráfico de Internet, tanto fija como móvil</w:t>
      </w:r>
      <w:r w:rsidR="00E84D76">
        <w:rPr>
          <w:rStyle w:val="Hipervnculo"/>
          <w:rFonts w:ascii="Times New Roman" w:hAnsi="Times New Roman" w:cs="Times New Roman"/>
          <w:color w:val="auto"/>
          <w:u w:val="none"/>
        </w:rPr>
        <w:t xml:space="preserve">. </w:t>
      </w:r>
      <w:r w:rsidR="00F930FB" w:rsidRPr="00F930FB">
        <w:rPr>
          <w:rStyle w:val="Hipervnculo"/>
          <w:rFonts w:ascii="Times New Roman" w:hAnsi="Times New Roman" w:cs="Times New Roman"/>
          <w:color w:val="auto"/>
          <w:u w:val="none"/>
        </w:rPr>
        <w:t>Las estimaciones indican que el aumento anterior podría alcanzar a un 60% en el segundo semestre.</w:t>
      </w:r>
    </w:p>
    <w:p w14:paraId="48DDBE68" w14:textId="77777777" w:rsidR="00E84D76" w:rsidRDefault="00E84D76" w:rsidP="008071C3">
      <w:pPr>
        <w:jc w:val="both"/>
        <w:rPr>
          <w:rStyle w:val="Hipervnculo"/>
          <w:rFonts w:ascii="Times New Roman" w:hAnsi="Times New Roman" w:cs="Times New Roman"/>
          <w:color w:val="auto"/>
          <w:u w:val="none"/>
        </w:rPr>
      </w:pPr>
    </w:p>
    <w:p w14:paraId="0357482A" w14:textId="54105577" w:rsidR="00410551" w:rsidRPr="001334BF" w:rsidRDefault="00410551" w:rsidP="008071C3">
      <w:pPr>
        <w:jc w:val="both"/>
        <w:rPr>
          <w:rStyle w:val="Hipervnculo"/>
          <w:rFonts w:ascii="Times New Roman" w:hAnsi="Times New Roman" w:cs="Times New Roman"/>
          <w:color w:val="auto"/>
          <w:u w:val="none"/>
        </w:rPr>
      </w:pPr>
      <w:r w:rsidRPr="00410551">
        <w:rPr>
          <w:rStyle w:val="Hipervnculo"/>
          <w:rFonts w:ascii="Times New Roman" w:hAnsi="Times New Roman" w:cs="Times New Roman"/>
          <w:color w:val="auto"/>
          <w:u w:val="none"/>
        </w:rPr>
        <w:t>Esto demuestra la importancia de las telecomunicaciones</w:t>
      </w:r>
      <w:r w:rsidR="00E84D76">
        <w:rPr>
          <w:rStyle w:val="Hipervnculo"/>
          <w:rFonts w:ascii="Times New Roman" w:hAnsi="Times New Roman" w:cs="Times New Roman"/>
          <w:color w:val="auto"/>
          <w:u w:val="none"/>
        </w:rPr>
        <w:t xml:space="preserve"> en Chile y el hecho de que el</w:t>
      </w:r>
      <w:r w:rsidRPr="00410551">
        <w:rPr>
          <w:rStyle w:val="Hipervnculo"/>
          <w:rFonts w:ascii="Times New Roman" w:hAnsi="Times New Roman" w:cs="Times New Roman"/>
          <w:color w:val="auto"/>
          <w:u w:val="none"/>
        </w:rPr>
        <w:t xml:space="preserve"> país posee una infraestructura lo suficientemente preparada para soportar aumentos en la demanda de tráfico.</w:t>
      </w:r>
      <w:r w:rsidR="00F930FB">
        <w:rPr>
          <w:rStyle w:val="Hipervnculo"/>
          <w:rFonts w:ascii="Times New Roman" w:hAnsi="Times New Roman" w:cs="Times New Roman"/>
          <w:color w:val="auto"/>
          <w:u w:val="none"/>
        </w:rPr>
        <w:t xml:space="preserve"> </w:t>
      </w:r>
      <w:r w:rsidR="00173624">
        <w:rPr>
          <w:rStyle w:val="Hipervnculo"/>
          <w:rFonts w:ascii="Times New Roman" w:hAnsi="Times New Roman" w:cs="Times New Roman"/>
          <w:color w:val="auto"/>
          <w:u w:val="none"/>
        </w:rPr>
        <w:t>El informe se puede consultar en:</w:t>
      </w:r>
      <w:r w:rsidR="001334BF">
        <w:rPr>
          <w:rStyle w:val="Hipervnculo"/>
          <w:rFonts w:ascii="Times New Roman" w:hAnsi="Times New Roman" w:cs="Times New Roman"/>
          <w:color w:val="auto"/>
          <w:u w:val="none"/>
        </w:rPr>
        <w:t xml:space="preserve"> </w:t>
      </w:r>
      <w:hyperlink r:id="rId55" w:history="1">
        <w:r w:rsidR="001334BF" w:rsidRPr="0080080E">
          <w:rPr>
            <w:rStyle w:val="Hipervnculo"/>
            <w:rFonts w:ascii="Times New Roman" w:hAnsi="Times New Roman" w:cs="Times New Roman"/>
            <w:b/>
            <w:bCs/>
          </w:rPr>
          <w:t>https://www.subtel.gob.cl/trafico-total-de-internet-fija-y-movil-crece-40-a-marzo-de-2020-impulsado-por-la-pandemia-de-covid-19/</w:t>
        </w:r>
      </w:hyperlink>
    </w:p>
    <w:p w14:paraId="4C0B1CEC" w14:textId="77777777" w:rsidR="009701FF" w:rsidRDefault="009701FF" w:rsidP="009701FF">
      <w:pPr>
        <w:jc w:val="both"/>
        <w:rPr>
          <w:rFonts w:ascii="Times New Roman" w:hAnsi="Times New Roman" w:cs="Times New Roman"/>
        </w:rPr>
      </w:pPr>
    </w:p>
    <w:p w14:paraId="081E3BEF" w14:textId="5DEC9AF1" w:rsidR="00C53B64" w:rsidRPr="00C53B64" w:rsidRDefault="00C53B64" w:rsidP="009701FF">
      <w:pPr>
        <w:jc w:val="both"/>
        <w:rPr>
          <w:rFonts w:ascii="Times New Roman" w:hAnsi="Times New Roman" w:cs="Times New Roman"/>
        </w:rPr>
      </w:pPr>
      <w:r>
        <w:rPr>
          <w:rFonts w:ascii="Times New Roman" w:hAnsi="Times New Roman" w:cs="Times New Roman"/>
        </w:rPr>
        <w:t xml:space="preserve">Como señalamos en el capítulo correspondiente, </w:t>
      </w:r>
      <w:r w:rsidRPr="00C53B64">
        <w:rPr>
          <w:rFonts w:ascii="Times New Roman" w:hAnsi="Times New Roman" w:cs="Times New Roman"/>
        </w:rPr>
        <w:t xml:space="preserve">el gobierno </w:t>
      </w:r>
      <w:r w:rsidR="00F5252A">
        <w:rPr>
          <w:rFonts w:ascii="Times New Roman" w:hAnsi="Times New Roman" w:cs="Times New Roman"/>
        </w:rPr>
        <w:t>entre las medidas sociales destinadas a</w:t>
      </w:r>
      <w:r w:rsidR="001157A9">
        <w:rPr>
          <w:rFonts w:ascii="Times New Roman" w:hAnsi="Times New Roman" w:cs="Times New Roman"/>
        </w:rPr>
        <w:t xml:space="preserve"> enfrentar los efectos socio-económicos de la Pandemia, estableció</w:t>
      </w:r>
      <w:r w:rsidRPr="00C53B64">
        <w:rPr>
          <w:rFonts w:ascii="Times New Roman" w:hAnsi="Times New Roman" w:cs="Times New Roman"/>
        </w:rPr>
        <w:t xml:space="preserve"> </w:t>
      </w:r>
      <w:r w:rsidR="001157A9">
        <w:rPr>
          <w:rFonts w:ascii="Times New Roman" w:hAnsi="Times New Roman" w:cs="Times New Roman"/>
        </w:rPr>
        <w:t>un</w:t>
      </w:r>
      <w:r w:rsidRPr="00C53B64">
        <w:rPr>
          <w:rFonts w:ascii="Times New Roman" w:hAnsi="Times New Roman" w:cs="Times New Roman"/>
        </w:rPr>
        <w:t xml:space="preserve"> plan solidario de conectividad </w:t>
      </w:r>
      <w:r w:rsidR="007E507F" w:rsidRPr="007E507F">
        <w:rPr>
          <w:rFonts w:ascii="Times New Roman" w:hAnsi="Times New Roman" w:cs="Times New Roman"/>
        </w:rPr>
        <w:t>gratis a quienes pertenecen al 40 por ciento de los hogares</w:t>
      </w:r>
      <w:r w:rsidR="009701FF">
        <w:rPr>
          <w:rFonts w:ascii="Times New Roman" w:hAnsi="Times New Roman" w:cs="Times New Roman"/>
        </w:rPr>
        <w:t xml:space="preserve"> más vulnerables</w:t>
      </w:r>
      <w:r w:rsidR="002207DF">
        <w:rPr>
          <w:rFonts w:ascii="Times New Roman" w:hAnsi="Times New Roman" w:cs="Times New Roman"/>
        </w:rPr>
        <w:t xml:space="preserve">, con </w:t>
      </w:r>
      <w:r w:rsidR="002207DF" w:rsidRPr="002207DF">
        <w:rPr>
          <w:rFonts w:ascii="Times New Roman" w:hAnsi="Times New Roman" w:cs="Times New Roman"/>
        </w:rPr>
        <w:t>internet fijo, a través de una banda ancha con velocidad de 2Mbps, e internet móvil con contrato de 50 sms, 300 minutos y datos con velocidad de 256Kbps.</w:t>
      </w:r>
    </w:p>
    <w:p w14:paraId="043A7089" w14:textId="77777777" w:rsidR="009701FF" w:rsidRDefault="009701FF" w:rsidP="009701FF">
      <w:pPr>
        <w:jc w:val="both"/>
        <w:rPr>
          <w:rFonts w:ascii="Times New Roman" w:hAnsi="Times New Roman" w:cs="Times New Roman"/>
        </w:rPr>
      </w:pPr>
    </w:p>
    <w:p w14:paraId="7BC0FFBD" w14:textId="77777777" w:rsidR="00160DB7" w:rsidRDefault="009701FF" w:rsidP="009701FF">
      <w:pPr>
        <w:jc w:val="both"/>
      </w:pPr>
      <w:r>
        <w:rPr>
          <w:rFonts w:ascii="Times New Roman" w:hAnsi="Times New Roman" w:cs="Times New Roman"/>
        </w:rPr>
        <w:t>L</w:t>
      </w:r>
      <w:r w:rsidRPr="009701FF">
        <w:rPr>
          <w:rFonts w:ascii="Times New Roman" w:hAnsi="Times New Roman" w:cs="Times New Roman"/>
        </w:rPr>
        <w:t xml:space="preserve">os usuarios y usuarias que pertenecen al 60% de los hogares de menores ingresos, según el Registro Social de Hogares (RSH), </w:t>
      </w:r>
      <w:r>
        <w:rPr>
          <w:rFonts w:ascii="Times New Roman" w:hAnsi="Times New Roman" w:cs="Times New Roman"/>
        </w:rPr>
        <w:t>a través de un convenio entre e</w:t>
      </w:r>
      <w:r w:rsidR="00851CA3" w:rsidRPr="00851CA3">
        <w:rPr>
          <w:rFonts w:ascii="Times New Roman" w:hAnsi="Times New Roman" w:cs="Times New Roman"/>
        </w:rPr>
        <w:t xml:space="preserve">l Ministerio de Transportes y Telecomunicaciones (MTT) y las empresas que prestan servicios móviles y fijos en el país agrupadas en ATELMO (Claro, Entel, GTD, Movistar y VTR), además de WOM,  </w:t>
      </w:r>
      <w:r>
        <w:rPr>
          <w:rFonts w:ascii="Times New Roman" w:hAnsi="Times New Roman" w:cs="Times New Roman"/>
        </w:rPr>
        <w:t>pueden mantener</w:t>
      </w:r>
      <w:r w:rsidR="00851CA3" w:rsidRPr="00851CA3">
        <w:rPr>
          <w:rFonts w:ascii="Times New Roman" w:hAnsi="Times New Roman" w:cs="Times New Roman"/>
        </w:rPr>
        <w:t xml:space="preserve"> el acceso a servicios de telefonía e Internet en caso de que, por razones de fuerza mayor, no puedan pagar su boleta mensual</w:t>
      </w:r>
      <w:r w:rsidR="003F4080">
        <w:rPr>
          <w:rFonts w:ascii="Times New Roman" w:hAnsi="Times New Roman" w:cs="Times New Roman"/>
        </w:rPr>
        <w:t>, plan que se acaba de extender a 90 días más.</w:t>
      </w:r>
      <w:r w:rsidR="00E3346C" w:rsidRPr="00E3346C">
        <w:t xml:space="preserve"> </w:t>
      </w:r>
    </w:p>
    <w:p w14:paraId="01DD5FD5" w14:textId="77777777" w:rsidR="00160DB7" w:rsidRDefault="00160DB7" w:rsidP="009701FF">
      <w:pPr>
        <w:jc w:val="both"/>
      </w:pPr>
    </w:p>
    <w:p w14:paraId="1D5953E4" w14:textId="361FED3F" w:rsidR="00160DB7" w:rsidRPr="00160DB7" w:rsidRDefault="00160DB7" w:rsidP="009701FF">
      <w:pPr>
        <w:jc w:val="both"/>
        <w:rPr>
          <w:rFonts w:ascii="Times New Roman" w:hAnsi="Times New Roman" w:cs="Times New Roman"/>
        </w:rPr>
      </w:pPr>
      <w:r w:rsidRPr="00160DB7">
        <w:rPr>
          <w:rFonts w:ascii="Times New Roman" w:hAnsi="Times New Roman" w:cs="Times New Roman"/>
        </w:rPr>
        <w:t>El</w:t>
      </w:r>
      <w:r w:rsidRPr="00160DB7">
        <w:t xml:space="preserve"> </w:t>
      </w:r>
      <w:r w:rsidRPr="00160DB7">
        <w:rPr>
          <w:rFonts w:ascii="Times New Roman" w:hAnsi="Times New Roman" w:cs="Times New Roman"/>
        </w:rPr>
        <w:t>acceso a redes sociales y correo es gratuito (dependiendo de la compañía) y tiene acceso liberado a la cuenta oficial de la pandemia en la web del gobierno, y aprendoenlinea.mineduc.cl, donde existe una serie de herramientas en educación. No contempla el uso recreacional.</w:t>
      </w:r>
    </w:p>
    <w:p w14:paraId="204DB25E" w14:textId="77777777" w:rsidR="004F32A9" w:rsidRPr="00160DB7" w:rsidRDefault="004F32A9" w:rsidP="009701FF">
      <w:pPr>
        <w:jc w:val="both"/>
        <w:rPr>
          <w:rFonts w:ascii="Times New Roman" w:hAnsi="Times New Roman" w:cs="Times New Roman"/>
        </w:rPr>
      </w:pPr>
    </w:p>
    <w:p w14:paraId="051151B7" w14:textId="69BEBE73" w:rsidR="002207DF" w:rsidRPr="00E3346C" w:rsidRDefault="00C066D6" w:rsidP="009701FF">
      <w:pPr>
        <w:jc w:val="both"/>
        <w:rPr>
          <w:rFonts w:ascii="Times New Roman" w:hAnsi="Times New Roman" w:cs="Times New Roman"/>
          <w:b/>
          <w:bCs/>
          <w:color w:val="4472C4" w:themeColor="accent1"/>
        </w:rPr>
      </w:pPr>
      <w:hyperlink r:id="rId56" w:history="1">
        <w:r w:rsidR="00E3346C" w:rsidRPr="001334BF">
          <w:rPr>
            <w:rStyle w:val="Hipervnculo"/>
            <w:rFonts w:ascii="Times New Roman" w:hAnsi="Times New Roman" w:cs="Times New Roman"/>
            <w:b/>
            <w:bCs/>
          </w:rPr>
          <w:t>https://www.chileatiende.gob.cl/fichas/77607-plan-solidario-de-conectividad</w:t>
        </w:r>
      </w:hyperlink>
    </w:p>
    <w:p w14:paraId="33BE9708" w14:textId="77777777" w:rsidR="002207DF" w:rsidRPr="0029271F" w:rsidRDefault="002207DF" w:rsidP="002E6E85">
      <w:pPr>
        <w:jc w:val="both"/>
        <w:rPr>
          <w:rFonts w:ascii="Times New Roman" w:hAnsi="Times New Roman" w:cs="Times New Roman"/>
        </w:rPr>
      </w:pPr>
    </w:p>
    <w:p w14:paraId="258EA054" w14:textId="77777777" w:rsidR="00FD6FB3" w:rsidRPr="000B3E70" w:rsidRDefault="00FD6FB3" w:rsidP="00FD6FB3">
      <w:pPr>
        <w:pBdr>
          <w:top w:val="single" w:sz="4" w:space="1" w:color="auto"/>
          <w:left w:val="single" w:sz="4" w:space="4" w:color="auto"/>
          <w:bottom w:val="single" w:sz="4" w:space="1" w:color="auto"/>
          <w:right w:val="single" w:sz="4" w:space="4" w:color="auto"/>
        </w:pBdr>
        <w:tabs>
          <w:tab w:val="left" w:pos="1200"/>
        </w:tabs>
        <w:spacing w:before="114" w:line="259" w:lineRule="auto"/>
        <w:ind w:right="109"/>
        <w:jc w:val="both"/>
        <w:rPr>
          <w:rFonts w:ascii="Times New Roman" w:hAnsi="Times New Roman" w:cs="Times New Roman"/>
          <w:b/>
          <w:bCs/>
        </w:rPr>
      </w:pPr>
      <w:r w:rsidRPr="000B3E70">
        <w:rPr>
          <w:rFonts w:ascii="Times New Roman" w:hAnsi="Times New Roman" w:cs="Times New Roman"/>
          <w:b/>
          <w:bCs/>
        </w:rPr>
        <w:t xml:space="preserve">¿Qué enfoque han adoptado las autoridades competentes para monitorear la información en línea relacionada con la pandemia? ¿Se han eliminado algunos contenidos de Internet? En caso afirmativo, ¿qué criterios se aplicaron para decidir que los contenidos específicos debían ser borrados? ¿Se han aplicado medidas específicas contra la incitación al odio </w:t>
      </w:r>
      <w:r w:rsidRPr="000B3E70">
        <w:rPr>
          <w:rFonts w:ascii="Times New Roman" w:hAnsi="Times New Roman" w:cs="Times New Roman"/>
          <w:b/>
          <w:bCs/>
          <w:spacing w:val="-4"/>
        </w:rPr>
        <w:t xml:space="preserve">en </w:t>
      </w:r>
      <w:r w:rsidRPr="000B3E70">
        <w:rPr>
          <w:rFonts w:ascii="Times New Roman" w:hAnsi="Times New Roman" w:cs="Times New Roman"/>
          <w:b/>
          <w:bCs/>
        </w:rPr>
        <w:t>el</w:t>
      </w:r>
      <w:r w:rsidRPr="000B3E70">
        <w:rPr>
          <w:rFonts w:ascii="Times New Roman" w:hAnsi="Times New Roman" w:cs="Times New Roman"/>
          <w:b/>
          <w:bCs/>
          <w:spacing w:val="-3"/>
        </w:rPr>
        <w:t xml:space="preserve"> </w:t>
      </w:r>
      <w:r w:rsidRPr="000B3E70">
        <w:rPr>
          <w:rFonts w:ascii="Times New Roman" w:hAnsi="Times New Roman" w:cs="Times New Roman"/>
          <w:b/>
          <w:bCs/>
        </w:rPr>
        <w:t>ciberespacio?</w:t>
      </w:r>
    </w:p>
    <w:p w14:paraId="6BA98B7B" w14:textId="77777777" w:rsidR="00FD6FB3" w:rsidRPr="000B3E70" w:rsidRDefault="00FD6FB3" w:rsidP="00FD6FB3">
      <w:pPr>
        <w:tabs>
          <w:tab w:val="left" w:pos="1200"/>
        </w:tabs>
        <w:spacing w:before="1" w:line="259" w:lineRule="auto"/>
        <w:ind w:right="112"/>
        <w:rPr>
          <w:rFonts w:ascii="Times New Roman" w:hAnsi="Times New Roman" w:cs="Times New Roman"/>
          <w:b/>
          <w:bCs/>
        </w:rPr>
      </w:pPr>
    </w:p>
    <w:p w14:paraId="6258ED23" w14:textId="77777777" w:rsidR="00FD6FB3" w:rsidRPr="000B3E70" w:rsidRDefault="00FD6FB3" w:rsidP="00FD6FB3">
      <w:pPr>
        <w:pStyle w:val="Prrafodelista"/>
        <w:ind w:left="0"/>
        <w:jc w:val="both"/>
        <w:rPr>
          <w:rFonts w:ascii="Times New Roman" w:hAnsi="Times New Roman" w:cs="Times New Roman"/>
          <w:lang w:eastAsia="es-CL"/>
        </w:rPr>
      </w:pPr>
      <w:r w:rsidRPr="000B3E70">
        <w:rPr>
          <w:rFonts w:ascii="Times New Roman" w:hAnsi="Times New Roman" w:cs="Times New Roman"/>
        </w:rPr>
        <w:t>No se han promovido iniciativas que apunten a monitorear información ni eliminar</w:t>
      </w:r>
      <w:r w:rsidRPr="000B3E70">
        <w:rPr>
          <w:rFonts w:ascii="Times New Roman" w:hAnsi="Times New Roman" w:cs="Times New Roman"/>
          <w:lang w:val="es-ES"/>
        </w:rPr>
        <w:t xml:space="preserve"> </w:t>
      </w:r>
      <w:r w:rsidRPr="000B3E70">
        <w:rPr>
          <w:rFonts w:ascii="Times New Roman" w:hAnsi="Times New Roman" w:cs="Times New Roman"/>
        </w:rPr>
        <w:t>contenidos.</w:t>
      </w:r>
    </w:p>
    <w:p w14:paraId="088E3082" w14:textId="43128CCE" w:rsidR="00FD6FB3" w:rsidRDefault="00FD6FB3" w:rsidP="00FD6FB3">
      <w:pPr>
        <w:pStyle w:val="Prrafodelista"/>
        <w:ind w:left="0"/>
        <w:jc w:val="both"/>
        <w:rPr>
          <w:rFonts w:ascii="Times New Roman" w:hAnsi="Times New Roman" w:cs="Times New Roman"/>
          <w:lang w:eastAsia="es-CL"/>
        </w:rPr>
      </w:pPr>
    </w:p>
    <w:p w14:paraId="39B0A0F7" w14:textId="365F7C1C" w:rsidR="00E87599" w:rsidRPr="00E87599" w:rsidRDefault="00E87599" w:rsidP="00E87599">
      <w:pPr>
        <w:pStyle w:val="Ttulo2"/>
        <w:jc w:val="center"/>
        <w:rPr>
          <w:rFonts w:ascii="Times New Roman" w:hAnsi="Times New Roman" w:cs="Times New Roman"/>
          <w:b/>
          <w:bCs/>
          <w:lang w:eastAsia="es-CL"/>
        </w:rPr>
      </w:pPr>
      <w:bookmarkStart w:id="23" w:name="_Toc51073892"/>
      <w:r w:rsidRPr="00E87599">
        <w:rPr>
          <w:rFonts w:ascii="Times New Roman" w:hAnsi="Times New Roman" w:cs="Times New Roman"/>
          <w:b/>
          <w:bCs/>
          <w:lang w:eastAsia="es-CL"/>
        </w:rPr>
        <w:t>Rendición de cuentas y justicia</w:t>
      </w:r>
      <w:bookmarkEnd w:id="23"/>
    </w:p>
    <w:p w14:paraId="3E4F1E76" w14:textId="77777777" w:rsidR="00FD6FB3" w:rsidRPr="000B3E70" w:rsidRDefault="00FD6FB3" w:rsidP="00FD6FB3">
      <w:pPr>
        <w:pStyle w:val="Prrafodelista"/>
        <w:ind w:left="0"/>
        <w:jc w:val="both"/>
        <w:rPr>
          <w:rStyle w:val="Hipervnculo"/>
          <w:rFonts w:ascii="Times New Roman" w:hAnsi="Times New Roman" w:cs="Times New Roman"/>
          <w:b/>
          <w:bCs/>
          <w:color w:val="1F4E79" w:themeColor="accent5" w:themeShade="80"/>
          <w:u w:val="none"/>
          <w:lang w:val="es-ES" w:eastAsia="es-CL"/>
        </w:rPr>
      </w:pPr>
    </w:p>
    <w:p w14:paraId="7C5074C6" w14:textId="77777777" w:rsidR="00FD6FB3" w:rsidRPr="000B3E70" w:rsidRDefault="00FD6FB3" w:rsidP="00FD6FB3">
      <w:pPr>
        <w:pStyle w:val="Prrafodelista"/>
        <w:pBdr>
          <w:top w:val="single" w:sz="4" w:space="1" w:color="auto"/>
          <w:left w:val="single" w:sz="4" w:space="4" w:color="auto"/>
          <w:bottom w:val="single" w:sz="4" w:space="1" w:color="auto"/>
          <w:right w:val="single" w:sz="4" w:space="4" w:color="auto"/>
        </w:pBdr>
        <w:ind w:left="0"/>
        <w:jc w:val="both"/>
        <w:rPr>
          <w:rStyle w:val="Hipervnculo"/>
          <w:rFonts w:ascii="Times New Roman" w:hAnsi="Times New Roman" w:cs="Times New Roman"/>
          <w:b/>
          <w:bCs/>
          <w:color w:val="000000" w:themeColor="text1"/>
          <w:u w:val="none"/>
          <w:lang w:val="es-ES" w:eastAsia="es-CL"/>
        </w:rPr>
      </w:pPr>
      <w:r w:rsidRPr="000B3E70">
        <w:rPr>
          <w:rStyle w:val="Hipervnculo"/>
          <w:rFonts w:ascii="Times New Roman" w:hAnsi="Times New Roman" w:cs="Times New Roman"/>
          <w:b/>
          <w:bCs/>
          <w:color w:val="000000" w:themeColor="text1"/>
          <w:u w:val="none"/>
          <w:lang w:val="es-ES" w:eastAsia="es-CL"/>
        </w:rPr>
        <w:t>¿Podría destacar las principales preocupaciones en las quejas recibidas por las instituciones nacionales de derechos humanos, las defensorías del pueblo y los órganos de lucha contra la discriminación en relación con las crisis de COVID-19 y cómo se han abordado?</w:t>
      </w:r>
    </w:p>
    <w:p w14:paraId="359CBCF4" w14:textId="77777777" w:rsidR="00FD6FB3" w:rsidRPr="000B3E70" w:rsidRDefault="00FD6FB3" w:rsidP="00FD6FB3">
      <w:pPr>
        <w:pStyle w:val="Prrafodelista"/>
        <w:ind w:left="0"/>
        <w:jc w:val="both"/>
        <w:rPr>
          <w:rStyle w:val="Hipervnculo"/>
          <w:rFonts w:ascii="Times New Roman" w:hAnsi="Times New Roman" w:cs="Times New Roman"/>
          <w:b/>
          <w:bCs/>
          <w:color w:val="1F4E79" w:themeColor="accent5" w:themeShade="80"/>
          <w:u w:val="none"/>
          <w:lang w:val="es-ES" w:eastAsia="es-CL"/>
        </w:rPr>
      </w:pPr>
    </w:p>
    <w:p w14:paraId="4E80FB64" w14:textId="00E74FEE" w:rsidR="00DB7CD5" w:rsidRPr="00DB7CD5" w:rsidRDefault="00DB7CD5" w:rsidP="00DB7CD5">
      <w:pPr>
        <w:jc w:val="both"/>
        <w:rPr>
          <w:rStyle w:val="Hipervnculo"/>
          <w:rFonts w:ascii="Times New Roman" w:hAnsi="Times New Roman" w:cs="Times New Roman"/>
          <w:color w:val="000000" w:themeColor="text1"/>
          <w:u w:val="none"/>
          <w:lang w:val="es-ES" w:eastAsia="es-CL"/>
        </w:rPr>
      </w:pPr>
      <w:r>
        <w:rPr>
          <w:rStyle w:val="Hipervnculo"/>
          <w:rFonts w:ascii="Times New Roman" w:hAnsi="Times New Roman" w:cs="Times New Roman"/>
          <w:color w:val="000000" w:themeColor="text1"/>
          <w:u w:val="none"/>
          <w:lang w:val="es-ES" w:eastAsia="es-CL"/>
        </w:rPr>
        <w:t>L</w:t>
      </w:r>
      <w:r w:rsidRPr="00DB7CD5">
        <w:rPr>
          <w:rStyle w:val="Hipervnculo"/>
          <w:rFonts w:ascii="Times New Roman" w:hAnsi="Times New Roman" w:cs="Times New Roman"/>
          <w:color w:val="000000" w:themeColor="text1"/>
          <w:u w:val="none"/>
          <w:lang w:val="es-ES" w:eastAsia="es-CL"/>
        </w:rPr>
        <w:t>a pandemia de coronavirus ha demostrado</w:t>
      </w:r>
      <w:r>
        <w:rPr>
          <w:rStyle w:val="Hipervnculo"/>
          <w:rFonts w:ascii="Times New Roman" w:hAnsi="Times New Roman" w:cs="Times New Roman"/>
          <w:color w:val="000000" w:themeColor="text1"/>
          <w:u w:val="none"/>
          <w:lang w:val="es-ES" w:eastAsia="es-CL"/>
        </w:rPr>
        <w:t xml:space="preserve"> una vez más</w:t>
      </w:r>
      <w:r w:rsidRPr="00DB7CD5">
        <w:rPr>
          <w:rStyle w:val="Hipervnculo"/>
          <w:rFonts w:ascii="Times New Roman" w:hAnsi="Times New Roman" w:cs="Times New Roman"/>
          <w:color w:val="000000" w:themeColor="text1"/>
          <w:u w:val="none"/>
          <w:lang w:val="es-ES" w:eastAsia="es-CL"/>
        </w:rPr>
        <w:t xml:space="preserve"> el fuerte compromiso de la Defensoría </w:t>
      </w:r>
      <w:r>
        <w:rPr>
          <w:rStyle w:val="Hipervnculo"/>
          <w:rFonts w:ascii="Times New Roman" w:hAnsi="Times New Roman" w:cs="Times New Roman"/>
          <w:color w:val="000000" w:themeColor="text1"/>
          <w:u w:val="none"/>
          <w:lang w:val="es-ES" w:eastAsia="es-CL"/>
        </w:rPr>
        <w:t xml:space="preserve">Penal Pública </w:t>
      </w:r>
      <w:r w:rsidRPr="00DB7CD5">
        <w:rPr>
          <w:rStyle w:val="Hipervnculo"/>
          <w:rFonts w:ascii="Times New Roman" w:hAnsi="Times New Roman" w:cs="Times New Roman"/>
          <w:color w:val="000000" w:themeColor="text1"/>
          <w:u w:val="none"/>
          <w:lang w:val="es-ES" w:eastAsia="es-CL"/>
        </w:rPr>
        <w:t>con la promoción y protección de los derechos humanos, lo que se ha traducido en la incorporación, a sus escritos, recursos y alegatos, de los criterios de los tratados internacionales en la materia, hoy vigentes en Chile, instando a los tribunales y demás actores del sistema que ejerzan cotidianamente el necesario control de convencionalidad con el que deben ponderar cada caso particular</w:t>
      </w:r>
    </w:p>
    <w:p w14:paraId="4538FA61" w14:textId="77777777" w:rsidR="00DB7CD5" w:rsidRPr="00DB7CD5" w:rsidRDefault="00DB7CD5" w:rsidP="00DB7CD5">
      <w:pPr>
        <w:pStyle w:val="Prrafodelista"/>
        <w:jc w:val="both"/>
        <w:rPr>
          <w:rStyle w:val="Hipervnculo"/>
          <w:rFonts w:ascii="Times New Roman" w:hAnsi="Times New Roman" w:cs="Times New Roman"/>
          <w:color w:val="000000" w:themeColor="text1"/>
          <w:u w:val="none"/>
          <w:lang w:val="es-ES" w:eastAsia="es-CL"/>
        </w:rPr>
      </w:pPr>
    </w:p>
    <w:p w14:paraId="35EA26EB" w14:textId="14A6E8F2" w:rsidR="00DB7CD5" w:rsidRPr="00DB7CD5" w:rsidRDefault="00DB7CD5" w:rsidP="00DB7CD5">
      <w:pPr>
        <w:jc w:val="both"/>
        <w:rPr>
          <w:rStyle w:val="Hipervnculo"/>
          <w:rFonts w:ascii="Times New Roman" w:hAnsi="Times New Roman" w:cs="Times New Roman"/>
          <w:color w:val="000000" w:themeColor="text1"/>
          <w:u w:val="none"/>
          <w:lang w:val="es-ES" w:eastAsia="es-CL"/>
        </w:rPr>
      </w:pPr>
      <w:r w:rsidRPr="00DB7CD5">
        <w:rPr>
          <w:rStyle w:val="Hipervnculo"/>
          <w:rFonts w:ascii="Times New Roman" w:hAnsi="Times New Roman" w:cs="Times New Roman"/>
          <w:color w:val="000000" w:themeColor="text1"/>
          <w:u w:val="none"/>
          <w:lang w:val="es-ES" w:eastAsia="es-CL"/>
        </w:rPr>
        <w:t xml:space="preserve">Desde </w:t>
      </w:r>
      <w:r>
        <w:rPr>
          <w:rStyle w:val="Hipervnculo"/>
          <w:rFonts w:ascii="Times New Roman" w:hAnsi="Times New Roman" w:cs="Times New Roman"/>
          <w:color w:val="000000" w:themeColor="text1"/>
          <w:u w:val="none"/>
          <w:lang w:val="es-ES" w:eastAsia="es-CL"/>
        </w:rPr>
        <w:t>la</w:t>
      </w:r>
      <w:r w:rsidRPr="00DB7CD5">
        <w:rPr>
          <w:rStyle w:val="Hipervnculo"/>
          <w:rFonts w:ascii="Times New Roman" w:hAnsi="Times New Roman" w:cs="Times New Roman"/>
          <w:color w:val="000000" w:themeColor="text1"/>
          <w:u w:val="none"/>
          <w:lang w:val="es-ES" w:eastAsia="es-CL"/>
        </w:rPr>
        <w:t xml:space="preserve"> llegada</w:t>
      </w:r>
      <w:r>
        <w:rPr>
          <w:rStyle w:val="Hipervnculo"/>
          <w:rFonts w:ascii="Times New Roman" w:hAnsi="Times New Roman" w:cs="Times New Roman"/>
          <w:color w:val="000000" w:themeColor="text1"/>
          <w:u w:val="none"/>
          <w:lang w:val="es-ES" w:eastAsia="es-CL"/>
        </w:rPr>
        <w:t xml:space="preserve"> de la Pandemia al país, </w:t>
      </w:r>
      <w:r w:rsidRPr="00DB7CD5">
        <w:rPr>
          <w:rStyle w:val="Hipervnculo"/>
          <w:rFonts w:ascii="Times New Roman" w:hAnsi="Times New Roman" w:cs="Times New Roman"/>
          <w:color w:val="000000" w:themeColor="text1"/>
          <w:u w:val="none"/>
          <w:lang w:val="es-ES" w:eastAsia="es-CL"/>
        </w:rPr>
        <w:t>los defensores penales públicos han recogido en su gestión las recomendaciones de la Organización Mundial de la Salud (OMS) y de otros organismos internacionales respecto de la obligación del Estado de proteger la vida, la salud y la integridad de las personas privadas de libertad ante la amenaza de contagio por coronavirus.</w:t>
      </w:r>
    </w:p>
    <w:p w14:paraId="72E3CA61" w14:textId="77777777" w:rsidR="00DB7CD5" w:rsidRPr="00DB7CD5" w:rsidRDefault="00DB7CD5" w:rsidP="00DB7CD5">
      <w:pPr>
        <w:pStyle w:val="Prrafodelista"/>
        <w:jc w:val="both"/>
        <w:rPr>
          <w:rStyle w:val="Hipervnculo"/>
          <w:rFonts w:ascii="Times New Roman" w:hAnsi="Times New Roman" w:cs="Times New Roman"/>
          <w:color w:val="000000" w:themeColor="text1"/>
          <w:u w:val="none"/>
          <w:lang w:val="es-ES" w:eastAsia="es-CL"/>
        </w:rPr>
      </w:pPr>
    </w:p>
    <w:p w14:paraId="7ECD295C" w14:textId="77777777" w:rsidR="0001424B" w:rsidRDefault="00DB7CD5" w:rsidP="00DB7CD5">
      <w:pPr>
        <w:jc w:val="both"/>
        <w:rPr>
          <w:rStyle w:val="Hipervnculo"/>
          <w:rFonts w:ascii="Times New Roman" w:hAnsi="Times New Roman" w:cs="Times New Roman"/>
          <w:color w:val="000000" w:themeColor="text1"/>
          <w:u w:val="none"/>
          <w:lang w:val="es-ES" w:eastAsia="es-CL"/>
        </w:rPr>
      </w:pPr>
      <w:r w:rsidRPr="00DB7CD5">
        <w:rPr>
          <w:rStyle w:val="Hipervnculo"/>
          <w:rFonts w:ascii="Times New Roman" w:hAnsi="Times New Roman" w:cs="Times New Roman"/>
          <w:color w:val="000000" w:themeColor="text1"/>
          <w:u w:val="none"/>
          <w:lang w:val="es-ES" w:eastAsia="es-CL"/>
        </w:rPr>
        <w:t>El 16 de marzo de 2020, la Defensoría adoptó el “Plan de Resguardo Institucional” con el propósito de dar cumplimiento a la defensa pública resguardando la seguridad de sus funcionarios para evitar la propagación del virus sin dejar a un lado la cautela continua del derecho a defensa y el respeto a los derechos humanos de todas las personas que representa.</w:t>
      </w:r>
      <w:r>
        <w:rPr>
          <w:rStyle w:val="Hipervnculo"/>
          <w:rFonts w:ascii="Times New Roman" w:hAnsi="Times New Roman" w:cs="Times New Roman"/>
          <w:color w:val="000000" w:themeColor="text1"/>
          <w:u w:val="none"/>
          <w:lang w:val="es-ES" w:eastAsia="es-CL"/>
        </w:rPr>
        <w:t xml:space="preserve"> </w:t>
      </w:r>
      <w:r w:rsidRPr="00DB7CD5">
        <w:rPr>
          <w:rStyle w:val="Hipervnculo"/>
          <w:rFonts w:ascii="Times New Roman" w:hAnsi="Times New Roman" w:cs="Times New Roman"/>
          <w:color w:val="000000" w:themeColor="text1"/>
          <w:u w:val="none"/>
          <w:lang w:val="es-ES" w:eastAsia="es-CL"/>
        </w:rPr>
        <w:t xml:space="preserve">En esta misión, los defensores se han abocado a la cautela de garantías fundamentales de los grupos más vulnerables a la pandemia, como son los privados de libertad. </w:t>
      </w:r>
    </w:p>
    <w:p w14:paraId="09B151A7" w14:textId="77777777" w:rsidR="0001424B" w:rsidRDefault="0001424B" w:rsidP="00DB7CD5">
      <w:pPr>
        <w:jc w:val="both"/>
        <w:rPr>
          <w:rStyle w:val="Hipervnculo"/>
          <w:rFonts w:ascii="Times New Roman" w:hAnsi="Times New Roman" w:cs="Times New Roman"/>
          <w:color w:val="000000" w:themeColor="text1"/>
          <w:u w:val="none"/>
          <w:lang w:val="es-ES" w:eastAsia="es-CL"/>
        </w:rPr>
      </w:pPr>
    </w:p>
    <w:p w14:paraId="07A5AF4A" w14:textId="323AF3C9" w:rsidR="00DB7CD5" w:rsidRPr="00DB7CD5" w:rsidRDefault="0001424B" w:rsidP="00DB7CD5">
      <w:pPr>
        <w:jc w:val="both"/>
        <w:rPr>
          <w:rStyle w:val="Hipervnculo"/>
          <w:rFonts w:ascii="Times New Roman" w:hAnsi="Times New Roman" w:cs="Times New Roman"/>
          <w:color w:val="000000" w:themeColor="text1"/>
          <w:u w:val="none"/>
          <w:lang w:val="es-ES" w:eastAsia="es-CL"/>
        </w:rPr>
      </w:pPr>
      <w:r>
        <w:rPr>
          <w:rStyle w:val="Hipervnculo"/>
          <w:rFonts w:ascii="Times New Roman" w:hAnsi="Times New Roman" w:cs="Times New Roman"/>
          <w:color w:val="000000" w:themeColor="text1"/>
          <w:u w:val="none"/>
          <w:lang w:val="es-ES" w:eastAsia="es-CL"/>
        </w:rPr>
        <w:t>Así</w:t>
      </w:r>
      <w:r w:rsidR="00DB7CD5" w:rsidRPr="00DB7CD5">
        <w:rPr>
          <w:rStyle w:val="Hipervnculo"/>
          <w:rFonts w:ascii="Times New Roman" w:hAnsi="Times New Roman" w:cs="Times New Roman"/>
          <w:color w:val="000000" w:themeColor="text1"/>
          <w:u w:val="none"/>
          <w:lang w:val="es-ES" w:eastAsia="es-CL"/>
        </w:rPr>
        <w:t>, el 1 de abril pasado inició una acción coordinada, simultánea y continua en todo el país tendiente a presentar recursos ante tribunales para que los privados de libertad pertenecientes a grupos vulnerables -mujeres embarazadas, mujeres con hijos lactantes, personas de la tercera edad y enfermos crónicos- puedan cambiar la prisión preventiva por la medida cautelar de arresto domiciliario total.</w:t>
      </w:r>
    </w:p>
    <w:p w14:paraId="7A426333" w14:textId="77777777" w:rsidR="00DB7CD5" w:rsidRPr="00DB7CD5" w:rsidRDefault="00DB7CD5" w:rsidP="00DB7CD5">
      <w:pPr>
        <w:pStyle w:val="Prrafodelista"/>
        <w:jc w:val="both"/>
        <w:rPr>
          <w:rStyle w:val="Hipervnculo"/>
          <w:rFonts w:ascii="Times New Roman" w:hAnsi="Times New Roman" w:cs="Times New Roman"/>
          <w:color w:val="000000" w:themeColor="text1"/>
          <w:u w:val="none"/>
          <w:lang w:val="es-ES" w:eastAsia="es-CL"/>
        </w:rPr>
      </w:pPr>
    </w:p>
    <w:p w14:paraId="5FE49A01" w14:textId="77777777" w:rsidR="00DB7CD5" w:rsidRPr="0001424B" w:rsidRDefault="00DB7CD5" w:rsidP="0001424B">
      <w:pPr>
        <w:jc w:val="both"/>
        <w:rPr>
          <w:rStyle w:val="Hipervnculo"/>
          <w:rFonts w:ascii="Times New Roman" w:hAnsi="Times New Roman" w:cs="Times New Roman"/>
          <w:color w:val="000000" w:themeColor="text1"/>
          <w:u w:val="none"/>
          <w:lang w:val="es-ES" w:eastAsia="es-CL"/>
        </w:rPr>
      </w:pPr>
      <w:r w:rsidRPr="0001424B">
        <w:rPr>
          <w:rStyle w:val="Hipervnculo"/>
          <w:rFonts w:ascii="Times New Roman" w:hAnsi="Times New Roman" w:cs="Times New Roman"/>
          <w:color w:val="000000" w:themeColor="text1"/>
          <w:u w:val="none"/>
          <w:lang w:val="es-ES" w:eastAsia="es-CL"/>
        </w:rPr>
        <w:t>También apoyó la iniciativa del Ministerio de Justicia y Derechos Humanos de otorgar indultos conmutativos a personas condenadas y pertenecientes a grupos de riesgo sanitaria; y del Ministerio de Salud con quienes instauró los “Operativos de Defensa y Salud” que ya se han realizado en 66 de los 83 centros penitenciarios del país, y en los que se busca entregar información sanitaria y judicial a los internos.</w:t>
      </w:r>
    </w:p>
    <w:p w14:paraId="5FF50994" w14:textId="77777777" w:rsidR="00DB7CD5" w:rsidRPr="00DB7CD5" w:rsidRDefault="00DB7CD5" w:rsidP="00DB7CD5">
      <w:pPr>
        <w:pStyle w:val="Prrafodelista"/>
        <w:jc w:val="both"/>
        <w:rPr>
          <w:rStyle w:val="Hipervnculo"/>
          <w:rFonts w:ascii="Times New Roman" w:hAnsi="Times New Roman" w:cs="Times New Roman"/>
          <w:color w:val="000000" w:themeColor="text1"/>
          <w:u w:val="none"/>
          <w:lang w:val="es-ES" w:eastAsia="es-CL"/>
        </w:rPr>
      </w:pPr>
    </w:p>
    <w:p w14:paraId="59099B34" w14:textId="183D5875" w:rsidR="00FD6FB3" w:rsidRDefault="00FD6FB3" w:rsidP="00FD6FB3">
      <w:pPr>
        <w:pStyle w:val="Prrafodelista"/>
        <w:ind w:left="0"/>
        <w:jc w:val="both"/>
        <w:rPr>
          <w:rStyle w:val="Hipervnculo"/>
          <w:rFonts w:ascii="Times New Roman" w:hAnsi="Times New Roman" w:cs="Times New Roman"/>
          <w:color w:val="000000" w:themeColor="text1"/>
          <w:u w:val="none"/>
          <w:lang w:val="es-ES" w:eastAsia="es-CL"/>
        </w:rPr>
      </w:pPr>
      <w:r w:rsidRPr="000B3E70">
        <w:rPr>
          <w:rStyle w:val="Hipervnculo"/>
          <w:rFonts w:ascii="Times New Roman" w:hAnsi="Times New Roman" w:cs="Times New Roman"/>
          <w:color w:val="000000" w:themeColor="text1"/>
          <w:u w:val="none"/>
          <w:lang w:val="es-ES" w:eastAsia="es-CL"/>
        </w:rPr>
        <w:t>Los motivos de especial preocupación por parte de la Defensoría Penal Pública en el contexto de la pandemia, han dicho relación con los siguientes aspectos:</w:t>
      </w:r>
    </w:p>
    <w:p w14:paraId="61DB8BCD" w14:textId="77777777" w:rsidR="00FD6FB3" w:rsidRPr="000B3E70" w:rsidRDefault="00FD6FB3" w:rsidP="00FD6FB3">
      <w:pPr>
        <w:pStyle w:val="Prrafodelista"/>
        <w:ind w:left="0"/>
        <w:jc w:val="both"/>
        <w:rPr>
          <w:rStyle w:val="Hipervnculo"/>
          <w:rFonts w:ascii="Times New Roman" w:hAnsi="Times New Roman" w:cs="Times New Roman"/>
          <w:color w:val="000000" w:themeColor="text1"/>
          <w:u w:val="none"/>
          <w:lang w:val="es-ES" w:eastAsia="es-CL"/>
        </w:rPr>
      </w:pPr>
    </w:p>
    <w:p w14:paraId="484DE1F4" w14:textId="11ADC581" w:rsidR="00CB2854" w:rsidRDefault="00FD6FB3" w:rsidP="00D54447">
      <w:pPr>
        <w:pStyle w:val="Prrafodelista"/>
        <w:numPr>
          <w:ilvl w:val="0"/>
          <w:numId w:val="86"/>
        </w:numPr>
        <w:jc w:val="both"/>
        <w:rPr>
          <w:rStyle w:val="Hipervnculo"/>
          <w:rFonts w:ascii="Times New Roman" w:hAnsi="Times New Roman" w:cs="Times New Roman"/>
          <w:color w:val="000000" w:themeColor="text1"/>
          <w:u w:val="none"/>
          <w:lang w:val="es-ES" w:eastAsia="es-CL"/>
        </w:rPr>
      </w:pPr>
      <w:r w:rsidRPr="000B3E70">
        <w:rPr>
          <w:rStyle w:val="Hipervnculo"/>
          <w:rFonts w:ascii="Times New Roman" w:hAnsi="Times New Roman" w:cs="Times New Roman"/>
          <w:b/>
          <w:bCs/>
          <w:color w:val="000000" w:themeColor="text1"/>
          <w:u w:val="none"/>
          <w:lang w:val="es-ES" w:eastAsia="es-CL"/>
        </w:rPr>
        <w:t>Personas privadas de libertad</w:t>
      </w:r>
      <w:r w:rsidRPr="000B3E70">
        <w:rPr>
          <w:rStyle w:val="Hipervnculo"/>
          <w:rFonts w:ascii="Times New Roman" w:hAnsi="Times New Roman" w:cs="Times New Roman"/>
          <w:color w:val="000000" w:themeColor="text1"/>
          <w:u w:val="none"/>
          <w:lang w:val="es-ES" w:eastAsia="es-CL"/>
        </w:rPr>
        <w:t xml:space="preserve">: a consecuencia de los altos niveles de sobrepoblación existentes en las unidades penales del país, lo cual ha sido </w:t>
      </w:r>
      <w:r w:rsidR="00CB2854">
        <w:rPr>
          <w:rStyle w:val="Hipervnculo"/>
          <w:rFonts w:ascii="Times New Roman" w:hAnsi="Times New Roman" w:cs="Times New Roman"/>
          <w:color w:val="000000" w:themeColor="text1"/>
          <w:u w:val="none"/>
          <w:lang w:val="es-ES" w:eastAsia="es-CL"/>
        </w:rPr>
        <w:t>materia de</w:t>
      </w:r>
      <w:r w:rsidRPr="000B3E70">
        <w:rPr>
          <w:rStyle w:val="Hipervnculo"/>
          <w:rFonts w:ascii="Times New Roman" w:hAnsi="Times New Roman" w:cs="Times New Roman"/>
          <w:color w:val="000000" w:themeColor="text1"/>
          <w:u w:val="none"/>
          <w:lang w:val="es-ES" w:eastAsia="es-CL"/>
        </w:rPr>
        <w:t xml:space="preserve"> informes de la Fiscalía Judicial de la Corte Suprema</w:t>
      </w:r>
      <w:r w:rsidR="00CB2854">
        <w:rPr>
          <w:rStyle w:val="Hipervnculo"/>
          <w:rFonts w:ascii="Times New Roman" w:hAnsi="Times New Roman" w:cs="Times New Roman"/>
          <w:color w:val="000000" w:themeColor="text1"/>
          <w:u w:val="none"/>
          <w:lang w:val="es-ES" w:eastAsia="es-CL"/>
        </w:rPr>
        <w:t>,</w:t>
      </w:r>
      <w:r w:rsidRPr="000B3E70">
        <w:rPr>
          <w:rStyle w:val="Hipervnculo"/>
          <w:rFonts w:ascii="Times New Roman" w:hAnsi="Times New Roman" w:cs="Times New Roman"/>
          <w:color w:val="000000" w:themeColor="text1"/>
          <w:u w:val="none"/>
          <w:lang w:val="es-ES" w:eastAsia="es-CL"/>
        </w:rPr>
        <w:t xml:space="preserve"> el Instituto Nacional de Derechos Humanos y</w:t>
      </w:r>
      <w:r w:rsidR="00646473">
        <w:rPr>
          <w:rStyle w:val="Hipervnculo"/>
          <w:rFonts w:ascii="Times New Roman" w:hAnsi="Times New Roman" w:cs="Times New Roman"/>
          <w:color w:val="000000" w:themeColor="text1"/>
          <w:u w:val="none"/>
          <w:lang w:val="es-ES" w:eastAsia="es-CL"/>
        </w:rPr>
        <w:t xml:space="preserve"> d</w:t>
      </w:r>
      <w:r w:rsidRPr="000B3E70">
        <w:rPr>
          <w:rStyle w:val="Hipervnculo"/>
          <w:rFonts w:ascii="Times New Roman" w:hAnsi="Times New Roman" w:cs="Times New Roman"/>
          <w:color w:val="000000" w:themeColor="text1"/>
          <w:u w:val="none"/>
          <w:lang w:val="es-ES" w:eastAsia="es-CL"/>
        </w:rPr>
        <w:t xml:space="preserve">el Subcomité de Prevención de la Tortura, la Defensoría ha instado por la sustitución de la medida de prisión preventiva de los imputados </w:t>
      </w:r>
      <w:r w:rsidRPr="000B3E70">
        <w:rPr>
          <w:rStyle w:val="Hipervnculo"/>
          <w:rFonts w:ascii="Times New Roman" w:hAnsi="Times New Roman" w:cs="Times New Roman"/>
          <w:color w:val="000000" w:themeColor="text1"/>
          <w:u w:val="none"/>
          <w:lang w:val="es-ES" w:eastAsia="es-CL"/>
        </w:rPr>
        <w:lastRenderedPageBreak/>
        <w:t>representado</w:t>
      </w:r>
      <w:r w:rsidR="00646473">
        <w:rPr>
          <w:rStyle w:val="Hipervnculo"/>
          <w:rFonts w:ascii="Times New Roman" w:hAnsi="Times New Roman" w:cs="Times New Roman"/>
          <w:color w:val="000000" w:themeColor="text1"/>
          <w:u w:val="none"/>
          <w:lang w:val="es-ES" w:eastAsia="es-CL"/>
        </w:rPr>
        <w:t>s</w:t>
      </w:r>
      <w:r w:rsidRPr="000B3E70">
        <w:rPr>
          <w:rStyle w:val="Hipervnculo"/>
          <w:rFonts w:ascii="Times New Roman" w:hAnsi="Times New Roman" w:cs="Times New Roman"/>
          <w:color w:val="000000" w:themeColor="text1"/>
          <w:u w:val="none"/>
          <w:lang w:val="es-ES" w:eastAsia="es-CL"/>
        </w:rPr>
        <w:t xml:space="preserve"> por la institución y que se encuentran en esa situación procesal. En estos casos, la institución ha logrado la sustitución de la prisión preventiva en 3.888 casos, de un total de 10.246 solicitudes efectuadas entre el 18 de marzo y el 9 de agosto de 2020.</w:t>
      </w:r>
    </w:p>
    <w:p w14:paraId="789BC88E" w14:textId="77777777" w:rsidR="00CB2854" w:rsidRDefault="00CB2854" w:rsidP="00CB2854">
      <w:pPr>
        <w:pStyle w:val="Prrafodelista"/>
        <w:jc w:val="both"/>
        <w:rPr>
          <w:rStyle w:val="Hipervnculo"/>
          <w:rFonts w:ascii="Times New Roman" w:hAnsi="Times New Roman" w:cs="Times New Roman"/>
          <w:color w:val="000000" w:themeColor="text1"/>
          <w:u w:val="none"/>
          <w:lang w:val="es-ES" w:eastAsia="es-CL"/>
        </w:rPr>
      </w:pPr>
    </w:p>
    <w:p w14:paraId="2AD41240" w14:textId="6FF22BA6" w:rsidR="00FD6FB3" w:rsidRPr="00CB2854" w:rsidRDefault="000C4159" w:rsidP="00CB2854">
      <w:pPr>
        <w:pStyle w:val="Prrafodelista"/>
        <w:jc w:val="both"/>
        <w:rPr>
          <w:rStyle w:val="Hipervnculo"/>
          <w:rFonts w:ascii="Times New Roman" w:hAnsi="Times New Roman" w:cs="Times New Roman"/>
          <w:color w:val="000000" w:themeColor="text1"/>
          <w:u w:val="none"/>
          <w:lang w:val="es-ES" w:eastAsia="es-CL"/>
        </w:rPr>
      </w:pPr>
      <w:r w:rsidRPr="00CB2854">
        <w:rPr>
          <w:rStyle w:val="Hipervnculo"/>
          <w:rFonts w:ascii="Times New Roman" w:hAnsi="Times New Roman" w:cs="Times New Roman"/>
          <w:color w:val="000000" w:themeColor="text1"/>
          <w:u w:val="none"/>
          <w:lang w:val="es-ES" w:eastAsia="es-CL"/>
        </w:rPr>
        <w:t>Asimismo</w:t>
      </w:r>
      <w:r w:rsidR="00FD6FB3" w:rsidRPr="00CB2854">
        <w:rPr>
          <w:rStyle w:val="Hipervnculo"/>
          <w:rFonts w:ascii="Times New Roman" w:hAnsi="Times New Roman" w:cs="Times New Roman"/>
          <w:color w:val="000000" w:themeColor="text1"/>
          <w:u w:val="none"/>
          <w:lang w:val="es-ES" w:eastAsia="es-CL"/>
        </w:rPr>
        <w:t>, ha instado por la sustitución del cumplimiento efectivo de la condena privativa de libertad, en casos de personas en una especial situación de riesgo, y que no fueron beneficiadas por la ley de indulto conmutativo. Acá destacan algunos casos para lo cual se acompaña, a modo ilustrativo, las sentencias dictadas por los tribunales que accedieron a la sustitución de la condena privativa de libertad por una medida más acorde a la situación de las personas en situación de riesgo.</w:t>
      </w:r>
    </w:p>
    <w:p w14:paraId="661D57D8" w14:textId="77777777" w:rsidR="00ED06E2" w:rsidRPr="00FD6FB3" w:rsidRDefault="00ED06E2" w:rsidP="008D6A9C">
      <w:pPr>
        <w:jc w:val="both"/>
        <w:rPr>
          <w:rFonts w:ascii="Times New Roman" w:hAnsi="Times New Roman" w:cs="Times New Roman"/>
          <w:color w:val="000000" w:themeColor="text1"/>
          <w:lang w:val="es-ES"/>
        </w:rPr>
      </w:pPr>
    </w:p>
    <w:p w14:paraId="08B49142" w14:textId="28B5325F" w:rsidR="00AC4A13" w:rsidRDefault="00AC4A13" w:rsidP="00D54447">
      <w:pPr>
        <w:pStyle w:val="Prrafodelista"/>
        <w:numPr>
          <w:ilvl w:val="0"/>
          <w:numId w:val="86"/>
        </w:numPr>
        <w:jc w:val="both"/>
        <w:rPr>
          <w:rStyle w:val="Hipervnculo"/>
          <w:rFonts w:ascii="Times New Roman" w:hAnsi="Times New Roman" w:cs="Times New Roman"/>
          <w:color w:val="000000" w:themeColor="text1"/>
          <w:u w:val="none"/>
          <w:lang w:val="es-ES" w:eastAsia="es-CL"/>
        </w:rPr>
      </w:pPr>
      <w:r w:rsidRPr="000B3E70">
        <w:rPr>
          <w:rStyle w:val="Hipervnculo"/>
          <w:rFonts w:ascii="Times New Roman" w:hAnsi="Times New Roman" w:cs="Times New Roman"/>
          <w:b/>
          <w:bCs/>
          <w:color w:val="000000" w:themeColor="text1"/>
          <w:u w:val="none"/>
          <w:lang w:val="es-ES" w:eastAsia="es-CL"/>
        </w:rPr>
        <w:t>Realización de juicios orales por vía remota</w:t>
      </w:r>
      <w:r w:rsidRPr="000B3E70">
        <w:rPr>
          <w:rStyle w:val="Hipervnculo"/>
          <w:rFonts w:ascii="Times New Roman" w:hAnsi="Times New Roman" w:cs="Times New Roman"/>
          <w:color w:val="000000" w:themeColor="text1"/>
          <w:u w:val="none"/>
          <w:lang w:val="es-ES" w:eastAsia="es-CL"/>
        </w:rPr>
        <w:t xml:space="preserve">: debido a la imposibilidad de llevar a cabo las audiencias del proceso penal de forma presencial, los tribunales de justicia, en el marco de la ley Nº 21.226, han dispuesto la realización de </w:t>
      </w:r>
      <w:r>
        <w:rPr>
          <w:rStyle w:val="Hipervnculo"/>
          <w:rFonts w:ascii="Times New Roman" w:hAnsi="Times New Roman" w:cs="Times New Roman"/>
          <w:color w:val="000000" w:themeColor="text1"/>
          <w:u w:val="none"/>
          <w:lang w:val="es-ES" w:eastAsia="es-CL"/>
        </w:rPr>
        <w:t>diversas</w:t>
      </w:r>
      <w:r w:rsidRPr="000B3E70">
        <w:rPr>
          <w:rStyle w:val="Hipervnculo"/>
          <w:rFonts w:ascii="Times New Roman" w:hAnsi="Times New Roman" w:cs="Times New Roman"/>
          <w:color w:val="000000" w:themeColor="text1"/>
          <w:u w:val="none"/>
          <w:lang w:val="es-ES" w:eastAsia="es-CL"/>
        </w:rPr>
        <w:t xml:space="preserve"> actuaciones por vía remota. Dentro de ellas, algunos tribunales han insistido en la realización de la audiencia de juicio oral por la plataforma “Zoom”, lo que ha sido </w:t>
      </w:r>
      <w:r w:rsidR="009B45D1">
        <w:rPr>
          <w:rStyle w:val="Hipervnculo"/>
          <w:rFonts w:ascii="Times New Roman" w:hAnsi="Times New Roman" w:cs="Times New Roman"/>
          <w:color w:val="000000" w:themeColor="text1"/>
          <w:u w:val="none"/>
          <w:lang w:val="es-ES" w:eastAsia="es-CL"/>
        </w:rPr>
        <w:t>cuestionado</w:t>
      </w:r>
      <w:r w:rsidRPr="000B3E70">
        <w:rPr>
          <w:rStyle w:val="Hipervnculo"/>
          <w:rFonts w:ascii="Times New Roman" w:hAnsi="Times New Roman" w:cs="Times New Roman"/>
          <w:color w:val="000000" w:themeColor="text1"/>
          <w:u w:val="none"/>
          <w:lang w:val="es-ES" w:eastAsia="es-CL"/>
        </w:rPr>
        <w:t xml:space="preserve"> por la Defensoría Penal Pública, atendido a la afectación que ello conlleva en el ejercicio de una defensa técnica con las debidas garantías y en condiciones de igualdad</w:t>
      </w:r>
      <w:r w:rsidR="009B45D1">
        <w:rPr>
          <w:rStyle w:val="Hipervnculo"/>
          <w:rFonts w:ascii="Times New Roman" w:hAnsi="Times New Roman" w:cs="Times New Roman"/>
          <w:color w:val="000000" w:themeColor="text1"/>
          <w:u w:val="none"/>
          <w:lang w:val="es-ES" w:eastAsia="es-CL"/>
        </w:rPr>
        <w:t xml:space="preserve">. </w:t>
      </w:r>
      <w:r w:rsidRPr="000B3E70">
        <w:rPr>
          <w:rStyle w:val="Hipervnculo"/>
          <w:rFonts w:ascii="Times New Roman" w:hAnsi="Times New Roman" w:cs="Times New Roman"/>
          <w:color w:val="000000" w:themeColor="text1"/>
          <w:u w:val="none"/>
          <w:lang w:val="es-ES" w:eastAsia="es-CL"/>
        </w:rPr>
        <w:t>Esto ha sido especialmente complejo a partir de la existencia de los distintos protocol</w:t>
      </w:r>
      <w:r>
        <w:rPr>
          <w:rStyle w:val="Hipervnculo"/>
          <w:rFonts w:ascii="Times New Roman" w:hAnsi="Times New Roman" w:cs="Times New Roman"/>
          <w:color w:val="000000" w:themeColor="text1"/>
          <w:u w:val="none"/>
          <w:lang w:val="es-ES" w:eastAsia="es-CL"/>
        </w:rPr>
        <w:t>o</w:t>
      </w:r>
      <w:r w:rsidRPr="000B3E70">
        <w:rPr>
          <w:rStyle w:val="Hipervnculo"/>
          <w:rFonts w:ascii="Times New Roman" w:hAnsi="Times New Roman" w:cs="Times New Roman"/>
          <w:color w:val="000000" w:themeColor="text1"/>
          <w:u w:val="none"/>
          <w:lang w:val="es-ES" w:eastAsia="es-CL"/>
        </w:rPr>
        <w:t>s que los tribunales han adoptado en el territorio nacional, afectando la uniformidad del proceso penal, lo que se traduce en un juzgamiento con reglas diferenciadas según el protocolo que cada tribunal adopta.</w:t>
      </w:r>
    </w:p>
    <w:p w14:paraId="74C85E57" w14:textId="77777777" w:rsidR="00F03A27" w:rsidRDefault="00F03A27" w:rsidP="008D6A9C">
      <w:pPr>
        <w:jc w:val="both"/>
        <w:rPr>
          <w:rFonts w:ascii="Times New Roman" w:hAnsi="Times New Roman" w:cs="Times New Roman"/>
          <w:color w:val="000000" w:themeColor="text1"/>
          <w:lang w:val="es-ES"/>
        </w:rPr>
      </w:pPr>
    </w:p>
    <w:p w14:paraId="45F71EE8" w14:textId="4F9DBA01" w:rsidR="009B45D1" w:rsidRPr="00504A94" w:rsidRDefault="00F03A27" w:rsidP="00D54447">
      <w:pPr>
        <w:pStyle w:val="Prrafodelista"/>
        <w:numPr>
          <w:ilvl w:val="0"/>
          <w:numId w:val="86"/>
        </w:numPr>
        <w:jc w:val="both"/>
        <w:rPr>
          <w:rStyle w:val="Hipervnculo"/>
          <w:rFonts w:ascii="Times New Roman" w:hAnsi="Times New Roman" w:cs="Times New Roman"/>
          <w:b/>
          <w:bCs/>
          <w:color w:val="1F4E79" w:themeColor="accent5" w:themeShade="80"/>
          <w:u w:val="none"/>
          <w:lang w:val="es-ES" w:eastAsia="es-CL"/>
        </w:rPr>
      </w:pPr>
      <w:r w:rsidRPr="009B45D1">
        <w:rPr>
          <w:rStyle w:val="Hipervnculo"/>
          <w:rFonts w:ascii="Times New Roman" w:hAnsi="Times New Roman" w:cs="Times New Roman"/>
          <w:b/>
          <w:bCs/>
          <w:color w:val="000000" w:themeColor="text1"/>
          <w:u w:val="none"/>
          <w:lang w:val="es-ES" w:eastAsia="es-CL"/>
        </w:rPr>
        <w:t>Procedimientos sancionatorios por infracción a las disposiciones sanitarias:</w:t>
      </w:r>
      <w:r w:rsidRPr="009B45D1">
        <w:rPr>
          <w:rStyle w:val="Hipervnculo"/>
          <w:rFonts w:ascii="Times New Roman" w:hAnsi="Times New Roman" w:cs="Times New Roman"/>
          <w:color w:val="000000" w:themeColor="text1"/>
          <w:u w:val="none"/>
          <w:lang w:val="es-ES" w:eastAsia="es-CL"/>
        </w:rPr>
        <w:t xml:space="preserve"> a consecuencia de una modificación legal respecto del delito contra la salud contenida en el artículo 318 del Código Penal, el Ministerio Público ha iniciado </w:t>
      </w:r>
      <w:r w:rsidR="009B45D1" w:rsidRPr="009B45D1">
        <w:rPr>
          <w:rStyle w:val="Hipervnculo"/>
          <w:rFonts w:ascii="Times New Roman" w:hAnsi="Times New Roman" w:cs="Times New Roman"/>
          <w:color w:val="000000" w:themeColor="text1"/>
          <w:u w:val="none"/>
          <w:lang w:val="es-ES" w:eastAsia="es-CL"/>
        </w:rPr>
        <w:t>múltiple</w:t>
      </w:r>
      <w:r w:rsidRPr="009B45D1">
        <w:rPr>
          <w:rStyle w:val="Hipervnculo"/>
          <w:rFonts w:ascii="Times New Roman" w:hAnsi="Times New Roman" w:cs="Times New Roman"/>
          <w:color w:val="000000" w:themeColor="text1"/>
          <w:u w:val="none"/>
          <w:lang w:val="es-ES" w:eastAsia="es-CL"/>
        </w:rPr>
        <w:t xml:space="preserve"> “procedimientos monitorios” para sancionar con multa a las personas que, a su juicio, hayan infringido esta disposición normativa. Sin embargo, dicho procedimiento, por su naturaleza, no exige la notificación a la Defensoría Penal Pública, de modo que las personas multadas </w:t>
      </w:r>
      <w:r w:rsidR="009B45D1" w:rsidRPr="009B45D1">
        <w:rPr>
          <w:rStyle w:val="Hipervnculo"/>
          <w:rFonts w:ascii="Times New Roman" w:hAnsi="Times New Roman" w:cs="Times New Roman"/>
          <w:color w:val="000000" w:themeColor="text1"/>
          <w:u w:val="none"/>
          <w:lang w:val="es-ES" w:eastAsia="es-CL"/>
        </w:rPr>
        <w:t>sólo pueden</w:t>
      </w:r>
      <w:r w:rsidRPr="009B45D1">
        <w:rPr>
          <w:rStyle w:val="Hipervnculo"/>
          <w:rFonts w:ascii="Times New Roman" w:hAnsi="Times New Roman" w:cs="Times New Roman"/>
          <w:color w:val="000000" w:themeColor="text1"/>
          <w:u w:val="none"/>
          <w:lang w:val="es-ES" w:eastAsia="es-CL"/>
        </w:rPr>
        <w:t xml:space="preserve"> controvertir el requerimiento</w:t>
      </w:r>
      <w:r w:rsidR="009B45D1" w:rsidRPr="009B45D1">
        <w:rPr>
          <w:rStyle w:val="Hipervnculo"/>
          <w:rFonts w:ascii="Times New Roman" w:hAnsi="Times New Roman" w:cs="Times New Roman"/>
          <w:color w:val="000000" w:themeColor="text1"/>
          <w:u w:val="none"/>
          <w:lang w:val="es-ES" w:eastAsia="es-CL"/>
        </w:rPr>
        <w:t xml:space="preserve"> una vez</w:t>
      </w:r>
      <w:r w:rsidRPr="009B45D1">
        <w:rPr>
          <w:rStyle w:val="Hipervnculo"/>
          <w:rFonts w:ascii="Times New Roman" w:hAnsi="Times New Roman" w:cs="Times New Roman"/>
          <w:color w:val="000000" w:themeColor="text1"/>
          <w:u w:val="none"/>
          <w:lang w:val="es-ES" w:eastAsia="es-CL"/>
        </w:rPr>
        <w:t xml:space="preserve"> este haya sido aprobado por el respectivo juzgado de garantía, otorgándole un plazo para impugnarlo. </w:t>
      </w:r>
    </w:p>
    <w:p w14:paraId="1960D645" w14:textId="77777777" w:rsidR="00504A94" w:rsidRPr="00504A94" w:rsidRDefault="00504A94" w:rsidP="00504A94">
      <w:pPr>
        <w:pStyle w:val="Prrafodelista"/>
        <w:rPr>
          <w:rStyle w:val="Hipervnculo"/>
          <w:rFonts w:ascii="Times New Roman" w:hAnsi="Times New Roman" w:cs="Times New Roman"/>
          <w:b/>
          <w:bCs/>
          <w:color w:val="1F4E79" w:themeColor="accent5" w:themeShade="80"/>
          <w:u w:val="none"/>
          <w:lang w:val="es-ES" w:eastAsia="es-CL"/>
        </w:rPr>
      </w:pPr>
    </w:p>
    <w:p w14:paraId="70F59BA4" w14:textId="32BBC42B" w:rsidR="00504A94" w:rsidRDefault="00504A94" w:rsidP="00504A94">
      <w:pPr>
        <w:jc w:val="both"/>
        <w:rPr>
          <w:rStyle w:val="Hipervnculo"/>
          <w:rFonts w:ascii="Times New Roman" w:hAnsi="Times New Roman" w:cs="Times New Roman"/>
          <w:color w:val="auto"/>
          <w:u w:val="none"/>
          <w:lang w:val="es-ES" w:eastAsia="es-CL"/>
        </w:rPr>
      </w:pPr>
      <w:r w:rsidRPr="003231BF">
        <w:rPr>
          <w:rStyle w:val="Hipervnculo"/>
          <w:rFonts w:ascii="Times New Roman" w:hAnsi="Times New Roman" w:cs="Times New Roman"/>
          <w:b/>
          <w:bCs/>
          <w:color w:val="auto"/>
          <w:u w:val="none"/>
          <w:lang w:val="es-ES" w:eastAsia="es-CL"/>
        </w:rPr>
        <w:t>La Defensoría de la Niñez</w:t>
      </w:r>
      <w:r w:rsidRPr="003231BF">
        <w:rPr>
          <w:rStyle w:val="Hipervnculo"/>
          <w:rFonts w:ascii="Times New Roman" w:hAnsi="Times New Roman" w:cs="Times New Roman"/>
          <w:color w:val="auto"/>
          <w:u w:val="none"/>
          <w:lang w:val="es-ES" w:eastAsia="es-CL"/>
        </w:rPr>
        <w:t xml:space="preserve"> por su parte, ha manifestado a las autoridades competentes diversas aprensiones que ha recibido por parte </w:t>
      </w:r>
      <w:r w:rsidR="003231BF">
        <w:rPr>
          <w:rStyle w:val="Hipervnculo"/>
          <w:rFonts w:ascii="Times New Roman" w:hAnsi="Times New Roman" w:cs="Times New Roman"/>
          <w:color w:val="auto"/>
          <w:u w:val="none"/>
          <w:lang w:val="es-ES" w:eastAsia="es-CL"/>
        </w:rPr>
        <w:t xml:space="preserve">de </w:t>
      </w:r>
      <w:r w:rsidRPr="003231BF">
        <w:rPr>
          <w:rStyle w:val="Hipervnculo"/>
          <w:rFonts w:ascii="Times New Roman" w:hAnsi="Times New Roman" w:cs="Times New Roman"/>
          <w:color w:val="auto"/>
          <w:u w:val="none"/>
          <w:lang w:val="es-ES" w:eastAsia="es-CL"/>
        </w:rPr>
        <w:t xml:space="preserve">la ciudadanía, relativa, a título de ejemplo, </w:t>
      </w:r>
      <w:r w:rsidR="00A623F7" w:rsidRPr="003231BF">
        <w:rPr>
          <w:rStyle w:val="Hipervnculo"/>
          <w:rFonts w:ascii="Times New Roman" w:hAnsi="Times New Roman" w:cs="Times New Roman"/>
          <w:color w:val="auto"/>
          <w:u w:val="none"/>
          <w:lang w:val="es-ES" w:eastAsia="es-CL"/>
        </w:rPr>
        <w:t xml:space="preserve"> </w:t>
      </w:r>
      <w:r w:rsidR="001551AF" w:rsidRPr="003231BF">
        <w:rPr>
          <w:rStyle w:val="Hipervnculo"/>
          <w:rFonts w:ascii="Times New Roman" w:hAnsi="Times New Roman" w:cs="Times New Roman"/>
          <w:color w:val="auto"/>
          <w:u w:val="none"/>
          <w:lang w:val="es-ES" w:eastAsia="es-CL"/>
        </w:rPr>
        <w:t xml:space="preserve">a los niños  y  niñas, en  la  primera  infancia,  que  se  encuentran  en  residencias  de  protección, en programas de acogimiento familiar y junto a sus madres  en centros de privación de libertad; </w:t>
      </w:r>
      <w:r w:rsidR="003231BF" w:rsidRPr="003231BF">
        <w:rPr>
          <w:rStyle w:val="Hipervnculo"/>
          <w:rFonts w:ascii="Times New Roman" w:hAnsi="Times New Roman" w:cs="Times New Roman"/>
          <w:color w:val="auto"/>
          <w:u w:val="none"/>
          <w:lang w:val="es-ES" w:eastAsia="es-CL"/>
        </w:rPr>
        <w:t>a</w:t>
      </w:r>
      <w:r w:rsidR="001551AF" w:rsidRPr="003231BF">
        <w:rPr>
          <w:rStyle w:val="Hipervnculo"/>
          <w:rFonts w:ascii="Times New Roman" w:hAnsi="Times New Roman" w:cs="Times New Roman"/>
          <w:color w:val="auto"/>
          <w:u w:val="none"/>
          <w:lang w:val="es-ES" w:eastAsia="es-CL"/>
        </w:rPr>
        <w:t xml:space="preserve"> </w:t>
      </w:r>
      <w:r w:rsidR="00A623F7" w:rsidRPr="003231BF">
        <w:rPr>
          <w:rStyle w:val="Hipervnculo"/>
          <w:rFonts w:ascii="Times New Roman" w:hAnsi="Times New Roman" w:cs="Times New Roman"/>
          <w:color w:val="auto"/>
          <w:u w:val="none"/>
          <w:lang w:val="es-ES" w:eastAsia="es-CL"/>
        </w:rPr>
        <w:t xml:space="preserve">niños, niñas y </w:t>
      </w:r>
      <w:r w:rsidR="001551AF" w:rsidRPr="003231BF">
        <w:rPr>
          <w:rStyle w:val="Hipervnculo"/>
          <w:rFonts w:ascii="Times New Roman" w:hAnsi="Times New Roman" w:cs="Times New Roman"/>
          <w:color w:val="auto"/>
          <w:u w:val="none"/>
          <w:lang w:val="es-ES" w:eastAsia="es-CL"/>
        </w:rPr>
        <w:t>adolescentes</w:t>
      </w:r>
      <w:r w:rsidR="00A623F7" w:rsidRPr="003231BF">
        <w:rPr>
          <w:rStyle w:val="Hipervnculo"/>
          <w:rFonts w:ascii="Times New Roman" w:hAnsi="Times New Roman" w:cs="Times New Roman"/>
          <w:color w:val="auto"/>
          <w:u w:val="none"/>
          <w:lang w:val="es-ES" w:eastAsia="es-CL"/>
        </w:rPr>
        <w:t xml:space="preserve"> a cargo del Estado (SENAME), </w:t>
      </w:r>
      <w:r w:rsidR="00CC201B">
        <w:rPr>
          <w:rStyle w:val="Hipervnculo"/>
          <w:rFonts w:ascii="Times New Roman" w:hAnsi="Times New Roman" w:cs="Times New Roman"/>
          <w:color w:val="auto"/>
          <w:u w:val="none"/>
          <w:lang w:val="es-ES" w:eastAsia="es-CL"/>
        </w:rPr>
        <w:t>a</w:t>
      </w:r>
      <w:r w:rsidR="003231BF" w:rsidRPr="003231BF">
        <w:rPr>
          <w:rStyle w:val="Hipervnculo"/>
          <w:rFonts w:ascii="Times New Roman" w:hAnsi="Times New Roman" w:cs="Times New Roman"/>
          <w:color w:val="auto"/>
          <w:u w:val="none"/>
          <w:lang w:val="es-ES" w:eastAsia="es-CL"/>
        </w:rPr>
        <w:t xml:space="preserve">l contenido de la  programación televisiva, en cuanto debe considerar  programas educativos y de formación integral, que favorezcan </w:t>
      </w:r>
      <w:r w:rsidR="00CC201B">
        <w:rPr>
          <w:rStyle w:val="Hipervnculo"/>
          <w:rFonts w:ascii="Times New Roman" w:hAnsi="Times New Roman" w:cs="Times New Roman"/>
          <w:color w:val="auto"/>
          <w:u w:val="none"/>
          <w:lang w:val="es-ES" w:eastAsia="es-CL"/>
        </w:rPr>
        <w:t>el</w:t>
      </w:r>
      <w:r w:rsidR="003231BF" w:rsidRPr="003231BF">
        <w:rPr>
          <w:rStyle w:val="Hipervnculo"/>
          <w:rFonts w:ascii="Times New Roman" w:hAnsi="Times New Roman" w:cs="Times New Roman"/>
          <w:color w:val="auto"/>
          <w:u w:val="none"/>
          <w:lang w:val="es-ES" w:eastAsia="es-CL"/>
        </w:rPr>
        <w:t xml:space="preserve"> desarrollo integral </w:t>
      </w:r>
      <w:r w:rsidR="00CC201B">
        <w:rPr>
          <w:rStyle w:val="Hipervnculo"/>
          <w:rFonts w:ascii="Times New Roman" w:hAnsi="Times New Roman" w:cs="Times New Roman"/>
          <w:color w:val="auto"/>
          <w:u w:val="none"/>
          <w:lang w:val="es-ES" w:eastAsia="es-CL"/>
        </w:rPr>
        <w:t xml:space="preserve">de </w:t>
      </w:r>
      <w:r w:rsidR="00CC201B" w:rsidRPr="00CC201B">
        <w:rPr>
          <w:rStyle w:val="Hipervnculo"/>
          <w:rFonts w:ascii="Times New Roman" w:hAnsi="Times New Roman" w:cs="Times New Roman"/>
          <w:color w:val="auto"/>
          <w:u w:val="none"/>
          <w:lang w:val="es-ES" w:eastAsia="es-CL"/>
        </w:rPr>
        <w:t xml:space="preserve">niños, niñas y adolescentes </w:t>
      </w:r>
      <w:r w:rsidR="003231BF" w:rsidRPr="003231BF">
        <w:rPr>
          <w:rStyle w:val="Hipervnculo"/>
          <w:rFonts w:ascii="Times New Roman" w:hAnsi="Times New Roman" w:cs="Times New Roman"/>
          <w:color w:val="auto"/>
          <w:u w:val="none"/>
          <w:lang w:val="es-ES" w:eastAsia="es-CL"/>
        </w:rPr>
        <w:t>y promuevan las acciones de sus familias en dicho sentido</w:t>
      </w:r>
      <w:r w:rsidR="00A81722">
        <w:rPr>
          <w:rStyle w:val="Hipervnculo"/>
          <w:rFonts w:ascii="Times New Roman" w:hAnsi="Times New Roman" w:cs="Times New Roman"/>
          <w:color w:val="auto"/>
          <w:u w:val="none"/>
          <w:lang w:val="es-ES" w:eastAsia="es-CL"/>
        </w:rPr>
        <w:t>; a las condiciones</w:t>
      </w:r>
      <w:r w:rsidR="0090544B" w:rsidRPr="0090544B">
        <w:rPr>
          <w:rStyle w:val="Hipervnculo"/>
          <w:rFonts w:ascii="Times New Roman" w:hAnsi="Times New Roman" w:cs="Times New Roman"/>
          <w:color w:val="auto"/>
          <w:u w:val="none"/>
          <w:lang w:val="es-ES" w:eastAsia="es-CL"/>
        </w:rPr>
        <w:t xml:space="preserve"> de bienestar y seguridad emocional</w:t>
      </w:r>
      <w:r w:rsidR="0090544B">
        <w:rPr>
          <w:rStyle w:val="Hipervnculo"/>
          <w:rFonts w:ascii="Times New Roman" w:hAnsi="Times New Roman" w:cs="Times New Roman"/>
          <w:color w:val="auto"/>
          <w:u w:val="none"/>
          <w:lang w:val="es-ES" w:eastAsia="es-CL"/>
        </w:rPr>
        <w:t xml:space="preserve"> que deben tener</w:t>
      </w:r>
      <w:r w:rsidR="0090544B" w:rsidRPr="0090544B">
        <w:rPr>
          <w:rStyle w:val="Hipervnculo"/>
          <w:rFonts w:ascii="Times New Roman" w:hAnsi="Times New Roman" w:cs="Times New Roman"/>
          <w:color w:val="auto"/>
          <w:u w:val="none"/>
          <w:lang w:val="es-ES" w:eastAsia="es-CL"/>
        </w:rPr>
        <w:t xml:space="preserve"> de los/las</w:t>
      </w:r>
      <w:r w:rsidR="00396A81">
        <w:rPr>
          <w:rStyle w:val="Hipervnculo"/>
          <w:rFonts w:ascii="Times New Roman" w:hAnsi="Times New Roman" w:cs="Times New Roman"/>
          <w:color w:val="auto"/>
          <w:u w:val="none"/>
          <w:lang w:val="es-ES" w:eastAsia="es-CL"/>
        </w:rPr>
        <w:t xml:space="preserve"> </w:t>
      </w:r>
      <w:r w:rsidR="0090544B" w:rsidRPr="0090544B">
        <w:rPr>
          <w:rStyle w:val="Hipervnculo"/>
          <w:rFonts w:ascii="Times New Roman" w:hAnsi="Times New Roman" w:cs="Times New Roman"/>
          <w:color w:val="auto"/>
          <w:u w:val="none"/>
          <w:lang w:val="es-ES" w:eastAsia="es-CL"/>
        </w:rPr>
        <w:t>estudiantes,</w:t>
      </w:r>
      <w:r w:rsidR="003231BF" w:rsidRPr="003231BF">
        <w:rPr>
          <w:rStyle w:val="Hipervnculo"/>
          <w:rFonts w:ascii="Times New Roman" w:hAnsi="Times New Roman" w:cs="Times New Roman"/>
          <w:color w:val="auto"/>
          <w:u w:val="none"/>
          <w:lang w:val="es-ES" w:eastAsia="es-CL"/>
        </w:rPr>
        <w:t xml:space="preserve"> </w:t>
      </w:r>
      <w:r w:rsidR="00A81722" w:rsidRPr="00A81722">
        <w:rPr>
          <w:rStyle w:val="Hipervnculo"/>
          <w:rFonts w:ascii="Times New Roman" w:hAnsi="Times New Roman" w:cs="Times New Roman"/>
          <w:color w:val="auto"/>
          <w:u w:val="none"/>
          <w:lang w:val="es-ES" w:eastAsia="es-CL"/>
        </w:rPr>
        <w:t>niños, niñas y adolescentes</w:t>
      </w:r>
      <w:r w:rsidR="0090544B">
        <w:rPr>
          <w:rStyle w:val="Hipervnculo"/>
          <w:rFonts w:ascii="Times New Roman" w:hAnsi="Times New Roman" w:cs="Times New Roman"/>
          <w:color w:val="auto"/>
          <w:u w:val="none"/>
          <w:lang w:val="es-ES" w:eastAsia="es-CL"/>
        </w:rPr>
        <w:t xml:space="preserve"> </w:t>
      </w:r>
      <w:r w:rsidR="00396A81">
        <w:rPr>
          <w:rStyle w:val="Hipervnculo"/>
          <w:rFonts w:ascii="Times New Roman" w:hAnsi="Times New Roman" w:cs="Times New Roman"/>
          <w:color w:val="auto"/>
          <w:u w:val="none"/>
          <w:lang w:val="es-ES" w:eastAsia="es-CL"/>
        </w:rPr>
        <w:t xml:space="preserve">en su proceso de aprendizaje </w:t>
      </w:r>
      <w:r w:rsidR="0090544B">
        <w:rPr>
          <w:rStyle w:val="Hipervnculo"/>
          <w:rFonts w:ascii="Times New Roman" w:hAnsi="Times New Roman" w:cs="Times New Roman"/>
          <w:color w:val="auto"/>
          <w:u w:val="none"/>
          <w:lang w:val="es-ES" w:eastAsia="es-CL"/>
        </w:rPr>
        <w:t>durante la Pandemia</w:t>
      </w:r>
      <w:r w:rsidR="000B6739">
        <w:rPr>
          <w:rStyle w:val="Hipervnculo"/>
          <w:rFonts w:ascii="Times New Roman" w:hAnsi="Times New Roman" w:cs="Times New Roman"/>
          <w:color w:val="auto"/>
          <w:u w:val="none"/>
          <w:lang w:val="es-ES" w:eastAsia="es-CL"/>
        </w:rPr>
        <w:t>.</w:t>
      </w:r>
    </w:p>
    <w:p w14:paraId="6861653C" w14:textId="7B7590CD" w:rsidR="000B6739" w:rsidRDefault="000B6739" w:rsidP="00504A94">
      <w:pPr>
        <w:jc w:val="both"/>
        <w:rPr>
          <w:rStyle w:val="Hipervnculo"/>
          <w:rFonts w:ascii="Times New Roman" w:hAnsi="Times New Roman" w:cs="Times New Roman"/>
          <w:color w:val="auto"/>
          <w:u w:val="none"/>
          <w:lang w:val="es-ES" w:eastAsia="es-CL"/>
        </w:rPr>
      </w:pPr>
    </w:p>
    <w:p w14:paraId="6840F8CA" w14:textId="2300A692" w:rsidR="000B6739" w:rsidRDefault="000B6739" w:rsidP="00504A94">
      <w:pPr>
        <w:jc w:val="both"/>
        <w:rPr>
          <w:rStyle w:val="Hipervnculo"/>
          <w:rFonts w:ascii="Times New Roman" w:hAnsi="Times New Roman" w:cs="Times New Roman"/>
          <w:color w:val="auto"/>
          <w:u w:val="none"/>
          <w:lang w:val="es-ES" w:eastAsia="es-CL"/>
        </w:rPr>
      </w:pPr>
      <w:r>
        <w:rPr>
          <w:rStyle w:val="Hipervnculo"/>
          <w:rFonts w:ascii="Times New Roman" w:hAnsi="Times New Roman" w:cs="Times New Roman"/>
          <w:color w:val="auto"/>
          <w:u w:val="none"/>
          <w:lang w:val="es-ES" w:eastAsia="es-CL"/>
        </w:rPr>
        <w:t xml:space="preserve">En su página web institucional </w:t>
      </w:r>
      <w:r w:rsidR="009665A6">
        <w:rPr>
          <w:rStyle w:val="Hipervnculo"/>
          <w:rFonts w:ascii="Times New Roman" w:hAnsi="Times New Roman" w:cs="Times New Roman"/>
          <w:color w:val="auto"/>
          <w:u w:val="none"/>
          <w:lang w:val="es-ES" w:eastAsia="es-CL"/>
        </w:rPr>
        <w:t>bajo el título de “</w:t>
      </w:r>
      <w:r w:rsidR="009665A6" w:rsidRPr="009665A6">
        <w:rPr>
          <w:rStyle w:val="Hipervnculo"/>
          <w:rFonts w:ascii="Times New Roman" w:hAnsi="Times New Roman" w:cs="Times New Roman"/>
          <w:color w:val="auto"/>
          <w:u w:val="none"/>
          <w:lang w:val="es-ES" w:eastAsia="es-CL"/>
        </w:rPr>
        <w:t>Acciones de Difusión y Promoción</w:t>
      </w:r>
      <w:r w:rsidR="009665A6">
        <w:rPr>
          <w:rStyle w:val="Hipervnculo"/>
          <w:rFonts w:ascii="Times New Roman" w:hAnsi="Times New Roman" w:cs="Times New Roman"/>
          <w:color w:val="auto"/>
          <w:u w:val="none"/>
          <w:lang w:val="es-ES" w:eastAsia="es-CL"/>
        </w:rPr>
        <w:t xml:space="preserve">” se contienen diversas informaciones </w:t>
      </w:r>
      <w:r w:rsidR="00EF7101">
        <w:rPr>
          <w:rStyle w:val="Hipervnculo"/>
          <w:rFonts w:ascii="Times New Roman" w:hAnsi="Times New Roman" w:cs="Times New Roman"/>
          <w:color w:val="auto"/>
          <w:u w:val="none"/>
          <w:lang w:val="es-ES" w:eastAsia="es-CL"/>
        </w:rPr>
        <w:t>sobre la labor que viene realizando en el contexto del COVID-19:</w:t>
      </w:r>
    </w:p>
    <w:p w14:paraId="6B02E450" w14:textId="68FDB085" w:rsidR="00B97328" w:rsidRPr="00B97328" w:rsidRDefault="00B97328" w:rsidP="00504A94">
      <w:pPr>
        <w:jc w:val="both"/>
        <w:rPr>
          <w:rStyle w:val="Hipervnculo"/>
          <w:rFonts w:ascii="Times New Roman" w:hAnsi="Times New Roman" w:cs="Times New Roman"/>
          <w:b/>
          <w:bCs/>
          <w:color w:val="4472C4" w:themeColor="accent1"/>
          <w:u w:val="none"/>
          <w:lang w:val="es-ES" w:eastAsia="es-CL"/>
        </w:rPr>
      </w:pPr>
    </w:p>
    <w:p w14:paraId="6769C80A" w14:textId="6671A99D" w:rsidR="00B97328" w:rsidRDefault="00C066D6" w:rsidP="00504A94">
      <w:pPr>
        <w:jc w:val="both"/>
        <w:rPr>
          <w:rStyle w:val="Hipervnculo"/>
          <w:rFonts w:ascii="Times New Roman" w:hAnsi="Times New Roman" w:cs="Times New Roman"/>
          <w:b/>
          <w:bCs/>
          <w:color w:val="4472C4" w:themeColor="accent1"/>
          <w:u w:val="none"/>
          <w:lang w:val="es-ES" w:eastAsia="es-CL"/>
        </w:rPr>
      </w:pPr>
      <w:hyperlink r:id="rId57" w:history="1">
        <w:r w:rsidR="008676A0" w:rsidRPr="008709D8">
          <w:rPr>
            <w:rStyle w:val="Hipervnculo"/>
            <w:rFonts w:ascii="Times New Roman" w:hAnsi="Times New Roman" w:cs="Times New Roman"/>
            <w:b/>
            <w:bCs/>
            <w:lang w:val="es-ES" w:eastAsia="es-CL"/>
          </w:rPr>
          <w:t>https://www.defensorianinez.cl/covid-19/</w:t>
        </w:r>
      </w:hyperlink>
    </w:p>
    <w:p w14:paraId="0A9A179B" w14:textId="3BB31340" w:rsidR="008676A0" w:rsidRDefault="008676A0" w:rsidP="00504A94">
      <w:pPr>
        <w:jc w:val="both"/>
        <w:rPr>
          <w:rStyle w:val="Hipervnculo"/>
          <w:rFonts w:ascii="Times New Roman" w:hAnsi="Times New Roman" w:cs="Times New Roman"/>
          <w:b/>
          <w:bCs/>
          <w:color w:val="4472C4" w:themeColor="accent1"/>
          <w:u w:val="none"/>
          <w:lang w:val="es-ES" w:eastAsia="es-CL"/>
        </w:rPr>
      </w:pPr>
    </w:p>
    <w:p w14:paraId="3C4D96A0" w14:textId="2332C477" w:rsidR="002A5A11" w:rsidRPr="00604E1D" w:rsidRDefault="008676A0" w:rsidP="002A5A11">
      <w:pPr>
        <w:jc w:val="both"/>
        <w:rPr>
          <w:rFonts w:ascii="Times New Roman" w:hAnsi="Times New Roman" w:cs="Times New Roman"/>
        </w:rPr>
      </w:pPr>
      <w:r w:rsidRPr="00604E1D">
        <w:rPr>
          <w:rStyle w:val="Hipervnculo"/>
          <w:rFonts w:ascii="Times New Roman" w:hAnsi="Times New Roman" w:cs="Times New Roman"/>
          <w:b/>
          <w:bCs/>
          <w:color w:val="auto"/>
          <w:u w:val="none"/>
          <w:lang w:val="es-ES" w:eastAsia="es-CL"/>
        </w:rPr>
        <w:lastRenderedPageBreak/>
        <w:t xml:space="preserve">El Instituto Nacional de Derechos Humanos </w:t>
      </w:r>
      <w:r w:rsidRPr="00604E1D">
        <w:rPr>
          <w:rStyle w:val="Hipervnculo"/>
          <w:rFonts w:ascii="Times New Roman" w:hAnsi="Times New Roman" w:cs="Times New Roman"/>
          <w:color w:val="auto"/>
          <w:u w:val="none"/>
          <w:lang w:val="es-ES" w:eastAsia="es-CL"/>
        </w:rPr>
        <w:t xml:space="preserve">desde el inicio de la Pandemia en el país, desarrolla una incesante actividad de cautela de los Derechos Humanos de </w:t>
      </w:r>
      <w:r w:rsidR="000F3DC9" w:rsidRPr="00604E1D">
        <w:rPr>
          <w:rStyle w:val="Hipervnculo"/>
          <w:rFonts w:ascii="Times New Roman" w:hAnsi="Times New Roman" w:cs="Times New Roman"/>
          <w:color w:val="auto"/>
          <w:u w:val="none"/>
          <w:lang w:val="es-ES" w:eastAsia="es-CL"/>
        </w:rPr>
        <w:t>quienes viven a lo largo y ancho del territorio nacional.</w:t>
      </w:r>
      <w:r w:rsidR="000F3DC9" w:rsidRPr="00604E1D">
        <w:rPr>
          <w:rFonts w:ascii="Times New Roman" w:hAnsi="Times New Roman" w:cs="Times New Roman"/>
        </w:rPr>
        <w:t xml:space="preserve"> </w:t>
      </w:r>
      <w:r w:rsidR="002A5A11" w:rsidRPr="00604E1D">
        <w:rPr>
          <w:rFonts w:ascii="Times New Roman" w:hAnsi="Times New Roman" w:cs="Times New Roman"/>
        </w:rPr>
        <w:t xml:space="preserve"> </w:t>
      </w:r>
      <w:r w:rsidR="00C54411" w:rsidRPr="00604E1D">
        <w:rPr>
          <w:rFonts w:ascii="Times New Roman" w:hAnsi="Times New Roman" w:cs="Times New Roman"/>
        </w:rPr>
        <w:t xml:space="preserve">El 24 de marzo en </w:t>
      </w:r>
      <w:r w:rsidR="002A5A11" w:rsidRPr="00604E1D">
        <w:rPr>
          <w:rFonts w:ascii="Times New Roman" w:hAnsi="Times New Roman" w:cs="Times New Roman"/>
        </w:rPr>
        <w:t xml:space="preserve">una Declaración Pública, en la cual hizo un llamado a toda la población a mantener la tranquilidad y cumplir con las disposiciones adoptadas por las autoridades, </w:t>
      </w:r>
      <w:r w:rsidR="00C54411" w:rsidRPr="00604E1D">
        <w:rPr>
          <w:rFonts w:ascii="Times New Roman" w:hAnsi="Times New Roman" w:cs="Times New Roman"/>
        </w:rPr>
        <w:t>a cumplir con</w:t>
      </w:r>
      <w:r w:rsidR="002A5A11" w:rsidRPr="00604E1D">
        <w:rPr>
          <w:rFonts w:ascii="Times New Roman" w:hAnsi="Times New Roman" w:cs="Times New Roman"/>
        </w:rPr>
        <w:t xml:space="preserve"> las medidas señaladas y no </w:t>
      </w:r>
      <w:r w:rsidR="00C54411" w:rsidRPr="00604E1D">
        <w:rPr>
          <w:rFonts w:ascii="Times New Roman" w:hAnsi="Times New Roman" w:cs="Times New Roman"/>
        </w:rPr>
        <w:t xml:space="preserve">exponerse </w:t>
      </w:r>
      <w:r w:rsidR="002A5A11" w:rsidRPr="00604E1D">
        <w:rPr>
          <w:rFonts w:ascii="Times New Roman" w:hAnsi="Times New Roman" w:cs="Times New Roman"/>
        </w:rPr>
        <w:t xml:space="preserve"> al contagio, apelando a la solidaridad de toda la población y haciendo especial hincapié en la solidaridad intergeneracional,  llamó al estado, en sus distintos niveles y servicios, a actuar en conjunto con la sociedad civil, promoviendo no solo la salud de todos y todas, sino que también la calma y la cooperación.</w:t>
      </w:r>
    </w:p>
    <w:p w14:paraId="07983BCA" w14:textId="77777777" w:rsidR="002A5A11" w:rsidRPr="00604E1D" w:rsidRDefault="002A5A11" w:rsidP="002A5A11">
      <w:pPr>
        <w:jc w:val="both"/>
        <w:rPr>
          <w:rFonts w:ascii="Times New Roman" w:hAnsi="Times New Roman" w:cs="Times New Roman"/>
        </w:rPr>
      </w:pPr>
    </w:p>
    <w:p w14:paraId="41BB05CC" w14:textId="76AD7F8E" w:rsidR="002A5A11" w:rsidRPr="00604E1D" w:rsidRDefault="002A5A11" w:rsidP="002A5A11">
      <w:pPr>
        <w:jc w:val="both"/>
        <w:rPr>
          <w:rFonts w:ascii="Times New Roman" w:hAnsi="Times New Roman" w:cs="Times New Roman"/>
        </w:rPr>
      </w:pPr>
      <w:r w:rsidRPr="00604E1D">
        <w:rPr>
          <w:rFonts w:ascii="Times New Roman" w:hAnsi="Times New Roman" w:cs="Times New Roman"/>
        </w:rPr>
        <w:t xml:space="preserve">En esa </w:t>
      </w:r>
      <w:r w:rsidR="00C54411" w:rsidRPr="00604E1D">
        <w:rPr>
          <w:rFonts w:ascii="Times New Roman" w:hAnsi="Times New Roman" w:cs="Times New Roman"/>
        </w:rPr>
        <w:t>Declaración</w:t>
      </w:r>
      <w:r w:rsidRPr="00604E1D">
        <w:rPr>
          <w:rFonts w:ascii="Times New Roman" w:hAnsi="Times New Roman" w:cs="Times New Roman"/>
        </w:rPr>
        <w:t xml:space="preserve"> </w:t>
      </w:r>
      <w:r w:rsidR="00457ECB" w:rsidRPr="00604E1D">
        <w:rPr>
          <w:rFonts w:ascii="Times New Roman" w:hAnsi="Times New Roman" w:cs="Times New Roman"/>
        </w:rPr>
        <w:t xml:space="preserve">levantó los sectores y aspectos que serían de su especial preocupación, como </w:t>
      </w:r>
      <w:r w:rsidRPr="00604E1D">
        <w:rPr>
          <w:rFonts w:ascii="Times New Roman" w:hAnsi="Times New Roman" w:cs="Times New Roman"/>
        </w:rPr>
        <w:t xml:space="preserve">el personal de salud, </w:t>
      </w:r>
      <w:r w:rsidR="00457ECB" w:rsidRPr="00604E1D">
        <w:rPr>
          <w:rFonts w:ascii="Times New Roman" w:hAnsi="Times New Roman" w:cs="Times New Roman"/>
        </w:rPr>
        <w:t xml:space="preserve">el </w:t>
      </w:r>
      <w:r w:rsidRPr="00604E1D">
        <w:rPr>
          <w:rFonts w:ascii="Times New Roman" w:hAnsi="Times New Roman" w:cs="Times New Roman"/>
        </w:rPr>
        <w:t>acceso</w:t>
      </w:r>
      <w:r w:rsidR="00457ECB" w:rsidRPr="00604E1D">
        <w:rPr>
          <w:rFonts w:ascii="Times New Roman" w:hAnsi="Times New Roman" w:cs="Times New Roman"/>
        </w:rPr>
        <w:t xml:space="preserve"> de todas las personas</w:t>
      </w:r>
      <w:r w:rsidRPr="00604E1D">
        <w:rPr>
          <w:rFonts w:ascii="Times New Roman" w:hAnsi="Times New Roman" w:cs="Times New Roman"/>
        </w:rPr>
        <w:t xml:space="preserve"> a los servicios de salud y medicamentos necesarios para detectar y tratar la enfermedad, </w:t>
      </w:r>
      <w:r w:rsidR="00457ECB" w:rsidRPr="00604E1D">
        <w:rPr>
          <w:rFonts w:ascii="Times New Roman" w:hAnsi="Times New Roman" w:cs="Times New Roman"/>
        </w:rPr>
        <w:t xml:space="preserve">la protección de los sectores </w:t>
      </w:r>
      <w:r w:rsidRPr="00604E1D">
        <w:rPr>
          <w:rFonts w:ascii="Times New Roman" w:hAnsi="Times New Roman" w:cs="Times New Roman"/>
        </w:rPr>
        <w:t xml:space="preserve"> más vulnerables a los efectos de </w:t>
      </w:r>
      <w:r w:rsidR="00457ECB" w:rsidRPr="00604E1D">
        <w:rPr>
          <w:rFonts w:ascii="Times New Roman" w:hAnsi="Times New Roman" w:cs="Times New Roman"/>
        </w:rPr>
        <w:t>l</w:t>
      </w:r>
      <w:r w:rsidRPr="00604E1D">
        <w:rPr>
          <w:rFonts w:ascii="Times New Roman" w:hAnsi="Times New Roman" w:cs="Times New Roman"/>
        </w:rPr>
        <w:t xml:space="preserve">a pandemia, </w:t>
      </w:r>
      <w:r w:rsidR="00457ECB" w:rsidRPr="00604E1D">
        <w:rPr>
          <w:rFonts w:ascii="Times New Roman" w:hAnsi="Times New Roman" w:cs="Times New Roman"/>
        </w:rPr>
        <w:t xml:space="preserve">la situación de </w:t>
      </w:r>
      <w:r w:rsidRPr="00604E1D">
        <w:rPr>
          <w:rFonts w:ascii="Times New Roman" w:hAnsi="Times New Roman" w:cs="Times New Roman"/>
        </w:rPr>
        <w:t>todos/as quienes se encuentren bajo custodia del Estado (en cárceles, centros del SENAME, comisarías, hospitales psiquiátricos, residencias de personas mayores, entre otras), con planes de contingencia sanitaria, recuperación de la salud y manejo posterior de los casos.</w:t>
      </w:r>
      <w:r w:rsidR="00604E1D" w:rsidRPr="00604E1D">
        <w:rPr>
          <w:rFonts w:ascii="Times New Roman" w:hAnsi="Times New Roman" w:cs="Times New Roman"/>
        </w:rPr>
        <w:t xml:space="preserve"> Tampoco estuvieron ajenos a su preocupación </w:t>
      </w:r>
      <w:r w:rsidRPr="00604E1D">
        <w:rPr>
          <w:rFonts w:ascii="Times New Roman" w:hAnsi="Times New Roman" w:cs="Times New Roman"/>
        </w:rPr>
        <w:t>las víctimas de violencia intrafamiliar que podría afectar especialmente a mujeres, niñas, niños y adolescentes, dado el nuevo contexto de emergencia</w:t>
      </w:r>
      <w:r w:rsidR="00604E1D" w:rsidRPr="00604E1D">
        <w:rPr>
          <w:rFonts w:ascii="Times New Roman" w:hAnsi="Times New Roman" w:cs="Times New Roman"/>
        </w:rPr>
        <w:t>, recomendando</w:t>
      </w:r>
      <w:r w:rsidRPr="00604E1D">
        <w:rPr>
          <w:rFonts w:ascii="Times New Roman" w:hAnsi="Times New Roman" w:cs="Times New Roman"/>
        </w:rPr>
        <w:t xml:space="preserve"> a los órganos correspondientes del Estado a que refuercen o implementen nuevas medidas dirigidas a proteger a las mujeres, niñas, niños y adolescentes, a las personas mayores y a cualquier otra persona en riesgo de vivir violencia, como pueden ser los refugiados y quienes habitan en condiciones de hacinamiento.</w:t>
      </w:r>
    </w:p>
    <w:p w14:paraId="3EDA4784" w14:textId="77777777" w:rsidR="002A5A11" w:rsidRPr="00604E1D" w:rsidRDefault="002A5A11" w:rsidP="002A5A11">
      <w:pPr>
        <w:jc w:val="both"/>
        <w:rPr>
          <w:rFonts w:ascii="Times New Roman" w:hAnsi="Times New Roman" w:cs="Times New Roman"/>
        </w:rPr>
      </w:pPr>
    </w:p>
    <w:p w14:paraId="0C3B09F2" w14:textId="60EA7875" w:rsidR="00DD3682" w:rsidRPr="00183323" w:rsidRDefault="00CA0C45" w:rsidP="00183323">
      <w:pPr>
        <w:jc w:val="both"/>
        <w:rPr>
          <w:rFonts w:ascii="Times New Roman" w:hAnsi="Times New Roman" w:cs="Times New Roman"/>
          <w:b/>
          <w:bCs/>
          <w:color w:val="4472C4" w:themeColor="accent1"/>
        </w:rPr>
      </w:pPr>
      <w:r>
        <w:rPr>
          <w:rFonts w:ascii="Times New Roman" w:hAnsi="Times New Roman" w:cs="Times New Roman"/>
        </w:rPr>
        <w:t xml:space="preserve">En ese contexto, que incluye también </w:t>
      </w:r>
      <w:r w:rsidR="0043102F" w:rsidRPr="001D3C33">
        <w:rPr>
          <w:rFonts w:ascii="Times New Roman" w:hAnsi="Times New Roman" w:cs="Times New Roman"/>
        </w:rPr>
        <w:t xml:space="preserve">la situación </w:t>
      </w:r>
      <w:r w:rsidR="006B2ACF" w:rsidRPr="001D3C33">
        <w:rPr>
          <w:rFonts w:ascii="Times New Roman" w:hAnsi="Times New Roman" w:cs="Times New Roman"/>
        </w:rPr>
        <w:t>de los migrantes</w:t>
      </w:r>
      <w:r>
        <w:rPr>
          <w:rFonts w:ascii="Times New Roman" w:hAnsi="Times New Roman" w:cs="Times New Roman"/>
        </w:rPr>
        <w:t xml:space="preserve">, ha desarrollado una sostenida gestión de promoción y cautela de los Derechos Humanos en el contexto de </w:t>
      </w:r>
      <w:r w:rsidR="00DD3682">
        <w:rPr>
          <w:rFonts w:ascii="Times New Roman" w:hAnsi="Times New Roman" w:cs="Times New Roman"/>
        </w:rPr>
        <w:t>la Pandemia. Informaciones pormenorizadas se pueden encontrar en su página web institucional:</w:t>
      </w:r>
      <w:r w:rsidR="00183323">
        <w:rPr>
          <w:rFonts w:ascii="Times New Roman" w:hAnsi="Times New Roman" w:cs="Times New Roman"/>
        </w:rPr>
        <w:t xml:space="preserve"> </w:t>
      </w:r>
      <w:hyperlink r:id="rId58" w:history="1">
        <w:r w:rsidR="00183323" w:rsidRPr="00F51C25">
          <w:rPr>
            <w:rStyle w:val="Hipervnculo"/>
            <w:rFonts w:ascii="Times New Roman" w:hAnsi="Times New Roman" w:cs="Times New Roman"/>
            <w:b/>
            <w:bCs/>
          </w:rPr>
          <w:t>www.indh.cl</w:t>
        </w:r>
      </w:hyperlink>
    </w:p>
    <w:p w14:paraId="3D34E2F1" w14:textId="77777777" w:rsidR="00CA0C45" w:rsidRPr="00F51C25" w:rsidRDefault="00CA0C45" w:rsidP="00F51C25">
      <w:pPr>
        <w:jc w:val="both"/>
        <w:rPr>
          <w:rStyle w:val="Hipervnculo"/>
          <w:rFonts w:ascii="Times New Roman" w:hAnsi="Times New Roman" w:cs="Times New Roman"/>
          <w:b/>
          <w:bCs/>
          <w:color w:val="1F4E79" w:themeColor="accent5" w:themeShade="80"/>
          <w:u w:val="none"/>
          <w:lang w:val="es-ES" w:eastAsia="es-CL"/>
        </w:rPr>
      </w:pPr>
    </w:p>
    <w:p w14:paraId="4E12B58A" w14:textId="1E1C0C8E" w:rsidR="009B45D1" w:rsidRPr="00F51C25" w:rsidRDefault="009B45D1" w:rsidP="00F51C25">
      <w:pPr>
        <w:pStyle w:val="Prrafodelista"/>
        <w:pBdr>
          <w:top w:val="single" w:sz="4" w:space="1" w:color="auto"/>
          <w:left w:val="single" w:sz="4" w:space="4" w:color="auto"/>
          <w:bottom w:val="single" w:sz="4" w:space="1" w:color="auto"/>
          <w:right w:val="single" w:sz="4" w:space="4" w:color="auto"/>
        </w:pBdr>
        <w:ind w:left="0"/>
        <w:jc w:val="both"/>
        <w:rPr>
          <w:rFonts w:ascii="Times New Roman" w:hAnsi="Times New Roman" w:cs="Times New Roman"/>
          <w:b/>
          <w:bCs/>
          <w:color w:val="1F4E79" w:themeColor="accent5" w:themeShade="80"/>
          <w:sz w:val="36"/>
          <w:szCs w:val="36"/>
          <w:lang w:val="es-ES" w:eastAsia="es-CL"/>
        </w:rPr>
      </w:pPr>
      <w:r w:rsidRPr="000B3E70">
        <w:rPr>
          <w:rFonts w:ascii="Times New Roman" w:hAnsi="Times New Roman" w:cs="Times New Roman"/>
          <w:b/>
          <w:bCs/>
          <w:lang w:val="es-ES"/>
        </w:rPr>
        <w:t>¿Podría proporcionar alguna explicación y estadísticas sobre el impacto de la pandemia COVID-19 en el funcionamiento del sistema de justicia, incluidos en los cuerpos de seguridad, la prestación de asistencia jurídica y el funcionamiento de los tribunales? ¿Qué actividades se suspendieron temporalmente?</w:t>
      </w:r>
    </w:p>
    <w:p w14:paraId="22DB3525" w14:textId="77777777" w:rsidR="00FA4AF0" w:rsidRDefault="00FA4AF0" w:rsidP="00D93F7F">
      <w:pPr>
        <w:jc w:val="both"/>
        <w:rPr>
          <w:rFonts w:ascii="Times New Roman" w:hAnsi="Times New Roman" w:cs="Times New Roman"/>
          <w:b/>
          <w:bCs/>
        </w:rPr>
      </w:pPr>
      <w:bookmarkStart w:id="24" w:name="_Toc44947858"/>
    </w:p>
    <w:p w14:paraId="5B629B60" w14:textId="0AD830F7" w:rsidR="009B45D1" w:rsidRPr="000B3E70" w:rsidRDefault="009B45D1" w:rsidP="00D93F7F">
      <w:pPr>
        <w:jc w:val="both"/>
        <w:rPr>
          <w:rFonts w:ascii="Times New Roman" w:hAnsi="Times New Roman" w:cs="Times New Roman"/>
          <w:b/>
          <w:bCs/>
        </w:rPr>
      </w:pPr>
      <w:r w:rsidRPr="000B3E70">
        <w:rPr>
          <w:rFonts w:ascii="Times New Roman" w:hAnsi="Times New Roman" w:cs="Times New Roman"/>
          <w:b/>
          <w:bCs/>
        </w:rPr>
        <w:t>Estadísticas generales</w:t>
      </w:r>
      <w:bookmarkEnd w:id="24"/>
    </w:p>
    <w:p w14:paraId="42E0B445" w14:textId="77777777" w:rsidR="00692634" w:rsidRDefault="00692634" w:rsidP="00D93F7F">
      <w:pPr>
        <w:jc w:val="both"/>
        <w:rPr>
          <w:rFonts w:ascii="Times New Roman" w:hAnsi="Times New Roman" w:cs="Times New Roman"/>
        </w:rPr>
      </w:pPr>
    </w:p>
    <w:p w14:paraId="70EF929B" w14:textId="43482C85" w:rsidR="009B45D1" w:rsidRPr="000B3E70" w:rsidRDefault="009B45D1" w:rsidP="00D93F7F">
      <w:pPr>
        <w:jc w:val="both"/>
        <w:rPr>
          <w:rFonts w:ascii="Times New Roman" w:hAnsi="Times New Roman" w:cs="Times New Roman"/>
        </w:rPr>
      </w:pPr>
      <w:r w:rsidRPr="000B3E70">
        <w:rPr>
          <w:rFonts w:ascii="Times New Roman" w:hAnsi="Times New Roman" w:cs="Times New Roman"/>
        </w:rPr>
        <w:t>Entre marzo y el 31 de mayo del año en curso han ingresado un total de 575.286 causas a los tribunales de primera instancia. Del total, 240.908 causas han ingresado en materia Civil, 20.145 en materia Laboral, 94.324 causas en tribunales con competencia en materia de cobranza, 86.913 causas en Familia y 132.996 causas en materia penal</w:t>
      </w:r>
      <w:r w:rsidRPr="000B3E70">
        <w:rPr>
          <w:rStyle w:val="Refdenotaalpie"/>
          <w:rFonts w:ascii="Times New Roman" w:hAnsi="Times New Roman" w:cs="Times New Roman"/>
        </w:rPr>
        <w:footnoteReference w:id="5"/>
      </w:r>
      <w:r w:rsidRPr="000B3E70">
        <w:rPr>
          <w:rFonts w:ascii="Times New Roman" w:hAnsi="Times New Roman" w:cs="Times New Roman"/>
        </w:rPr>
        <w:t>. La distribución por competencia es la que se muestra a continuación:</w:t>
      </w:r>
    </w:p>
    <w:p w14:paraId="31D83141" w14:textId="77777777" w:rsidR="009B45D1" w:rsidRPr="000B3E70" w:rsidRDefault="009B45D1" w:rsidP="009B45D1">
      <w:pPr>
        <w:rPr>
          <w:rFonts w:ascii="Times New Roman" w:hAnsi="Times New Roman" w:cs="Times New Roman"/>
        </w:rPr>
      </w:pPr>
    </w:p>
    <w:p w14:paraId="598FB17C" w14:textId="77777777" w:rsidR="009262B5" w:rsidRDefault="009262B5" w:rsidP="009B45D1">
      <w:pPr>
        <w:jc w:val="center"/>
        <w:rPr>
          <w:rFonts w:ascii="Times New Roman" w:hAnsi="Times New Roman" w:cs="Times New Roman"/>
          <w:bCs/>
        </w:rPr>
      </w:pPr>
    </w:p>
    <w:p w14:paraId="196F227B" w14:textId="77777777" w:rsidR="009262B5" w:rsidRDefault="009262B5" w:rsidP="009B45D1">
      <w:pPr>
        <w:jc w:val="center"/>
        <w:rPr>
          <w:rFonts w:ascii="Times New Roman" w:hAnsi="Times New Roman" w:cs="Times New Roman"/>
          <w:bCs/>
        </w:rPr>
      </w:pPr>
    </w:p>
    <w:p w14:paraId="77F4F51D" w14:textId="77777777" w:rsidR="009262B5" w:rsidRDefault="009262B5" w:rsidP="009B45D1">
      <w:pPr>
        <w:jc w:val="center"/>
        <w:rPr>
          <w:rFonts w:ascii="Times New Roman" w:hAnsi="Times New Roman" w:cs="Times New Roman"/>
          <w:bCs/>
        </w:rPr>
      </w:pPr>
    </w:p>
    <w:p w14:paraId="55AD4590" w14:textId="77777777" w:rsidR="009262B5" w:rsidRDefault="009262B5" w:rsidP="009B45D1">
      <w:pPr>
        <w:jc w:val="center"/>
        <w:rPr>
          <w:rFonts w:ascii="Times New Roman" w:hAnsi="Times New Roman" w:cs="Times New Roman"/>
          <w:bCs/>
        </w:rPr>
      </w:pPr>
    </w:p>
    <w:p w14:paraId="406E9B1F" w14:textId="77777777" w:rsidR="009262B5" w:rsidRDefault="009262B5" w:rsidP="009B45D1">
      <w:pPr>
        <w:jc w:val="center"/>
        <w:rPr>
          <w:rFonts w:ascii="Times New Roman" w:hAnsi="Times New Roman" w:cs="Times New Roman"/>
          <w:bCs/>
        </w:rPr>
      </w:pPr>
    </w:p>
    <w:p w14:paraId="6F1EFB02" w14:textId="77777777" w:rsidR="009262B5" w:rsidRDefault="009262B5" w:rsidP="009B45D1">
      <w:pPr>
        <w:jc w:val="center"/>
        <w:rPr>
          <w:rFonts w:ascii="Times New Roman" w:hAnsi="Times New Roman" w:cs="Times New Roman"/>
          <w:bCs/>
        </w:rPr>
      </w:pPr>
    </w:p>
    <w:p w14:paraId="4BAA2E50" w14:textId="77777777" w:rsidR="009262B5" w:rsidRDefault="009262B5" w:rsidP="009B45D1">
      <w:pPr>
        <w:jc w:val="center"/>
        <w:rPr>
          <w:rFonts w:ascii="Times New Roman" w:hAnsi="Times New Roman" w:cs="Times New Roman"/>
          <w:bCs/>
        </w:rPr>
      </w:pPr>
    </w:p>
    <w:p w14:paraId="4DE668A6" w14:textId="12907A22" w:rsidR="009B45D1" w:rsidRPr="000B3E70" w:rsidRDefault="009B45D1" w:rsidP="009B45D1">
      <w:pPr>
        <w:jc w:val="center"/>
        <w:rPr>
          <w:rFonts w:ascii="Times New Roman" w:hAnsi="Times New Roman" w:cs="Times New Roman"/>
          <w:bCs/>
        </w:rPr>
      </w:pPr>
      <w:r w:rsidRPr="000B3E70">
        <w:rPr>
          <w:rFonts w:ascii="Times New Roman" w:hAnsi="Times New Roman" w:cs="Times New Roman"/>
          <w:bCs/>
        </w:rPr>
        <w:lastRenderedPageBreak/>
        <w:t>Gráfico N°1. Causas ingresadas por competencia.</w:t>
      </w:r>
    </w:p>
    <w:p w14:paraId="1B498093" w14:textId="77777777" w:rsidR="009B45D1" w:rsidRPr="000B3E70" w:rsidRDefault="009B45D1" w:rsidP="009B45D1">
      <w:pPr>
        <w:spacing w:line="0" w:lineRule="atLeast"/>
        <w:jc w:val="center"/>
        <w:rPr>
          <w:rFonts w:ascii="Times New Roman" w:hAnsi="Times New Roman" w:cs="Times New Roman"/>
        </w:rPr>
      </w:pPr>
      <w:r w:rsidRPr="000B3E70">
        <w:rPr>
          <w:rFonts w:ascii="Times New Roman" w:hAnsi="Times New Roman" w:cs="Times New Roman"/>
          <w:noProof/>
          <w:lang w:val="es-ES" w:eastAsia="es-ES"/>
        </w:rPr>
        <w:drawing>
          <wp:inline distT="0" distB="0" distL="0" distR="0" wp14:anchorId="44B92B7A" wp14:editId="0EC5B6E6">
            <wp:extent cx="3435350" cy="1917700"/>
            <wp:effectExtent l="0" t="0" r="12700" b="25400"/>
            <wp:docPr id="64" name="Gráfico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DD639D4" w14:textId="77777777" w:rsidR="009B45D1" w:rsidRPr="000B3E70" w:rsidRDefault="009B45D1" w:rsidP="009B45D1">
      <w:pPr>
        <w:pStyle w:val="Prrafodelista"/>
        <w:spacing w:after="120"/>
        <w:ind w:left="0"/>
        <w:rPr>
          <w:rFonts w:ascii="Times New Roman" w:hAnsi="Times New Roman" w:cs="Times New Roman"/>
        </w:rPr>
      </w:pPr>
    </w:p>
    <w:p w14:paraId="4E755D38" w14:textId="77777777" w:rsidR="009B45D1" w:rsidRPr="000B3E70" w:rsidRDefault="009B45D1" w:rsidP="009B45D1">
      <w:pPr>
        <w:pStyle w:val="Prrafodelista"/>
        <w:spacing w:after="120"/>
        <w:ind w:left="0"/>
        <w:rPr>
          <w:rFonts w:ascii="Times New Roman" w:hAnsi="Times New Roman" w:cs="Times New Roman"/>
        </w:rPr>
      </w:pPr>
      <w:r w:rsidRPr="000B3E70">
        <w:rPr>
          <w:rFonts w:ascii="Times New Roman" w:hAnsi="Times New Roman" w:cs="Times New Roman"/>
        </w:rPr>
        <w:t>En términos porcentuales comparativos, el comportamiento de los ingresos entre marzo y mayo del año 2019 y el mismo periodo de este año, muestra la mayor variación porcentual en los ingresos acaecidos en competencia civil y familia, donde bajaron más de un 45% en cada una de ellas. El comportamiento de los ingresos por periodo es el que se detalla en la siguiente tabla:</w:t>
      </w:r>
    </w:p>
    <w:p w14:paraId="07861A12" w14:textId="77777777" w:rsidR="009B45D1" w:rsidRPr="000B3E70" w:rsidRDefault="009B45D1" w:rsidP="009B45D1">
      <w:pPr>
        <w:pStyle w:val="Prrafodelista"/>
        <w:spacing w:after="120"/>
        <w:ind w:left="0"/>
        <w:rPr>
          <w:rFonts w:ascii="Times New Roman" w:hAnsi="Times New Roman" w:cs="Times New Roman"/>
          <w:b/>
        </w:rPr>
      </w:pPr>
    </w:p>
    <w:p w14:paraId="3EA2C728" w14:textId="77777777" w:rsidR="009B45D1" w:rsidRPr="000B3E70" w:rsidRDefault="009B45D1" w:rsidP="009B45D1">
      <w:pPr>
        <w:pStyle w:val="Prrafodelista"/>
        <w:spacing w:after="120"/>
        <w:ind w:left="0"/>
        <w:jc w:val="center"/>
        <w:rPr>
          <w:rFonts w:ascii="Times New Roman" w:hAnsi="Times New Roman" w:cs="Times New Roman"/>
          <w:bCs/>
        </w:rPr>
      </w:pPr>
      <w:r w:rsidRPr="000B3E70">
        <w:rPr>
          <w:rFonts w:ascii="Times New Roman" w:hAnsi="Times New Roman" w:cs="Times New Roman"/>
          <w:bCs/>
        </w:rPr>
        <w:t>Tabla N°1. Comparativo de causas ingresadas por competencia y periodo.</w:t>
      </w:r>
    </w:p>
    <w:tbl>
      <w:tblPr>
        <w:tblW w:w="5389" w:type="dxa"/>
        <w:jc w:val="center"/>
        <w:tblCellMar>
          <w:left w:w="70" w:type="dxa"/>
          <w:right w:w="70" w:type="dxa"/>
        </w:tblCellMar>
        <w:tblLook w:val="04A0" w:firstRow="1" w:lastRow="0" w:firstColumn="1" w:lastColumn="0" w:noHBand="0" w:noVBand="1"/>
      </w:tblPr>
      <w:tblGrid>
        <w:gridCol w:w="1632"/>
        <w:gridCol w:w="1313"/>
        <w:gridCol w:w="1493"/>
        <w:gridCol w:w="951"/>
      </w:tblGrid>
      <w:tr w:rsidR="00F51C25" w:rsidRPr="000B3E70" w14:paraId="56147DE2" w14:textId="77777777" w:rsidTr="00F51C25">
        <w:trPr>
          <w:trHeight w:val="280"/>
          <w:jc w:val="center"/>
        </w:trPr>
        <w:tc>
          <w:tcPr>
            <w:tcW w:w="1632"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14:paraId="05BF203A" w14:textId="77777777" w:rsidR="00F51C25" w:rsidRPr="000B3E70" w:rsidRDefault="00F51C25" w:rsidP="008E752F">
            <w:pPr>
              <w:jc w:val="center"/>
              <w:rPr>
                <w:rFonts w:ascii="Times New Roman" w:hAnsi="Times New Roman" w:cs="Times New Roman"/>
                <w:bCs/>
                <w:color w:val="FFFFFF" w:themeColor="background1"/>
                <w:lang w:eastAsia="es-CL"/>
              </w:rPr>
            </w:pPr>
            <w:r w:rsidRPr="000B3E70">
              <w:rPr>
                <w:rFonts w:ascii="Times New Roman" w:hAnsi="Times New Roman" w:cs="Times New Roman"/>
                <w:bCs/>
                <w:color w:val="FFFFFF" w:themeColor="background1"/>
                <w:lang w:eastAsia="es-CL"/>
              </w:rPr>
              <w:t>Competencia</w:t>
            </w:r>
          </w:p>
        </w:tc>
        <w:tc>
          <w:tcPr>
            <w:tcW w:w="1313" w:type="dxa"/>
            <w:tcBorders>
              <w:top w:val="single" w:sz="4" w:space="0" w:color="auto"/>
              <w:left w:val="nil"/>
              <w:bottom w:val="single" w:sz="4" w:space="0" w:color="auto"/>
              <w:right w:val="nil"/>
            </w:tcBorders>
            <w:shd w:val="clear" w:color="000000" w:fill="4BACC6"/>
            <w:vAlign w:val="bottom"/>
          </w:tcPr>
          <w:p w14:paraId="10440A9E" w14:textId="351A5437" w:rsidR="00F51C25" w:rsidRPr="000B3E70" w:rsidRDefault="00F51C25" w:rsidP="008E752F">
            <w:pPr>
              <w:jc w:val="center"/>
              <w:rPr>
                <w:rFonts w:ascii="Times New Roman" w:hAnsi="Times New Roman" w:cs="Times New Roman"/>
                <w:bCs/>
                <w:color w:val="FFFFFF" w:themeColor="background1"/>
                <w:lang w:eastAsia="es-CL"/>
              </w:rPr>
            </w:pPr>
            <w:r w:rsidRPr="000B3E70">
              <w:rPr>
                <w:rFonts w:ascii="Times New Roman" w:hAnsi="Times New Roman" w:cs="Times New Roman"/>
                <w:bCs/>
                <w:color w:val="FFFFFF" w:themeColor="background1"/>
                <w:lang w:eastAsia="es-CL"/>
              </w:rPr>
              <w:t>Marzo -Mayo</w:t>
            </w:r>
            <w:r>
              <w:rPr>
                <w:rFonts w:ascii="Times New Roman" w:hAnsi="Times New Roman" w:cs="Times New Roman"/>
                <w:bCs/>
                <w:color w:val="FFFFFF" w:themeColor="background1"/>
                <w:lang w:eastAsia="es-CL"/>
              </w:rPr>
              <w:t xml:space="preserve"> </w:t>
            </w:r>
            <w:r w:rsidRPr="000B3E70">
              <w:rPr>
                <w:rFonts w:ascii="Times New Roman" w:hAnsi="Times New Roman" w:cs="Times New Roman"/>
                <w:bCs/>
                <w:color w:val="FFFFFF" w:themeColor="background1"/>
                <w:lang w:eastAsia="es-CL"/>
              </w:rPr>
              <w:t>2019</w:t>
            </w:r>
          </w:p>
        </w:tc>
        <w:tc>
          <w:tcPr>
            <w:tcW w:w="1493"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14:paraId="5752FBF0" w14:textId="77777777" w:rsidR="00F51C25" w:rsidRPr="000B3E70" w:rsidRDefault="00F51C25" w:rsidP="008E752F">
            <w:pPr>
              <w:jc w:val="center"/>
              <w:rPr>
                <w:rFonts w:ascii="Times New Roman" w:hAnsi="Times New Roman" w:cs="Times New Roman"/>
                <w:bCs/>
                <w:color w:val="FFFFFF" w:themeColor="background1"/>
                <w:lang w:eastAsia="es-CL"/>
              </w:rPr>
            </w:pPr>
            <w:r w:rsidRPr="000B3E70">
              <w:rPr>
                <w:rFonts w:ascii="Times New Roman" w:hAnsi="Times New Roman" w:cs="Times New Roman"/>
                <w:bCs/>
                <w:color w:val="FFFFFF" w:themeColor="background1"/>
                <w:lang w:eastAsia="es-CL"/>
              </w:rPr>
              <w:t>Marzo -Mayo 2020</w:t>
            </w:r>
          </w:p>
        </w:tc>
        <w:tc>
          <w:tcPr>
            <w:tcW w:w="951" w:type="dxa"/>
            <w:tcBorders>
              <w:top w:val="single" w:sz="4" w:space="0" w:color="auto"/>
              <w:left w:val="nil"/>
              <w:bottom w:val="single" w:sz="4" w:space="0" w:color="auto"/>
              <w:right w:val="single" w:sz="4" w:space="0" w:color="auto"/>
            </w:tcBorders>
            <w:shd w:val="clear" w:color="000000" w:fill="4BACC6"/>
            <w:noWrap/>
            <w:vAlign w:val="bottom"/>
            <w:hideMark/>
          </w:tcPr>
          <w:p w14:paraId="259812C3" w14:textId="77777777" w:rsidR="00F51C25" w:rsidRPr="000B3E70" w:rsidRDefault="00F51C25" w:rsidP="008E752F">
            <w:pPr>
              <w:jc w:val="center"/>
              <w:rPr>
                <w:rFonts w:ascii="Times New Roman" w:hAnsi="Times New Roman" w:cs="Times New Roman"/>
                <w:bCs/>
                <w:color w:val="FFFFFF" w:themeColor="background1"/>
                <w:lang w:eastAsia="es-CL"/>
              </w:rPr>
            </w:pPr>
            <w:r w:rsidRPr="000B3E70">
              <w:rPr>
                <w:rFonts w:ascii="Times New Roman" w:hAnsi="Times New Roman" w:cs="Times New Roman"/>
                <w:bCs/>
                <w:color w:val="FFFFFF" w:themeColor="background1"/>
                <w:lang w:eastAsia="es-CL"/>
              </w:rPr>
              <w:t>Var. %</w:t>
            </w:r>
          </w:p>
        </w:tc>
      </w:tr>
      <w:tr w:rsidR="00F51C25" w:rsidRPr="000B3E70" w14:paraId="4DD1D629" w14:textId="77777777" w:rsidTr="00F51C25">
        <w:trPr>
          <w:trHeight w:val="280"/>
          <w:jc w:val="center"/>
        </w:trPr>
        <w:tc>
          <w:tcPr>
            <w:tcW w:w="1632" w:type="dxa"/>
            <w:tcBorders>
              <w:top w:val="nil"/>
              <w:left w:val="single" w:sz="4" w:space="0" w:color="auto"/>
              <w:bottom w:val="single" w:sz="4" w:space="0" w:color="auto"/>
              <w:right w:val="single" w:sz="4" w:space="0" w:color="auto"/>
            </w:tcBorders>
            <w:shd w:val="clear" w:color="auto" w:fill="auto"/>
            <w:noWrap/>
            <w:vAlign w:val="bottom"/>
            <w:hideMark/>
          </w:tcPr>
          <w:p w14:paraId="6B2E2609" w14:textId="77777777" w:rsidR="00F51C25" w:rsidRPr="000B3E70" w:rsidRDefault="00F51C25" w:rsidP="008E752F">
            <w:pPr>
              <w:rPr>
                <w:rFonts w:ascii="Times New Roman" w:hAnsi="Times New Roman" w:cs="Times New Roman"/>
                <w:lang w:eastAsia="es-CL"/>
              </w:rPr>
            </w:pPr>
            <w:r w:rsidRPr="000B3E70">
              <w:rPr>
                <w:rFonts w:ascii="Times New Roman" w:hAnsi="Times New Roman" w:cs="Times New Roman"/>
                <w:lang w:eastAsia="es-CL"/>
              </w:rPr>
              <w:t>Civil</w:t>
            </w:r>
          </w:p>
        </w:tc>
        <w:tc>
          <w:tcPr>
            <w:tcW w:w="1313" w:type="dxa"/>
            <w:tcBorders>
              <w:top w:val="single" w:sz="4" w:space="0" w:color="auto"/>
              <w:left w:val="nil"/>
              <w:bottom w:val="single" w:sz="4" w:space="0" w:color="auto"/>
              <w:right w:val="nil"/>
            </w:tcBorders>
            <w:vAlign w:val="bottom"/>
          </w:tcPr>
          <w:p w14:paraId="6476066D" w14:textId="77777777" w:rsidR="00F51C25" w:rsidRPr="000B3E70" w:rsidRDefault="00F51C25" w:rsidP="008E752F">
            <w:pPr>
              <w:jc w:val="center"/>
              <w:rPr>
                <w:rFonts w:ascii="Times New Roman" w:hAnsi="Times New Roman" w:cs="Times New Roman"/>
                <w:lang w:eastAsia="es-CL"/>
              </w:rPr>
            </w:pPr>
            <w:r w:rsidRPr="000B3E70">
              <w:rPr>
                <w:rFonts w:ascii="Times New Roman" w:hAnsi="Times New Roman" w:cs="Times New Roman"/>
                <w:lang w:eastAsia="es-CL"/>
              </w:rPr>
              <w:t>468.650</w:t>
            </w:r>
          </w:p>
        </w:tc>
        <w:tc>
          <w:tcPr>
            <w:tcW w:w="1493" w:type="dxa"/>
            <w:tcBorders>
              <w:top w:val="nil"/>
              <w:left w:val="single" w:sz="4" w:space="0" w:color="auto"/>
              <w:bottom w:val="single" w:sz="4" w:space="0" w:color="auto"/>
              <w:right w:val="single" w:sz="4" w:space="0" w:color="auto"/>
            </w:tcBorders>
            <w:shd w:val="clear" w:color="auto" w:fill="auto"/>
            <w:noWrap/>
            <w:vAlign w:val="bottom"/>
            <w:hideMark/>
          </w:tcPr>
          <w:p w14:paraId="4ABE35D6" w14:textId="77777777" w:rsidR="00F51C25" w:rsidRPr="000B3E70" w:rsidRDefault="00F51C25" w:rsidP="008E752F">
            <w:pPr>
              <w:jc w:val="center"/>
              <w:rPr>
                <w:rFonts w:ascii="Times New Roman" w:hAnsi="Times New Roman" w:cs="Times New Roman"/>
                <w:lang w:eastAsia="es-CL"/>
              </w:rPr>
            </w:pPr>
            <w:r w:rsidRPr="000B3E70">
              <w:rPr>
                <w:rFonts w:ascii="Times New Roman" w:hAnsi="Times New Roman" w:cs="Times New Roman"/>
                <w:lang w:eastAsia="es-CL"/>
              </w:rPr>
              <w:t>240.908</w:t>
            </w:r>
          </w:p>
        </w:tc>
        <w:tc>
          <w:tcPr>
            <w:tcW w:w="951" w:type="dxa"/>
            <w:tcBorders>
              <w:top w:val="nil"/>
              <w:left w:val="nil"/>
              <w:bottom w:val="single" w:sz="4" w:space="0" w:color="auto"/>
              <w:right w:val="single" w:sz="4" w:space="0" w:color="auto"/>
            </w:tcBorders>
            <w:shd w:val="clear" w:color="auto" w:fill="auto"/>
            <w:noWrap/>
            <w:vAlign w:val="bottom"/>
            <w:hideMark/>
          </w:tcPr>
          <w:p w14:paraId="7E243352" w14:textId="77777777" w:rsidR="00F51C25" w:rsidRPr="000B3E70" w:rsidRDefault="00F51C25" w:rsidP="008E752F">
            <w:pPr>
              <w:jc w:val="center"/>
              <w:rPr>
                <w:rFonts w:ascii="Times New Roman" w:hAnsi="Times New Roman" w:cs="Times New Roman"/>
                <w:lang w:eastAsia="es-CL"/>
              </w:rPr>
            </w:pPr>
            <w:r w:rsidRPr="000B3E70">
              <w:rPr>
                <w:rFonts w:ascii="Times New Roman" w:hAnsi="Times New Roman" w:cs="Times New Roman"/>
                <w:lang w:eastAsia="es-CL"/>
              </w:rPr>
              <w:t>-49%</w:t>
            </w:r>
          </w:p>
        </w:tc>
      </w:tr>
      <w:tr w:rsidR="00F51C25" w:rsidRPr="000B3E70" w14:paraId="55F30599" w14:textId="77777777" w:rsidTr="00F51C25">
        <w:trPr>
          <w:trHeight w:val="280"/>
          <w:jc w:val="center"/>
        </w:trPr>
        <w:tc>
          <w:tcPr>
            <w:tcW w:w="1632" w:type="dxa"/>
            <w:tcBorders>
              <w:top w:val="nil"/>
              <w:left w:val="single" w:sz="4" w:space="0" w:color="auto"/>
              <w:bottom w:val="single" w:sz="4" w:space="0" w:color="auto"/>
              <w:right w:val="single" w:sz="4" w:space="0" w:color="auto"/>
            </w:tcBorders>
            <w:shd w:val="clear" w:color="auto" w:fill="auto"/>
            <w:noWrap/>
            <w:vAlign w:val="bottom"/>
            <w:hideMark/>
          </w:tcPr>
          <w:p w14:paraId="0611C907" w14:textId="77777777" w:rsidR="00F51C25" w:rsidRPr="000B3E70" w:rsidRDefault="00F51C25" w:rsidP="008E752F">
            <w:pPr>
              <w:rPr>
                <w:rFonts w:ascii="Times New Roman" w:hAnsi="Times New Roman" w:cs="Times New Roman"/>
                <w:lang w:eastAsia="es-CL"/>
              </w:rPr>
            </w:pPr>
            <w:r w:rsidRPr="000B3E70">
              <w:rPr>
                <w:rFonts w:ascii="Times New Roman" w:hAnsi="Times New Roman" w:cs="Times New Roman"/>
                <w:lang w:eastAsia="es-CL"/>
              </w:rPr>
              <w:t>Laboral</w:t>
            </w:r>
          </w:p>
        </w:tc>
        <w:tc>
          <w:tcPr>
            <w:tcW w:w="1313" w:type="dxa"/>
            <w:tcBorders>
              <w:top w:val="single" w:sz="4" w:space="0" w:color="auto"/>
              <w:left w:val="nil"/>
              <w:bottom w:val="single" w:sz="4" w:space="0" w:color="auto"/>
              <w:right w:val="nil"/>
            </w:tcBorders>
            <w:vAlign w:val="bottom"/>
          </w:tcPr>
          <w:p w14:paraId="7359B4C2" w14:textId="77777777" w:rsidR="00F51C25" w:rsidRPr="000B3E70" w:rsidRDefault="00F51C25" w:rsidP="008E752F">
            <w:pPr>
              <w:jc w:val="center"/>
              <w:rPr>
                <w:rFonts w:ascii="Times New Roman" w:hAnsi="Times New Roman" w:cs="Times New Roman"/>
                <w:lang w:eastAsia="es-CL"/>
              </w:rPr>
            </w:pPr>
            <w:r w:rsidRPr="000B3E70">
              <w:rPr>
                <w:rFonts w:ascii="Times New Roman" w:hAnsi="Times New Roman" w:cs="Times New Roman"/>
                <w:lang w:eastAsia="es-CL"/>
              </w:rPr>
              <w:t>21.850</w:t>
            </w:r>
          </w:p>
        </w:tc>
        <w:tc>
          <w:tcPr>
            <w:tcW w:w="1493" w:type="dxa"/>
            <w:tcBorders>
              <w:top w:val="nil"/>
              <w:left w:val="single" w:sz="4" w:space="0" w:color="auto"/>
              <w:bottom w:val="single" w:sz="4" w:space="0" w:color="auto"/>
              <w:right w:val="single" w:sz="4" w:space="0" w:color="auto"/>
            </w:tcBorders>
            <w:shd w:val="clear" w:color="auto" w:fill="auto"/>
            <w:noWrap/>
            <w:vAlign w:val="bottom"/>
            <w:hideMark/>
          </w:tcPr>
          <w:p w14:paraId="4BD02C9A" w14:textId="77777777" w:rsidR="00F51C25" w:rsidRPr="000B3E70" w:rsidRDefault="00F51C25" w:rsidP="008E752F">
            <w:pPr>
              <w:jc w:val="center"/>
              <w:rPr>
                <w:rFonts w:ascii="Times New Roman" w:hAnsi="Times New Roman" w:cs="Times New Roman"/>
                <w:lang w:eastAsia="es-CL"/>
              </w:rPr>
            </w:pPr>
            <w:r w:rsidRPr="000B3E70">
              <w:rPr>
                <w:rFonts w:ascii="Times New Roman" w:hAnsi="Times New Roman" w:cs="Times New Roman"/>
                <w:lang w:eastAsia="es-CL"/>
              </w:rPr>
              <w:t>20.145</w:t>
            </w:r>
          </w:p>
        </w:tc>
        <w:tc>
          <w:tcPr>
            <w:tcW w:w="951" w:type="dxa"/>
            <w:tcBorders>
              <w:top w:val="nil"/>
              <w:left w:val="nil"/>
              <w:bottom w:val="single" w:sz="4" w:space="0" w:color="auto"/>
              <w:right w:val="single" w:sz="4" w:space="0" w:color="auto"/>
            </w:tcBorders>
            <w:shd w:val="clear" w:color="auto" w:fill="auto"/>
            <w:noWrap/>
            <w:vAlign w:val="bottom"/>
            <w:hideMark/>
          </w:tcPr>
          <w:p w14:paraId="0C4BE092" w14:textId="77777777" w:rsidR="00F51C25" w:rsidRPr="000B3E70" w:rsidRDefault="00F51C25" w:rsidP="008E752F">
            <w:pPr>
              <w:jc w:val="center"/>
              <w:rPr>
                <w:rFonts w:ascii="Times New Roman" w:hAnsi="Times New Roman" w:cs="Times New Roman"/>
                <w:lang w:eastAsia="es-CL"/>
              </w:rPr>
            </w:pPr>
            <w:r w:rsidRPr="000B3E70">
              <w:rPr>
                <w:rFonts w:ascii="Times New Roman" w:hAnsi="Times New Roman" w:cs="Times New Roman"/>
                <w:lang w:eastAsia="es-CL"/>
              </w:rPr>
              <w:t>-8%</w:t>
            </w:r>
          </w:p>
        </w:tc>
      </w:tr>
      <w:tr w:rsidR="00F51C25" w:rsidRPr="000B3E70" w14:paraId="4E4A2C39" w14:textId="77777777" w:rsidTr="00F51C25">
        <w:trPr>
          <w:trHeight w:val="280"/>
          <w:jc w:val="center"/>
        </w:trPr>
        <w:tc>
          <w:tcPr>
            <w:tcW w:w="1632" w:type="dxa"/>
            <w:tcBorders>
              <w:top w:val="nil"/>
              <w:left w:val="single" w:sz="4" w:space="0" w:color="auto"/>
              <w:bottom w:val="single" w:sz="4" w:space="0" w:color="auto"/>
              <w:right w:val="single" w:sz="4" w:space="0" w:color="auto"/>
            </w:tcBorders>
            <w:shd w:val="clear" w:color="auto" w:fill="auto"/>
            <w:noWrap/>
            <w:vAlign w:val="bottom"/>
            <w:hideMark/>
          </w:tcPr>
          <w:p w14:paraId="672AA023" w14:textId="77777777" w:rsidR="00F51C25" w:rsidRPr="000B3E70" w:rsidRDefault="00F51C25" w:rsidP="008E752F">
            <w:pPr>
              <w:rPr>
                <w:rFonts w:ascii="Times New Roman" w:hAnsi="Times New Roman" w:cs="Times New Roman"/>
                <w:lang w:eastAsia="es-CL"/>
              </w:rPr>
            </w:pPr>
            <w:r w:rsidRPr="000B3E70">
              <w:rPr>
                <w:rFonts w:ascii="Times New Roman" w:hAnsi="Times New Roman" w:cs="Times New Roman"/>
                <w:lang w:eastAsia="es-CL"/>
              </w:rPr>
              <w:t>Cobranza</w:t>
            </w:r>
          </w:p>
        </w:tc>
        <w:tc>
          <w:tcPr>
            <w:tcW w:w="1313" w:type="dxa"/>
            <w:tcBorders>
              <w:top w:val="single" w:sz="4" w:space="0" w:color="auto"/>
              <w:left w:val="nil"/>
              <w:bottom w:val="single" w:sz="4" w:space="0" w:color="auto"/>
              <w:right w:val="nil"/>
            </w:tcBorders>
            <w:vAlign w:val="bottom"/>
          </w:tcPr>
          <w:p w14:paraId="694E4B95" w14:textId="77777777" w:rsidR="00F51C25" w:rsidRPr="000B3E70" w:rsidRDefault="00F51C25" w:rsidP="008E752F">
            <w:pPr>
              <w:jc w:val="center"/>
              <w:rPr>
                <w:rFonts w:ascii="Times New Roman" w:hAnsi="Times New Roman" w:cs="Times New Roman"/>
                <w:lang w:eastAsia="es-CL"/>
              </w:rPr>
            </w:pPr>
            <w:r w:rsidRPr="000B3E70">
              <w:rPr>
                <w:rFonts w:ascii="Times New Roman" w:hAnsi="Times New Roman" w:cs="Times New Roman"/>
                <w:lang w:eastAsia="es-CL"/>
              </w:rPr>
              <w:t>97.776</w:t>
            </w:r>
          </w:p>
        </w:tc>
        <w:tc>
          <w:tcPr>
            <w:tcW w:w="1493" w:type="dxa"/>
            <w:tcBorders>
              <w:top w:val="nil"/>
              <w:left w:val="single" w:sz="4" w:space="0" w:color="auto"/>
              <w:bottom w:val="single" w:sz="4" w:space="0" w:color="auto"/>
              <w:right w:val="single" w:sz="4" w:space="0" w:color="auto"/>
            </w:tcBorders>
            <w:shd w:val="clear" w:color="auto" w:fill="auto"/>
            <w:noWrap/>
            <w:vAlign w:val="bottom"/>
            <w:hideMark/>
          </w:tcPr>
          <w:p w14:paraId="25CEDA99" w14:textId="77777777" w:rsidR="00F51C25" w:rsidRPr="000B3E70" w:rsidRDefault="00F51C25" w:rsidP="008E752F">
            <w:pPr>
              <w:jc w:val="center"/>
              <w:rPr>
                <w:rFonts w:ascii="Times New Roman" w:hAnsi="Times New Roman" w:cs="Times New Roman"/>
                <w:lang w:eastAsia="es-CL"/>
              </w:rPr>
            </w:pPr>
            <w:r w:rsidRPr="000B3E70">
              <w:rPr>
                <w:rFonts w:ascii="Times New Roman" w:hAnsi="Times New Roman" w:cs="Times New Roman"/>
                <w:lang w:eastAsia="es-CL"/>
              </w:rPr>
              <w:t>94.324</w:t>
            </w:r>
          </w:p>
        </w:tc>
        <w:tc>
          <w:tcPr>
            <w:tcW w:w="951" w:type="dxa"/>
            <w:tcBorders>
              <w:top w:val="nil"/>
              <w:left w:val="nil"/>
              <w:bottom w:val="single" w:sz="4" w:space="0" w:color="auto"/>
              <w:right w:val="single" w:sz="4" w:space="0" w:color="auto"/>
            </w:tcBorders>
            <w:shd w:val="clear" w:color="auto" w:fill="auto"/>
            <w:noWrap/>
            <w:vAlign w:val="bottom"/>
            <w:hideMark/>
          </w:tcPr>
          <w:p w14:paraId="0BA4D9F4" w14:textId="77777777" w:rsidR="00F51C25" w:rsidRPr="000B3E70" w:rsidRDefault="00F51C25" w:rsidP="008E752F">
            <w:pPr>
              <w:jc w:val="center"/>
              <w:rPr>
                <w:rFonts w:ascii="Times New Roman" w:hAnsi="Times New Roman" w:cs="Times New Roman"/>
                <w:lang w:eastAsia="es-CL"/>
              </w:rPr>
            </w:pPr>
            <w:r w:rsidRPr="000B3E70">
              <w:rPr>
                <w:rFonts w:ascii="Times New Roman" w:hAnsi="Times New Roman" w:cs="Times New Roman"/>
                <w:lang w:eastAsia="es-CL"/>
              </w:rPr>
              <w:t>-4%</w:t>
            </w:r>
          </w:p>
        </w:tc>
      </w:tr>
      <w:tr w:rsidR="00F51C25" w:rsidRPr="000B3E70" w14:paraId="13B943A4" w14:textId="77777777" w:rsidTr="00F51C25">
        <w:trPr>
          <w:trHeight w:val="280"/>
          <w:jc w:val="center"/>
        </w:trPr>
        <w:tc>
          <w:tcPr>
            <w:tcW w:w="1632" w:type="dxa"/>
            <w:tcBorders>
              <w:top w:val="nil"/>
              <w:left w:val="single" w:sz="4" w:space="0" w:color="auto"/>
              <w:bottom w:val="single" w:sz="4" w:space="0" w:color="auto"/>
              <w:right w:val="single" w:sz="4" w:space="0" w:color="auto"/>
            </w:tcBorders>
            <w:shd w:val="clear" w:color="auto" w:fill="auto"/>
            <w:noWrap/>
            <w:vAlign w:val="bottom"/>
            <w:hideMark/>
          </w:tcPr>
          <w:p w14:paraId="0E8F6498" w14:textId="77777777" w:rsidR="00F51C25" w:rsidRPr="000B3E70" w:rsidRDefault="00F51C25" w:rsidP="008E752F">
            <w:pPr>
              <w:rPr>
                <w:rFonts w:ascii="Times New Roman" w:hAnsi="Times New Roman" w:cs="Times New Roman"/>
                <w:lang w:eastAsia="es-CL"/>
              </w:rPr>
            </w:pPr>
            <w:r w:rsidRPr="000B3E70">
              <w:rPr>
                <w:rFonts w:ascii="Times New Roman" w:hAnsi="Times New Roman" w:cs="Times New Roman"/>
                <w:lang w:eastAsia="es-CL"/>
              </w:rPr>
              <w:t>Familia</w:t>
            </w:r>
          </w:p>
        </w:tc>
        <w:tc>
          <w:tcPr>
            <w:tcW w:w="1313" w:type="dxa"/>
            <w:tcBorders>
              <w:top w:val="single" w:sz="4" w:space="0" w:color="auto"/>
              <w:left w:val="nil"/>
              <w:bottom w:val="single" w:sz="4" w:space="0" w:color="auto"/>
              <w:right w:val="nil"/>
            </w:tcBorders>
            <w:vAlign w:val="bottom"/>
          </w:tcPr>
          <w:p w14:paraId="2E12E58D" w14:textId="77777777" w:rsidR="00F51C25" w:rsidRPr="000B3E70" w:rsidRDefault="00F51C25" w:rsidP="008E752F">
            <w:pPr>
              <w:jc w:val="center"/>
              <w:rPr>
                <w:rFonts w:ascii="Times New Roman" w:hAnsi="Times New Roman" w:cs="Times New Roman"/>
                <w:lang w:eastAsia="es-CL"/>
              </w:rPr>
            </w:pPr>
            <w:r w:rsidRPr="000B3E70">
              <w:rPr>
                <w:rFonts w:ascii="Times New Roman" w:hAnsi="Times New Roman" w:cs="Times New Roman"/>
                <w:lang w:eastAsia="es-CL"/>
              </w:rPr>
              <w:t>162.749</w:t>
            </w:r>
          </w:p>
        </w:tc>
        <w:tc>
          <w:tcPr>
            <w:tcW w:w="1493" w:type="dxa"/>
            <w:tcBorders>
              <w:top w:val="nil"/>
              <w:left w:val="single" w:sz="4" w:space="0" w:color="auto"/>
              <w:bottom w:val="single" w:sz="4" w:space="0" w:color="auto"/>
              <w:right w:val="single" w:sz="4" w:space="0" w:color="auto"/>
            </w:tcBorders>
            <w:shd w:val="clear" w:color="auto" w:fill="auto"/>
            <w:noWrap/>
            <w:vAlign w:val="bottom"/>
            <w:hideMark/>
          </w:tcPr>
          <w:p w14:paraId="77E46948" w14:textId="77777777" w:rsidR="00F51C25" w:rsidRPr="000B3E70" w:rsidRDefault="00F51C25" w:rsidP="008E752F">
            <w:pPr>
              <w:jc w:val="center"/>
              <w:rPr>
                <w:rFonts w:ascii="Times New Roman" w:hAnsi="Times New Roman" w:cs="Times New Roman"/>
                <w:lang w:eastAsia="es-CL"/>
              </w:rPr>
            </w:pPr>
            <w:r w:rsidRPr="000B3E70">
              <w:rPr>
                <w:rFonts w:ascii="Times New Roman" w:hAnsi="Times New Roman" w:cs="Times New Roman"/>
                <w:lang w:eastAsia="es-CL"/>
              </w:rPr>
              <w:t>86.913</w:t>
            </w:r>
          </w:p>
        </w:tc>
        <w:tc>
          <w:tcPr>
            <w:tcW w:w="951" w:type="dxa"/>
            <w:tcBorders>
              <w:top w:val="nil"/>
              <w:left w:val="nil"/>
              <w:bottom w:val="single" w:sz="4" w:space="0" w:color="auto"/>
              <w:right w:val="single" w:sz="4" w:space="0" w:color="auto"/>
            </w:tcBorders>
            <w:shd w:val="clear" w:color="auto" w:fill="auto"/>
            <w:noWrap/>
            <w:vAlign w:val="bottom"/>
            <w:hideMark/>
          </w:tcPr>
          <w:p w14:paraId="10A7E2EC" w14:textId="77777777" w:rsidR="00F51C25" w:rsidRPr="000B3E70" w:rsidRDefault="00F51C25" w:rsidP="008E752F">
            <w:pPr>
              <w:jc w:val="center"/>
              <w:rPr>
                <w:rFonts w:ascii="Times New Roman" w:hAnsi="Times New Roman" w:cs="Times New Roman"/>
                <w:lang w:eastAsia="es-CL"/>
              </w:rPr>
            </w:pPr>
            <w:r w:rsidRPr="000B3E70">
              <w:rPr>
                <w:rFonts w:ascii="Times New Roman" w:hAnsi="Times New Roman" w:cs="Times New Roman"/>
                <w:lang w:eastAsia="es-CL"/>
              </w:rPr>
              <w:t>-47%</w:t>
            </w:r>
          </w:p>
        </w:tc>
      </w:tr>
      <w:tr w:rsidR="00F51C25" w:rsidRPr="000B3E70" w14:paraId="437ED2DF" w14:textId="77777777" w:rsidTr="00F51C25">
        <w:trPr>
          <w:trHeight w:val="280"/>
          <w:jc w:val="center"/>
        </w:trPr>
        <w:tc>
          <w:tcPr>
            <w:tcW w:w="1632" w:type="dxa"/>
            <w:tcBorders>
              <w:top w:val="nil"/>
              <w:left w:val="single" w:sz="4" w:space="0" w:color="auto"/>
              <w:bottom w:val="single" w:sz="4" w:space="0" w:color="auto"/>
              <w:right w:val="single" w:sz="4" w:space="0" w:color="auto"/>
            </w:tcBorders>
            <w:shd w:val="clear" w:color="auto" w:fill="auto"/>
            <w:noWrap/>
            <w:vAlign w:val="bottom"/>
            <w:hideMark/>
          </w:tcPr>
          <w:p w14:paraId="45649E21" w14:textId="77777777" w:rsidR="00F51C25" w:rsidRPr="000B3E70" w:rsidRDefault="00F51C25" w:rsidP="008E752F">
            <w:pPr>
              <w:rPr>
                <w:rFonts w:ascii="Times New Roman" w:hAnsi="Times New Roman" w:cs="Times New Roman"/>
                <w:lang w:eastAsia="es-CL"/>
              </w:rPr>
            </w:pPr>
            <w:r w:rsidRPr="000B3E70">
              <w:rPr>
                <w:rFonts w:ascii="Times New Roman" w:hAnsi="Times New Roman" w:cs="Times New Roman"/>
                <w:lang w:eastAsia="es-CL"/>
              </w:rPr>
              <w:t>Penal</w:t>
            </w:r>
          </w:p>
        </w:tc>
        <w:tc>
          <w:tcPr>
            <w:tcW w:w="1313" w:type="dxa"/>
            <w:tcBorders>
              <w:top w:val="single" w:sz="4" w:space="0" w:color="auto"/>
              <w:left w:val="nil"/>
              <w:bottom w:val="single" w:sz="4" w:space="0" w:color="auto"/>
              <w:right w:val="nil"/>
            </w:tcBorders>
            <w:vAlign w:val="bottom"/>
          </w:tcPr>
          <w:p w14:paraId="401330A1" w14:textId="77777777" w:rsidR="00F51C25" w:rsidRPr="000B3E70" w:rsidRDefault="00F51C25" w:rsidP="008E752F">
            <w:pPr>
              <w:jc w:val="center"/>
              <w:rPr>
                <w:rFonts w:ascii="Times New Roman" w:hAnsi="Times New Roman" w:cs="Times New Roman"/>
                <w:lang w:eastAsia="es-CL"/>
              </w:rPr>
            </w:pPr>
            <w:r w:rsidRPr="000B3E70">
              <w:rPr>
                <w:rFonts w:ascii="Times New Roman" w:hAnsi="Times New Roman" w:cs="Times New Roman"/>
                <w:lang w:eastAsia="es-CL"/>
              </w:rPr>
              <w:t>159.862</w:t>
            </w:r>
          </w:p>
        </w:tc>
        <w:tc>
          <w:tcPr>
            <w:tcW w:w="1493" w:type="dxa"/>
            <w:tcBorders>
              <w:top w:val="nil"/>
              <w:left w:val="single" w:sz="4" w:space="0" w:color="auto"/>
              <w:bottom w:val="single" w:sz="4" w:space="0" w:color="auto"/>
              <w:right w:val="single" w:sz="4" w:space="0" w:color="auto"/>
            </w:tcBorders>
            <w:shd w:val="clear" w:color="auto" w:fill="auto"/>
            <w:noWrap/>
            <w:vAlign w:val="bottom"/>
            <w:hideMark/>
          </w:tcPr>
          <w:p w14:paraId="3D759214" w14:textId="77777777" w:rsidR="00F51C25" w:rsidRPr="000B3E70" w:rsidRDefault="00F51C25" w:rsidP="008E752F">
            <w:pPr>
              <w:jc w:val="center"/>
              <w:rPr>
                <w:rFonts w:ascii="Times New Roman" w:hAnsi="Times New Roman" w:cs="Times New Roman"/>
                <w:lang w:eastAsia="es-CL"/>
              </w:rPr>
            </w:pPr>
            <w:r w:rsidRPr="000B3E70">
              <w:rPr>
                <w:rFonts w:ascii="Times New Roman" w:hAnsi="Times New Roman" w:cs="Times New Roman"/>
                <w:lang w:eastAsia="es-CL"/>
              </w:rPr>
              <w:t>132.996</w:t>
            </w:r>
          </w:p>
        </w:tc>
        <w:tc>
          <w:tcPr>
            <w:tcW w:w="951" w:type="dxa"/>
            <w:tcBorders>
              <w:top w:val="nil"/>
              <w:left w:val="nil"/>
              <w:bottom w:val="single" w:sz="4" w:space="0" w:color="auto"/>
              <w:right w:val="single" w:sz="4" w:space="0" w:color="auto"/>
            </w:tcBorders>
            <w:shd w:val="clear" w:color="auto" w:fill="auto"/>
            <w:noWrap/>
            <w:vAlign w:val="bottom"/>
            <w:hideMark/>
          </w:tcPr>
          <w:p w14:paraId="6271D17F" w14:textId="77777777" w:rsidR="00F51C25" w:rsidRPr="000B3E70" w:rsidRDefault="00F51C25" w:rsidP="008E752F">
            <w:pPr>
              <w:jc w:val="center"/>
              <w:rPr>
                <w:rFonts w:ascii="Times New Roman" w:hAnsi="Times New Roman" w:cs="Times New Roman"/>
                <w:lang w:eastAsia="es-CL"/>
              </w:rPr>
            </w:pPr>
            <w:r w:rsidRPr="000B3E70">
              <w:rPr>
                <w:rFonts w:ascii="Times New Roman" w:hAnsi="Times New Roman" w:cs="Times New Roman"/>
                <w:lang w:eastAsia="es-CL"/>
              </w:rPr>
              <w:t>-17%</w:t>
            </w:r>
          </w:p>
        </w:tc>
      </w:tr>
    </w:tbl>
    <w:p w14:paraId="3CCBE7C8" w14:textId="77777777" w:rsidR="00DB6BD9" w:rsidRDefault="00DB6BD9" w:rsidP="009B45D1">
      <w:pPr>
        <w:rPr>
          <w:rFonts w:ascii="Times New Roman" w:hAnsi="Times New Roman" w:cs="Times New Roman"/>
          <w:b/>
          <w:bCs/>
        </w:rPr>
      </w:pPr>
      <w:bookmarkStart w:id="25" w:name="_Toc44947859"/>
    </w:p>
    <w:p w14:paraId="2807237B" w14:textId="5C606072" w:rsidR="009B45D1" w:rsidRPr="000B3E70" w:rsidRDefault="009B45D1" w:rsidP="009B45D1">
      <w:pPr>
        <w:rPr>
          <w:rFonts w:ascii="Times New Roman" w:hAnsi="Times New Roman" w:cs="Times New Roman"/>
          <w:b/>
          <w:bCs/>
        </w:rPr>
      </w:pPr>
      <w:r w:rsidRPr="000B3E70">
        <w:rPr>
          <w:rFonts w:ascii="Times New Roman" w:hAnsi="Times New Roman" w:cs="Times New Roman"/>
          <w:b/>
          <w:bCs/>
        </w:rPr>
        <w:t>Estadísticas por competencia</w:t>
      </w:r>
      <w:bookmarkEnd w:id="25"/>
    </w:p>
    <w:p w14:paraId="34E8E11A" w14:textId="77777777" w:rsidR="009B45D1" w:rsidRPr="00D93F7F" w:rsidRDefault="009B45D1" w:rsidP="009B45D1">
      <w:pPr>
        <w:pStyle w:val="Ttulo4"/>
        <w:spacing w:before="120" w:after="120"/>
        <w:rPr>
          <w:rFonts w:ascii="Times New Roman" w:hAnsi="Times New Roman" w:cs="Times New Roman"/>
          <w:b/>
          <w:bCs/>
          <w:i w:val="0"/>
          <w:iCs w:val="0"/>
          <w:color w:val="auto"/>
        </w:rPr>
      </w:pPr>
      <w:r w:rsidRPr="00D93F7F">
        <w:rPr>
          <w:rFonts w:ascii="Times New Roman" w:hAnsi="Times New Roman" w:cs="Times New Roman"/>
          <w:b/>
          <w:bCs/>
          <w:i w:val="0"/>
          <w:iCs w:val="0"/>
          <w:color w:val="auto"/>
        </w:rPr>
        <w:t>Tribunales con competencia en materia penal</w:t>
      </w:r>
    </w:p>
    <w:p w14:paraId="65107DDB" w14:textId="77777777" w:rsidR="009B45D1" w:rsidRPr="000B3E70" w:rsidRDefault="009B45D1" w:rsidP="009B45D1">
      <w:pPr>
        <w:pStyle w:val="Prrafodelista"/>
        <w:ind w:left="0"/>
        <w:rPr>
          <w:rFonts w:ascii="Times New Roman" w:hAnsi="Times New Roman" w:cs="Times New Roman"/>
        </w:rPr>
      </w:pPr>
      <w:r w:rsidRPr="000B3E70">
        <w:rPr>
          <w:rFonts w:ascii="Times New Roman" w:hAnsi="Times New Roman" w:cs="Times New Roman"/>
        </w:rPr>
        <w:t>Entre marzo y mayo de 2020 han ingresado a los tribunales con competencia penal, en promedio, un total de 44.332 causas mensuales, lo que implica una disminución de 8.955 causas mensuales que el mismo periodo del año anterior. Al hacer un análisis de los ingresos por semana, es posible apreciar una disminución más significativa en el ingreso en tribunales de juicio oral en lo penal que en los de garantía.</w:t>
      </w:r>
    </w:p>
    <w:p w14:paraId="2322588D" w14:textId="77777777" w:rsidR="00DB6BD9" w:rsidRPr="000B3E70" w:rsidRDefault="00DB6BD9" w:rsidP="00DB6BD9">
      <w:pPr>
        <w:pStyle w:val="Prrafodelista"/>
        <w:spacing w:after="120"/>
        <w:ind w:left="0"/>
        <w:rPr>
          <w:rFonts w:ascii="Times New Roman" w:hAnsi="Times New Roman" w:cs="Times New Roman"/>
          <w:b/>
        </w:rPr>
      </w:pPr>
    </w:p>
    <w:p w14:paraId="77ABD204" w14:textId="77777777" w:rsidR="00DB6BD9" w:rsidRPr="000B3E70" w:rsidRDefault="00DB6BD9" w:rsidP="00DB6BD9">
      <w:pPr>
        <w:jc w:val="center"/>
        <w:rPr>
          <w:rFonts w:ascii="Times New Roman" w:hAnsi="Times New Roman" w:cs="Times New Roman"/>
        </w:rPr>
      </w:pPr>
      <w:r w:rsidRPr="000B3E70">
        <w:rPr>
          <w:rFonts w:ascii="Times New Roman" w:hAnsi="Times New Roman" w:cs="Times New Roman"/>
          <w:noProof/>
          <w:lang w:val="es-ES" w:eastAsia="es-ES"/>
        </w:rPr>
        <w:drawing>
          <wp:inline distT="0" distB="0" distL="0" distR="0" wp14:anchorId="004B8ED3" wp14:editId="6DB2F025">
            <wp:extent cx="3330956" cy="1569600"/>
            <wp:effectExtent l="19050" t="19050" r="22225" b="1206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30956" cy="1569600"/>
                    </a:xfrm>
                    <a:prstGeom prst="rect">
                      <a:avLst/>
                    </a:prstGeom>
                    <a:noFill/>
                    <a:ln w="6350" cmpd="sng">
                      <a:solidFill>
                        <a:srgbClr val="E7E6E6">
                          <a:lumMod val="90000"/>
                          <a:lumOff val="0"/>
                        </a:srgbClr>
                      </a:solidFill>
                      <a:miter lim="800000"/>
                      <a:headEnd/>
                      <a:tailEnd/>
                    </a:ln>
                    <a:effectLst/>
                  </pic:spPr>
                </pic:pic>
              </a:graphicData>
            </a:graphic>
          </wp:inline>
        </w:drawing>
      </w:r>
    </w:p>
    <w:p w14:paraId="29BD8F68" w14:textId="77777777" w:rsidR="00DB6BD9" w:rsidRDefault="00DB6BD9" w:rsidP="00DB6BD9">
      <w:pPr>
        <w:spacing w:after="120"/>
        <w:jc w:val="both"/>
        <w:rPr>
          <w:rFonts w:ascii="Times New Roman" w:hAnsi="Times New Roman" w:cs="Times New Roman"/>
        </w:rPr>
      </w:pPr>
    </w:p>
    <w:p w14:paraId="15A4D785" w14:textId="565F86A7" w:rsidR="00DB6BD9" w:rsidRPr="000B3E70" w:rsidRDefault="00DB6BD9" w:rsidP="00DB6BD9">
      <w:pPr>
        <w:spacing w:after="120"/>
        <w:jc w:val="both"/>
        <w:rPr>
          <w:rFonts w:ascii="Times New Roman" w:hAnsi="Times New Roman" w:cs="Times New Roman"/>
        </w:rPr>
      </w:pPr>
      <w:r w:rsidRPr="000B3E70">
        <w:rPr>
          <w:rFonts w:ascii="Times New Roman" w:hAnsi="Times New Roman" w:cs="Times New Roman"/>
        </w:rPr>
        <w:lastRenderedPageBreak/>
        <w:t>Como se puede observar en los gráficos siguientes, es posible apreciar un impacto en el total de audiencias realizadas y no realizadas en esta competencia, registrándose en la semana S4 y hasta la S7 el menor número de realización de audiencias durante el periodo analizado.</w:t>
      </w:r>
    </w:p>
    <w:p w14:paraId="782B2C35" w14:textId="77777777" w:rsidR="00F51C25" w:rsidRDefault="00F51C25" w:rsidP="009262B5">
      <w:pPr>
        <w:spacing w:after="120"/>
        <w:rPr>
          <w:rFonts w:ascii="Times New Roman" w:hAnsi="Times New Roman" w:cs="Times New Roman"/>
          <w:bCs/>
        </w:rPr>
      </w:pPr>
    </w:p>
    <w:p w14:paraId="6FECCABA" w14:textId="69D3A9EF" w:rsidR="00DB6BD9" w:rsidRPr="000B3E70" w:rsidRDefault="00DB6BD9" w:rsidP="00DB6BD9">
      <w:pPr>
        <w:spacing w:after="120"/>
        <w:jc w:val="center"/>
        <w:rPr>
          <w:rFonts w:ascii="Times New Roman" w:hAnsi="Times New Roman" w:cs="Times New Roman"/>
          <w:bCs/>
        </w:rPr>
      </w:pPr>
      <w:r w:rsidRPr="000B3E70">
        <w:rPr>
          <w:rFonts w:ascii="Times New Roman" w:hAnsi="Times New Roman" w:cs="Times New Roman"/>
          <w:bCs/>
        </w:rPr>
        <w:t>Gráfico N°7. Audiencias realizadas y no realizadas, por semana, en competencia Laboral, entre marzo y mayo de 2020.</w:t>
      </w:r>
    </w:p>
    <w:p w14:paraId="6A2A315C" w14:textId="77777777" w:rsidR="00DB6BD9" w:rsidRPr="000B3E70" w:rsidRDefault="00DB6BD9" w:rsidP="00DB6BD9">
      <w:pPr>
        <w:rPr>
          <w:rFonts w:ascii="Times New Roman" w:hAnsi="Times New Roman" w:cs="Times New Roman"/>
        </w:rPr>
      </w:pPr>
      <w:r w:rsidRPr="000B3E70">
        <w:rPr>
          <w:rFonts w:ascii="Times New Roman" w:hAnsi="Times New Roman" w:cs="Times New Roman"/>
          <w:noProof/>
          <w:lang w:val="es-ES" w:eastAsia="es-ES"/>
        </w:rPr>
        <w:drawing>
          <wp:anchor distT="0" distB="0" distL="114300" distR="114300" simplePos="0" relativeHeight="251666432" behindDoc="0" locked="0" layoutInCell="1" allowOverlap="1" wp14:anchorId="04B39DD4" wp14:editId="79BA7C8B">
            <wp:simplePos x="0" y="0"/>
            <wp:positionH relativeFrom="column">
              <wp:posOffset>3389456</wp:posOffset>
            </wp:positionH>
            <wp:positionV relativeFrom="paragraph">
              <wp:posOffset>141316</wp:posOffset>
            </wp:positionV>
            <wp:extent cx="2369443" cy="1569600"/>
            <wp:effectExtent l="19050" t="19050" r="12065" b="12065"/>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69443" cy="1569600"/>
                    </a:xfrm>
                    <a:prstGeom prst="rect">
                      <a:avLst/>
                    </a:prstGeom>
                    <a:noFill/>
                    <a:ln w="6350">
                      <a:solidFill>
                        <a:srgbClr val="DDD8C2"/>
                      </a:solidFill>
                      <a:miter lim="800000"/>
                      <a:headEnd/>
                      <a:tailEnd/>
                    </a:ln>
                    <a:effectLst/>
                  </pic:spPr>
                </pic:pic>
              </a:graphicData>
            </a:graphic>
            <wp14:sizeRelH relativeFrom="page">
              <wp14:pctWidth>0</wp14:pctWidth>
            </wp14:sizeRelH>
            <wp14:sizeRelV relativeFrom="page">
              <wp14:pctHeight>0</wp14:pctHeight>
            </wp14:sizeRelV>
          </wp:anchor>
        </w:drawing>
      </w:r>
    </w:p>
    <w:p w14:paraId="6FB496EC" w14:textId="77777777" w:rsidR="00DB6BD9" w:rsidRPr="000B3E70" w:rsidRDefault="00DB6BD9" w:rsidP="00DB6BD9">
      <w:pPr>
        <w:spacing w:after="120"/>
        <w:jc w:val="both"/>
        <w:rPr>
          <w:rFonts w:ascii="Times New Roman" w:hAnsi="Times New Roman" w:cs="Times New Roman"/>
        </w:rPr>
      </w:pPr>
      <w:r w:rsidRPr="000B3E70">
        <w:rPr>
          <w:rFonts w:ascii="Times New Roman" w:hAnsi="Times New Roman" w:cs="Times New Roman"/>
          <w:noProof/>
          <w:lang w:val="es-ES" w:eastAsia="es-ES"/>
        </w:rPr>
        <w:drawing>
          <wp:anchor distT="0" distB="0" distL="114300" distR="114300" simplePos="0" relativeHeight="251665408" behindDoc="0" locked="0" layoutInCell="1" allowOverlap="1" wp14:anchorId="0248D8FC" wp14:editId="3FB8F205">
            <wp:simplePos x="0" y="0"/>
            <wp:positionH relativeFrom="column">
              <wp:posOffset>534496</wp:posOffset>
            </wp:positionH>
            <wp:positionV relativeFrom="paragraph">
              <wp:posOffset>27132</wp:posOffset>
            </wp:positionV>
            <wp:extent cx="2375442" cy="1569600"/>
            <wp:effectExtent l="19050" t="19050" r="25400" b="1206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75442" cy="1569600"/>
                    </a:xfrm>
                    <a:prstGeom prst="rect">
                      <a:avLst/>
                    </a:prstGeom>
                    <a:noFill/>
                    <a:ln w="6350">
                      <a:solidFill>
                        <a:srgbClr val="DDD8C2"/>
                      </a:solidFill>
                      <a:miter lim="800000"/>
                      <a:headEnd/>
                      <a:tailEnd/>
                    </a:ln>
                    <a:effectLst/>
                  </pic:spPr>
                </pic:pic>
              </a:graphicData>
            </a:graphic>
            <wp14:sizeRelH relativeFrom="page">
              <wp14:pctWidth>0</wp14:pctWidth>
            </wp14:sizeRelH>
            <wp14:sizeRelV relativeFrom="page">
              <wp14:pctHeight>0</wp14:pctHeight>
            </wp14:sizeRelV>
          </wp:anchor>
        </w:drawing>
      </w:r>
    </w:p>
    <w:p w14:paraId="7E0EC947" w14:textId="77777777" w:rsidR="00DB6BD9" w:rsidRPr="000B3E70" w:rsidRDefault="00DB6BD9" w:rsidP="00DB6BD9">
      <w:pPr>
        <w:spacing w:after="120"/>
        <w:jc w:val="both"/>
        <w:rPr>
          <w:rFonts w:ascii="Times New Roman" w:hAnsi="Times New Roman" w:cs="Times New Roman"/>
        </w:rPr>
      </w:pPr>
    </w:p>
    <w:p w14:paraId="184C9837" w14:textId="77777777" w:rsidR="00DB6BD9" w:rsidRPr="000B3E70" w:rsidRDefault="00DB6BD9" w:rsidP="00DB6BD9">
      <w:pPr>
        <w:spacing w:after="120"/>
        <w:jc w:val="both"/>
        <w:rPr>
          <w:rFonts w:ascii="Times New Roman" w:hAnsi="Times New Roman" w:cs="Times New Roman"/>
        </w:rPr>
      </w:pPr>
    </w:p>
    <w:p w14:paraId="4D782D5A" w14:textId="77777777" w:rsidR="00DB6BD9" w:rsidRPr="000B3E70" w:rsidRDefault="00DB6BD9" w:rsidP="00DB6BD9">
      <w:pPr>
        <w:spacing w:after="120"/>
        <w:jc w:val="both"/>
        <w:rPr>
          <w:rFonts w:ascii="Times New Roman" w:hAnsi="Times New Roman" w:cs="Times New Roman"/>
        </w:rPr>
      </w:pPr>
    </w:p>
    <w:p w14:paraId="1670B874" w14:textId="77777777" w:rsidR="00DB6BD9" w:rsidRPr="000B3E70" w:rsidRDefault="00DB6BD9" w:rsidP="00DB6BD9">
      <w:pPr>
        <w:spacing w:after="120"/>
        <w:jc w:val="both"/>
        <w:rPr>
          <w:rFonts w:ascii="Times New Roman" w:hAnsi="Times New Roman" w:cs="Times New Roman"/>
        </w:rPr>
      </w:pPr>
    </w:p>
    <w:p w14:paraId="7D60FD0C" w14:textId="77777777" w:rsidR="00DB6BD9" w:rsidRPr="000B3E70" w:rsidRDefault="00DB6BD9" w:rsidP="00DB6BD9">
      <w:pPr>
        <w:spacing w:after="120"/>
        <w:jc w:val="both"/>
        <w:rPr>
          <w:rFonts w:ascii="Times New Roman" w:hAnsi="Times New Roman" w:cs="Times New Roman"/>
        </w:rPr>
      </w:pPr>
    </w:p>
    <w:p w14:paraId="0CD8BD6F" w14:textId="77777777" w:rsidR="00DB6BD9" w:rsidRPr="000B3E70" w:rsidRDefault="00DB6BD9" w:rsidP="00DB6BD9">
      <w:pPr>
        <w:spacing w:after="120"/>
        <w:jc w:val="both"/>
        <w:rPr>
          <w:rFonts w:ascii="Times New Roman" w:hAnsi="Times New Roman" w:cs="Times New Roman"/>
        </w:rPr>
      </w:pPr>
    </w:p>
    <w:p w14:paraId="71E7F967" w14:textId="77777777" w:rsidR="00DB6BD9" w:rsidRPr="000B3E70" w:rsidRDefault="00DB6BD9" w:rsidP="00DB6BD9">
      <w:pPr>
        <w:spacing w:after="120"/>
        <w:jc w:val="both"/>
        <w:rPr>
          <w:rFonts w:ascii="Times New Roman" w:hAnsi="Times New Roman" w:cs="Times New Roman"/>
        </w:rPr>
      </w:pPr>
      <w:r w:rsidRPr="000B3E70">
        <w:rPr>
          <w:rFonts w:ascii="Times New Roman" w:hAnsi="Times New Roman" w:cs="Times New Roman"/>
        </w:rPr>
        <w:t>El 82% de las audiencias no realizadas se explica por los siguientes tres motivos registrados en el sistema informático de tramitación de causas: (i) Contingencia sanitaria, (ii) Decisión del tribunal</w:t>
      </w:r>
      <w:r w:rsidRPr="000B3E70">
        <w:rPr>
          <w:rStyle w:val="Refdenotaalpie"/>
          <w:rFonts w:ascii="Times New Roman" w:hAnsi="Times New Roman" w:cs="Times New Roman"/>
        </w:rPr>
        <w:footnoteReference w:id="6"/>
      </w:r>
      <w:r w:rsidRPr="000B3E70">
        <w:rPr>
          <w:rFonts w:ascii="Times New Roman" w:hAnsi="Times New Roman" w:cs="Times New Roman"/>
        </w:rPr>
        <w:t xml:space="preserve"> y (iii) Solicitud de partes. Contingencia sanitaria fue el motivo que agrupó al 50% de las audiencias no realizadas durante el periodo.</w:t>
      </w:r>
    </w:p>
    <w:p w14:paraId="6B57D974" w14:textId="77777777" w:rsidR="00DB6BD9" w:rsidRPr="00DB6BD9" w:rsidRDefault="00DB6BD9" w:rsidP="00DB6BD9">
      <w:pPr>
        <w:pStyle w:val="Ttulo4"/>
        <w:spacing w:before="120" w:after="120"/>
        <w:rPr>
          <w:rFonts w:ascii="Times New Roman" w:hAnsi="Times New Roman" w:cs="Times New Roman"/>
          <w:b/>
          <w:bCs/>
          <w:i w:val="0"/>
          <w:iCs w:val="0"/>
          <w:color w:val="auto"/>
        </w:rPr>
      </w:pPr>
      <w:r w:rsidRPr="00DB6BD9">
        <w:rPr>
          <w:rFonts w:ascii="Times New Roman" w:hAnsi="Times New Roman" w:cs="Times New Roman"/>
          <w:b/>
          <w:bCs/>
          <w:i w:val="0"/>
          <w:iCs w:val="0"/>
          <w:color w:val="auto"/>
        </w:rPr>
        <w:t>Tribunales con competencia en familia</w:t>
      </w:r>
    </w:p>
    <w:p w14:paraId="243E2CDB" w14:textId="77777777" w:rsidR="00DB6BD9" w:rsidRPr="000B3E70" w:rsidRDefault="00DB6BD9" w:rsidP="00DB6BD9">
      <w:pPr>
        <w:spacing w:after="120"/>
        <w:jc w:val="both"/>
        <w:rPr>
          <w:rFonts w:ascii="Times New Roman" w:hAnsi="Times New Roman" w:cs="Times New Roman"/>
          <w:lang w:eastAsia="es-CL"/>
        </w:rPr>
      </w:pPr>
      <w:r w:rsidRPr="000B3E70">
        <w:rPr>
          <w:rFonts w:ascii="Times New Roman" w:hAnsi="Times New Roman" w:cs="Times New Roman"/>
        </w:rPr>
        <w:t xml:space="preserve">En promedio, entre marzo y mayo de 2020, han ingresado un total de 28.971 causas mensuales en materia de familia, lo que implica una disminución de 25.279 causas mensuales menos que el mismo periodo del año anterior. Al analizar los ingresos por semana, es posible apreciar </w:t>
      </w:r>
      <w:r w:rsidRPr="000B3E70">
        <w:rPr>
          <w:rFonts w:ascii="Times New Roman" w:hAnsi="Times New Roman" w:cs="Times New Roman"/>
          <w:lang w:eastAsia="es-CL"/>
        </w:rPr>
        <w:t>un descenso que se genera a partir de la semana S3 del gráfico, con totales que se mantienen fluctuando entre los 5 mil y 6 mil ingresos hasta finales de mayo, tal como se muestra a continuación:</w:t>
      </w:r>
    </w:p>
    <w:p w14:paraId="6B866721" w14:textId="77777777" w:rsidR="00FA4AF0" w:rsidRDefault="00FA4AF0" w:rsidP="00F51C25">
      <w:pPr>
        <w:pStyle w:val="Prrafodelista"/>
        <w:spacing w:after="120"/>
        <w:ind w:left="0"/>
        <w:rPr>
          <w:rFonts w:ascii="Times New Roman" w:hAnsi="Times New Roman" w:cs="Times New Roman"/>
          <w:bCs/>
        </w:rPr>
      </w:pPr>
    </w:p>
    <w:p w14:paraId="6F7C0DF3" w14:textId="22F35165" w:rsidR="00DB6BD9" w:rsidRPr="000B3E70" w:rsidRDefault="00DB6BD9" w:rsidP="00DB6BD9">
      <w:pPr>
        <w:pStyle w:val="Prrafodelista"/>
        <w:spacing w:after="120"/>
        <w:ind w:left="0"/>
        <w:jc w:val="center"/>
        <w:rPr>
          <w:rFonts w:ascii="Times New Roman" w:hAnsi="Times New Roman" w:cs="Times New Roman"/>
          <w:bCs/>
        </w:rPr>
      </w:pPr>
      <w:r w:rsidRPr="000B3E70">
        <w:rPr>
          <w:rFonts w:ascii="Times New Roman" w:hAnsi="Times New Roman" w:cs="Times New Roman"/>
          <w:bCs/>
        </w:rPr>
        <w:t>Gráfico N°8. Causas ingresadas por semana, en competencia Familia, entre marzo y mayo de 2020.</w:t>
      </w:r>
    </w:p>
    <w:p w14:paraId="05300F41" w14:textId="77777777" w:rsidR="00DB6BD9" w:rsidRPr="000B3E70" w:rsidRDefault="00DB6BD9" w:rsidP="00DB6BD9">
      <w:pPr>
        <w:spacing w:after="120"/>
        <w:rPr>
          <w:rFonts w:ascii="Times New Roman" w:hAnsi="Times New Roman" w:cs="Times New Roman"/>
          <w:b/>
        </w:rPr>
      </w:pPr>
      <w:r w:rsidRPr="000B3E70">
        <w:rPr>
          <w:rFonts w:ascii="Times New Roman" w:hAnsi="Times New Roman" w:cs="Times New Roman"/>
          <w:lang w:eastAsia="es-CL"/>
        </w:rPr>
        <w:tab/>
      </w:r>
      <w:r w:rsidRPr="000B3E70">
        <w:rPr>
          <w:rFonts w:ascii="Times New Roman" w:hAnsi="Times New Roman" w:cs="Times New Roman"/>
          <w:noProof/>
          <w:lang w:val="es-ES" w:eastAsia="es-ES"/>
        </w:rPr>
        <w:drawing>
          <wp:anchor distT="0" distB="0" distL="114300" distR="114300" simplePos="0" relativeHeight="251668480" behindDoc="0" locked="0" layoutInCell="1" allowOverlap="1" wp14:anchorId="2A07EE8D" wp14:editId="0D57533E">
            <wp:simplePos x="0" y="0"/>
            <wp:positionH relativeFrom="column">
              <wp:posOffset>946150</wp:posOffset>
            </wp:positionH>
            <wp:positionV relativeFrom="paragraph">
              <wp:posOffset>44450</wp:posOffset>
            </wp:positionV>
            <wp:extent cx="3489960" cy="1525270"/>
            <wp:effectExtent l="19050" t="19050" r="15240" b="1778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89960" cy="1525270"/>
                    </a:xfrm>
                    <a:prstGeom prst="rect">
                      <a:avLst/>
                    </a:prstGeom>
                    <a:noFill/>
                    <a:ln w="6350">
                      <a:solidFill>
                        <a:srgbClr val="DDD8C2"/>
                      </a:solidFill>
                      <a:miter lim="800000"/>
                      <a:headEnd/>
                      <a:tailEnd/>
                    </a:ln>
                    <a:effectLst/>
                  </pic:spPr>
                </pic:pic>
              </a:graphicData>
            </a:graphic>
            <wp14:sizeRelH relativeFrom="page">
              <wp14:pctWidth>0</wp14:pctWidth>
            </wp14:sizeRelH>
            <wp14:sizeRelV relativeFrom="page">
              <wp14:pctHeight>0</wp14:pctHeight>
            </wp14:sizeRelV>
          </wp:anchor>
        </w:drawing>
      </w:r>
    </w:p>
    <w:p w14:paraId="1FC5DA5A" w14:textId="77777777" w:rsidR="00DB6BD9" w:rsidRPr="000B3E70" w:rsidRDefault="00DB6BD9" w:rsidP="00DB6BD9">
      <w:pPr>
        <w:pStyle w:val="Prrafodelista"/>
        <w:spacing w:after="120"/>
        <w:ind w:left="0"/>
        <w:rPr>
          <w:rFonts w:ascii="Times New Roman" w:hAnsi="Times New Roman" w:cs="Times New Roman"/>
        </w:rPr>
      </w:pPr>
    </w:p>
    <w:p w14:paraId="045668D8" w14:textId="77777777" w:rsidR="00DB6BD9" w:rsidRPr="000B3E70" w:rsidRDefault="00DB6BD9" w:rsidP="00DB6BD9">
      <w:pPr>
        <w:spacing w:after="120"/>
        <w:rPr>
          <w:rFonts w:ascii="Times New Roman" w:hAnsi="Times New Roman" w:cs="Times New Roman"/>
        </w:rPr>
      </w:pPr>
    </w:p>
    <w:p w14:paraId="0200D826" w14:textId="77777777" w:rsidR="00DB6BD9" w:rsidRPr="000B3E70" w:rsidRDefault="00DB6BD9" w:rsidP="00DB6BD9">
      <w:pPr>
        <w:spacing w:after="120"/>
        <w:rPr>
          <w:rFonts w:ascii="Times New Roman" w:hAnsi="Times New Roman" w:cs="Times New Roman"/>
        </w:rPr>
      </w:pPr>
    </w:p>
    <w:p w14:paraId="7570EDB0" w14:textId="77777777" w:rsidR="00DB6BD9" w:rsidRPr="000B3E70" w:rsidRDefault="00DB6BD9" w:rsidP="00DB6BD9">
      <w:pPr>
        <w:pStyle w:val="Prrafodelista"/>
        <w:spacing w:after="120"/>
        <w:ind w:left="0"/>
        <w:rPr>
          <w:rFonts w:ascii="Times New Roman" w:hAnsi="Times New Roman" w:cs="Times New Roman"/>
        </w:rPr>
      </w:pPr>
    </w:p>
    <w:p w14:paraId="085B6883" w14:textId="77777777" w:rsidR="00DB6BD9" w:rsidRPr="000B3E70" w:rsidRDefault="00DB6BD9" w:rsidP="00DB6BD9">
      <w:pPr>
        <w:pStyle w:val="Prrafodelista"/>
        <w:spacing w:after="120"/>
        <w:ind w:left="0"/>
        <w:rPr>
          <w:rFonts w:ascii="Times New Roman" w:hAnsi="Times New Roman" w:cs="Times New Roman"/>
        </w:rPr>
      </w:pPr>
    </w:p>
    <w:p w14:paraId="35C51F77" w14:textId="77777777" w:rsidR="00DB6BD9" w:rsidRPr="000B3E70" w:rsidRDefault="00DB6BD9" w:rsidP="00DB6BD9">
      <w:pPr>
        <w:pStyle w:val="Prrafodelista"/>
        <w:spacing w:after="120"/>
        <w:ind w:left="0"/>
        <w:rPr>
          <w:rFonts w:ascii="Times New Roman" w:hAnsi="Times New Roman" w:cs="Times New Roman"/>
        </w:rPr>
      </w:pPr>
    </w:p>
    <w:p w14:paraId="6654E2B5" w14:textId="77777777" w:rsidR="00DB6BD9" w:rsidRPr="000B3E70" w:rsidRDefault="00DB6BD9" w:rsidP="00DB6BD9">
      <w:pPr>
        <w:pStyle w:val="Prrafodelista"/>
        <w:spacing w:after="120"/>
        <w:ind w:left="0"/>
        <w:rPr>
          <w:rFonts w:ascii="Times New Roman" w:hAnsi="Times New Roman" w:cs="Times New Roman"/>
        </w:rPr>
      </w:pPr>
    </w:p>
    <w:p w14:paraId="618A28B9" w14:textId="7F5D3A17" w:rsidR="00DB6BD9" w:rsidRDefault="00DB6BD9" w:rsidP="00DB6BD9">
      <w:pPr>
        <w:spacing w:after="120"/>
        <w:jc w:val="both"/>
        <w:rPr>
          <w:rFonts w:ascii="Times New Roman" w:hAnsi="Times New Roman" w:cs="Times New Roman"/>
        </w:rPr>
      </w:pPr>
      <w:r w:rsidRPr="000B3E70">
        <w:rPr>
          <w:rFonts w:ascii="Times New Roman" w:hAnsi="Times New Roman" w:cs="Times New Roman"/>
        </w:rPr>
        <w:t>El mismo impacto de los ingresos se vio reflejado en las audiencias, las cuales sólo alcanzaron totales por sobre las 1.000 audiencias realizadas a partir de la segunda semana de mayo.</w:t>
      </w:r>
    </w:p>
    <w:p w14:paraId="0C491B6D" w14:textId="77777777" w:rsidR="00DB6BD9" w:rsidRPr="000B3E70" w:rsidRDefault="00DB6BD9" w:rsidP="00786C01">
      <w:pPr>
        <w:spacing w:after="120"/>
        <w:jc w:val="center"/>
        <w:rPr>
          <w:rFonts w:ascii="Times New Roman" w:hAnsi="Times New Roman" w:cs="Times New Roman"/>
          <w:bCs/>
        </w:rPr>
      </w:pPr>
      <w:r w:rsidRPr="000B3E70">
        <w:rPr>
          <w:rFonts w:ascii="Times New Roman" w:hAnsi="Times New Roman" w:cs="Times New Roman"/>
          <w:bCs/>
        </w:rPr>
        <w:lastRenderedPageBreak/>
        <w:t>Gráfico N°9. Audiencias realizadas y no realizadas, por semana, en competencia Familia, entre marzo y mayo de 2020.</w:t>
      </w:r>
    </w:p>
    <w:p w14:paraId="6BADCC62" w14:textId="7F7B0B13" w:rsidR="00DB6BD9" w:rsidRPr="000B3E70" w:rsidRDefault="005C53AB" w:rsidP="00DB6BD9">
      <w:pPr>
        <w:spacing w:after="120"/>
        <w:rPr>
          <w:rFonts w:ascii="Times New Roman" w:hAnsi="Times New Roman" w:cs="Times New Roman"/>
        </w:rPr>
      </w:pPr>
      <w:r w:rsidRPr="000B3E70">
        <w:rPr>
          <w:rFonts w:ascii="Times New Roman" w:hAnsi="Times New Roman" w:cs="Times New Roman"/>
          <w:noProof/>
          <w:lang w:val="es-ES" w:eastAsia="es-ES"/>
        </w:rPr>
        <w:drawing>
          <wp:anchor distT="0" distB="0" distL="114300" distR="114300" simplePos="0" relativeHeight="251670528" behindDoc="0" locked="0" layoutInCell="1" allowOverlap="1" wp14:anchorId="38C24036" wp14:editId="28CD5EE2">
            <wp:simplePos x="0" y="0"/>
            <wp:positionH relativeFrom="column">
              <wp:posOffset>2934725</wp:posOffset>
            </wp:positionH>
            <wp:positionV relativeFrom="paragraph">
              <wp:posOffset>64318</wp:posOffset>
            </wp:positionV>
            <wp:extent cx="2603856" cy="1569600"/>
            <wp:effectExtent l="19050" t="19050" r="25400" b="1206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03856" cy="1569600"/>
                    </a:xfrm>
                    <a:prstGeom prst="rect">
                      <a:avLst/>
                    </a:prstGeom>
                    <a:noFill/>
                    <a:ln w="6350">
                      <a:solidFill>
                        <a:srgbClr val="DDD8C2"/>
                      </a:solidFill>
                      <a:miter lim="800000"/>
                      <a:headEnd/>
                      <a:tailEnd/>
                    </a:ln>
                    <a:effectLst/>
                  </pic:spPr>
                </pic:pic>
              </a:graphicData>
            </a:graphic>
            <wp14:sizeRelH relativeFrom="page">
              <wp14:pctWidth>0</wp14:pctWidth>
            </wp14:sizeRelH>
            <wp14:sizeRelV relativeFrom="page">
              <wp14:pctHeight>0</wp14:pctHeight>
            </wp14:sizeRelV>
          </wp:anchor>
        </w:drawing>
      </w:r>
      <w:r w:rsidR="00DB6BD9" w:rsidRPr="000B3E70">
        <w:rPr>
          <w:rFonts w:ascii="Times New Roman" w:hAnsi="Times New Roman" w:cs="Times New Roman"/>
          <w:noProof/>
          <w:lang w:val="es-ES" w:eastAsia="es-ES"/>
        </w:rPr>
        <w:drawing>
          <wp:anchor distT="0" distB="0" distL="114300" distR="114300" simplePos="0" relativeHeight="251669504" behindDoc="1" locked="0" layoutInCell="1" allowOverlap="1" wp14:anchorId="6A2137F4" wp14:editId="09978536">
            <wp:simplePos x="0" y="0"/>
            <wp:positionH relativeFrom="column">
              <wp:posOffset>-535</wp:posOffset>
            </wp:positionH>
            <wp:positionV relativeFrom="paragraph">
              <wp:posOffset>63500</wp:posOffset>
            </wp:positionV>
            <wp:extent cx="2621763" cy="1569600"/>
            <wp:effectExtent l="19050" t="19050" r="26670" b="12065"/>
            <wp:wrapTight wrapText="bothSides">
              <wp:wrapPolygon edited="0">
                <wp:start x="-157" y="-262"/>
                <wp:lineTo x="-157" y="21504"/>
                <wp:lineTo x="21663" y="21504"/>
                <wp:lineTo x="21663" y="-262"/>
                <wp:lineTo x="-157" y="-262"/>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21763" cy="1569600"/>
                    </a:xfrm>
                    <a:prstGeom prst="rect">
                      <a:avLst/>
                    </a:prstGeom>
                    <a:noFill/>
                    <a:ln w="6350">
                      <a:solidFill>
                        <a:srgbClr val="DDD8C2"/>
                      </a:solidFill>
                      <a:miter lim="800000"/>
                      <a:headEnd/>
                      <a:tailEnd/>
                    </a:ln>
                    <a:effectLst/>
                  </pic:spPr>
                </pic:pic>
              </a:graphicData>
            </a:graphic>
            <wp14:sizeRelH relativeFrom="page">
              <wp14:pctWidth>0</wp14:pctWidth>
            </wp14:sizeRelH>
            <wp14:sizeRelV relativeFrom="page">
              <wp14:pctHeight>0</wp14:pctHeight>
            </wp14:sizeRelV>
          </wp:anchor>
        </w:drawing>
      </w:r>
    </w:p>
    <w:p w14:paraId="0586B6C1" w14:textId="77777777" w:rsidR="00DB6BD9" w:rsidRPr="000B3E70" w:rsidRDefault="00DB6BD9" w:rsidP="00DB6BD9">
      <w:pPr>
        <w:spacing w:after="120"/>
        <w:rPr>
          <w:rFonts w:ascii="Times New Roman" w:hAnsi="Times New Roman" w:cs="Times New Roman"/>
          <w:lang w:eastAsia="es-CL"/>
        </w:rPr>
      </w:pPr>
    </w:p>
    <w:p w14:paraId="1C1DB400" w14:textId="77777777" w:rsidR="00DB6BD9" w:rsidRPr="000B3E70" w:rsidRDefault="00DB6BD9" w:rsidP="00DB6BD9">
      <w:pPr>
        <w:spacing w:after="120"/>
        <w:rPr>
          <w:rFonts w:ascii="Times New Roman" w:hAnsi="Times New Roman" w:cs="Times New Roman"/>
          <w:lang w:eastAsia="es-CL"/>
        </w:rPr>
      </w:pPr>
    </w:p>
    <w:p w14:paraId="3A8F2C15" w14:textId="77777777" w:rsidR="00DB6BD9" w:rsidRPr="000B3E70" w:rsidRDefault="00DB6BD9" w:rsidP="00DB6BD9">
      <w:pPr>
        <w:spacing w:after="120"/>
        <w:rPr>
          <w:rFonts w:ascii="Times New Roman" w:hAnsi="Times New Roman" w:cs="Times New Roman"/>
          <w:lang w:eastAsia="es-CL"/>
        </w:rPr>
      </w:pPr>
    </w:p>
    <w:p w14:paraId="219AF16E" w14:textId="77777777" w:rsidR="00DB6BD9" w:rsidRPr="000B3E70" w:rsidRDefault="00DB6BD9" w:rsidP="00DB6BD9">
      <w:pPr>
        <w:spacing w:after="120"/>
        <w:rPr>
          <w:rFonts w:ascii="Times New Roman" w:hAnsi="Times New Roman" w:cs="Times New Roman"/>
          <w:lang w:eastAsia="es-CL"/>
        </w:rPr>
      </w:pPr>
    </w:p>
    <w:p w14:paraId="502CCD98" w14:textId="77777777" w:rsidR="00DB6BD9" w:rsidRPr="000B3E70" w:rsidRDefault="00DB6BD9" w:rsidP="00DB6BD9">
      <w:pPr>
        <w:spacing w:after="120"/>
        <w:rPr>
          <w:rFonts w:ascii="Times New Roman" w:hAnsi="Times New Roman" w:cs="Times New Roman"/>
          <w:lang w:eastAsia="es-CL"/>
        </w:rPr>
      </w:pPr>
    </w:p>
    <w:p w14:paraId="61D828BE" w14:textId="77777777" w:rsidR="00DB6BD9" w:rsidRPr="000B3E70" w:rsidRDefault="00DB6BD9" w:rsidP="00DB6BD9">
      <w:pPr>
        <w:spacing w:after="120"/>
        <w:rPr>
          <w:rFonts w:ascii="Times New Roman" w:hAnsi="Times New Roman" w:cs="Times New Roman"/>
          <w:lang w:eastAsia="es-CL"/>
        </w:rPr>
      </w:pPr>
    </w:p>
    <w:p w14:paraId="5DD82838" w14:textId="14EA2447" w:rsidR="00DB6BD9" w:rsidRPr="000B3E70" w:rsidRDefault="00DB6BD9" w:rsidP="00DB6BD9">
      <w:pPr>
        <w:spacing w:after="120"/>
        <w:jc w:val="both"/>
        <w:rPr>
          <w:rFonts w:ascii="Times New Roman" w:hAnsi="Times New Roman" w:cs="Times New Roman"/>
        </w:rPr>
      </w:pPr>
      <w:r w:rsidRPr="000B3E70">
        <w:rPr>
          <w:rFonts w:ascii="Times New Roman" w:hAnsi="Times New Roman" w:cs="Times New Roman"/>
          <w:lang w:eastAsia="es-CL"/>
        </w:rPr>
        <w:t>En cuanto a los motivos que se tuvieron registrados en los sistemas informáticos de tramitación de causas para no realizar las audiencias, en el 90% de los casos se explican por: caso fortuito o fuerza mayor (63%), otros motivos (10%), solicitud de partes (6%), notificación fallida del demandado (6%) y ambas partes no se presentan (5%).</w:t>
      </w:r>
    </w:p>
    <w:p w14:paraId="488BDDA3" w14:textId="77777777" w:rsidR="00DB6BD9" w:rsidRPr="00DB6BD9" w:rsidRDefault="00DB6BD9" w:rsidP="00DB6BD9">
      <w:pPr>
        <w:pStyle w:val="Ttulo4"/>
        <w:spacing w:before="120" w:after="120"/>
        <w:jc w:val="both"/>
        <w:rPr>
          <w:rFonts w:ascii="Times New Roman" w:hAnsi="Times New Roman" w:cs="Times New Roman"/>
          <w:b/>
          <w:bCs/>
          <w:i w:val="0"/>
          <w:iCs w:val="0"/>
          <w:color w:val="auto"/>
        </w:rPr>
      </w:pPr>
      <w:r w:rsidRPr="00DB6BD9">
        <w:rPr>
          <w:rFonts w:ascii="Times New Roman" w:hAnsi="Times New Roman" w:cs="Times New Roman"/>
          <w:b/>
          <w:bCs/>
          <w:i w:val="0"/>
          <w:iCs w:val="0"/>
          <w:color w:val="auto"/>
        </w:rPr>
        <w:t>Tribunales con competencia en materia de cobranza</w:t>
      </w:r>
    </w:p>
    <w:p w14:paraId="38C28245" w14:textId="77777777" w:rsidR="00DB6BD9" w:rsidRPr="000B3E70" w:rsidRDefault="00DB6BD9" w:rsidP="00DB6BD9">
      <w:pPr>
        <w:spacing w:after="120"/>
        <w:jc w:val="both"/>
        <w:rPr>
          <w:rFonts w:ascii="Times New Roman" w:hAnsi="Times New Roman" w:cs="Times New Roman"/>
        </w:rPr>
      </w:pPr>
      <w:r w:rsidRPr="000B3E70">
        <w:rPr>
          <w:rFonts w:ascii="Times New Roman" w:hAnsi="Times New Roman" w:cs="Times New Roman"/>
        </w:rPr>
        <w:t>En promedio, entre marzo y mayo de 2020, ingresaron un total de 31.441 causas mensuales en materia de cobranza, lo que implica una disminución de 1.151 causas mensuales menos que el mismo periodo del año anterior.</w:t>
      </w:r>
    </w:p>
    <w:p w14:paraId="190C528E" w14:textId="77777777" w:rsidR="00DB6BD9" w:rsidRPr="000B3E70" w:rsidRDefault="00DB6BD9" w:rsidP="00DB6BD9">
      <w:pPr>
        <w:jc w:val="both"/>
        <w:rPr>
          <w:rFonts w:ascii="Times New Roman" w:hAnsi="Times New Roman" w:cs="Times New Roman"/>
        </w:rPr>
      </w:pPr>
      <w:r w:rsidRPr="000B3E70">
        <w:rPr>
          <w:rFonts w:ascii="Times New Roman" w:hAnsi="Times New Roman" w:cs="Times New Roman"/>
        </w:rPr>
        <w:t>El comportamiento de ingresos mensuales desde enero del 2019 a mayo del año 2020 es el que se muestra en el siguiente gráfico:</w:t>
      </w:r>
    </w:p>
    <w:p w14:paraId="08C7E1FD" w14:textId="77777777" w:rsidR="00DB6BD9" w:rsidRPr="000B3E70" w:rsidRDefault="00DB6BD9" w:rsidP="00DB6BD9">
      <w:pPr>
        <w:tabs>
          <w:tab w:val="left" w:pos="1200"/>
        </w:tabs>
        <w:spacing w:before="1" w:line="259" w:lineRule="auto"/>
        <w:ind w:right="112"/>
        <w:rPr>
          <w:rFonts w:ascii="Times New Roman" w:hAnsi="Times New Roman" w:cs="Times New Roman"/>
          <w:b/>
          <w:bCs/>
        </w:rPr>
      </w:pPr>
      <w:r w:rsidRPr="000B3E70">
        <w:rPr>
          <w:rFonts w:ascii="Times New Roman" w:hAnsi="Times New Roman" w:cs="Times New Roman"/>
          <w:noProof/>
          <w:lang w:val="es-ES" w:eastAsia="es-ES"/>
        </w:rPr>
        <w:drawing>
          <wp:inline distT="0" distB="0" distL="0" distR="0" wp14:anchorId="483B5C0E" wp14:editId="28475556">
            <wp:extent cx="5603875" cy="1266190"/>
            <wp:effectExtent l="0" t="0" r="0" b="0"/>
            <wp:docPr id="1" name="Imagen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A screenshot of a cell phone&#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03875" cy="1266190"/>
                    </a:xfrm>
                    <a:prstGeom prst="rect">
                      <a:avLst/>
                    </a:prstGeom>
                    <a:noFill/>
                    <a:ln>
                      <a:noFill/>
                    </a:ln>
                  </pic:spPr>
                </pic:pic>
              </a:graphicData>
            </a:graphic>
          </wp:inline>
        </w:drawing>
      </w:r>
    </w:p>
    <w:p w14:paraId="77355690" w14:textId="77777777" w:rsidR="00DB6BD9" w:rsidRPr="000B3E70" w:rsidRDefault="00DB6BD9" w:rsidP="00DB6BD9">
      <w:pPr>
        <w:jc w:val="both"/>
        <w:rPr>
          <w:rFonts w:ascii="Times New Roman" w:eastAsia="Calibri" w:hAnsi="Times New Roman" w:cs="Times New Roman"/>
          <w:b/>
          <w:color w:val="1F4E79" w:themeColor="accent5" w:themeShade="80"/>
        </w:rPr>
      </w:pPr>
    </w:p>
    <w:p w14:paraId="5446C03B" w14:textId="2FA26506" w:rsidR="00DB6BD9" w:rsidRPr="00E6574F" w:rsidRDefault="00777ED1" w:rsidP="00DB6BD9">
      <w:pPr>
        <w:jc w:val="both"/>
        <w:rPr>
          <w:rFonts w:ascii="Times New Roman" w:eastAsia="Calibri" w:hAnsi="Times New Roman" w:cs="Times New Roman"/>
          <w:bCs/>
          <w:color w:val="000000" w:themeColor="text1"/>
          <w:lang w:val="es-ES"/>
        </w:rPr>
      </w:pPr>
      <w:r w:rsidRPr="00E6574F">
        <w:rPr>
          <w:rFonts w:ascii="Times New Roman" w:eastAsia="Calibri" w:hAnsi="Times New Roman" w:cs="Times New Roman"/>
          <w:bCs/>
          <w:color w:val="000000" w:themeColor="text1"/>
          <w:lang w:val="es-ES"/>
        </w:rPr>
        <w:t xml:space="preserve">Un estudio </w:t>
      </w:r>
      <w:r w:rsidR="00884CD6" w:rsidRPr="00E6574F">
        <w:rPr>
          <w:rFonts w:ascii="Times New Roman" w:eastAsia="Calibri" w:hAnsi="Times New Roman" w:cs="Times New Roman"/>
          <w:bCs/>
          <w:color w:val="000000" w:themeColor="text1"/>
          <w:lang w:val="es-ES"/>
        </w:rPr>
        <w:t xml:space="preserve">reciente </w:t>
      </w:r>
      <w:r w:rsidRPr="00E6574F">
        <w:rPr>
          <w:rFonts w:ascii="Times New Roman" w:eastAsia="Calibri" w:hAnsi="Times New Roman" w:cs="Times New Roman"/>
          <w:bCs/>
          <w:color w:val="000000" w:themeColor="text1"/>
          <w:lang w:val="es-ES"/>
        </w:rPr>
        <w:t xml:space="preserve">realizado por el Juez del </w:t>
      </w:r>
      <w:r w:rsidR="004E67D1" w:rsidRPr="00E6574F">
        <w:rPr>
          <w:rFonts w:ascii="Times New Roman" w:eastAsia="Calibri" w:hAnsi="Times New Roman" w:cs="Times New Roman"/>
          <w:bCs/>
          <w:color w:val="000000" w:themeColor="text1"/>
          <w:lang w:val="es-ES"/>
        </w:rPr>
        <w:t xml:space="preserve">22 Juzgado Civil de Santiago, para el Programa de Reformas Judiciales de la Facultad de Derecho </w:t>
      </w:r>
      <w:r w:rsidR="00884CD6" w:rsidRPr="00E6574F">
        <w:rPr>
          <w:rFonts w:ascii="Times New Roman" w:eastAsia="Calibri" w:hAnsi="Times New Roman" w:cs="Times New Roman"/>
          <w:bCs/>
          <w:color w:val="000000" w:themeColor="text1"/>
          <w:lang w:val="es-ES"/>
        </w:rPr>
        <w:t xml:space="preserve">de la Universidad Católica de Chile, revela que solo un 2,9% de </w:t>
      </w:r>
      <w:r w:rsidR="00732172" w:rsidRPr="00E6574F">
        <w:rPr>
          <w:rFonts w:ascii="Times New Roman" w:eastAsia="Calibri" w:hAnsi="Times New Roman" w:cs="Times New Roman"/>
          <w:bCs/>
          <w:color w:val="000000" w:themeColor="text1"/>
          <w:lang w:val="es-ES"/>
        </w:rPr>
        <w:t>causas civiles en el país se suspendieron en Pandemia, vale decir 26 mil de 917 mil.</w:t>
      </w:r>
      <w:r w:rsidR="00116904" w:rsidRPr="00E6574F">
        <w:rPr>
          <w:rFonts w:ascii="Times New Roman" w:eastAsia="Calibri" w:hAnsi="Times New Roman" w:cs="Times New Roman"/>
          <w:bCs/>
          <w:color w:val="000000" w:themeColor="text1"/>
          <w:lang w:val="es-ES"/>
        </w:rPr>
        <w:t xml:space="preserve"> El estudió analizó </w:t>
      </w:r>
      <w:r w:rsidR="00E6574F" w:rsidRPr="00E6574F">
        <w:rPr>
          <w:rFonts w:ascii="Times New Roman" w:eastAsia="Calibri" w:hAnsi="Times New Roman" w:cs="Times New Roman"/>
          <w:bCs/>
          <w:color w:val="000000" w:themeColor="text1"/>
          <w:lang w:val="es-ES"/>
        </w:rPr>
        <w:t>el impacto de la contingencia sanitaria</w:t>
      </w:r>
      <w:r w:rsidR="00BC12B8">
        <w:rPr>
          <w:rFonts w:ascii="Times New Roman" w:eastAsia="Calibri" w:hAnsi="Times New Roman" w:cs="Times New Roman"/>
          <w:bCs/>
          <w:color w:val="000000" w:themeColor="text1"/>
          <w:lang w:val="es-ES"/>
        </w:rPr>
        <w:t xml:space="preserve"> en la justicia civil chilena y el rol de la ley de Tramitación Electrónica.</w:t>
      </w:r>
      <w:r w:rsidR="002505F2">
        <w:rPr>
          <w:rFonts w:ascii="Times New Roman" w:eastAsia="Calibri" w:hAnsi="Times New Roman" w:cs="Times New Roman"/>
          <w:bCs/>
          <w:color w:val="000000" w:themeColor="text1"/>
          <w:lang w:val="es-ES"/>
        </w:rPr>
        <w:t xml:space="preserve"> La Ley en cuestión (N° 21.226) se dictó en abril pasado</w:t>
      </w:r>
      <w:r w:rsidR="00461562">
        <w:rPr>
          <w:rFonts w:ascii="Times New Roman" w:eastAsia="Calibri" w:hAnsi="Times New Roman" w:cs="Times New Roman"/>
          <w:bCs/>
          <w:color w:val="000000" w:themeColor="text1"/>
          <w:lang w:val="es-ES"/>
        </w:rPr>
        <w:t>, y estableció el estado de excepción para los procesos judiciales en las audiencias y actuaciones judiciales</w:t>
      </w:r>
      <w:r w:rsidR="00A10C67">
        <w:rPr>
          <w:rFonts w:ascii="Times New Roman" w:eastAsia="Calibri" w:hAnsi="Times New Roman" w:cs="Times New Roman"/>
          <w:bCs/>
          <w:color w:val="000000" w:themeColor="text1"/>
          <w:lang w:val="es-ES"/>
        </w:rPr>
        <w:t>. Hasta el pasado 30 de junio, el número de procesos civiles cuyos términos probatorios se encontraban suspendidos</w:t>
      </w:r>
      <w:r w:rsidR="00A14681">
        <w:rPr>
          <w:rFonts w:ascii="Times New Roman" w:eastAsia="Calibri" w:hAnsi="Times New Roman" w:cs="Times New Roman"/>
          <w:bCs/>
          <w:color w:val="000000" w:themeColor="text1"/>
          <w:lang w:val="es-ES"/>
        </w:rPr>
        <w:t xml:space="preserve">, </w:t>
      </w:r>
      <w:r w:rsidR="00461940">
        <w:rPr>
          <w:rFonts w:ascii="Times New Roman" w:eastAsia="Calibri" w:hAnsi="Times New Roman" w:cs="Times New Roman"/>
          <w:bCs/>
          <w:color w:val="000000" w:themeColor="text1"/>
          <w:lang w:val="es-ES"/>
        </w:rPr>
        <w:t>alcanza</w:t>
      </w:r>
      <w:r w:rsidR="006367C7">
        <w:rPr>
          <w:rFonts w:ascii="Times New Roman" w:eastAsia="Calibri" w:hAnsi="Times New Roman" w:cs="Times New Roman"/>
          <w:bCs/>
          <w:color w:val="000000" w:themeColor="text1"/>
          <w:lang w:val="es-ES"/>
        </w:rPr>
        <w:t>ba</w:t>
      </w:r>
      <w:r w:rsidR="00461940">
        <w:rPr>
          <w:rFonts w:ascii="Times New Roman" w:eastAsia="Calibri" w:hAnsi="Times New Roman" w:cs="Times New Roman"/>
          <w:bCs/>
          <w:color w:val="000000" w:themeColor="text1"/>
          <w:lang w:val="es-ES"/>
        </w:rPr>
        <w:t xml:space="preserve"> </w:t>
      </w:r>
      <w:r w:rsidR="00A14681">
        <w:rPr>
          <w:rFonts w:ascii="Times New Roman" w:eastAsia="Calibri" w:hAnsi="Times New Roman" w:cs="Times New Roman"/>
          <w:bCs/>
          <w:color w:val="000000" w:themeColor="text1"/>
          <w:lang w:val="es-ES"/>
        </w:rPr>
        <w:t>sólo 26 205 causas</w:t>
      </w:r>
      <w:r w:rsidR="00461940">
        <w:rPr>
          <w:rFonts w:ascii="Times New Roman" w:eastAsia="Calibri" w:hAnsi="Times New Roman" w:cs="Times New Roman"/>
          <w:bCs/>
          <w:color w:val="000000" w:themeColor="text1"/>
          <w:lang w:val="es-ES"/>
        </w:rPr>
        <w:t xml:space="preserve"> a nivel nacional, de un total de 917</w:t>
      </w:r>
      <w:r w:rsidR="006367C7">
        <w:rPr>
          <w:rFonts w:ascii="Times New Roman" w:eastAsia="Calibri" w:hAnsi="Times New Roman" w:cs="Times New Roman"/>
          <w:bCs/>
          <w:color w:val="000000" w:themeColor="text1"/>
          <w:lang w:val="es-ES"/>
        </w:rPr>
        <w:t>.438 ingresadas, lo que da el guarismo porcentual señalado.</w:t>
      </w:r>
      <w:r w:rsidR="00DC214E">
        <w:rPr>
          <w:rFonts w:ascii="Times New Roman" w:eastAsia="Calibri" w:hAnsi="Times New Roman" w:cs="Times New Roman"/>
          <w:bCs/>
          <w:color w:val="000000" w:themeColor="text1"/>
          <w:lang w:val="es-ES"/>
        </w:rPr>
        <w:t xml:space="preserve">  Ello destaca que los litigantes</w:t>
      </w:r>
      <w:r w:rsidR="00A1470B">
        <w:rPr>
          <w:rFonts w:ascii="Times New Roman" w:eastAsia="Calibri" w:hAnsi="Times New Roman" w:cs="Times New Roman"/>
          <w:bCs/>
          <w:color w:val="000000" w:themeColor="text1"/>
          <w:lang w:val="es-ES"/>
        </w:rPr>
        <w:t>, al contar con herramientas</w:t>
      </w:r>
      <w:r w:rsidR="002669B4">
        <w:rPr>
          <w:rFonts w:ascii="Times New Roman" w:eastAsia="Calibri" w:hAnsi="Times New Roman" w:cs="Times New Roman"/>
          <w:bCs/>
          <w:color w:val="000000" w:themeColor="text1"/>
          <w:lang w:val="es-ES"/>
        </w:rPr>
        <w:t xml:space="preserve"> de acceso electrónico</w:t>
      </w:r>
      <w:r w:rsidR="00A604AA">
        <w:rPr>
          <w:rFonts w:ascii="Times New Roman" w:eastAsia="Calibri" w:hAnsi="Times New Roman" w:cs="Times New Roman"/>
          <w:bCs/>
          <w:color w:val="000000" w:themeColor="text1"/>
          <w:lang w:val="es-ES"/>
        </w:rPr>
        <w:t>, no se vieron limitados para seguir el curso de sus causas y requerir la solución de sus procesos.</w:t>
      </w:r>
    </w:p>
    <w:p w14:paraId="47B0BB63" w14:textId="77777777" w:rsidR="00884CD6" w:rsidRPr="008756D7" w:rsidRDefault="00884CD6" w:rsidP="00DB6BD9">
      <w:pPr>
        <w:jc w:val="both"/>
        <w:rPr>
          <w:rFonts w:ascii="Times New Roman" w:eastAsia="Calibri" w:hAnsi="Times New Roman" w:cs="Times New Roman"/>
          <w:b/>
          <w:color w:val="000000" w:themeColor="text1"/>
          <w:lang w:val="es-ES"/>
        </w:rPr>
      </w:pPr>
    </w:p>
    <w:p w14:paraId="39498342" w14:textId="77777777" w:rsidR="00DB6BD9" w:rsidRPr="00DB6BD9" w:rsidRDefault="00DB6BD9" w:rsidP="00DB6BD9">
      <w:pPr>
        <w:pStyle w:val="Prrafodelista"/>
        <w:numPr>
          <w:ilvl w:val="0"/>
          <w:numId w:val="5"/>
        </w:numPr>
        <w:jc w:val="both"/>
        <w:rPr>
          <w:rFonts w:ascii="Times New Roman" w:eastAsia="Calibri" w:hAnsi="Times New Roman" w:cs="Times New Roman"/>
          <w:b/>
          <w:lang w:val="es-ES"/>
        </w:rPr>
      </w:pPr>
      <w:r w:rsidRPr="00DB6BD9">
        <w:rPr>
          <w:rFonts w:ascii="Times New Roman" w:eastAsia="Calibri" w:hAnsi="Times New Roman" w:cs="Times New Roman"/>
          <w:b/>
          <w:lang w:val="es-ES"/>
        </w:rPr>
        <w:t>Defensoría Penal Pública:</w:t>
      </w:r>
    </w:p>
    <w:p w14:paraId="543D3D10" w14:textId="77777777" w:rsidR="00DB6BD9" w:rsidRPr="000B3E70" w:rsidRDefault="00DB6BD9" w:rsidP="00DB6BD9">
      <w:pPr>
        <w:jc w:val="both"/>
        <w:rPr>
          <w:rFonts w:ascii="Times New Roman" w:eastAsia="Calibri" w:hAnsi="Times New Roman" w:cs="Times New Roman"/>
          <w:b/>
          <w:color w:val="000000" w:themeColor="text1"/>
          <w:lang w:val="es-ES"/>
        </w:rPr>
      </w:pPr>
    </w:p>
    <w:p w14:paraId="4C5C7098" w14:textId="77777777" w:rsidR="00DB6BD9" w:rsidRPr="000B3E70" w:rsidRDefault="00DB6BD9" w:rsidP="00DB6BD9">
      <w:pPr>
        <w:jc w:val="both"/>
        <w:rPr>
          <w:rFonts w:ascii="Times New Roman" w:eastAsia="Calibri" w:hAnsi="Times New Roman" w:cs="Times New Roman"/>
          <w:bCs/>
          <w:color w:val="000000" w:themeColor="text1"/>
          <w:lang w:val="es-ES"/>
        </w:rPr>
      </w:pPr>
      <w:r w:rsidRPr="000B3E70">
        <w:rPr>
          <w:rFonts w:ascii="Times New Roman" w:eastAsia="Calibri" w:hAnsi="Times New Roman" w:cs="Times New Roman"/>
          <w:bCs/>
          <w:color w:val="000000" w:themeColor="text1"/>
          <w:lang w:val="es-ES"/>
        </w:rPr>
        <w:t>Entre el 19 de marzo y el 14 de agosto de 2020, ingresaron a la Defensoría Penal Pública 75.434 causas. De ellas, 71.589 lo hicieron por la vía de la audiencia de control de detención, que suele estar vinculado a hechos vinculados a situaciones de flagrancia.</w:t>
      </w:r>
    </w:p>
    <w:p w14:paraId="115852A2" w14:textId="77777777" w:rsidR="00DB6BD9" w:rsidRPr="000B3E70" w:rsidRDefault="00DB6BD9" w:rsidP="00DB6BD9">
      <w:pPr>
        <w:jc w:val="both"/>
        <w:rPr>
          <w:rFonts w:ascii="Times New Roman" w:eastAsia="Calibri" w:hAnsi="Times New Roman" w:cs="Times New Roman"/>
          <w:bCs/>
          <w:color w:val="000000" w:themeColor="text1"/>
          <w:lang w:val="es-ES"/>
        </w:rPr>
      </w:pPr>
    </w:p>
    <w:p w14:paraId="0466DB69" w14:textId="6FC03FCE" w:rsidR="00DB6BD9" w:rsidRDefault="00DB6BD9" w:rsidP="00DB6BD9">
      <w:pPr>
        <w:jc w:val="both"/>
        <w:rPr>
          <w:rFonts w:ascii="Times New Roman" w:eastAsia="Calibri" w:hAnsi="Times New Roman" w:cs="Times New Roman"/>
          <w:bCs/>
          <w:color w:val="000000" w:themeColor="text1"/>
          <w:lang w:val="es-ES"/>
        </w:rPr>
      </w:pPr>
      <w:r w:rsidRPr="000B3E70">
        <w:rPr>
          <w:rFonts w:ascii="Times New Roman" w:eastAsia="Calibri" w:hAnsi="Times New Roman" w:cs="Times New Roman"/>
          <w:bCs/>
          <w:color w:val="000000" w:themeColor="text1"/>
          <w:lang w:val="es-ES"/>
        </w:rPr>
        <w:lastRenderedPageBreak/>
        <w:t>Los principales delitos imputados durante este período han dicho relación con:</w:t>
      </w:r>
    </w:p>
    <w:p w14:paraId="3D5CA677" w14:textId="77777777" w:rsidR="00A604AA" w:rsidRPr="000B3E70" w:rsidRDefault="00A604AA" w:rsidP="00DB6BD9">
      <w:pPr>
        <w:jc w:val="both"/>
        <w:rPr>
          <w:rFonts w:ascii="Times New Roman" w:eastAsia="Calibri" w:hAnsi="Times New Roman" w:cs="Times New Roman"/>
          <w:bCs/>
          <w:color w:val="000000" w:themeColor="text1"/>
          <w:lang w:val="es-ES"/>
        </w:rPr>
      </w:pPr>
    </w:p>
    <w:p w14:paraId="78FBF45A" w14:textId="77777777" w:rsidR="00DB6BD9" w:rsidRPr="000B3E70" w:rsidRDefault="00DB6BD9" w:rsidP="00DB6BD9">
      <w:pPr>
        <w:pStyle w:val="Prrafodelista"/>
        <w:numPr>
          <w:ilvl w:val="0"/>
          <w:numId w:val="5"/>
        </w:numPr>
        <w:jc w:val="both"/>
        <w:rPr>
          <w:rFonts w:ascii="Times New Roman" w:eastAsia="Calibri" w:hAnsi="Times New Roman" w:cs="Times New Roman"/>
          <w:bCs/>
          <w:color w:val="000000" w:themeColor="text1"/>
          <w:lang w:val="es-ES"/>
        </w:rPr>
      </w:pPr>
      <w:r w:rsidRPr="000B3E70">
        <w:rPr>
          <w:rFonts w:ascii="Times New Roman" w:eastAsia="Calibri" w:hAnsi="Times New Roman" w:cs="Times New Roman"/>
          <w:bCs/>
          <w:color w:val="000000" w:themeColor="text1"/>
          <w:lang w:val="es-ES"/>
        </w:rPr>
        <w:t>Delitos contra la salud: 20.611</w:t>
      </w:r>
    </w:p>
    <w:p w14:paraId="74DA1D26" w14:textId="77777777" w:rsidR="00DB6BD9" w:rsidRPr="000B3E70" w:rsidRDefault="00DB6BD9" w:rsidP="00DB6BD9">
      <w:pPr>
        <w:pStyle w:val="Prrafodelista"/>
        <w:numPr>
          <w:ilvl w:val="0"/>
          <w:numId w:val="5"/>
        </w:numPr>
        <w:jc w:val="both"/>
        <w:rPr>
          <w:rFonts w:ascii="Times New Roman" w:eastAsia="Calibri" w:hAnsi="Times New Roman" w:cs="Times New Roman"/>
          <w:bCs/>
          <w:color w:val="000000" w:themeColor="text1"/>
          <w:lang w:val="es-ES"/>
        </w:rPr>
      </w:pPr>
      <w:r w:rsidRPr="000B3E70">
        <w:rPr>
          <w:rFonts w:ascii="Times New Roman" w:eastAsia="Calibri" w:hAnsi="Times New Roman" w:cs="Times New Roman"/>
          <w:bCs/>
          <w:color w:val="000000" w:themeColor="text1"/>
          <w:lang w:val="es-ES"/>
        </w:rPr>
        <w:t>Infracción de normas higiénicas y de salubridad: 9.593</w:t>
      </w:r>
    </w:p>
    <w:p w14:paraId="6E9D2FC4" w14:textId="77777777" w:rsidR="00DB6BD9" w:rsidRPr="000B3E70" w:rsidRDefault="00DB6BD9" w:rsidP="00DB6BD9">
      <w:pPr>
        <w:pStyle w:val="Prrafodelista"/>
        <w:numPr>
          <w:ilvl w:val="0"/>
          <w:numId w:val="5"/>
        </w:numPr>
        <w:jc w:val="both"/>
        <w:rPr>
          <w:rFonts w:ascii="Times New Roman" w:eastAsia="Calibri" w:hAnsi="Times New Roman" w:cs="Times New Roman"/>
          <w:bCs/>
          <w:color w:val="000000" w:themeColor="text1"/>
          <w:lang w:val="es-ES"/>
        </w:rPr>
      </w:pPr>
      <w:r w:rsidRPr="000B3E70">
        <w:rPr>
          <w:rFonts w:ascii="Times New Roman" w:eastAsia="Calibri" w:hAnsi="Times New Roman" w:cs="Times New Roman"/>
          <w:bCs/>
          <w:color w:val="000000" w:themeColor="text1"/>
          <w:lang w:val="es-ES"/>
        </w:rPr>
        <w:t>Lesiones menos graves: 8.653</w:t>
      </w:r>
    </w:p>
    <w:p w14:paraId="1F3E60E0" w14:textId="77777777" w:rsidR="00DB6BD9" w:rsidRPr="000B3E70" w:rsidRDefault="00DB6BD9" w:rsidP="00DB6BD9">
      <w:pPr>
        <w:pStyle w:val="Prrafodelista"/>
        <w:numPr>
          <w:ilvl w:val="0"/>
          <w:numId w:val="5"/>
        </w:numPr>
        <w:jc w:val="both"/>
        <w:rPr>
          <w:rFonts w:ascii="Times New Roman" w:eastAsia="Calibri" w:hAnsi="Times New Roman" w:cs="Times New Roman"/>
          <w:bCs/>
          <w:color w:val="000000" w:themeColor="text1"/>
          <w:lang w:val="es-ES"/>
        </w:rPr>
      </w:pPr>
      <w:r w:rsidRPr="000B3E70">
        <w:rPr>
          <w:rFonts w:ascii="Times New Roman" w:eastAsia="Calibri" w:hAnsi="Times New Roman" w:cs="Times New Roman"/>
          <w:bCs/>
          <w:color w:val="000000" w:themeColor="text1"/>
          <w:lang w:val="es-ES"/>
        </w:rPr>
        <w:t>Amenazas simples: 7.710</w:t>
      </w:r>
    </w:p>
    <w:p w14:paraId="37172FCB" w14:textId="77777777" w:rsidR="00DB6BD9" w:rsidRPr="000B3E70" w:rsidRDefault="00DB6BD9" w:rsidP="005C53AB">
      <w:pPr>
        <w:pStyle w:val="Prrafodelista"/>
        <w:jc w:val="both"/>
        <w:rPr>
          <w:rFonts w:ascii="Times New Roman" w:eastAsia="Calibri" w:hAnsi="Times New Roman" w:cs="Times New Roman"/>
          <w:bCs/>
          <w:color w:val="000000" w:themeColor="text1"/>
          <w:lang w:val="es-ES"/>
        </w:rPr>
      </w:pPr>
    </w:p>
    <w:p w14:paraId="0F913DFD" w14:textId="77777777" w:rsidR="00DB6BD9" w:rsidRPr="000B3E70" w:rsidRDefault="00DB6BD9" w:rsidP="00DB6BD9">
      <w:pPr>
        <w:jc w:val="both"/>
        <w:rPr>
          <w:rFonts w:ascii="Times New Roman" w:eastAsia="Calibri" w:hAnsi="Times New Roman" w:cs="Times New Roman"/>
          <w:bCs/>
          <w:color w:val="000000" w:themeColor="text1"/>
          <w:lang w:val="es-ES"/>
        </w:rPr>
      </w:pPr>
      <w:r w:rsidRPr="000B3E70">
        <w:rPr>
          <w:rFonts w:ascii="Times New Roman" w:eastAsia="Calibri" w:hAnsi="Times New Roman" w:cs="Times New Roman"/>
          <w:bCs/>
          <w:color w:val="000000" w:themeColor="text1"/>
          <w:lang w:val="es-ES"/>
        </w:rPr>
        <w:t>En cuanto a la distribución de los imputados, 66.023 (87,5%) han correspondido a hombres y 9.411 (12,4%) a mujeres. Así mismo, 2.703 (3,5%) corresponden a menores de 18 años y 3.924 (5,2%) corresponde a extranjeros.</w:t>
      </w:r>
    </w:p>
    <w:p w14:paraId="5203D213" w14:textId="77777777" w:rsidR="00DB6BD9" w:rsidRPr="000B3E70" w:rsidRDefault="00DB6BD9" w:rsidP="00DB6BD9">
      <w:pPr>
        <w:jc w:val="both"/>
        <w:rPr>
          <w:rFonts w:ascii="Times New Roman" w:eastAsia="Calibri" w:hAnsi="Times New Roman" w:cs="Times New Roman"/>
          <w:bCs/>
          <w:color w:val="000000" w:themeColor="text1"/>
          <w:lang w:val="es-ES"/>
        </w:rPr>
      </w:pPr>
    </w:p>
    <w:p w14:paraId="779F0175" w14:textId="77777777" w:rsidR="00DB6BD9" w:rsidRDefault="00DB6BD9" w:rsidP="00DB6BD9">
      <w:pPr>
        <w:jc w:val="both"/>
        <w:rPr>
          <w:rFonts w:ascii="Times New Roman" w:eastAsia="Calibri" w:hAnsi="Times New Roman" w:cs="Times New Roman"/>
          <w:bCs/>
          <w:color w:val="000000" w:themeColor="text1"/>
          <w:lang w:val="es-ES"/>
        </w:rPr>
      </w:pPr>
      <w:r w:rsidRPr="000B3E70">
        <w:rPr>
          <w:rFonts w:ascii="Times New Roman" w:eastAsia="Calibri" w:hAnsi="Times New Roman" w:cs="Times New Roman"/>
          <w:bCs/>
          <w:color w:val="000000" w:themeColor="text1"/>
          <w:lang w:val="es-ES"/>
        </w:rPr>
        <w:t>Por último, 7.139 (9,5%) personas han ingresado a prisión preventiva en este período de tiempo en el marco de la audiencia de control de detención.</w:t>
      </w:r>
    </w:p>
    <w:p w14:paraId="4B43E230" w14:textId="040A511A" w:rsidR="00DB6BD9" w:rsidRDefault="00DB6BD9" w:rsidP="008D6A9C">
      <w:pPr>
        <w:jc w:val="both"/>
        <w:rPr>
          <w:rFonts w:ascii="Times New Roman" w:hAnsi="Times New Roman" w:cs="Times New Roman"/>
          <w:color w:val="000000" w:themeColor="text1"/>
          <w:lang w:val="es-ES"/>
        </w:rPr>
      </w:pPr>
    </w:p>
    <w:p w14:paraId="1A4D84C7" w14:textId="77777777" w:rsidR="00DB6BD9" w:rsidRPr="000B3E70" w:rsidRDefault="00DB6BD9" w:rsidP="00DB6BD9">
      <w:pPr>
        <w:pBdr>
          <w:top w:val="single" w:sz="4" w:space="1" w:color="auto"/>
          <w:left w:val="single" w:sz="4" w:space="4" w:color="auto"/>
          <w:bottom w:val="single" w:sz="4" w:space="1" w:color="auto"/>
          <w:right w:val="single" w:sz="4" w:space="4" w:color="auto"/>
        </w:pBdr>
        <w:tabs>
          <w:tab w:val="left" w:pos="1200"/>
        </w:tabs>
        <w:spacing w:before="118" w:line="259" w:lineRule="auto"/>
        <w:ind w:right="112"/>
        <w:jc w:val="both"/>
        <w:rPr>
          <w:rFonts w:ascii="Times New Roman" w:hAnsi="Times New Roman" w:cs="Times New Roman"/>
          <w:b/>
          <w:bCs/>
        </w:rPr>
      </w:pPr>
      <w:r w:rsidRPr="000B3E70">
        <w:rPr>
          <w:rFonts w:ascii="Times New Roman" w:hAnsi="Times New Roman" w:cs="Times New Roman"/>
          <w:b/>
          <w:bCs/>
        </w:rPr>
        <w:t xml:space="preserve">Sírvase describir las medidas adoptadas por el sistema de justicia de su país para proteger a las personas de las violaciones y abusos de los derechos humanos durante o después de la pandemia de COVID-19. ¿Qué medidas </w:t>
      </w:r>
      <w:r w:rsidRPr="000B3E70">
        <w:rPr>
          <w:rFonts w:ascii="Times New Roman" w:hAnsi="Times New Roman" w:cs="Times New Roman"/>
          <w:b/>
          <w:bCs/>
          <w:spacing w:val="2"/>
        </w:rPr>
        <w:t xml:space="preserve">se </w:t>
      </w:r>
      <w:r w:rsidRPr="000B3E70">
        <w:rPr>
          <w:rFonts w:ascii="Times New Roman" w:hAnsi="Times New Roman" w:cs="Times New Roman"/>
          <w:b/>
          <w:bCs/>
        </w:rPr>
        <w:t xml:space="preserve">han adoptado para prevenir, investigar o enjuiciar a) </w:t>
      </w:r>
      <w:r w:rsidRPr="000B3E70">
        <w:rPr>
          <w:rFonts w:ascii="Times New Roman" w:hAnsi="Times New Roman" w:cs="Times New Roman"/>
          <w:b/>
          <w:bCs/>
          <w:spacing w:val="-4"/>
        </w:rPr>
        <w:t xml:space="preserve">el </w:t>
      </w:r>
      <w:r w:rsidRPr="000B3E70">
        <w:rPr>
          <w:rFonts w:ascii="Times New Roman" w:hAnsi="Times New Roman" w:cs="Times New Roman"/>
          <w:b/>
          <w:bCs/>
        </w:rPr>
        <w:t xml:space="preserve">arresto y la detención arbitrarios, b) la violencia de género, c) la </w:t>
      </w:r>
      <w:r w:rsidRPr="000B3E70">
        <w:rPr>
          <w:rFonts w:ascii="Times New Roman" w:hAnsi="Times New Roman" w:cs="Times New Roman"/>
          <w:b/>
          <w:bCs/>
          <w:spacing w:val="-3"/>
        </w:rPr>
        <w:t xml:space="preserve">venta </w:t>
      </w:r>
      <w:r w:rsidRPr="000B3E70">
        <w:rPr>
          <w:rFonts w:ascii="Times New Roman" w:hAnsi="Times New Roman" w:cs="Times New Roman"/>
          <w:b/>
          <w:bCs/>
        </w:rPr>
        <w:t xml:space="preserve">y la explotación sexual de niños y niñas, </w:t>
      </w:r>
      <w:r w:rsidRPr="000B3E70">
        <w:rPr>
          <w:rFonts w:ascii="Times New Roman" w:hAnsi="Times New Roman" w:cs="Times New Roman"/>
          <w:b/>
          <w:bCs/>
          <w:spacing w:val="-3"/>
        </w:rPr>
        <w:t xml:space="preserve">d) </w:t>
      </w:r>
      <w:r w:rsidRPr="000B3E70">
        <w:rPr>
          <w:rFonts w:ascii="Times New Roman" w:hAnsi="Times New Roman" w:cs="Times New Roman"/>
          <w:b/>
          <w:bCs/>
        </w:rPr>
        <w:t xml:space="preserve">las formas contemporáneas de esclavitud, </w:t>
      </w:r>
      <w:r w:rsidRPr="000B3E70">
        <w:rPr>
          <w:rFonts w:ascii="Times New Roman" w:hAnsi="Times New Roman" w:cs="Times New Roman"/>
          <w:b/>
          <w:bCs/>
          <w:spacing w:val="-4"/>
        </w:rPr>
        <w:t xml:space="preserve">e) </w:t>
      </w:r>
      <w:r w:rsidRPr="000B3E70">
        <w:rPr>
          <w:rFonts w:ascii="Times New Roman" w:hAnsi="Times New Roman" w:cs="Times New Roman"/>
          <w:b/>
          <w:bCs/>
        </w:rPr>
        <w:t>la discriminación racial o f) los desalojos</w:t>
      </w:r>
      <w:r w:rsidRPr="000B3E70">
        <w:rPr>
          <w:rFonts w:ascii="Times New Roman" w:hAnsi="Times New Roman" w:cs="Times New Roman"/>
          <w:b/>
          <w:bCs/>
          <w:spacing w:val="-3"/>
        </w:rPr>
        <w:t xml:space="preserve"> </w:t>
      </w:r>
      <w:r w:rsidRPr="000B3E70">
        <w:rPr>
          <w:rFonts w:ascii="Times New Roman" w:hAnsi="Times New Roman" w:cs="Times New Roman"/>
          <w:b/>
          <w:bCs/>
        </w:rPr>
        <w:t>ilegales?</w:t>
      </w:r>
    </w:p>
    <w:p w14:paraId="2AEB8649" w14:textId="77777777" w:rsidR="00DB6BD9" w:rsidRPr="000B3E70" w:rsidRDefault="00DB6BD9" w:rsidP="00DB6BD9">
      <w:pPr>
        <w:contextualSpacing/>
        <w:jc w:val="both"/>
        <w:rPr>
          <w:rFonts w:ascii="Times New Roman" w:eastAsia="Calibri" w:hAnsi="Times New Roman" w:cs="Times New Roman"/>
        </w:rPr>
      </w:pPr>
    </w:p>
    <w:p w14:paraId="0A6401C3" w14:textId="561ED5F7" w:rsidR="00DB6BD9" w:rsidRPr="000B3E70" w:rsidRDefault="0000245F" w:rsidP="00DB6BD9">
      <w:pPr>
        <w:jc w:val="both"/>
        <w:rPr>
          <w:rFonts w:ascii="Times New Roman" w:hAnsi="Times New Roman" w:cs="Times New Roman"/>
          <w:lang w:val="es-ES"/>
        </w:rPr>
      </w:pPr>
      <w:r>
        <w:rPr>
          <w:rFonts w:ascii="Times New Roman" w:hAnsi="Times New Roman" w:cs="Times New Roman"/>
          <w:lang w:val="es-ES"/>
        </w:rPr>
        <w:t>La</w:t>
      </w:r>
      <w:r w:rsidRPr="0000245F">
        <w:rPr>
          <w:rFonts w:ascii="Times New Roman" w:hAnsi="Times New Roman" w:cs="Times New Roman"/>
          <w:lang w:val="es-ES"/>
        </w:rPr>
        <w:t xml:space="preserve"> Corte Suprema</w:t>
      </w:r>
      <w:r>
        <w:rPr>
          <w:rFonts w:ascii="Times New Roman" w:hAnsi="Times New Roman" w:cs="Times New Roman"/>
          <w:lang w:val="es-ES"/>
        </w:rPr>
        <w:t xml:space="preserve"> de Justicia del país,</w:t>
      </w:r>
      <w:r w:rsidRPr="0000245F">
        <w:rPr>
          <w:rFonts w:ascii="Times New Roman" w:hAnsi="Times New Roman" w:cs="Times New Roman"/>
          <w:lang w:val="es-ES"/>
        </w:rPr>
        <w:t xml:space="preserve"> </w:t>
      </w:r>
      <w:r w:rsidR="00DB6BD9" w:rsidRPr="000B3E70">
        <w:rPr>
          <w:rFonts w:ascii="Times New Roman" w:hAnsi="Times New Roman" w:cs="Times New Roman"/>
          <w:lang w:val="es-ES"/>
        </w:rPr>
        <w:t xml:space="preserve">en ejercicio de las facultades directivas y económicas de que se encuentra investida, y en conformidad a lo establecido en los artículos 79 de la Constitución Política de la República y artículo 96, número 4, del Código Orgánico de Tribunales, </w:t>
      </w:r>
      <w:r>
        <w:rPr>
          <w:rFonts w:ascii="Times New Roman" w:hAnsi="Times New Roman" w:cs="Times New Roman"/>
          <w:lang w:val="es-ES"/>
        </w:rPr>
        <w:t>dictó</w:t>
      </w:r>
      <w:r w:rsidR="00DB6BD9" w:rsidRPr="000B3E70">
        <w:rPr>
          <w:rFonts w:ascii="Times New Roman" w:hAnsi="Times New Roman" w:cs="Times New Roman"/>
          <w:lang w:val="es-ES"/>
        </w:rPr>
        <w:t xml:space="preserve"> una serie de auto acordados durante el período de contingencia sanitaria, con la finalidad de regular la labor judicial en tiempos de pandemia, asegurar el efectivo acceso a la justicia de los usuarios del Poder Judicial, y resguardar la salud y la vida, tanto de sus funcionarios como del público en general</w:t>
      </w:r>
      <w:r w:rsidR="003838F6">
        <w:rPr>
          <w:rFonts w:ascii="Times New Roman" w:hAnsi="Times New Roman" w:cs="Times New Roman"/>
          <w:lang w:val="es-ES"/>
        </w:rPr>
        <w:t>, y proteger así judicialmente todos los derechos de la población que habita el territorio nacional.</w:t>
      </w:r>
    </w:p>
    <w:p w14:paraId="39A45647" w14:textId="77777777" w:rsidR="00DB6BD9" w:rsidRPr="000B3E70" w:rsidRDefault="00DB6BD9" w:rsidP="00DB6BD9">
      <w:pPr>
        <w:jc w:val="both"/>
        <w:rPr>
          <w:rFonts w:ascii="Times New Roman" w:hAnsi="Times New Roman" w:cs="Times New Roman"/>
          <w:lang w:val="es-ES"/>
        </w:rPr>
      </w:pPr>
    </w:p>
    <w:p w14:paraId="43FF2569" w14:textId="77777777" w:rsidR="00DB6BD9" w:rsidRPr="000B3E70" w:rsidRDefault="00DB6BD9" w:rsidP="00DB6BD9">
      <w:pPr>
        <w:jc w:val="both"/>
        <w:rPr>
          <w:rFonts w:ascii="Times New Roman" w:hAnsi="Times New Roman" w:cs="Times New Roman"/>
          <w:lang w:val="es-ES"/>
        </w:rPr>
      </w:pPr>
      <w:r w:rsidRPr="000B3E70">
        <w:rPr>
          <w:rFonts w:ascii="Times New Roman" w:hAnsi="Times New Roman" w:cs="Times New Roman"/>
          <w:lang w:val="es-ES"/>
        </w:rPr>
        <w:t>De este modo, en virtud del estado de excepción constitucional de catástrofe por calamidad pública vigente en Chile desde el 18 de marzo de 2020, y en atención a la dictación de la Ley N° 21.226 que establece un régimen jurídico de excepción para los procesos judiciales, en las audiencias y actuaciones judiciales, y para los plazos y ejercicio de las acciones que indica, por el impacto de la enfermedad COVID-19 en Chile, el Tribunal Pleno de la Corte Suprema, con fecha 08 de abril de 2020, dictó el Acta N° 53-2020, auto acordado sobre funcionamiento del Poder Judicial durante la emergencia sanitaria nacional provocada por el brote del nuevo coronavirus.</w:t>
      </w:r>
    </w:p>
    <w:p w14:paraId="3EBAAB61" w14:textId="77777777" w:rsidR="00DB6BD9" w:rsidRDefault="00DB6BD9" w:rsidP="008D6A9C">
      <w:pPr>
        <w:jc w:val="both"/>
        <w:rPr>
          <w:rFonts w:ascii="Times New Roman" w:hAnsi="Times New Roman" w:cs="Times New Roman"/>
          <w:color w:val="000000" w:themeColor="text1"/>
          <w:lang w:val="es-ES"/>
        </w:rPr>
      </w:pPr>
    </w:p>
    <w:p w14:paraId="49543A28" w14:textId="188239C5" w:rsidR="00653D76" w:rsidRPr="000B3E70" w:rsidRDefault="0048322C" w:rsidP="00653D76">
      <w:pPr>
        <w:jc w:val="both"/>
        <w:rPr>
          <w:rFonts w:ascii="Times New Roman" w:hAnsi="Times New Roman" w:cs="Times New Roman"/>
          <w:lang w:val="es-ES"/>
        </w:rPr>
      </w:pPr>
      <w:r>
        <w:rPr>
          <w:rFonts w:ascii="Times New Roman" w:hAnsi="Times New Roman" w:cs="Times New Roman"/>
          <w:lang w:val="es-ES"/>
        </w:rPr>
        <w:t xml:space="preserve">Ello con el </w:t>
      </w:r>
      <w:r w:rsidR="00BD14A5">
        <w:rPr>
          <w:rFonts w:ascii="Times New Roman" w:hAnsi="Times New Roman" w:cs="Times New Roman"/>
          <w:lang w:val="es-ES"/>
        </w:rPr>
        <w:t>objetivo</w:t>
      </w:r>
      <w:r>
        <w:rPr>
          <w:rFonts w:ascii="Times New Roman" w:hAnsi="Times New Roman" w:cs="Times New Roman"/>
          <w:lang w:val="es-ES"/>
        </w:rPr>
        <w:t xml:space="preserve"> de</w:t>
      </w:r>
      <w:r w:rsidR="00653D76" w:rsidRPr="000B3E70">
        <w:rPr>
          <w:rFonts w:ascii="Times New Roman" w:hAnsi="Times New Roman" w:cs="Times New Roman"/>
          <w:lang w:val="es-ES"/>
        </w:rPr>
        <w:t xml:space="preserve"> cautel</w:t>
      </w:r>
      <w:r w:rsidR="00BD14A5">
        <w:rPr>
          <w:rFonts w:ascii="Times New Roman" w:hAnsi="Times New Roman" w:cs="Times New Roman"/>
          <w:lang w:val="es-ES"/>
        </w:rPr>
        <w:t>ar</w:t>
      </w:r>
      <w:r w:rsidR="00653D76" w:rsidRPr="000B3E70">
        <w:rPr>
          <w:rFonts w:ascii="Times New Roman" w:hAnsi="Times New Roman" w:cs="Times New Roman"/>
          <w:lang w:val="es-ES"/>
        </w:rPr>
        <w:t xml:space="preserve"> la continuación del servicio judicial en forma eficiente y oportuna. </w:t>
      </w:r>
      <w:r w:rsidR="00BD14A5">
        <w:rPr>
          <w:rFonts w:ascii="Times New Roman" w:hAnsi="Times New Roman" w:cs="Times New Roman"/>
          <w:lang w:val="es-ES"/>
        </w:rPr>
        <w:t>L</w:t>
      </w:r>
      <w:r w:rsidR="00653D76" w:rsidRPr="000B3E70">
        <w:rPr>
          <w:rFonts w:ascii="Times New Roman" w:hAnsi="Times New Roman" w:cs="Times New Roman"/>
          <w:lang w:val="es-ES"/>
        </w:rPr>
        <w:t xml:space="preserve">as medidas van desde otorgar accesos virtuales como presenciales a la ciudadanía y abogados, a la realización de audiencias, alegatos y gestiones procesales por vías remotas, generación de instrucciones operativas y sanitarias en situación de contingencia. Asimismo, </w:t>
      </w:r>
      <w:r w:rsidR="009D3C04">
        <w:rPr>
          <w:rFonts w:ascii="Times New Roman" w:hAnsi="Times New Roman" w:cs="Times New Roman"/>
          <w:lang w:val="es-ES"/>
        </w:rPr>
        <w:t>procedió</w:t>
      </w:r>
      <w:r w:rsidR="00653D76" w:rsidRPr="000B3E70">
        <w:rPr>
          <w:rFonts w:ascii="Times New Roman" w:hAnsi="Times New Roman" w:cs="Times New Roman"/>
          <w:lang w:val="es-ES"/>
        </w:rPr>
        <w:t xml:space="preserve"> a la creación de estructuras organizativas específicas, </w:t>
      </w:r>
      <w:r w:rsidR="009D3C04">
        <w:rPr>
          <w:rFonts w:ascii="Times New Roman" w:hAnsi="Times New Roman" w:cs="Times New Roman"/>
          <w:lang w:val="es-ES"/>
        </w:rPr>
        <w:t>promovió</w:t>
      </w:r>
      <w:r w:rsidR="00653D76" w:rsidRPr="000B3E70">
        <w:rPr>
          <w:rFonts w:ascii="Times New Roman" w:hAnsi="Times New Roman" w:cs="Times New Roman"/>
          <w:lang w:val="es-ES"/>
        </w:rPr>
        <w:t xml:space="preserve"> el teletrabajo y </w:t>
      </w:r>
      <w:r w:rsidR="009D3C04">
        <w:rPr>
          <w:rFonts w:ascii="Times New Roman" w:hAnsi="Times New Roman" w:cs="Times New Roman"/>
          <w:lang w:val="es-ES"/>
        </w:rPr>
        <w:t>dictó</w:t>
      </w:r>
      <w:r w:rsidR="00653D76" w:rsidRPr="000B3E70">
        <w:rPr>
          <w:rFonts w:ascii="Times New Roman" w:hAnsi="Times New Roman" w:cs="Times New Roman"/>
          <w:lang w:val="es-ES"/>
        </w:rPr>
        <w:t xml:space="preserve"> reglamentos e instrucciones tendientes a enfrentar la situación sanitaria.</w:t>
      </w:r>
    </w:p>
    <w:p w14:paraId="3F47E906" w14:textId="77777777" w:rsidR="00653D76" w:rsidRPr="000B3E70" w:rsidRDefault="00653D76" w:rsidP="00653D76">
      <w:pPr>
        <w:jc w:val="both"/>
        <w:rPr>
          <w:rFonts w:ascii="Times New Roman" w:hAnsi="Times New Roman" w:cs="Times New Roman"/>
          <w:lang w:val="es-ES"/>
        </w:rPr>
      </w:pPr>
    </w:p>
    <w:p w14:paraId="44C35283" w14:textId="7B150B47" w:rsidR="00653D76" w:rsidRPr="000B3E70" w:rsidRDefault="009D3C04" w:rsidP="00653D76">
      <w:pPr>
        <w:jc w:val="both"/>
        <w:rPr>
          <w:rFonts w:ascii="Times New Roman" w:hAnsi="Times New Roman" w:cs="Times New Roman"/>
          <w:lang w:val="es-ES"/>
        </w:rPr>
      </w:pPr>
      <w:r>
        <w:rPr>
          <w:rFonts w:ascii="Times New Roman" w:hAnsi="Times New Roman" w:cs="Times New Roman"/>
          <w:lang w:val="es-ES"/>
        </w:rPr>
        <w:t>Lo anterior bajo las premisas de</w:t>
      </w:r>
      <w:r w:rsidR="00653D76" w:rsidRPr="000B3E70">
        <w:rPr>
          <w:rFonts w:ascii="Times New Roman" w:hAnsi="Times New Roman" w:cs="Times New Roman"/>
          <w:lang w:val="es-ES"/>
        </w:rPr>
        <w:t xml:space="preserve"> que el funcionamiento de la institución</w:t>
      </w:r>
      <w:r>
        <w:rPr>
          <w:rFonts w:ascii="Times New Roman" w:hAnsi="Times New Roman" w:cs="Times New Roman"/>
          <w:lang w:val="es-ES"/>
        </w:rPr>
        <w:t xml:space="preserve"> judicial</w:t>
      </w:r>
      <w:r w:rsidR="00653D76" w:rsidRPr="000B3E70">
        <w:rPr>
          <w:rFonts w:ascii="Times New Roman" w:hAnsi="Times New Roman" w:cs="Times New Roman"/>
          <w:lang w:val="es-ES"/>
        </w:rPr>
        <w:t xml:space="preserve"> se regirá por los principios de protección de la vida y la salud pública, acceso a la justicia, transparencia y continuidad del servicio judicial, resguardo de los derechos de personas en situación de vulnerabilidad y el debido proceso. </w:t>
      </w:r>
      <w:r>
        <w:rPr>
          <w:rFonts w:ascii="Times New Roman" w:hAnsi="Times New Roman" w:cs="Times New Roman"/>
          <w:lang w:val="es-ES"/>
        </w:rPr>
        <w:t>Para ese efecto, dispuso que ell</w:t>
      </w:r>
      <w:r w:rsidR="00653D76" w:rsidRPr="000B3E70">
        <w:rPr>
          <w:rFonts w:ascii="Times New Roman" w:hAnsi="Times New Roman" w:cs="Times New Roman"/>
          <w:lang w:val="es-ES"/>
        </w:rPr>
        <w:t xml:space="preserve">o se llevará a la práctica </w:t>
      </w:r>
      <w:r w:rsidR="00653D76" w:rsidRPr="000B3E70">
        <w:rPr>
          <w:rFonts w:ascii="Times New Roman" w:hAnsi="Times New Roman" w:cs="Times New Roman"/>
          <w:lang w:val="es-ES"/>
        </w:rPr>
        <w:lastRenderedPageBreak/>
        <w:t>utilizando todos los medios tecnológicos con que cuente, privilegiando su utilización flexible, actualizada y oportuna, siempre y cuando no constituya un obstáculo al ejercicio de los principios básicos que se han enunciado, y se respete plenamente los derechos de los intervinientes y partes, y las disposiciones del artículo 10 de la Ley N° 21.226.</w:t>
      </w:r>
    </w:p>
    <w:p w14:paraId="3D351B51" w14:textId="77777777" w:rsidR="00D85C26" w:rsidRDefault="00D85C26" w:rsidP="00D85C26">
      <w:pPr>
        <w:jc w:val="both"/>
        <w:rPr>
          <w:rFonts w:ascii="Times New Roman" w:hAnsi="Times New Roman" w:cs="Times New Roman"/>
          <w:lang w:val="es-ES"/>
        </w:rPr>
      </w:pPr>
    </w:p>
    <w:p w14:paraId="41F78D66" w14:textId="33914754" w:rsidR="002B1F84" w:rsidRDefault="00653D76" w:rsidP="00D54447">
      <w:pPr>
        <w:pStyle w:val="Prrafodelista"/>
        <w:numPr>
          <w:ilvl w:val="0"/>
          <w:numId w:val="110"/>
        </w:numPr>
        <w:jc w:val="both"/>
        <w:rPr>
          <w:rFonts w:ascii="Times New Roman" w:hAnsi="Times New Roman" w:cs="Times New Roman"/>
          <w:lang w:val="es-ES"/>
        </w:rPr>
      </w:pPr>
      <w:r w:rsidRPr="00B654DF">
        <w:rPr>
          <w:rFonts w:ascii="Times New Roman" w:hAnsi="Times New Roman" w:cs="Times New Roman"/>
          <w:b/>
          <w:bCs/>
          <w:lang w:val="es-ES"/>
        </w:rPr>
        <w:t>Continuidad del servicio judicial</w:t>
      </w:r>
      <w:r w:rsidRPr="00B654DF">
        <w:rPr>
          <w:rFonts w:ascii="Times New Roman" w:hAnsi="Times New Roman" w:cs="Times New Roman"/>
          <w:lang w:val="es-ES"/>
        </w:rPr>
        <w:t xml:space="preserve">. A la luz de las disposiciones de la Ley Nº21.226 y las que gobiernan los estados de excepción constitucional, en especial en lo que se refiere al cuidado de la salud pública de la población y el acceso a la justicia, los tribunales del país </w:t>
      </w:r>
      <w:r w:rsidR="002B1F84" w:rsidRPr="00B654DF">
        <w:rPr>
          <w:rFonts w:ascii="Times New Roman" w:hAnsi="Times New Roman" w:cs="Times New Roman"/>
          <w:lang w:val="es-ES"/>
        </w:rPr>
        <w:t>continuaron</w:t>
      </w:r>
      <w:r w:rsidRPr="00B654DF">
        <w:rPr>
          <w:rFonts w:ascii="Times New Roman" w:hAnsi="Times New Roman" w:cs="Times New Roman"/>
          <w:lang w:val="es-ES"/>
        </w:rPr>
        <w:t xml:space="preserve"> tramitando las causas de que deban conocer, con las limitaciones y modalidades de la citada normativa, y sin perjuicio de las reglas del proceso que sean desarrolladas por el poder judicial.</w:t>
      </w:r>
    </w:p>
    <w:p w14:paraId="676A32A9" w14:textId="77777777" w:rsidR="00A671CE" w:rsidRPr="00B654DF" w:rsidRDefault="00A671CE" w:rsidP="00A671CE">
      <w:pPr>
        <w:pStyle w:val="Prrafodelista"/>
        <w:jc w:val="both"/>
        <w:rPr>
          <w:rFonts w:ascii="Times New Roman" w:hAnsi="Times New Roman" w:cs="Times New Roman"/>
          <w:lang w:val="es-ES"/>
        </w:rPr>
      </w:pPr>
    </w:p>
    <w:p w14:paraId="3F04575F" w14:textId="77777777" w:rsidR="00D85C26" w:rsidRPr="00B654DF" w:rsidRDefault="00653D76" w:rsidP="00D54447">
      <w:pPr>
        <w:pStyle w:val="Prrafodelista"/>
        <w:numPr>
          <w:ilvl w:val="0"/>
          <w:numId w:val="110"/>
        </w:numPr>
        <w:jc w:val="both"/>
        <w:rPr>
          <w:rFonts w:ascii="Times New Roman" w:hAnsi="Times New Roman" w:cs="Times New Roman"/>
          <w:lang w:val="es-ES"/>
        </w:rPr>
      </w:pPr>
      <w:r w:rsidRPr="00B654DF">
        <w:rPr>
          <w:rFonts w:ascii="Times New Roman" w:hAnsi="Times New Roman" w:cs="Times New Roman"/>
          <w:b/>
          <w:bCs/>
          <w:lang w:val="es-ES"/>
        </w:rPr>
        <w:t>Reorganización de labores</w:t>
      </w:r>
      <w:r w:rsidRPr="00B654DF">
        <w:rPr>
          <w:rFonts w:ascii="Times New Roman" w:hAnsi="Times New Roman" w:cs="Times New Roman"/>
          <w:lang w:val="es-ES"/>
        </w:rPr>
        <w:t xml:space="preserve">. Las Cortes de Apelaciones </w:t>
      </w:r>
      <w:r w:rsidR="00723F86" w:rsidRPr="00B654DF">
        <w:rPr>
          <w:rFonts w:ascii="Times New Roman" w:hAnsi="Times New Roman" w:cs="Times New Roman"/>
          <w:lang w:val="es-ES"/>
        </w:rPr>
        <w:t>establecieron</w:t>
      </w:r>
      <w:r w:rsidRPr="00B654DF">
        <w:rPr>
          <w:rFonts w:ascii="Times New Roman" w:hAnsi="Times New Roman" w:cs="Times New Roman"/>
          <w:lang w:val="es-ES"/>
        </w:rPr>
        <w:t xml:space="preserve"> mecanismos para que su labor jurisdiccional y la de los tribunales que pertenezcan a su jurisdicción conozcan rápida y prioritariamente las siguientes materias: a) solicitud de medidas cautelares urgentes por riesgo a la vida o la salud de las personas; b) acciones por violencia intrafamiliar o por violencia de género; c) acciones de amparo y protección, y d) las que puedan estar relacionadas con cautela de derechos fundamentales.</w:t>
      </w:r>
    </w:p>
    <w:p w14:paraId="115155F0" w14:textId="77777777" w:rsidR="00D85C26" w:rsidRDefault="00D85C26" w:rsidP="00D85C26">
      <w:pPr>
        <w:ind w:left="284"/>
        <w:jc w:val="both"/>
        <w:rPr>
          <w:rFonts w:ascii="Times New Roman" w:hAnsi="Times New Roman" w:cs="Times New Roman"/>
          <w:lang w:val="es-ES"/>
        </w:rPr>
      </w:pPr>
    </w:p>
    <w:p w14:paraId="76AFAE61" w14:textId="77777777" w:rsidR="00D85C26" w:rsidRPr="00B654DF" w:rsidRDefault="00653D76" w:rsidP="00D54447">
      <w:pPr>
        <w:pStyle w:val="Prrafodelista"/>
        <w:numPr>
          <w:ilvl w:val="0"/>
          <w:numId w:val="110"/>
        </w:numPr>
        <w:jc w:val="both"/>
        <w:rPr>
          <w:rFonts w:ascii="Times New Roman" w:hAnsi="Times New Roman" w:cs="Times New Roman"/>
          <w:lang w:val="es-ES"/>
        </w:rPr>
      </w:pPr>
      <w:r w:rsidRPr="00B654DF">
        <w:rPr>
          <w:rFonts w:ascii="Times New Roman" w:hAnsi="Times New Roman" w:cs="Times New Roman"/>
          <w:b/>
          <w:bCs/>
          <w:lang w:val="es-ES"/>
        </w:rPr>
        <w:t>Atención presencial de público</w:t>
      </w:r>
      <w:r w:rsidRPr="00B654DF">
        <w:rPr>
          <w:rFonts w:ascii="Times New Roman" w:hAnsi="Times New Roman" w:cs="Times New Roman"/>
          <w:lang w:val="es-ES"/>
        </w:rPr>
        <w:t>. Esta se restring</w:t>
      </w:r>
      <w:r w:rsidR="00D85C26" w:rsidRPr="00B654DF">
        <w:rPr>
          <w:rFonts w:ascii="Times New Roman" w:hAnsi="Times New Roman" w:cs="Times New Roman"/>
          <w:lang w:val="es-ES"/>
        </w:rPr>
        <w:t xml:space="preserve">ió </w:t>
      </w:r>
      <w:r w:rsidRPr="00B654DF">
        <w:rPr>
          <w:rFonts w:ascii="Times New Roman" w:hAnsi="Times New Roman" w:cs="Times New Roman"/>
          <w:lang w:val="es-ES"/>
        </w:rPr>
        <w:t>a casos en que ella no pueda obtenerse cumplidamente mediante sistema de teletrabajo</w:t>
      </w:r>
      <w:r w:rsidR="00D85C26" w:rsidRPr="00B654DF">
        <w:rPr>
          <w:rFonts w:ascii="Times New Roman" w:hAnsi="Times New Roman" w:cs="Times New Roman"/>
          <w:lang w:val="es-ES"/>
        </w:rPr>
        <w:t xml:space="preserve">, con </w:t>
      </w:r>
      <w:r w:rsidRPr="00B654DF">
        <w:rPr>
          <w:rFonts w:ascii="Times New Roman" w:hAnsi="Times New Roman" w:cs="Times New Roman"/>
          <w:lang w:val="es-ES"/>
        </w:rPr>
        <w:t>especial cuidado con las personas en situación de vulnerabilidad, facilitando su acceso a la justicia, y su protección sanitaria.</w:t>
      </w:r>
    </w:p>
    <w:p w14:paraId="3F7B4824" w14:textId="77777777" w:rsidR="00D85C26" w:rsidRDefault="00D85C26" w:rsidP="00D85C26">
      <w:pPr>
        <w:ind w:left="284"/>
        <w:jc w:val="both"/>
        <w:rPr>
          <w:rFonts w:ascii="Times New Roman" w:hAnsi="Times New Roman" w:cs="Times New Roman"/>
          <w:lang w:val="es-ES"/>
        </w:rPr>
      </w:pPr>
    </w:p>
    <w:p w14:paraId="182B98BF" w14:textId="2AD52823" w:rsidR="00653D76" w:rsidRPr="00B654DF" w:rsidRDefault="00653D76" w:rsidP="00D54447">
      <w:pPr>
        <w:pStyle w:val="Prrafodelista"/>
        <w:numPr>
          <w:ilvl w:val="0"/>
          <w:numId w:val="110"/>
        </w:numPr>
        <w:jc w:val="both"/>
        <w:rPr>
          <w:rFonts w:ascii="Times New Roman" w:hAnsi="Times New Roman" w:cs="Times New Roman"/>
          <w:lang w:val="es-ES"/>
        </w:rPr>
      </w:pPr>
      <w:r w:rsidRPr="00B654DF">
        <w:rPr>
          <w:rFonts w:ascii="Times New Roman" w:hAnsi="Times New Roman" w:cs="Times New Roman"/>
          <w:b/>
          <w:bCs/>
          <w:lang w:val="es-ES"/>
        </w:rPr>
        <w:t>Diligencias y actuaciones</w:t>
      </w:r>
      <w:r w:rsidR="00D85C26" w:rsidRPr="00B654DF">
        <w:rPr>
          <w:rFonts w:ascii="Times New Roman" w:hAnsi="Times New Roman" w:cs="Times New Roman"/>
          <w:b/>
          <w:bCs/>
          <w:lang w:val="es-ES"/>
        </w:rPr>
        <w:t xml:space="preserve"> (</w:t>
      </w:r>
      <w:r w:rsidRPr="00B654DF">
        <w:rPr>
          <w:rFonts w:ascii="Times New Roman" w:hAnsi="Times New Roman" w:cs="Times New Roman"/>
          <w:lang w:val="es-ES"/>
        </w:rPr>
        <w:t>resguardo del debido proceso</w:t>
      </w:r>
      <w:r w:rsidR="00D85C26" w:rsidRPr="00B654DF">
        <w:rPr>
          <w:rFonts w:ascii="Times New Roman" w:hAnsi="Times New Roman" w:cs="Times New Roman"/>
          <w:lang w:val="es-ES"/>
        </w:rPr>
        <w:t>)</w:t>
      </w:r>
      <w:r w:rsidRPr="00B654DF">
        <w:rPr>
          <w:rFonts w:ascii="Times New Roman" w:hAnsi="Times New Roman" w:cs="Times New Roman"/>
          <w:lang w:val="es-ES"/>
        </w:rPr>
        <w:t xml:space="preserve">. </w:t>
      </w:r>
      <w:r w:rsidR="00D85C26" w:rsidRPr="00B654DF">
        <w:rPr>
          <w:rFonts w:ascii="Times New Roman" w:hAnsi="Times New Roman" w:cs="Times New Roman"/>
          <w:lang w:val="es-ES"/>
        </w:rPr>
        <w:t>S</w:t>
      </w:r>
      <w:r w:rsidRPr="00B654DF">
        <w:rPr>
          <w:rFonts w:ascii="Times New Roman" w:hAnsi="Times New Roman" w:cs="Times New Roman"/>
          <w:lang w:val="es-ES"/>
        </w:rPr>
        <w:t>e determin</w:t>
      </w:r>
      <w:r w:rsidR="00D85C26" w:rsidRPr="00B654DF">
        <w:rPr>
          <w:rFonts w:ascii="Times New Roman" w:hAnsi="Times New Roman" w:cs="Times New Roman"/>
          <w:lang w:val="es-ES"/>
        </w:rPr>
        <w:t>ó</w:t>
      </w:r>
      <w:r w:rsidRPr="00B654DF">
        <w:rPr>
          <w:rFonts w:ascii="Times New Roman" w:hAnsi="Times New Roman" w:cs="Times New Roman"/>
          <w:lang w:val="es-ES"/>
        </w:rPr>
        <w:t xml:space="preserve"> que los tribunales ordinarios y especiales no podrán decretar diligencias ni actuaciones judiciales que, de realizarse, puedan causar indefensión a alguna de las partes o intervinientes, salvo que éstas sean urgentes, de conformidad a los términos establecidos en la misma ley. En caso de suspenderse la realización de las diligencias y actuaciones judiciales por las razones mencionadas, la reanudación deberá realizarse con posterioridad al cese del referido período de excepción constitucional de catástrofe, por calamidad pública.</w:t>
      </w:r>
    </w:p>
    <w:p w14:paraId="4AC50AB2" w14:textId="77777777" w:rsidR="00D85C26" w:rsidRDefault="00D85C26" w:rsidP="00D85C26">
      <w:pPr>
        <w:jc w:val="both"/>
        <w:rPr>
          <w:rFonts w:ascii="Times New Roman" w:hAnsi="Times New Roman" w:cs="Times New Roman"/>
          <w:lang w:val="es-ES"/>
        </w:rPr>
      </w:pPr>
    </w:p>
    <w:p w14:paraId="5B8F8F95" w14:textId="2E87589C" w:rsidR="00653D76" w:rsidRPr="00B654DF" w:rsidRDefault="00653D76" w:rsidP="00D54447">
      <w:pPr>
        <w:pStyle w:val="Prrafodelista"/>
        <w:numPr>
          <w:ilvl w:val="0"/>
          <w:numId w:val="110"/>
        </w:numPr>
        <w:jc w:val="both"/>
        <w:rPr>
          <w:rFonts w:ascii="Times New Roman" w:hAnsi="Times New Roman" w:cs="Times New Roman"/>
          <w:lang w:val="es-ES"/>
        </w:rPr>
      </w:pPr>
      <w:r w:rsidRPr="00B654DF">
        <w:rPr>
          <w:rFonts w:ascii="Times New Roman" w:hAnsi="Times New Roman" w:cs="Times New Roman"/>
          <w:b/>
          <w:bCs/>
          <w:lang w:val="es-ES"/>
        </w:rPr>
        <w:t>Entorpecimiento en las causas</w:t>
      </w:r>
      <w:r w:rsidRPr="00B654DF">
        <w:rPr>
          <w:rFonts w:ascii="Times New Roman" w:hAnsi="Times New Roman" w:cs="Times New Roman"/>
          <w:lang w:val="es-ES"/>
        </w:rPr>
        <w:t xml:space="preserve">. A su respecto, el máximo tribunal </w:t>
      </w:r>
      <w:r w:rsidR="005E009D" w:rsidRPr="00B654DF">
        <w:rPr>
          <w:rFonts w:ascii="Times New Roman" w:hAnsi="Times New Roman" w:cs="Times New Roman"/>
          <w:lang w:val="es-ES"/>
        </w:rPr>
        <w:t>señaló</w:t>
      </w:r>
      <w:r w:rsidRPr="00B654DF">
        <w:rPr>
          <w:rFonts w:ascii="Times New Roman" w:hAnsi="Times New Roman" w:cs="Times New Roman"/>
          <w:lang w:val="es-ES"/>
        </w:rPr>
        <w:t xml:space="preserve"> que deben considerarse siempre los hechos de público conocimiento relativos a la pandemia del virus COVID-19, como hechos notorios e inequívocos ajustados al principio de la buena fe, con el objeto de evitar en la medida de lo posible cualquier situación de indefensión de las partes.</w:t>
      </w:r>
    </w:p>
    <w:p w14:paraId="16933AF3" w14:textId="77777777" w:rsidR="005E009D" w:rsidRDefault="005E009D" w:rsidP="005E009D">
      <w:pPr>
        <w:jc w:val="both"/>
        <w:rPr>
          <w:rFonts w:ascii="Times New Roman" w:hAnsi="Times New Roman" w:cs="Times New Roman"/>
          <w:lang w:val="es-ES"/>
        </w:rPr>
      </w:pPr>
    </w:p>
    <w:p w14:paraId="2D8429D0" w14:textId="6F010E6C" w:rsidR="00653D76" w:rsidRPr="00B654DF" w:rsidRDefault="00653D76" w:rsidP="00D54447">
      <w:pPr>
        <w:pStyle w:val="Prrafodelista"/>
        <w:numPr>
          <w:ilvl w:val="0"/>
          <w:numId w:val="110"/>
        </w:numPr>
        <w:jc w:val="both"/>
        <w:rPr>
          <w:rFonts w:ascii="Times New Roman" w:hAnsi="Times New Roman" w:cs="Times New Roman"/>
          <w:lang w:val="es-ES"/>
        </w:rPr>
      </w:pPr>
      <w:r w:rsidRPr="00B654DF">
        <w:rPr>
          <w:rFonts w:ascii="Times New Roman" w:hAnsi="Times New Roman" w:cs="Times New Roman"/>
          <w:b/>
          <w:bCs/>
          <w:lang w:val="es-ES"/>
        </w:rPr>
        <w:t>Revisión de medidas cautelares de personas en situación de vulnerabilidad</w:t>
      </w:r>
      <w:r w:rsidRPr="00B654DF">
        <w:rPr>
          <w:rFonts w:ascii="Times New Roman" w:hAnsi="Times New Roman" w:cs="Times New Roman"/>
          <w:lang w:val="es-ES"/>
        </w:rPr>
        <w:t>. Los tribunales con competencia en materia de familia deberán efectuar una revisión, de oficio, de las medidas cautelares de protección dictadas en favor de las personas en situación de vulnerabilidad, tales como aquellas que se hayan decretado en favor de mujeres, niños, niñas o adolescentes víctimas de violencia y que se encuentren vigentes y próximas a vencer, a fin de que se arbitren los medios más expeditos posibles para proceder a su revisión y renovación.</w:t>
      </w:r>
    </w:p>
    <w:p w14:paraId="424171C0" w14:textId="77777777" w:rsidR="005E009D" w:rsidRDefault="005E009D" w:rsidP="005E009D">
      <w:pPr>
        <w:jc w:val="both"/>
        <w:rPr>
          <w:rFonts w:ascii="Times New Roman" w:hAnsi="Times New Roman" w:cs="Times New Roman"/>
          <w:lang w:val="es-ES"/>
        </w:rPr>
      </w:pPr>
    </w:p>
    <w:p w14:paraId="4244CC81" w14:textId="2C2FF46B" w:rsidR="00653D76" w:rsidRPr="00B654DF" w:rsidRDefault="00653D76" w:rsidP="00D54447">
      <w:pPr>
        <w:pStyle w:val="Prrafodelista"/>
        <w:numPr>
          <w:ilvl w:val="0"/>
          <w:numId w:val="110"/>
        </w:numPr>
        <w:jc w:val="both"/>
        <w:rPr>
          <w:rFonts w:ascii="Times New Roman" w:hAnsi="Times New Roman" w:cs="Times New Roman"/>
          <w:lang w:val="es-ES"/>
        </w:rPr>
      </w:pPr>
      <w:r w:rsidRPr="00B654DF">
        <w:rPr>
          <w:rFonts w:ascii="Times New Roman" w:hAnsi="Times New Roman" w:cs="Times New Roman"/>
          <w:b/>
          <w:bCs/>
          <w:lang w:val="es-ES"/>
        </w:rPr>
        <w:t>Suspensión de audiencias</w:t>
      </w:r>
      <w:r w:rsidRPr="00B654DF">
        <w:rPr>
          <w:rFonts w:ascii="Times New Roman" w:hAnsi="Times New Roman" w:cs="Times New Roman"/>
          <w:lang w:val="es-ES"/>
        </w:rPr>
        <w:t xml:space="preserve">. En relación a la potestad entregada por la Ley N° 21.226 a la Corte Suprema sobre la suspensión de audiencias, el acta dispone que se entenderán suspendidas todas las audiencias, sin perjuicio de establecerse una serie de limitaciones conforme dispone la Ley N° 21.226 en sus letras a y b del artículo 1°, </w:t>
      </w:r>
      <w:r w:rsidRPr="00B654DF">
        <w:rPr>
          <w:rFonts w:ascii="Times New Roman" w:hAnsi="Times New Roman" w:cs="Times New Roman"/>
          <w:lang w:val="es-ES"/>
        </w:rPr>
        <w:lastRenderedPageBreak/>
        <w:t>inciso 4° , calificando además aquellas audiencias que por su urgencia deben realizarse, y por último entregándole al juez de la causa la posibilidad de ampliar el listado respecto de aquellas audiencias que resulten urgentes, en razón de algún peligro inminente para la vida, salud o subsistencia de alguna persona, entre otras situaciones, que pongan en riesgo el respeto de sus derechos. Respecto del plazo de la suspensión de las audiencias, regirá en todo el territorio de la República, y se extenderá mientras dure el período de excepción constitucional de catástrofe, por calamidad pública.</w:t>
      </w:r>
    </w:p>
    <w:p w14:paraId="7002839E" w14:textId="77777777" w:rsidR="005E009D" w:rsidRDefault="005E009D" w:rsidP="005E009D">
      <w:pPr>
        <w:jc w:val="both"/>
        <w:rPr>
          <w:rFonts w:ascii="Times New Roman" w:hAnsi="Times New Roman" w:cs="Times New Roman"/>
          <w:lang w:val="es-ES"/>
        </w:rPr>
      </w:pPr>
    </w:p>
    <w:p w14:paraId="646656B0" w14:textId="7B43AFCD" w:rsidR="00653D76" w:rsidRPr="00B654DF" w:rsidRDefault="00653D76" w:rsidP="00D54447">
      <w:pPr>
        <w:pStyle w:val="Prrafodelista"/>
        <w:numPr>
          <w:ilvl w:val="0"/>
          <w:numId w:val="110"/>
        </w:numPr>
        <w:jc w:val="both"/>
        <w:rPr>
          <w:rFonts w:ascii="Times New Roman" w:hAnsi="Times New Roman" w:cs="Times New Roman"/>
          <w:lang w:val="es-ES"/>
        </w:rPr>
      </w:pPr>
      <w:r w:rsidRPr="00B654DF">
        <w:rPr>
          <w:rFonts w:ascii="Times New Roman" w:hAnsi="Times New Roman" w:cs="Times New Roman"/>
          <w:b/>
          <w:bCs/>
          <w:lang w:val="es-ES"/>
        </w:rPr>
        <w:t>Acceso a la justicia de personas en situación de vulnerabilidad</w:t>
      </w:r>
      <w:r w:rsidRPr="00B654DF">
        <w:rPr>
          <w:rFonts w:ascii="Times New Roman" w:hAnsi="Times New Roman" w:cs="Times New Roman"/>
          <w:lang w:val="es-ES"/>
        </w:rPr>
        <w:t>. En lo que respecta al acceso a la justicia y protección de grupos vulnerables, se establec</w:t>
      </w:r>
      <w:r w:rsidR="00B654DF">
        <w:rPr>
          <w:rFonts w:ascii="Times New Roman" w:hAnsi="Times New Roman" w:cs="Times New Roman"/>
          <w:lang w:val="es-ES"/>
        </w:rPr>
        <w:t>ió</w:t>
      </w:r>
      <w:r w:rsidRPr="00B654DF">
        <w:rPr>
          <w:rFonts w:ascii="Times New Roman" w:hAnsi="Times New Roman" w:cs="Times New Roman"/>
          <w:lang w:val="es-ES"/>
        </w:rPr>
        <w:t xml:space="preserve"> que se deberá dar énfasis prioritario al resguardo de los derechos de las personas que se encuentran en una situación de vulnerabilidad. Constituyen, para estos efectos, entre otras, por vía ejemplar, personas en situación de vulnerabilidad, aquellas que pertenezcan a cualquiera de los grupos de riesgo identificados por el Ministerio de Salud en sus canales oficiales, las personas privadas de libertad o sujetas al control especial de la autoridad, los adultos mayores, las mujeres, especialmente las que son víctimas de violencia de género en cualquier espacio y los niños, niñas y adolescentes que de conformidad a las circunstancias especiales podrían encontrarse en peligro de sufrir cualquier tipo de violencia sea en el ámbito doméstico, o en situación de protección, los trabajadores exonerados y, en general, todas las personas que se encuentran en mayor riesgo en razón de la amenaza a su salud, o a sus derechos que implica el estado de catástrofe declarado.</w:t>
      </w:r>
    </w:p>
    <w:p w14:paraId="418CD290" w14:textId="77777777" w:rsidR="00B654DF" w:rsidRDefault="00B654DF" w:rsidP="00B654DF">
      <w:pPr>
        <w:jc w:val="both"/>
        <w:rPr>
          <w:rFonts w:ascii="Times New Roman" w:hAnsi="Times New Roman" w:cs="Times New Roman"/>
          <w:lang w:val="es-ES"/>
        </w:rPr>
      </w:pPr>
    </w:p>
    <w:p w14:paraId="4518985F" w14:textId="213E0F2B" w:rsidR="00653D76" w:rsidRPr="00B654DF" w:rsidRDefault="00653D76" w:rsidP="00D54447">
      <w:pPr>
        <w:pStyle w:val="Prrafodelista"/>
        <w:numPr>
          <w:ilvl w:val="0"/>
          <w:numId w:val="110"/>
        </w:numPr>
        <w:jc w:val="both"/>
        <w:rPr>
          <w:rFonts w:ascii="Times New Roman" w:hAnsi="Times New Roman" w:cs="Times New Roman"/>
          <w:lang w:val="es-ES"/>
        </w:rPr>
      </w:pPr>
      <w:r w:rsidRPr="00B654DF">
        <w:rPr>
          <w:rFonts w:ascii="Times New Roman" w:hAnsi="Times New Roman" w:cs="Times New Roman"/>
          <w:b/>
          <w:bCs/>
          <w:lang w:val="es-ES"/>
        </w:rPr>
        <w:t>Visitas de cárceles y residencias</w:t>
      </w:r>
      <w:r w:rsidRPr="00B654DF">
        <w:rPr>
          <w:rFonts w:ascii="Times New Roman" w:hAnsi="Times New Roman" w:cs="Times New Roman"/>
          <w:lang w:val="es-ES"/>
        </w:rPr>
        <w:t xml:space="preserve">. En cuanto a la situación de las personas privadas de libertad adultas y los niños, niñas y adolescentes que permanezcan bajo la custodia del Estado, la Corte Suprema </w:t>
      </w:r>
      <w:r w:rsidR="00B654DF">
        <w:rPr>
          <w:rFonts w:ascii="Times New Roman" w:hAnsi="Times New Roman" w:cs="Times New Roman"/>
          <w:lang w:val="es-ES"/>
        </w:rPr>
        <w:t xml:space="preserve">dispuso </w:t>
      </w:r>
      <w:r w:rsidRPr="00B654DF">
        <w:rPr>
          <w:rFonts w:ascii="Times New Roman" w:hAnsi="Times New Roman" w:cs="Times New Roman"/>
          <w:lang w:val="es-ES"/>
        </w:rPr>
        <w:t>que las visitas de las cárceles y hogares residenciales y las restantes funciones no jurisdiccionales que tengan como finalidad velar y tutelar los derechos constitucionales de las personas privadas de libertad o sujetas a medida de protección en régimen residencial, se continuarán desarrollando, en la medida de lo posible por vía remota, y de no ser así, con todos los resguardos sanitarios que disponga la autoridad competente.</w:t>
      </w:r>
    </w:p>
    <w:p w14:paraId="5B9A46B5" w14:textId="77777777" w:rsidR="00653D76" w:rsidRPr="000B3E70" w:rsidRDefault="00653D76" w:rsidP="00653D76">
      <w:pPr>
        <w:ind w:left="851"/>
        <w:jc w:val="both"/>
        <w:rPr>
          <w:rFonts w:ascii="Times New Roman" w:hAnsi="Times New Roman" w:cs="Times New Roman"/>
          <w:lang w:val="es-ES"/>
        </w:rPr>
      </w:pPr>
    </w:p>
    <w:p w14:paraId="4897718F" w14:textId="53DEF418" w:rsidR="00653D76" w:rsidRPr="000B3E70" w:rsidRDefault="00653D76" w:rsidP="00653D76">
      <w:pPr>
        <w:jc w:val="both"/>
        <w:rPr>
          <w:rFonts w:ascii="Times New Roman" w:hAnsi="Times New Roman" w:cs="Times New Roman"/>
          <w:lang w:val="es-ES"/>
        </w:rPr>
      </w:pPr>
      <w:r w:rsidRPr="000B3E70">
        <w:rPr>
          <w:rFonts w:ascii="Times New Roman" w:hAnsi="Times New Roman" w:cs="Times New Roman"/>
          <w:lang w:val="es-ES"/>
        </w:rPr>
        <w:t xml:space="preserve">Por su parte, la Corporación Administrativa del Poder Judicial (CAPJ) </w:t>
      </w:r>
      <w:r w:rsidR="00381123">
        <w:rPr>
          <w:rFonts w:ascii="Times New Roman" w:hAnsi="Times New Roman" w:cs="Times New Roman"/>
          <w:lang w:val="es-ES"/>
        </w:rPr>
        <w:t>elaboró</w:t>
      </w:r>
      <w:r w:rsidRPr="000B3E70">
        <w:rPr>
          <w:rFonts w:ascii="Times New Roman" w:hAnsi="Times New Roman" w:cs="Times New Roman"/>
          <w:lang w:val="es-ES"/>
        </w:rPr>
        <w:t xml:space="preserve"> un protocolo con instrucciones para evitar la propagación del Coronavirus y así́ resguardar la salud de todo el personal de la Institución y de los ciudadanos que concurren a tribunales. Los detalles se pueden consultar en el “Protocolo de actuación ante casos de Covid-19 en dependencias del Poder Judicial”, adjunto.</w:t>
      </w:r>
    </w:p>
    <w:p w14:paraId="74EC52B0" w14:textId="77777777" w:rsidR="00653D76" w:rsidRPr="000B3E70" w:rsidRDefault="00653D76" w:rsidP="00653D76">
      <w:pPr>
        <w:jc w:val="both"/>
        <w:rPr>
          <w:rFonts w:ascii="Times New Roman" w:hAnsi="Times New Roman" w:cs="Times New Roman"/>
          <w:lang w:val="es-ES"/>
        </w:rPr>
      </w:pPr>
    </w:p>
    <w:p w14:paraId="292D1EAD" w14:textId="4F407911" w:rsidR="00653D76" w:rsidRPr="000B3E70" w:rsidRDefault="00AA6538" w:rsidP="00653D76">
      <w:pPr>
        <w:jc w:val="both"/>
        <w:rPr>
          <w:rFonts w:ascii="Times New Roman" w:hAnsi="Times New Roman" w:cs="Times New Roman"/>
          <w:lang w:val="es-ES"/>
        </w:rPr>
      </w:pPr>
      <w:r>
        <w:rPr>
          <w:rFonts w:ascii="Times New Roman" w:hAnsi="Times New Roman" w:cs="Times New Roman"/>
          <w:lang w:val="es-ES"/>
        </w:rPr>
        <w:t>D</w:t>
      </w:r>
      <w:r w:rsidR="00653D76" w:rsidRPr="000B3E70">
        <w:rPr>
          <w:rFonts w:ascii="Times New Roman" w:hAnsi="Times New Roman" w:cs="Times New Roman"/>
          <w:lang w:val="es-ES"/>
        </w:rPr>
        <w:t>esde el año 2015 el Poder Judicial chileno tramita digitalmente todas sus causas (en todas las materias e instancias), a través de un proceso gradual de implementación de reformas y mejoras tecnológicas. Desde el año 2016, a propósito de la dictación de la Ley de Tramitación Electrónica, esta modalidad de trabajo digital se aplica también a la relación con los usuarios y usuarias del sistema de justicia, la que se realiza también por medios digitales (Oficina Judicial Virtual e Interconexiones). En consecuencia, el contexto normal de trabajo es de tramitación electrónica para todos los tribunales del país en sus diferentes instancias y competencias, lo que facilitó la puesta en práctica de otras medidas como el teletrabajo.</w:t>
      </w:r>
    </w:p>
    <w:p w14:paraId="42FEACB0" w14:textId="77777777" w:rsidR="00653D76" w:rsidRPr="000B3E70" w:rsidRDefault="00653D76" w:rsidP="00653D76">
      <w:pPr>
        <w:jc w:val="both"/>
        <w:rPr>
          <w:rFonts w:ascii="Times New Roman" w:hAnsi="Times New Roman" w:cs="Times New Roman"/>
          <w:lang w:val="es-ES"/>
        </w:rPr>
      </w:pPr>
    </w:p>
    <w:p w14:paraId="3F33AD9C" w14:textId="77777777" w:rsidR="00653D76" w:rsidRPr="000B3E70" w:rsidRDefault="00653D76" w:rsidP="00653D76">
      <w:pPr>
        <w:jc w:val="both"/>
        <w:rPr>
          <w:rFonts w:ascii="Times New Roman" w:hAnsi="Times New Roman" w:cs="Times New Roman"/>
          <w:lang w:val="es-ES"/>
        </w:rPr>
      </w:pPr>
      <w:r w:rsidRPr="000B3E70">
        <w:rPr>
          <w:rFonts w:ascii="Times New Roman" w:hAnsi="Times New Roman" w:cs="Times New Roman"/>
          <w:lang w:val="es-ES"/>
        </w:rPr>
        <w:t xml:space="preserve">Los tribunales de justicia, siguiendo las instrucciones de la Corte Suprema han establecido planes de trabajo y funcionamiento especial durante el periodo de excepción constitucional por emergencia sanitaria. En este contexto, el Poder Judicial ha implementado distintos </w:t>
      </w:r>
      <w:r w:rsidRPr="000B3E70">
        <w:rPr>
          <w:rFonts w:ascii="Times New Roman" w:hAnsi="Times New Roman" w:cs="Times New Roman"/>
          <w:lang w:val="es-ES"/>
        </w:rPr>
        <w:lastRenderedPageBreak/>
        <w:t>proyectos y mejorado plataformas informáticas que han permitido el funcionamiento de todos los tribunales del país durante la emergencia sanitaria. En el portal del Poder Judicial se contemplan manuales y guías de atención para el público durante la Pandemia.</w:t>
      </w:r>
    </w:p>
    <w:p w14:paraId="7F9A27EB" w14:textId="77777777" w:rsidR="00E3035D" w:rsidRDefault="00E3035D" w:rsidP="00653D76">
      <w:pPr>
        <w:jc w:val="both"/>
        <w:rPr>
          <w:rFonts w:ascii="Times New Roman" w:hAnsi="Times New Roman" w:cs="Times New Roman"/>
          <w:lang w:val="es-ES"/>
        </w:rPr>
      </w:pPr>
    </w:p>
    <w:p w14:paraId="799313F0" w14:textId="288B35C2" w:rsidR="00653D76" w:rsidRPr="000B3E70" w:rsidRDefault="00653D76" w:rsidP="00653D76">
      <w:pPr>
        <w:jc w:val="both"/>
        <w:rPr>
          <w:rFonts w:ascii="Times New Roman" w:hAnsi="Times New Roman" w:cs="Times New Roman"/>
          <w:lang w:val="es-ES"/>
        </w:rPr>
      </w:pPr>
      <w:r w:rsidRPr="000B3E70">
        <w:rPr>
          <w:rFonts w:ascii="Times New Roman" w:hAnsi="Times New Roman" w:cs="Times New Roman"/>
          <w:lang w:val="es-ES"/>
        </w:rPr>
        <w:t>Para la implementación del teletrabajo, entre otras acciones, se mejoraron los niveles de seguridad de la información en los Firewall para los accesos VPN hacia la red interna, al incorporarse 2 Firewall adicionales a los 2 ya existentes, formando un clúster perimetral. Los tribunales y la Corporación Administrativa del Poder Judicial han utilizado distintas plataformas para la realización de audiencias, alegatos y reuniones en forma remota, tales como ZOOM, WEBEX y AVAYA.</w:t>
      </w:r>
    </w:p>
    <w:p w14:paraId="1A70E570" w14:textId="77777777" w:rsidR="00653D76" w:rsidRPr="000B3E70" w:rsidRDefault="00653D76" w:rsidP="00653D76">
      <w:pPr>
        <w:jc w:val="both"/>
        <w:rPr>
          <w:rFonts w:ascii="Times New Roman" w:hAnsi="Times New Roman" w:cs="Times New Roman"/>
          <w:lang w:val="es-ES"/>
        </w:rPr>
      </w:pPr>
    </w:p>
    <w:p w14:paraId="781EA7EA" w14:textId="1B5B5497" w:rsidR="00653D76" w:rsidRPr="000B3E70" w:rsidRDefault="00653D76" w:rsidP="00653D76">
      <w:pPr>
        <w:jc w:val="both"/>
        <w:rPr>
          <w:rFonts w:ascii="Times New Roman" w:hAnsi="Times New Roman" w:cs="Times New Roman"/>
          <w:lang w:val="es-ES"/>
        </w:rPr>
      </w:pPr>
      <w:r w:rsidRPr="000B3E70">
        <w:rPr>
          <w:rFonts w:ascii="Times New Roman" w:hAnsi="Times New Roman" w:cs="Times New Roman"/>
          <w:lang w:val="es-ES"/>
        </w:rPr>
        <w:t>En general, los tribunales (Juzgados de Familia, Letras del Trabajo, de Cobranza Previsional y Laboral, Juzgados Civiles.) mant</w:t>
      </w:r>
      <w:r w:rsidR="00E3035D">
        <w:rPr>
          <w:rFonts w:ascii="Times New Roman" w:hAnsi="Times New Roman" w:cs="Times New Roman"/>
          <w:lang w:val="es-ES"/>
        </w:rPr>
        <w:t xml:space="preserve">uvieron su </w:t>
      </w:r>
      <w:r w:rsidRPr="000B3E70">
        <w:rPr>
          <w:rFonts w:ascii="Times New Roman" w:hAnsi="Times New Roman" w:cs="Times New Roman"/>
          <w:lang w:val="es-ES"/>
        </w:rPr>
        <w:t xml:space="preserve">funcionamiento </w:t>
      </w:r>
      <w:r w:rsidR="00E3035D">
        <w:rPr>
          <w:rFonts w:ascii="Times New Roman" w:hAnsi="Times New Roman" w:cs="Times New Roman"/>
          <w:lang w:val="es-ES"/>
        </w:rPr>
        <w:t>en orden a no provocar</w:t>
      </w:r>
      <w:r w:rsidRPr="000B3E70">
        <w:rPr>
          <w:rFonts w:ascii="Times New Roman" w:hAnsi="Times New Roman" w:cs="Times New Roman"/>
          <w:lang w:val="es-ES"/>
        </w:rPr>
        <w:t xml:space="preserve"> indefensión y para el conocimiento de causas que la ley indica no suspender por tener el carácter de urgente. En materia de Familia, las causas que clasifican en este criterio versan sobre violencia intrafamiliar, medidas de protección de NNA, entrega inmediata, salida del país, medidas cautelares, relación directa y regular con los progenitores no custodios y alimentos provisorios.</w:t>
      </w:r>
    </w:p>
    <w:p w14:paraId="4B1CBEFB" w14:textId="77777777" w:rsidR="00653D76" w:rsidRPr="000B3E70" w:rsidRDefault="00653D76" w:rsidP="00653D76">
      <w:pPr>
        <w:jc w:val="both"/>
        <w:rPr>
          <w:rFonts w:ascii="Times New Roman" w:hAnsi="Times New Roman" w:cs="Times New Roman"/>
          <w:lang w:val="es-ES"/>
        </w:rPr>
      </w:pPr>
    </w:p>
    <w:p w14:paraId="38E217C4" w14:textId="6A9F3273" w:rsidR="0000245F" w:rsidRPr="000B3E70" w:rsidRDefault="0000245F" w:rsidP="0000245F">
      <w:pPr>
        <w:contextualSpacing/>
        <w:jc w:val="both"/>
        <w:rPr>
          <w:rFonts w:ascii="Times New Roman" w:eastAsia="Calibri" w:hAnsi="Times New Roman" w:cs="Times New Roman"/>
          <w:lang w:val="es-ES"/>
        </w:rPr>
      </w:pPr>
      <w:r w:rsidRPr="000B3E70">
        <w:rPr>
          <w:rFonts w:ascii="Times New Roman" w:eastAsia="Calibri" w:hAnsi="Times New Roman" w:cs="Times New Roman"/>
          <w:lang w:val="es-ES"/>
        </w:rPr>
        <w:t xml:space="preserve">En consideración a </w:t>
      </w:r>
      <w:r w:rsidR="00E3035D">
        <w:rPr>
          <w:rFonts w:ascii="Times New Roman" w:eastAsia="Calibri" w:hAnsi="Times New Roman" w:cs="Times New Roman"/>
          <w:lang w:val="es-ES"/>
        </w:rPr>
        <w:t xml:space="preserve">una </w:t>
      </w:r>
      <w:r w:rsidRPr="000B3E70">
        <w:rPr>
          <w:rFonts w:ascii="Times New Roman" w:eastAsia="Calibri" w:hAnsi="Times New Roman" w:cs="Times New Roman"/>
          <w:lang w:val="es-ES"/>
        </w:rPr>
        <w:t xml:space="preserve">solicitud realizada por la Secretaria de Igualdad de Género y no Discriminación, </w:t>
      </w:r>
      <w:r w:rsidR="00E3035D">
        <w:rPr>
          <w:rFonts w:ascii="Times New Roman" w:eastAsia="Calibri" w:hAnsi="Times New Roman" w:cs="Times New Roman"/>
          <w:lang w:val="es-ES"/>
        </w:rPr>
        <w:t xml:space="preserve"> que subrayó</w:t>
      </w:r>
      <w:r w:rsidRPr="000B3E70">
        <w:rPr>
          <w:rFonts w:ascii="Times New Roman" w:eastAsia="Calibri" w:hAnsi="Times New Roman" w:cs="Times New Roman"/>
          <w:lang w:val="es-ES"/>
        </w:rPr>
        <w:t xml:space="preserve"> la urgencia de contar con trámites para abordar las causas de violencia intrafamiliar de manera más accesible y fácil para las víctimas, se determinó la ampliación de la iniciativa Plataforma Trámite Fácil en todas las competencias e instancias. Esta tarea fue asumida conjuntamente por el Departamento de Informática y el Departamento de Desarrollo Institucional de la Corporación Administrativa del Poder Judicial. El objetivo general es la elaboración de formularios digitales que permitan un fácil acceso de escritos y denuncias a usuarios no abogados, así́ como promover la estandarización de los escritos presentados por los abogados en los diferentes procedimientos, con miras a la confección de un procedimiento guiado que permita agilizar la tramitación de las causas hasta la dictación de la sentencia.</w:t>
      </w:r>
    </w:p>
    <w:p w14:paraId="54B67BC4" w14:textId="77777777" w:rsidR="0000245F" w:rsidRPr="000B3E70" w:rsidRDefault="0000245F" w:rsidP="0000245F">
      <w:pPr>
        <w:contextualSpacing/>
        <w:jc w:val="both"/>
        <w:rPr>
          <w:rFonts w:ascii="Times New Roman" w:eastAsia="Calibri" w:hAnsi="Times New Roman" w:cs="Times New Roman"/>
          <w:lang w:val="es-ES"/>
        </w:rPr>
      </w:pPr>
    </w:p>
    <w:p w14:paraId="0D228E84" w14:textId="77777777" w:rsidR="004D2490" w:rsidRDefault="00653D76" w:rsidP="004D2490">
      <w:pPr>
        <w:jc w:val="both"/>
        <w:rPr>
          <w:rFonts w:ascii="Times New Roman" w:hAnsi="Times New Roman" w:cs="Times New Roman"/>
          <w:lang w:val="es-ES"/>
        </w:rPr>
      </w:pPr>
      <w:r w:rsidRPr="000B3E70">
        <w:rPr>
          <w:rFonts w:ascii="Times New Roman" w:hAnsi="Times New Roman" w:cs="Times New Roman"/>
          <w:lang w:val="es-ES"/>
        </w:rPr>
        <w:t>La Fiscalía Nacional del Ministerio Público también ha adoptado medidas para facilitar el proceso de recepción de denuncias en el marco de la pandemia COVID-19. Teniendo en cuenta dicho contexto, ha estimado importante conocer la realidad del trabajo de las Fiscalías Locales en la recepción de denuncias y cómo las medidas preventivas sanitarias han impactado en sus procesos de trabajo interno y en aquellos que son producto de la coordinación con instituciones auxiliares. Ello considerando que, durante marzo y principios de abril, se observa un descenso en los delitos ingresados de 26,0%., que equivale a 46.566 delitos menos, con relación al mismo periodo del año anterior.</w:t>
      </w:r>
      <w:r w:rsidR="004D2490" w:rsidRPr="004D2490">
        <w:rPr>
          <w:rFonts w:ascii="Times New Roman" w:hAnsi="Times New Roman" w:cs="Times New Roman"/>
          <w:lang w:val="es-ES"/>
        </w:rPr>
        <w:t xml:space="preserve"> </w:t>
      </w:r>
    </w:p>
    <w:p w14:paraId="0D995555" w14:textId="77777777" w:rsidR="004D2490" w:rsidRDefault="004D2490" w:rsidP="004D2490">
      <w:pPr>
        <w:jc w:val="both"/>
        <w:rPr>
          <w:rFonts w:ascii="Times New Roman" w:hAnsi="Times New Roman" w:cs="Times New Roman"/>
          <w:lang w:val="es-ES"/>
        </w:rPr>
      </w:pPr>
    </w:p>
    <w:p w14:paraId="483684B2" w14:textId="01C21481" w:rsidR="004D2490" w:rsidRPr="000B3E70" w:rsidRDefault="004D2490" w:rsidP="004D2490">
      <w:pPr>
        <w:jc w:val="both"/>
        <w:rPr>
          <w:rFonts w:ascii="Times New Roman" w:hAnsi="Times New Roman" w:cs="Times New Roman"/>
          <w:lang w:val="es-ES"/>
        </w:rPr>
      </w:pPr>
      <w:r w:rsidRPr="000B3E70">
        <w:rPr>
          <w:rFonts w:ascii="Times New Roman" w:hAnsi="Times New Roman" w:cs="Times New Roman"/>
          <w:lang w:val="es-ES"/>
        </w:rPr>
        <w:t>La Fiscalía busca fortalecer el sistema de recepción de denuncias por la vía digital, por lo que se determinó que el proceso de digitalización y modernización en la tramitación de las causas proseguirá una vez superada la situación actual. Se estima que lo anterior sería especialmente valorado en zonas en que se deben recorrer importantes distancias, como también en cuanto a la disponibilidad, puesto que se pueden realizar denuncias 24/7 a través del correo electrónico.</w:t>
      </w:r>
    </w:p>
    <w:p w14:paraId="6E8D7DA6" w14:textId="77777777" w:rsidR="004D2490" w:rsidRPr="000B3E70" w:rsidRDefault="004D2490" w:rsidP="004D2490">
      <w:pPr>
        <w:jc w:val="both"/>
        <w:rPr>
          <w:rFonts w:ascii="Times New Roman" w:hAnsi="Times New Roman" w:cs="Times New Roman"/>
          <w:lang w:val="es-ES"/>
        </w:rPr>
      </w:pPr>
    </w:p>
    <w:p w14:paraId="32BFD52B" w14:textId="3A879EFA" w:rsidR="004D2490" w:rsidRPr="000B3E70" w:rsidRDefault="004D2490" w:rsidP="004D2490">
      <w:pPr>
        <w:jc w:val="both"/>
        <w:rPr>
          <w:rFonts w:ascii="Times New Roman" w:hAnsi="Times New Roman" w:cs="Times New Roman"/>
          <w:lang w:val="es-ES"/>
        </w:rPr>
      </w:pPr>
      <w:r>
        <w:rPr>
          <w:rFonts w:ascii="Times New Roman" w:hAnsi="Times New Roman" w:cs="Times New Roman"/>
          <w:lang w:val="es-ES"/>
        </w:rPr>
        <w:t>L</w:t>
      </w:r>
      <w:r w:rsidRPr="000B3E70">
        <w:rPr>
          <w:rFonts w:ascii="Times New Roman" w:hAnsi="Times New Roman" w:cs="Times New Roman"/>
          <w:lang w:val="es-ES"/>
        </w:rPr>
        <w:t xml:space="preserve">a Defensoría Penal Pública ha mantenido su atención por vía remota, a través del ejercicio de defensa técnica asegurada a todas las personas imputadas por un delito y que no tengan un abogado de su confianza que los represente en el proceso. Excepcionalmente se ha promovido y comparecido a audiencias presenciales y semipresenciales cuando las </w:t>
      </w:r>
      <w:r w:rsidRPr="000B3E70">
        <w:rPr>
          <w:rFonts w:ascii="Times New Roman" w:hAnsi="Times New Roman" w:cs="Times New Roman"/>
          <w:lang w:val="es-ES"/>
        </w:rPr>
        <w:lastRenderedPageBreak/>
        <w:t>circunstancias lo requirieron. Además, se han desplegado esfuerzos adicionales para la atención de imputados y familiares a través de sistemas remotos (apps de atención, sistemas de video conferencia y derivación telefónica), especial preocupación respecto de las personas privadas de libertad, mediante la realización de video conferencias, video llamadas y llamadas entre defensores e imputados o condenados, a través de coordinación de personal y equipos con Gendarmería. Finalmente, se han mantenido las visitas presenciales permanentes de los equipos directivos regionales a los recintos penitenciarios para verificar las condiciones de encierro y salud de los internos.</w:t>
      </w:r>
    </w:p>
    <w:p w14:paraId="0461AE56" w14:textId="77777777" w:rsidR="004D2490" w:rsidRPr="000B3E70" w:rsidRDefault="004D2490" w:rsidP="004D2490">
      <w:pPr>
        <w:jc w:val="both"/>
        <w:rPr>
          <w:rFonts w:ascii="Times New Roman" w:hAnsi="Times New Roman" w:cs="Times New Roman"/>
          <w:lang w:val="es-ES"/>
        </w:rPr>
      </w:pPr>
    </w:p>
    <w:p w14:paraId="1AAC6669" w14:textId="77777777" w:rsidR="00653D76" w:rsidRPr="000B3E70" w:rsidRDefault="00653D76" w:rsidP="00653D76">
      <w:pPr>
        <w:jc w:val="both"/>
        <w:rPr>
          <w:rFonts w:ascii="Times New Roman" w:hAnsi="Times New Roman" w:cs="Times New Roman"/>
          <w:lang w:val="es-ES"/>
        </w:rPr>
      </w:pPr>
      <w:r w:rsidRPr="000B3E70">
        <w:rPr>
          <w:rFonts w:ascii="Times New Roman" w:hAnsi="Times New Roman" w:cs="Times New Roman"/>
          <w:lang w:val="es-ES"/>
        </w:rPr>
        <w:t>Por su parte, las fuerzas de policía, Carabineros de Chile y Policía de Investigaciones, han intensificado la cautela del cumplimiento de las disposiciones y protocolos en materia de respeto a los derechos humanos. Carabineros de hecho ha incorporado el uso de cámaras de televigilancia corporal, y de cámaras de vigilancia en las Comisarías, en orden a precaver situaciones que puedan resultar en violaciones de derechos humanos y de sus garantías.</w:t>
      </w:r>
    </w:p>
    <w:p w14:paraId="0C3ADF79" w14:textId="77777777" w:rsidR="00DB6BD9" w:rsidRDefault="00DB6BD9" w:rsidP="008D6A9C">
      <w:pPr>
        <w:jc w:val="both"/>
        <w:rPr>
          <w:rFonts w:ascii="Times New Roman" w:hAnsi="Times New Roman" w:cs="Times New Roman"/>
          <w:color w:val="000000" w:themeColor="text1"/>
          <w:lang w:val="es-ES"/>
        </w:rPr>
      </w:pPr>
    </w:p>
    <w:p w14:paraId="499BE8D8" w14:textId="770133BD" w:rsidR="004C509E" w:rsidRPr="00141D5A" w:rsidRDefault="004C509E" w:rsidP="004C509E">
      <w:pPr>
        <w:jc w:val="both"/>
        <w:rPr>
          <w:rFonts w:ascii="Times New Roman" w:hAnsi="Times New Roman" w:cs="Times New Roman"/>
          <w:b/>
          <w:bCs/>
          <w:color w:val="4472C4" w:themeColor="accent1"/>
          <w:lang w:val="es-ES"/>
        </w:rPr>
      </w:pPr>
      <w:r>
        <w:rPr>
          <w:rFonts w:ascii="Times New Roman" w:hAnsi="Times New Roman" w:cs="Times New Roman"/>
          <w:lang w:val="es-ES"/>
        </w:rPr>
        <w:t>C</w:t>
      </w:r>
      <w:r w:rsidRPr="000B3E70">
        <w:rPr>
          <w:rFonts w:ascii="Times New Roman" w:hAnsi="Times New Roman" w:cs="Times New Roman"/>
          <w:lang w:val="es-ES"/>
        </w:rPr>
        <w:t xml:space="preserve">abe señalar que ni la Alerta Sanitaria ni el Estado de Excepción Constitucional han afectado el proceso de reforma a </w:t>
      </w:r>
      <w:r>
        <w:rPr>
          <w:rFonts w:ascii="Times New Roman" w:hAnsi="Times New Roman" w:cs="Times New Roman"/>
          <w:lang w:val="es-ES"/>
        </w:rPr>
        <w:t xml:space="preserve">las fuerzas de orden y seguridad (Carabineros de Chile), </w:t>
      </w:r>
      <w:r w:rsidRPr="000B3E70">
        <w:rPr>
          <w:rFonts w:ascii="Times New Roman" w:hAnsi="Times New Roman" w:cs="Times New Roman"/>
          <w:lang w:val="es-ES"/>
        </w:rPr>
        <w:t>que el Estado viene llevando a cabo. Como es de conocimiento público, en diciembre de 2019 se convocó a un Consejo para la Reforma a Carabineros que sesionó en 16 oportunidades hasta marzo 2020. Su objetivo fue generar propuestas “destinadas a mejorar la eficacia en el control del orden público con pleno respeto a los Derechos Humanos” para apoyar la modernización de policías que realiza el Gobierno. El 17 de marzo, se hizo entrega del informe de este Consejo al Presidente de la República, quien firmó un decreto para crear una Comisión para la Reforma de Carabineros, integrada por los Ministerio de Justicia y Derechos Humanos, Interior y Seguridad Pública y Hacienda.</w:t>
      </w:r>
      <w:r>
        <w:rPr>
          <w:rFonts w:ascii="Times New Roman" w:hAnsi="Times New Roman" w:cs="Times New Roman"/>
          <w:lang w:val="es-ES"/>
        </w:rPr>
        <w:t xml:space="preserve"> Mayores antecedentes sobre este tema se pueden consultar en: </w:t>
      </w:r>
      <w:r w:rsidRPr="00141D5A">
        <w:t xml:space="preserve"> </w:t>
      </w:r>
      <w:hyperlink r:id="rId67" w:history="1">
        <w:r w:rsidRPr="00A671CE">
          <w:rPr>
            <w:rStyle w:val="Hipervnculo"/>
            <w:rFonts w:ascii="Times New Roman" w:hAnsi="Times New Roman" w:cs="Times New Roman"/>
            <w:b/>
            <w:bCs/>
            <w:lang w:val="es-ES"/>
          </w:rPr>
          <w:t>https://www.gob.cl/reformacarabineros/</w:t>
        </w:r>
      </w:hyperlink>
    </w:p>
    <w:p w14:paraId="6F0D8581" w14:textId="77777777" w:rsidR="004C509E" w:rsidRPr="000B3E70" w:rsidRDefault="004C509E" w:rsidP="004C509E">
      <w:pPr>
        <w:jc w:val="both"/>
        <w:rPr>
          <w:rFonts w:ascii="Times New Roman" w:hAnsi="Times New Roman" w:cs="Times New Roman"/>
          <w:lang w:val="es-ES"/>
        </w:rPr>
      </w:pPr>
    </w:p>
    <w:p w14:paraId="74C78625" w14:textId="77777777" w:rsidR="004C509E" w:rsidRPr="000B3E70" w:rsidRDefault="004C509E" w:rsidP="004C509E">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lang w:val="es-ES"/>
        </w:rPr>
      </w:pPr>
      <w:r w:rsidRPr="000B3E70">
        <w:rPr>
          <w:rFonts w:ascii="Times New Roman" w:hAnsi="Times New Roman" w:cs="Times New Roman"/>
          <w:b/>
          <w:bCs/>
          <w:lang w:val="es-ES"/>
        </w:rPr>
        <w:t>¿Qué medidas se han adoptado para garantizar el acceso a la justicia y la rendición de cuentas y la reparación de las víctimas de las expresiones de odio, el racismo, la discriminación racial, la xenofobia y las formas relacionadas de intolerancia durante la pandemia?</w:t>
      </w:r>
    </w:p>
    <w:p w14:paraId="25722304" w14:textId="77777777" w:rsidR="004C509E" w:rsidRPr="000B3E70" w:rsidRDefault="004C509E" w:rsidP="004C509E">
      <w:pPr>
        <w:rPr>
          <w:rFonts w:ascii="Times New Roman" w:hAnsi="Times New Roman" w:cs="Times New Roman"/>
          <w:lang w:val="es-ES"/>
        </w:rPr>
      </w:pPr>
    </w:p>
    <w:p w14:paraId="167654F3" w14:textId="77777777" w:rsidR="00815528" w:rsidRDefault="004978CD" w:rsidP="004C509E">
      <w:pPr>
        <w:jc w:val="both"/>
        <w:rPr>
          <w:rFonts w:ascii="Times New Roman" w:hAnsi="Times New Roman" w:cs="Times New Roman"/>
          <w:lang w:val="es-ES"/>
        </w:rPr>
      </w:pPr>
      <w:r>
        <w:rPr>
          <w:rFonts w:ascii="Times New Roman" w:hAnsi="Times New Roman" w:cs="Times New Roman"/>
          <w:lang w:val="es-ES"/>
        </w:rPr>
        <w:t xml:space="preserve">Como se señaló en el acápite anterior, </w:t>
      </w:r>
      <w:r w:rsidR="00D3783D">
        <w:rPr>
          <w:rFonts w:ascii="Times New Roman" w:hAnsi="Times New Roman" w:cs="Times New Roman"/>
          <w:lang w:val="es-ES"/>
        </w:rPr>
        <w:t xml:space="preserve">el Poder Judicial adoptó diversas medidas dirigidas a asegurar su debido funcionamiento durante la Pandemia. </w:t>
      </w:r>
      <w:r w:rsidR="002461F6">
        <w:rPr>
          <w:rFonts w:ascii="Times New Roman" w:hAnsi="Times New Roman" w:cs="Times New Roman"/>
          <w:lang w:val="es-ES"/>
        </w:rPr>
        <w:t xml:space="preserve">Ello asegura </w:t>
      </w:r>
      <w:r w:rsidR="00EE2768">
        <w:rPr>
          <w:rFonts w:ascii="Times New Roman" w:hAnsi="Times New Roman" w:cs="Times New Roman"/>
          <w:lang w:val="es-ES"/>
        </w:rPr>
        <w:t xml:space="preserve">el acceso a los procedimientos judiciales respectivos de </w:t>
      </w:r>
      <w:r w:rsidR="002461F6">
        <w:rPr>
          <w:rFonts w:ascii="Times New Roman" w:hAnsi="Times New Roman" w:cs="Times New Roman"/>
          <w:lang w:val="es-ES"/>
        </w:rPr>
        <w:t xml:space="preserve">que quienes puedan ser víctimas de </w:t>
      </w:r>
      <w:r w:rsidR="00EE2768">
        <w:rPr>
          <w:rFonts w:ascii="Times New Roman" w:hAnsi="Times New Roman" w:cs="Times New Roman"/>
          <w:lang w:val="es-ES"/>
        </w:rPr>
        <w:t xml:space="preserve">manifestaciones </w:t>
      </w:r>
      <w:r w:rsidR="00EE2768" w:rsidRPr="00EE2768">
        <w:rPr>
          <w:rFonts w:ascii="Times New Roman" w:hAnsi="Times New Roman" w:cs="Times New Roman"/>
          <w:lang w:val="es-ES"/>
        </w:rPr>
        <w:t>de odio,</w:t>
      </w:r>
      <w:r w:rsidR="00EE2768">
        <w:rPr>
          <w:rFonts w:ascii="Times New Roman" w:hAnsi="Times New Roman" w:cs="Times New Roman"/>
          <w:lang w:val="es-ES"/>
        </w:rPr>
        <w:t xml:space="preserve"> </w:t>
      </w:r>
      <w:r w:rsidR="00EE2768" w:rsidRPr="00EE2768">
        <w:rPr>
          <w:rFonts w:ascii="Times New Roman" w:hAnsi="Times New Roman" w:cs="Times New Roman"/>
          <w:lang w:val="es-ES"/>
        </w:rPr>
        <w:t>racismo, discriminación racial, xenofobia y las formas relacionadas de intolerancia durante la pandemia</w:t>
      </w:r>
      <w:r w:rsidR="00EE2768">
        <w:rPr>
          <w:rFonts w:ascii="Times New Roman" w:hAnsi="Times New Roman" w:cs="Times New Roman"/>
          <w:lang w:val="es-ES"/>
        </w:rPr>
        <w:t>.</w:t>
      </w:r>
      <w:r w:rsidR="00FC6E3E">
        <w:rPr>
          <w:rFonts w:ascii="Times New Roman" w:hAnsi="Times New Roman" w:cs="Times New Roman"/>
          <w:lang w:val="es-ES"/>
        </w:rPr>
        <w:t xml:space="preserve"> </w:t>
      </w:r>
    </w:p>
    <w:p w14:paraId="693CF433" w14:textId="77777777" w:rsidR="00430D02" w:rsidRDefault="00430D02" w:rsidP="004C509E">
      <w:pPr>
        <w:jc w:val="both"/>
        <w:rPr>
          <w:rFonts w:ascii="Times New Roman" w:hAnsi="Times New Roman" w:cs="Times New Roman"/>
          <w:lang w:val="es-ES"/>
        </w:rPr>
      </w:pPr>
    </w:p>
    <w:p w14:paraId="1889F1F1" w14:textId="02C433B4" w:rsidR="00D3783D" w:rsidRDefault="00FC6E3E" w:rsidP="004C509E">
      <w:pPr>
        <w:jc w:val="both"/>
        <w:rPr>
          <w:rFonts w:ascii="Times New Roman" w:hAnsi="Times New Roman" w:cs="Times New Roman"/>
          <w:lang w:val="es-ES"/>
        </w:rPr>
      </w:pPr>
      <w:r>
        <w:rPr>
          <w:rFonts w:ascii="Times New Roman" w:hAnsi="Times New Roman" w:cs="Times New Roman"/>
          <w:lang w:val="es-ES"/>
        </w:rPr>
        <w:t>En Chile</w:t>
      </w:r>
      <w:r w:rsidR="00F26041">
        <w:rPr>
          <w:rFonts w:ascii="Times New Roman" w:hAnsi="Times New Roman" w:cs="Times New Roman"/>
          <w:lang w:val="es-ES"/>
        </w:rPr>
        <w:t xml:space="preserve">, por otra parte, </w:t>
      </w:r>
      <w:r>
        <w:rPr>
          <w:rFonts w:ascii="Times New Roman" w:hAnsi="Times New Roman" w:cs="Times New Roman"/>
          <w:lang w:val="es-ES"/>
        </w:rPr>
        <w:t>está vigente desde</w:t>
      </w:r>
      <w:r w:rsidR="0082032F">
        <w:rPr>
          <w:rFonts w:ascii="Times New Roman" w:hAnsi="Times New Roman" w:cs="Times New Roman"/>
          <w:lang w:val="es-ES"/>
        </w:rPr>
        <w:t xml:space="preserve"> </w:t>
      </w:r>
      <w:r w:rsidR="0082032F" w:rsidRPr="0082032F">
        <w:rPr>
          <w:rFonts w:ascii="Times New Roman" w:hAnsi="Times New Roman" w:cs="Times New Roman"/>
          <w:lang w:val="es-ES"/>
        </w:rPr>
        <w:t>el 24 de julio</w:t>
      </w:r>
      <w:r w:rsidR="0082032F">
        <w:rPr>
          <w:rFonts w:ascii="Times New Roman" w:hAnsi="Times New Roman" w:cs="Times New Roman"/>
          <w:lang w:val="es-ES"/>
        </w:rPr>
        <w:t xml:space="preserve"> de 2012</w:t>
      </w:r>
      <w:r>
        <w:rPr>
          <w:rFonts w:ascii="Times New Roman" w:hAnsi="Times New Roman" w:cs="Times New Roman"/>
          <w:lang w:val="es-ES"/>
        </w:rPr>
        <w:t xml:space="preserve"> </w:t>
      </w:r>
      <w:r w:rsidR="00815528">
        <w:rPr>
          <w:rFonts w:ascii="Times New Roman" w:hAnsi="Times New Roman" w:cs="Times New Roman"/>
          <w:lang w:val="es-ES"/>
        </w:rPr>
        <w:t>l</w:t>
      </w:r>
      <w:r w:rsidR="00815528" w:rsidRPr="00815528">
        <w:rPr>
          <w:rFonts w:ascii="Times New Roman" w:hAnsi="Times New Roman" w:cs="Times New Roman"/>
          <w:lang w:val="es-ES"/>
        </w:rPr>
        <w:t>a ley</w:t>
      </w:r>
      <w:r w:rsidR="00F26041" w:rsidRPr="00F26041">
        <w:rPr>
          <w:rFonts w:ascii="Times New Roman" w:hAnsi="Times New Roman" w:cs="Times New Roman"/>
          <w:lang w:val="es-ES"/>
        </w:rPr>
        <w:t>20.609</w:t>
      </w:r>
      <w:r w:rsidR="00815528" w:rsidRPr="00815528">
        <w:rPr>
          <w:rFonts w:ascii="Times New Roman" w:hAnsi="Times New Roman" w:cs="Times New Roman"/>
          <w:lang w:val="es-ES"/>
        </w:rPr>
        <w:t xml:space="preserve"> (conocida como Ley Zamudio) </w:t>
      </w:r>
      <w:r w:rsidR="00815528">
        <w:rPr>
          <w:rFonts w:ascii="Times New Roman" w:hAnsi="Times New Roman" w:cs="Times New Roman"/>
          <w:lang w:val="es-ES"/>
        </w:rPr>
        <w:t xml:space="preserve">que </w:t>
      </w:r>
      <w:r w:rsidR="00815528" w:rsidRPr="00815528">
        <w:rPr>
          <w:rFonts w:ascii="Times New Roman" w:hAnsi="Times New Roman" w:cs="Times New Roman"/>
          <w:lang w:val="es-ES"/>
        </w:rPr>
        <w:t>tiene por objetivo restablecer eficazmente el imperio del derecho cuando se comet</w:t>
      </w:r>
      <w:r w:rsidR="00AE786F">
        <w:rPr>
          <w:rFonts w:ascii="Times New Roman" w:hAnsi="Times New Roman" w:cs="Times New Roman"/>
          <w:lang w:val="es-ES"/>
        </w:rPr>
        <w:t>e</w:t>
      </w:r>
      <w:r w:rsidR="00815528" w:rsidRPr="00815528">
        <w:rPr>
          <w:rFonts w:ascii="Times New Roman" w:hAnsi="Times New Roman" w:cs="Times New Roman"/>
          <w:lang w:val="es-ES"/>
        </w:rPr>
        <w:t xml:space="preserve"> un acto de discriminación arbitraria</w:t>
      </w:r>
      <w:r w:rsidR="00430D02">
        <w:rPr>
          <w:rFonts w:ascii="Times New Roman" w:hAnsi="Times New Roman" w:cs="Times New Roman"/>
          <w:lang w:val="es-ES"/>
        </w:rPr>
        <w:t>, vale decir t</w:t>
      </w:r>
      <w:r w:rsidR="00430D02" w:rsidRPr="00430D02">
        <w:rPr>
          <w:rFonts w:ascii="Times New Roman" w:hAnsi="Times New Roman" w:cs="Times New Roman"/>
          <w:lang w:val="es-ES"/>
        </w:rPr>
        <w:t>oda distinción, exclusión o restricción que carezca de justificación razonable, efectuada por agentes del Estado o particulares, y que cause privación, perturbación o amenaza en el ejercicio legítimo de los derechos fundamentales establecidos en la Constitución Política de la República o en los tratados internacionales sobre derechos humanos ratificados por Chile y que se encuentren vigentes.</w:t>
      </w:r>
    </w:p>
    <w:p w14:paraId="28C27969" w14:textId="77777777" w:rsidR="00D3783D" w:rsidRDefault="00D3783D" w:rsidP="004C509E">
      <w:pPr>
        <w:jc w:val="both"/>
        <w:rPr>
          <w:rFonts w:ascii="Times New Roman" w:hAnsi="Times New Roman" w:cs="Times New Roman"/>
          <w:lang w:val="es-ES"/>
        </w:rPr>
      </w:pPr>
    </w:p>
    <w:p w14:paraId="17B0107B" w14:textId="77777777" w:rsidR="004C509E" w:rsidRPr="000B3E70" w:rsidRDefault="004C509E" w:rsidP="004C509E">
      <w:pPr>
        <w:pBdr>
          <w:top w:val="single" w:sz="4" w:space="1" w:color="auto"/>
          <w:left w:val="single" w:sz="4" w:space="4" w:color="auto"/>
          <w:bottom w:val="single" w:sz="4" w:space="1" w:color="auto"/>
          <w:right w:val="single" w:sz="4" w:space="4" w:color="auto"/>
        </w:pBdr>
        <w:tabs>
          <w:tab w:val="left" w:pos="1196"/>
        </w:tabs>
        <w:spacing w:before="119"/>
        <w:ind w:right="113"/>
        <w:rPr>
          <w:rFonts w:ascii="Times New Roman" w:hAnsi="Times New Roman" w:cs="Times New Roman"/>
          <w:b/>
          <w:bCs/>
        </w:rPr>
      </w:pPr>
      <w:r w:rsidRPr="000B3E70">
        <w:rPr>
          <w:rFonts w:ascii="Times New Roman" w:hAnsi="Times New Roman" w:cs="Times New Roman"/>
          <w:b/>
          <w:bCs/>
        </w:rPr>
        <w:t xml:space="preserve">¿Cuál </w:t>
      </w:r>
      <w:r w:rsidRPr="000B3E70">
        <w:rPr>
          <w:rFonts w:ascii="Times New Roman" w:hAnsi="Times New Roman" w:cs="Times New Roman"/>
          <w:b/>
          <w:bCs/>
          <w:spacing w:val="-3"/>
        </w:rPr>
        <w:t xml:space="preserve">ha </w:t>
      </w:r>
      <w:r w:rsidRPr="000B3E70">
        <w:rPr>
          <w:rFonts w:ascii="Times New Roman" w:hAnsi="Times New Roman" w:cs="Times New Roman"/>
          <w:b/>
          <w:bCs/>
        </w:rPr>
        <w:t xml:space="preserve">sido el impacto de esta situación en el acceso de las </w:t>
      </w:r>
      <w:r w:rsidRPr="000B3E70">
        <w:rPr>
          <w:rFonts w:ascii="Times New Roman" w:hAnsi="Times New Roman" w:cs="Times New Roman"/>
          <w:b/>
          <w:bCs/>
          <w:spacing w:val="-3"/>
        </w:rPr>
        <w:t xml:space="preserve">mujeres </w:t>
      </w:r>
      <w:r w:rsidRPr="000B3E70">
        <w:rPr>
          <w:rFonts w:ascii="Times New Roman" w:hAnsi="Times New Roman" w:cs="Times New Roman"/>
          <w:b/>
          <w:bCs/>
        </w:rPr>
        <w:t xml:space="preserve">a la justicia? ¿Están abiertos los tribunales y ofrecen protección y decisiones </w:t>
      </w:r>
      <w:r w:rsidRPr="000B3E70">
        <w:rPr>
          <w:rFonts w:ascii="Times New Roman" w:hAnsi="Times New Roman" w:cs="Times New Roman"/>
          <w:b/>
          <w:bCs/>
          <w:spacing w:val="-4"/>
        </w:rPr>
        <w:t xml:space="preserve">en </w:t>
      </w:r>
      <w:r w:rsidRPr="000B3E70">
        <w:rPr>
          <w:rFonts w:ascii="Times New Roman" w:hAnsi="Times New Roman" w:cs="Times New Roman"/>
          <w:b/>
          <w:bCs/>
        </w:rPr>
        <w:t>casos de violencia doméstica, y son accesibles las órdenes de</w:t>
      </w:r>
      <w:r w:rsidRPr="000B3E70">
        <w:rPr>
          <w:rFonts w:ascii="Times New Roman" w:hAnsi="Times New Roman" w:cs="Times New Roman"/>
          <w:b/>
          <w:bCs/>
          <w:spacing w:val="-4"/>
        </w:rPr>
        <w:t xml:space="preserve"> </w:t>
      </w:r>
      <w:r w:rsidRPr="000B3E70">
        <w:rPr>
          <w:rFonts w:ascii="Times New Roman" w:hAnsi="Times New Roman" w:cs="Times New Roman"/>
          <w:b/>
          <w:bCs/>
        </w:rPr>
        <w:t>protección?</w:t>
      </w:r>
    </w:p>
    <w:p w14:paraId="6F9EA46C" w14:textId="77777777" w:rsidR="00B321DD" w:rsidRDefault="00B321DD" w:rsidP="00B321DD">
      <w:pPr>
        <w:jc w:val="both"/>
        <w:rPr>
          <w:rFonts w:ascii="Times New Roman" w:eastAsia="Calibri" w:hAnsi="Times New Roman" w:cs="Times New Roman"/>
          <w:lang w:val="es-ES"/>
        </w:rPr>
      </w:pPr>
    </w:p>
    <w:p w14:paraId="6D5FCE01" w14:textId="34D522A3" w:rsidR="00AE786F" w:rsidRPr="00B321DD" w:rsidRDefault="00B321DD" w:rsidP="00B321DD">
      <w:pPr>
        <w:jc w:val="both"/>
        <w:rPr>
          <w:rFonts w:ascii="Times New Roman" w:eastAsia="Calibri" w:hAnsi="Times New Roman" w:cs="Times New Roman"/>
          <w:b/>
          <w:bCs/>
          <w:color w:val="1F4E79" w:themeColor="accent5" w:themeShade="80"/>
          <w:lang w:val="es-ES"/>
        </w:rPr>
      </w:pPr>
      <w:r w:rsidRPr="00B321DD">
        <w:rPr>
          <w:rFonts w:ascii="Times New Roman" w:eastAsia="Calibri" w:hAnsi="Times New Roman" w:cs="Times New Roman"/>
          <w:lang w:val="es-ES"/>
        </w:rPr>
        <w:t>El Plan de Contingencia impulsado por el Ministerio de la Mujer busca resguardar a cada una de las mujeres de nuestro país que están expuestas durante la cuarentena, ya que, podría aumentar el riesgo de sufrir situaciones de violencia por parte de sus parejas o convivientes.</w:t>
      </w:r>
    </w:p>
    <w:p w14:paraId="4AFCBFD7" w14:textId="77777777" w:rsidR="00B321DD" w:rsidRDefault="00B321DD" w:rsidP="0007793D">
      <w:pPr>
        <w:jc w:val="both"/>
        <w:rPr>
          <w:rFonts w:ascii="Times New Roman" w:eastAsia="Calibri" w:hAnsi="Times New Roman" w:cs="Times New Roman"/>
          <w:lang w:val="es-ES"/>
        </w:rPr>
      </w:pPr>
    </w:p>
    <w:p w14:paraId="54A0DC8A" w14:textId="695DB52F" w:rsidR="00D4388D" w:rsidRDefault="00D4388D" w:rsidP="0007793D">
      <w:pPr>
        <w:jc w:val="both"/>
        <w:rPr>
          <w:rFonts w:ascii="Times New Roman" w:eastAsia="Calibri" w:hAnsi="Times New Roman" w:cs="Times New Roman"/>
          <w:lang w:val="es-ES"/>
        </w:rPr>
      </w:pPr>
      <w:r w:rsidRPr="00D4388D">
        <w:rPr>
          <w:rFonts w:ascii="Times New Roman" w:eastAsia="Calibri" w:hAnsi="Times New Roman" w:cs="Times New Roman"/>
          <w:lang w:val="es-ES"/>
        </w:rPr>
        <w:t>Como se señaló en el acápite anterior, el Poder Judicial adoptó diversas medidas dirigidas a asegurar su debido funcionamiento durante la Pandemia</w:t>
      </w:r>
      <w:r w:rsidR="00C831EC">
        <w:rPr>
          <w:rFonts w:ascii="Times New Roman" w:eastAsia="Calibri" w:hAnsi="Times New Roman" w:cs="Times New Roman"/>
          <w:lang w:val="es-ES"/>
        </w:rPr>
        <w:t xml:space="preserve">, </w:t>
      </w:r>
      <w:r w:rsidR="00C831EC" w:rsidRPr="00C831EC">
        <w:rPr>
          <w:rFonts w:ascii="Times New Roman" w:eastAsia="Calibri" w:hAnsi="Times New Roman" w:cs="Times New Roman"/>
          <w:lang w:val="es-ES"/>
        </w:rPr>
        <w:t>y continúan conociendo las causas que versan sobre violencia intrafamiliar, por tener carácter de urgente.</w:t>
      </w:r>
      <w:r w:rsidR="00C831EC" w:rsidRPr="00C831EC">
        <w:t xml:space="preserve"> </w:t>
      </w:r>
      <w:r w:rsidR="00C831EC" w:rsidRPr="00C831EC">
        <w:rPr>
          <w:rFonts w:ascii="Times New Roman" w:eastAsia="Calibri" w:hAnsi="Times New Roman" w:cs="Times New Roman"/>
          <w:lang w:val="es-ES"/>
        </w:rPr>
        <w:t>Ello asegura el acceso a los procedimientos judiciales respectivos de que quienes puedan ser víctimas de violencia doméstica y de violencia intrafamiliar.  Asimismo, se ha ampliado a este tipo de causas la iniciativa Plataforma Trámite Fácil, elaborándose formularios digitales que permitan un fácil acceso a escritos y denuncias a los no abogados.</w:t>
      </w:r>
    </w:p>
    <w:p w14:paraId="4CC47EF8" w14:textId="77777777" w:rsidR="00D4388D" w:rsidRDefault="00D4388D" w:rsidP="0007793D">
      <w:pPr>
        <w:jc w:val="both"/>
        <w:rPr>
          <w:rFonts w:ascii="Times New Roman" w:eastAsia="Calibri" w:hAnsi="Times New Roman" w:cs="Times New Roman"/>
          <w:lang w:val="es-ES"/>
        </w:rPr>
      </w:pPr>
    </w:p>
    <w:p w14:paraId="7CD6A1C1" w14:textId="49CA9C0E" w:rsidR="001B7D12" w:rsidRPr="001B7D12" w:rsidRDefault="00525B94" w:rsidP="001B7D12">
      <w:pPr>
        <w:jc w:val="both"/>
        <w:rPr>
          <w:rFonts w:ascii="Times New Roman" w:eastAsia="Calibri" w:hAnsi="Times New Roman" w:cs="Times New Roman"/>
          <w:lang w:val="es-ES"/>
        </w:rPr>
      </w:pPr>
      <w:r>
        <w:rPr>
          <w:rFonts w:ascii="Times New Roman" w:eastAsia="Calibri" w:hAnsi="Times New Roman" w:cs="Times New Roman"/>
          <w:lang w:val="es-ES"/>
        </w:rPr>
        <w:t>Si bien</w:t>
      </w:r>
      <w:r w:rsidR="004C509E" w:rsidRPr="000B3E70">
        <w:rPr>
          <w:rFonts w:ascii="Times New Roman" w:eastAsia="Calibri" w:hAnsi="Times New Roman" w:cs="Times New Roman"/>
          <w:lang w:val="es-ES"/>
        </w:rPr>
        <w:t xml:space="preserve"> la demanda por orientación en violencia intrafamiliar se ha triplicado si comparamos con el mismo mes en el año 2019, las denuncias han mostrado una disminución durante los meses de pandemia y confinamiento, lo que p</w:t>
      </w:r>
      <w:r>
        <w:rPr>
          <w:rFonts w:ascii="Times New Roman" w:eastAsia="Calibri" w:hAnsi="Times New Roman" w:cs="Times New Roman"/>
          <w:lang w:val="es-ES"/>
        </w:rPr>
        <w:t>odría</w:t>
      </w:r>
      <w:r w:rsidR="004C509E" w:rsidRPr="000B3E70">
        <w:rPr>
          <w:rFonts w:ascii="Times New Roman" w:eastAsia="Calibri" w:hAnsi="Times New Roman" w:cs="Times New Roman"/>
          <w:lang w:val="es-ES"/>
        </w:rPr>
        <w:t xml:space="preserve"> estar relacionado con las dificultades propias de realizar una denuncia presencial en Carabineros durante periodos de movilidad limitada</w:t>
      </w:r>
      <w:r>
        <w:rPr>
          <w:rFonts w:ascii="Times New Roman" w:eastAsia="Calibri" w:hAnsi="Times New Roman" w:cs="Times New Roman"/>
          <w:lang w:val="es-ES"/>
        </w:rPr>
        <w:t xml:space="preserve">, aunque esto no es necesario, como ya se ha explicado </w:t>
      </w:r>
      <w:r w:rsidR="000571EF">
        <w:rPr>
          <w:rFonts w:ascii="Times New Roman" w:eastAsia="Calibri" w:hAnsi="Times New Roman" w:cs="Times New Roman"/>
          <w:lang w:val="es-ES"/>
        </w:rPr>
        <w:t>a lo largo de este inform</w:t>
      </w:r>
      <w:r w:rsidR="006C46CC">
        <w:rPr>
          <w:rFonts w:ascii="Times New Roman" w:eastAsia="Calibri" w:hAnsi="Times New Roman" w:cs="Times New Roman"/>
          <w:lang w:val="es-ES"/>
        </w:rPr>
        <w:t xml:space="preserve">e, </w:t>
      </w:r>
      <w:r w:rsidR="001B7D12">
        <w:rPr>
          <w:rFonts w:ascii="Times New Roman" w:eastAsia="Calibri" w:hAnsi="Times New Roman" w:cs="Times New Roman"/>
          <w:lang w:val="es-ES"/>
        </w:rPr>
        <w:t>ya que</w:t>
      </w:r>
      <w:r w:rsidR="001B7D12" w:rsidRPr="001B7D12">
        <w:rPr>
          <w:rFonts w:ascii="Times New Roman" w:eastAsia="Calibri" w:hAnsi="Times New Roman" w:cs="Times New Roman"/>
          <w:lang w:val="es-ES"/>
        </w:rPr>
        <w:t xml:space="preserve"> ninguna mujer es susceptible de sanciones si es víctima de VCM y requiere hacer una denuncia en comunas en cuarentena u horarios en toque de queda.</w:t>
      </w:r>
    </w:p>
    <w:p w14:paraId="09EF7542" w14:textId="51087454" w:rsidR="001B7D12" w:rsidRDefault="001B7D12" w:rsidP="001B7D12">
      <w:pPr>
        <w:jc w:val="both"/>
        <w:rPr>
          <w:rFonts w:ascii="Times New Roman" w:eastAsia="Calibri" w:hAnsi="Times New Roman" w:cs="Times New Roman"/>
          <w:lang w:val="es-ES"/>
        </w:rPr>
      </w:pPr>
    </w:p>
    <w:p w14:paraId="19EF54E0" w14:textId="39E9E039" w:rsidR="00DA6227" w:rsidRDefault="001B7D12" w:rsidP="00F37057">
      <w:pPr>
        <w:jc w:val="both"/>
        <w:rPr>
          <w:rFonts w:ascii="Times New Roman" w:eastAsia="Calibri" w:hAnsi="Times New Roman" w:cs="Times New Roman"/>
          <w:lang w:val="es-ES"/>
        </w:rPr>
      </w:pPr>
      <w:r>
        <w:rPr>
          <w:rFonts w:ascii="Times New Roman" w:eastAsia="Calibri" w:hAnsi="Times New Roman" w:cs="Times New Roman"/>
          <w:lang w:val="es-ES"/>
        </w:rPr>
        <w:t xml:space="preserve">Existe además un </w:t>
      </w:r>
      <w:r w:rsidR="0007793D" w:rsidRPr="0007793D">
        <w:rPr>
          <w:rFonts w:ascii="Times New Roman" w:eastAsia="Calibri" w:hAnsi="Times New Roman" w:cs="Times New Roman"/>
          <w:lang w:val="es-ES"/>
        </w:rPr>
        <w:t xml:space="preserve">chat web para que las mujeres que sufran violencia intrafamiliar durante la cuarentena puedan denunciar y buscar ayuda, </w:t>
      </w:r>
      <w:r w:rsidR="0007793D">
        <w:rPr>
          <w:rFonts w:ascii="Times New Roman" w:eastAsia="Calibri" w:hAnsi="Times New Roman" w:cs="Times New Roman"/>
          <w:lang w:val="es-ES"/>
        </w:rPr>
        <w:t>establecido por el Servicio Nacional de la Mujer y que al cual se</w:t>
      </w:r>
      <w:r w:rsidR="0007793D" w:rsidRPr="0007793D">
        <w:rPr>
          <w:rFonts w:ascii="Times New Roman" w:eastAsia="Calibri" w:hAnsi="Times New Roman" w:cs="Times New Roman"/>
          <w:lang w:val="es-ES"/>
        </w:rPr>
        <w:t xml:space="preserve"> puede acceder a través de dispositivos móviles y fijos las 24 horas y los siete días de la semana.</w:t>
      </w:r>
      <w:r w:rsidR="00DA6227">
        <w:rPr>
          <w:rFonts w:ascii="Times New Roman" w:eastAsia="Calibri" w:hAnsi="Times New Roman" w:cs="Times New Roman"/>
          <w:lang w:val="es-ES"/>
        </w:rPr>
        <w:t xml:space="preserve"> </w:t>
      </w:r>
      <w:r w:rsidR="0007793D" w:rsidRPr="0007793D">
        <w:rPr>
          <w:rFonts w:ascii="Times New Roman" w:eastAsia="Calibri" w:hAnsi="Times New Roman" w:cs="Times New Roman"/>
          <w:lang w:val="es-ES"/>
        </w:rPr>
        <w:t>Este chat, que se complementa las funciones del Fono Orientación 1455</w:t>
      </w:r>
      <w:r>
        <w:rPr>
          <w:rFonts w:ascii="Times New Roman" w:eastAsia="Calibri" w:hAnsi="Times New Roman" w:cs="Times New Roman"/>
          <w:lang w:val="es-ES"/>
        </w:rPr>
        <w:t>, cuyo uso d</w:t>
      </w:r>
      <w:r w:rsidR="00F37057" w:rsidRPr="00F37057">
        <w:rPr>
          <w:rFonts w:ascii="Times New Roman" w:eastAsia="Calibri" w:hAnsi="Times New Roman" w:cs="Times New Roman"/>
          <w:lang w:val="es-ES"/>
        </w:rPr>
        <w:t>urante la pandemia</w:t>
      </w:r>
      <w:r>
        <w:rPr>
          <w:rFonts w:ascii="Times New Roman" w:eastAsia="Calibri" w:hAnsi="Times New Roman" w:cs="Times New Roman"/>
          <w:lang w:val="es-ES"/>
        </w:rPr>
        <w:t xml:space="preserve"> ha aumentado </w:t>
      </w:r>
      <w:r w:rsidR="00F37057" w:rsidRPr="00F37057">
        <w:rPr>
          <w:rFonts w:ascii="Times New Roman" w:eastAsia="Calibri" w:hAnsi="Times New Roman" w:cs="Times New Roman"/>
          <w:lang w:val="es-ES"/>
        </w:rPr>
        <w:t xml:space="preserve">de forma significativa con respecto a los mismos meses en 2019, reflejando un aumento en el tramo de marzo a junio de un 167%. </w:t>
      </w:r>
      <w:r>
        <w:rPr>
          <w:rFonts w:ascii="Times New Roman" w:eastAsia="Calibri" w:hAnsi="Times New Roman" w:cs="Times New Roman"/>
          <w:lang w:val="es-ES"/>
        </w:rPr>
        <w:t xml:space="preserve"> También se cuenta con e</w:t>
      </w:r>
      <w:r w:rsidR="00F37057" w:rsidRPr="00F37057">
        <w:rPr>
          <w:rFonts w:ascii="Times New Roman" w:eastAsia="Calibri" w:hAnsi="Times New Roman" w:cs="Times New Roman"/>
          <w:lang w:val="es-ES"/>
        </w:rPr>
        <w:t>l Fono Familia de Carabineros (ZonaFam) para recibir orientación y apoyo</w:t>
      </w:r>
      <w:r>
        <w:rPr>
          <w:rFonts w:ascii="Times New Roman" w:eastAsia="Calibri" w:hAnsi="Times New Roman" w:cs="Times New Roman"/>
          <w:lang w:val="es-ES"/>
        </w:rPr>
        <w:t xml:space="preserve">, que de marzo a junio tuvo un </w:t>
      </w:r>
      <w:r w:rsidR="00F37057" w:rsidRPr="00F37057">
        <w:rPr>
          <w:rFonts w:ascii="Times New Roman" w:eastAsia="Calibri" w:hAnsi="Times New Roman" w:cs="Times New Roman"/>
          <w:lang w:val="es-ES"/>
        </w:rPr>
        <w:t>incremento de 187%</w:t>
      </w:r>
    </w:p>
    <w:p w14:paraId="67310C83" w14:textId="77777777" w:rsidR="00DA6227" w:rsidRPr="000B3E70" w:rsidRDefault="00DA6227" w:rsidP="0007793D">
      <w:pPr>
        <w:jc w:val="both"/>
        <w:rPr>
          <w:rFonts w:ascii="Times New Roman" w:eastAsia="Calibri" w:hAnsi="Times New Roman" w:cs="Times New Roman"/>
          <w:lang w:val="es-ES"/>
        </w:rPr>
      </w:pPr>
    </w:p>
    <w:p w14:paraId="1D4CEE4C" w14:textId="7D036BA5" w:rsidR="004C509E" w:rsidRDefault="004C509E" w:rsidP="004C509E">
      <w:pPr>
        <w:widowControl w:val="0"/>
        <w:jc w:val="both"/>
        <w:rPr>
          <w:rFonts w:ascii="Times New Roman" w:eastAsia="Calibri" w:hAnsi="Times New Roman" w:cs="Times New Roman"/>
          <w:lang w:val="es-ES"/>
        </w:rPr>
      </w:pPr>
      <w:r w:rsidRPr="000B3E70">
        <w:rPr>
          <w:rFonts w:ascii="Times New Roman" w:eastAsia="Calibri" w:hAnsi="Times New Roman" w:cs="Times New Roman"/>
          <w:lang w:val="es-ES"/>
        </w:rPr>
        <w:t>El Ministerio</w:t>
      </w:r>
      <w:r w:rsidR="001B7D12">
        <w:rPr>
          <w:rFonts w:ascii="Times New Roman" w:eastAsia="Calibri" w:hAnsi="Times New Roman" w:cs="Times New Roman"/>
          <w:lang w:val="es-ES"/>
        </w:rPr>
        <w:t xml:space="preserve"> de la Mujer y Equidad de Género</w:t>
      </w:r>
      <w:r w:rsidRPr="000B3E70">
        <w:rPr>
          <w:rFonts w:ascii="Times New Roman" w:eastAsia="Calibri" w:hAnsi="Times New Roman" w:cs="Times New Roman"/>
          <w:lang w:val="es-ES"/>
        </w:rPr>
        <w:t xml:space="preserve"> mantiene una coordinación permanente del Círculo Intersectorial de Femicidios (CIF)</w:t>
      </w:r>
      <w:r w:rsidRPr="000B3E70">
        <w:rPr>
          <w:rFonts w:ascii="Times New Roman" w:eastAsia="Calibri" w:hAnsi="Times New Roman" w:cs="Times New Roman"/>
          <w:vertAlign w:val="superscript"/>
        </w:rPr>
        <w:footnoteReference w:id="7"/>
      </w:r>
      <w:r w:rsidRPr="000B3E70">
        <w:rPr>
          <w:rFonts w:ascii="Times New Roman" w:eastAsia="Calibri" w:hAnsi="Times New Roman" w:cs="Times New Roman"/>
          <w:lang w:val="es-ES"/>
        </w:rPr>
        <w:t xml:space="preserve"> para la óptima atención de mujeres que se encuentran en riesgo severo, y mant</w:t>
      </w:r>
      <w:r w:rsidR="00C831EC">
        <w:rPr>
          <w:rFonts w:ascii="Times New Roman" w:eastAsia="Calibri" w:hAnsi="Times New Roman" w:cs="Times New Roman"/>
          <w:lang w:val="es-ES"/>
        </w:rPr>
        <w:t>iene</w:t>
      </w:r>
      <w:r w:rsidRPr="000B3E70">
        <w:rPr>
          <w:rFonts w:ascii="Times New Roman" w:eastAsia="Calibri" w:hAnsi="Times New Roman" w:cs="Times New Roman"/>
          <w:lang w:val="es-ES"/>
        </w:rPr>
        <w:t xml:space="preserve"> coordinación continua con Carabineros y con el Ministerio Público para facilitar el proceso de denuncia mientras dure la crisis sanitaria, además de solicitar a los Juzgados de Familia la prórroga y renovación de medidas cautelares próximas a vencer. </w:t>
      </w:r>
    </w:p>
    <w:p w14:paraId="571CE10D" w14:textId="09F29E9F" w:rsidR="000859E7" w:rsidRDefault="000859E7" w:rsidP="004C509E">
      <w:pPr>
        <w:widowControl w:val="0"/>
        <w:jc w:val="both"/>
        <w:rPr>
          <w:rFonts w:ascii="Times New Roman" w:eastAsia="Calibri" w:hAnsi="Times New Roman" w:cs="Times New Roman"/>
          <w:lang w:val="es-ES"/>
        </w:rPr>
      </w:pPr>
    </w:p>
    <w:p w14:paraId="3BBBE6A5" w14:textId="237B1EDF" w:rsidR="000859E7" w:rsidRPr="00A54C1C" w:rsidRDefault="006B461A" w:rsidP="004C509E">
      <w:pPr>
        <w:widowControl w:val="0"/>
        <w:jc w:val="both"/>
        <w:rPr>
          <w:rFonts w:ascii="Times New Roman" w:eastAsia="Calibri" w:hAnsi="Times New Roman" w:cs="Times New Roman"/>
          <w:b/>
          <w:bCs/>
          <w:color w:val="4472C4" w:themeColor="accent1"/>
          <w:lang w:val="es-ES"/>
        </w:rPr>
      </w:pPr>
      <w:r>
        <w:rPr>
          <w:rFonts w:ascii="Times New Roman" w:eastAsia="Calibri" w:hAnsi="Times New Roman" w:cs="Times New Roman"/>
          <w:lang w:val="es-ES"/>
        </w:rPr>
        <w:t>Dicho Ministerio cuenta con un sitio web con amplia información para las mujeres que son objeto de violencia</w:t>
      </w:r>
      <w:r w:rsidR="00A54C1C">
        <w:rPr>
          <w:rFonts w:ascii="Times New Roman" w:eastAsia="Calibri" w:hAnsi="Times New Roman" w:cs="Times New Roman"/>
          <w:lang w:val="es-ES"/>
        </w:rPr>
        <w:t xml:space="preserve">: </w:t>
      </w:r>
      <w:hyperlink r:id="rId68" w:history="1">
        <w:r w:rsidR="00A54C1C" w:rsidRPr="00A671CE">
          <w:rPr>
            <w:rStyle w:val="Hipervnculo"/>
            <w:rFonts w:ascii="Times New Roman" w:eastAsia="Calibri" w:hAnsi="Times New Roman" w:cs="Times New Roman"/>
            <w:b/>
            <w:bCs/>
            <w:lang w:val="es-ES"/>
          </w:rPr>
          <w:t>https://minmujeryeg.gob.cl/</w:t>
        </w:r>
      </w:hyperlink>
    </w:p>
    <w:p w14:paraId="65551FEF" w14:textId="77777777" w:rsidR="00FE504B" w:rsidRDefault="00FE504B" w:rsidP="004C509E">
      <w:pPr>
        <w:contextualSpacing/>
        <w:jc w:val="both"/>
        <w:rPr>
          <w:rFonts w:ascii="Times New Roman" w:eastAsia="Calibri" w:hAnsi="Times New Roman" w:cs="Times New Roman"/>
          <w:b/>
          <w:bCs/>
          <w:color w:val="4472C4" w:themeColor="accent1"/>
          <w:lang w:val="es-ES"/>
        </w:rPr>
      </w:pPr>
    </w:p>
    <w:p w14:paraId="04E1A581" w14:textId="0356EDEA" w:rsidR="004C509E" w:rsidRPr="000B3E70" w:rsidRDefault="00FE504B" w:rsidP="004C509E">
      <w:pPr>
        <w:contextualSpacing/>
        <w:jc w:val="both"/>
        <w:rPr>
          <w:rFonts w:ascii="Times New Roman" w:eastAsia="Calibri" w:hAnsi="Times New Roman" w:cs="Times New Roman"/>
        </w:rPr>
      </w:pPr>
      <w:r>
        <w:rPr>
          <w:rFonts w:ascii="Times New Roman" w:eastAsia="Calibri" w:hAnsi="Times New Roman" w:cs="Times New Roman"/>
        </w:rPr>
        <w:t>E</w:t>
      </w:r>
      <w:r w:rsidR="004C509E" w:rsidRPr="000B3E70">
        <w:rPr>
          <w:rFonts w:ascii="Times New Roman" w:eastAsia="Calibri" w:hAnsi="Times New Roman" w:cs="Times New Roman"/>
        </w:rPr>
        <w:t xml:space="preserve">l Ministerio se ha focalizado en garantizar la continuidad de la atención, protección y reparación que se brinda a mujeres víctimas y posibles víctimas de violencia, a través de acciones de contención y reparación. Se ha mantenido la atención en todos los Centros de la Mujer y Centros de Violencia Sexual, manteniendo los turnos de atención, contactos telefónicos, elaborando protocolos de atención y cuidados, tanto para los y las funcionarias como para usuarias, y realizando monitoreo diario de todos los centros. Se ha mantenido la atención en todas las Casas de Acogida, que se encuentran completamente operativas, se ha </w:t>
      </w:r>
      <w:r w:rsidR="004C509E" w:rsidRPr="000B3E70">
        <w:rPr>
          <w:rFonts w:ascii="Times New Roman" w:eastAsia="Calibri" w:hAnsi="Times New Roman" w:cs="Times New Roman"/>
        </w:rPr>
        <w:lastRenderedPageBreak/>
        <w:t xml:space="preserve">dispuesto restricciones de visitas y salidas de mujeres y niños y niñas, salvo en casos muy excepcionales. </w:t>
      </w:r>
    </w:p>
    <w:p w14:paraId="5F96F9DD" w14:textId="77777777" w:rsidR="004C509E" w:rsidRPr="000B3E70" w:rsidRDefault="004C509E" w:rsidP="004C509E">
      <w:pPr>
        <w:contextualSpacing/>
        <w:jc w:val="both"/>
        <w:rPr>
          <w:rFonts w:ascii="Times New Roman" w:eastAsia="Calibri" w:hAnsi="Times New Roman" w:cs="Times New Roman"/>
        </w:rPr>
      </w:pPr>
    </w:p>
    <w:p w14:paraId="3DFC6F5F" w14:textId="7B6734D1" w:rsidR="004C509E" w:rsidRDefault="004C509E" w:rsidP="004C509E">
      <w:pPr>
        <w:contextualSpacing/>
        <w:jc w:val="both"/>
        <w:rPr>
          <w:rFonts w:ascii="Times New Roman" w:eastAsia="Calibri" w:hAnsi="Times New Roman" w:cs="Times New Roman"/>
        </w:rPr>
      </w:pPr>
      <w:r w:rsidRPr="000B3E70">
        <w:rPr>
          <w:rFonts w:ascii="Times New Roman" w:eastAsia="Calibri" w:hAnsi="Times New Roman" w:cs="Times New Roman"/>
        </w:rPr>
        <w:t xml:space="preserve">Se ha implementado un Protocolo especial de higiene </w:t>
      </w:r>
      <w:r w:rsidR="00C831EC" w:rsidRPr="000B3E70">
        <w:rPr>
          <w:rFonts w:ascii="Times New Roman" w:eastAsia="Calibri" w:hAnsi="Times New Roman" w:cs="Times New Roman"/>
        </w:rPr>
        <w:t>de acuerdo con</w:t>
      </w:r>
      <w:r w:rsidRPr="000B3E70">
        <w:rPr>
          <w:rFonts w:ascii="Times New Roman" w:eastAsia="Calibri" w:hAnsi="Times New Roman" w:cs="Times New Roman"/>
        </w:rPr>
        <w:t xml:space="preserve"> las instrucciones de las autoridades de salud, y se mantiene abierta la factibilidad de recibir a más mujeres que cumplan con la condición de estar en riesgo grave y vital. Se implementaron sistemas de turno para cuidar a los y las funcionarias y, a la vez, mantener la atención que proveen estos centros.</w:t>
      </w:r>
    </w:p>
    <w:p w14:paraId="1849726B" w14:textId="77777777" w:rsidR="004C509E" w:rsidRPr="000B3E70" w:rsidRDefault="004C509E" w:rsidP="004C509E">
      <w:pPr>
        <w:contextualSpacing/>
        <w:jc w:val="both"/>
        <w:rPr>
          <w:rFonts w:ascii="Times New Roman" w:eastAsia="Calibri" w:hAnsi="Times New Roman" w:cs="Times New Roman"/>
        </w:rPr>
      </w:pPr>
    </w:p>
    <w:p w14:paraId="54B743B8" w14:textId="41621F93" w:rsidR="004C509E" w:rsidRDefault="004C509E" w:rsidP="004C509E">
      <w:pPr>
        <w:contextualSpacing/>
        <w:jc w:val="both"/>
        <w:rPr>
          <w:rFonts w:ascii="Times New Roman" w:eastAsia="Calibri" w:hAnsi="Times New Roman" w:cs="Times New Roman"/>
        </w:rPr>
      </w:pPr>
      <w:r w:rsidRPr="000B3E70">
        <w:rPr>
          <w:rFonts w:ascii="Times New Roman" w:eastAsia="Calibri" w:hAnsi="Times New Roman" w:cs="Times New Roman"/>
        </w:rPr>
        <w:t>Se ha dado continuidad a la atención de casos de violencia extrema, manteniendo la operatividad de los abogados de la Línea de Violencia Extrema en todo el país, se ha mantenido el sistema de turnos remotos de abogados a nivel nacional, durante la semana y durante los fines de semana; se habilitó el apoyo de la Jefatura Nacional de Violencia, en turno de 24/7 y se estableció un trabajo coordinado con las Directoras Regionales para asegurar su presencia ante hechos graves.</w:t>
      </w:r>
    </w:p>
    <w:p w14:paraId="15ADC350" w14:textId="77777777" w:rsidR="004C509E" w:rsidRPr="000B3E70" w:rsidRDefault="004C509E" w:rsidP="004C509E">
      <w:pPr>
        <w:contextualSpacing/>
        <w:jc w:val="both"/>
        <w:rPr>
          <w:rFonts w:ascii="Times New Roman" w:eastAsia="Calibri" w:hAnsi="Times New Roman" w:cs="Times New Roman"/>
        </w:rPr>
      </w:pPr>
      <w:r w:rsidRPr="000B3E70">
        <w:rPr>
          <w:rFonts w:ascii="Times New Roman" w:eastAsia="Calibri" w:hAnsi="Times New Roman" w:cs="Times New Roman"/>
        </w:rPr>
        <w:t xml:space="preserve"> </w:t>
      </w:r>
    </w:p>
    <w:p w14:paraId="462A82E5" w14:textId="785E51C7" w:rsidR="004C509E" w:rsidRDefault="004C509E" w:rsidP="004C509E">
      <w:pPr>
        <w:contextualSpacing/>
        <w:jc w:val="both"/>
        <w:rPr>
          <w:rFonts w:ascii="Times New Roman" w:eastAsia="Calibri" w:hAnsi="Times New Roman" w:cs="Times New Roman"/>
        </w:rPr>
      </w:pPr>
      <w:r w:rsidRPr="000B3E70">
        <w:rPr>
          <w:rFonts w:ascii="Times New Roman" w:eastAsia="Calibri" w:hAnsi="Times New Roman" w:cs="Times New Roman"/>
        </w:rPr>
        <w:t xml:space="preserve">En el Circuito Intersectorial de Femicidio, se ha coordina con todas las instituciones públicas que intervienen en la atención de violencia contra la mujer, manteniendo contacto permanente con el Ministerio Público, con el Poder Judicial y con las policías. Cada organismo cuenta con Protocolos propios de acción frente a la emergencia. Se ha establecido prioridad para los casos de violencia intrafamiliar, asegurando la prestación de los servicios vinculados. </w:t>
      </w:r>
    </w:p>
    <w:p w14:paraId="67EC52D2" w14:textId="77777777" w:rsidR="004C509E" w:rsidRPr="000B3E70" w:rsidRDefault="004C509E" w:rsidP="004C509E">
      <w:pPr>
        <w:contextualSpacing/>
        <w:jc w:val="both"/>
        <w:rPr>
          <w:rFonts w:ascii="Times New Roman" w:eastAsia="Calibri" w:hAnsi="Times New Roman" w:cs="Times New Roman"/>
        </w:rPr>
      </w:pPr>
    </w:p>
    <w:p w14:paraId="70323500" w14:textId="77777777" w:rsidR="004C509E" w:rsidRDefault="004C509E" w:rsidP="004C509E">
      <w:pPr>
        <w:contextualSpacing/>
        <w:jc w:val="both"/>
        <w:rPr>
          <w:rFonts w:ascii="Times New Roman" w:eastAsia="Calibri" w:hAnsi="Times New Roman" w:cs="Times New Roman"/>
        </w:rPr>
      </w:pPr>
      <w:r w:rsidRPr="000B3E70">
        <w:rPr>
          <w:rFonts w:ascii="Times New Roman" w:eastAsia="Calibri" w:hAnsi="Times New Roman" w:cs="Times New Roman"/>
        </w:rPr>
        <w:t xml:space="preserve">Asimismo, se ha reforzado la atención del número telefónico 1455, con más personal de atención para los turnos diurnos y nocturnos, aumentando la coordinación y supervisión para asegurar la atención y orientación a las usuarias 24/7. Se han comunicado todos los Protocolos establecidos por la contingencia, haciendo una actualización diaria de la oferta de todos los programas del Servicio Nacional de la Mujer y la Equidad de Género, respecto a la modalidad de atención, números de contactos, emergencias y eventuales derivaciones de los llamados. Tomando en cuenta que a muchas mujeres se les dificulta la denuncia por estar compartiendo el mismo espacio con su agresor, se está evaluando la posibilidad de generar canales de atención silencioso como mensajería de texto, pero a la vez se sigue reforzando el llamado a denunciar, particularmente al círculo cercano de las mujeres </w:t>
      </w:r>
    </w:p>
    <w:p w14:paraId="512844B9" w14:textId="77777777" w:rsidR="004C509E" w:rsidRPr="000B3E70" w:rsidRDefault="004C509E" w:rsidP="004C509E">
      <w:pPr>
        <w:contextualSpacing/>
        <w:jc w:val="both"/>
        <w:rPr>
          <w:rFonts w:ascii="Times New Roman" w:eastAsia="Calibri" w:hAnsi="Times New Roman" w:cs="Times New Roman"/>
        </w:rPr>
      </w:pPr>
    </w:p>
    <w:p w14:paraId="10E153A3" w14:textId="77777777" w:rsidR="004C509E" w:rsidRDefault="004C509E" w:rsidP="004C509E">
      <w:pPr>
        <w:contextualSpacing/>
        <w:jc w:val="both"/>
        <w:rPr>
          <w:rFonts w:ascii="Times New Roman" w:eastAsia="Calibri" w:hAnsi="Times New Roman" w:cs="Times New Roman"/>
        </w:rPr>
      </w:pPr>
      <w:r w:rsidRPr="000B3E70">
        <w:rPr>
          <w:rFonts w:ascii="Times New Roman" w:eastAsia="Calibri" w:hAnsi="Times New Roman" w:cs="Times New Roman"/>
        </w:rPr>
        <w:t xml:space="preserve">A la vez, se ha hecho una fuerte campaña comunicacional para la promoción de la corresponsabilidad en el aislamiento, con fuerte presencia en Redes Sociales con respecto a la correcta división de las labores del hogar, enfatizando que es responsabilidad de hombres y mujeres. Se está activación la coordinación con organismos de sociedad civil para ampliar la cobertura y llegar con información y apoyo a zonas rurales. Se está realizando un catastro de la oferta de estos organismos para articular esfuerzos, al igual que con el sector privado, donde se está generando un catastro con iniciativas de apoyo, contención y asistencia, para dar lugar a un ecosistema que se llamará Unidos por Todos. </w:t>
      </w:r>
    </w:p>
    <w:p w14:paraId="2F52534E" w14:textId="77777777" w:rsidR="004C509E" w:rsidRPr="000B3E70" w:rsidRDefault="004C509E" w:rsidP="004C509E">
      <w:pPr>
        <w:contextualSpacing/>
        <w:jc w:val="both"/>
        <w:rPr>
          <w:rFonts w:ascii="Times New Roman" w:eastAsia="Calibri" w:hAnsi="Times New Roman" w:cs="Times New Roman"/>
        </w:rPr>
      </w:pPr>
    </w:p>
    <w:p w14:paraId="0452AEEE" w14:textId="77A7868B" w:rsidR="004C509E" w:rsidRDefault="004C509E" w:rsidP="004C509E">
      <w:pPr>
        <w:contextualSpacing/>
        <w:jc w:val="both"/>
        <w:rPr>
          <w:rFonts w:ascii="Times New Roman" w:eastAsia="Calibri" w:hAnsi="Times New Roman" w:cs="Times New Roman"/>
        </w:rPr>
      </w:pPr>
      <w:r w:rsidRPr="000B3E70">
        <w:rPr>
          <w:rFonts w:ascii="Times New Roman" w:eastAsia="Calibri" w:hAnsi="Times New Roman" w:cs="Times New Roman"/>
        </w:rPr>
        <w:t xml:space="preserve">En acciones de Prevención, muchas de las acciones que se tenían programadas eran presenciales por lo que se está desarrollando un Plan de Prevención on line, que incluye cursos E-learning de prevención, entregando material específico para la contingencia en cuarentena, y coordinando con actores intermedios para ampliar la difusión a la comunidad. Se trabaja activamente con contrapartes internacionales, tanto con otros países, que ya han recopilado una importante experiencia en estos temas, como con foros internacionales como CIM, CEPAL, Sistema de Naciones Unidas -particularmente con ONU Mujeres- para </w:t>
      </w:r>
      <w:r w:rsidRPr="000B3E70">
        <w:rPr>
          <w:rFonts w:ascii="Times New Roman" w:eastAsia="Calibri" w:hAnsi="Times New Roman" w:cs="Times New Roman"/>
        </w:rPr>
        <w:lastRenderedPageBreak/>
        <w:t>desarrollar planes de cooperación para enfrentar la actual situación de emergencia y las distintas etapas que vendrán a medida que la crisis vaya evolucionando.</w:t>
      </w:r>
    </w:p>
    <w:p w14:paraId="00F11B1D" w14:textId="77777777" w:rsidR="00EF48FD" w:rsidRPr="000B3E70" w:rsidRDefault="00EF48FD" w:rsidP="004C509E">
      <w:pPr>
        <w:contextualSpacing/>
        <w:jc w:val="both"/>
        <w:rPr>
          <w:rFonts w:ascii="Times New Roman" w:eastAsia="Calibri" w:hAnsi="Times New Roman" w:cs="Times New Roman"/>
        </w:rPr>
      </w:pPr>
    </w:p>
    <w:p w14:paraId="3CA9DAA3" w14:textId="77777777" w:rsidR="00EF48FD" w:rsidRPr="000B3E70" w:rsidRDefault="00EF48FD" w:rsidP="00EF48FD">
      <w:pPr>
        <w:pBdr>
          <w:top w:val="single" w:sz="4" w:space="1" w:color="auto"/>
          <w:left w:val="single" w:sz="4" w:space="4" w:color="auto"/>
          <w:bottom w:val="single" w:sz="4" w:space="1" w:color="auto"/>
          <w:right w:val="single" w:sz="4" w:space="4" w:color="auto"/>
        </w:pBdr>
        <w:contextualSpacing/>
        <w:jc w:val="both"/>
        <w:rPr>
          <w:rFonts w:ascii="Times New Roman" w:eastAsia="Calibri" w:hAnsi="Times New Roman" w:cs="Times New Roman"/>
          <w:b/>
          <w:bCs/>
        </w:rPr>
      </w:pPr>
      <w:r w:rsidRPr="000B3E70">
        <w:rPr>
          <w:rFonts w:ascii="Times New Roman" w:eastAsia="Calibri" w:hAnsi="Times New Roman" w:cs="Times New Roman"/>
          <w:b/>
          <w:bCs/>
        </w:rPr>
        <w:t>¿Se ha multado, detenido o procesado a personas en situación de sinhogarismo por no respetar las órdenes de confinamiento o de permanencia en el domicilio? ¿Cómo se abordó esta cuestión en su país?</w:t>
      </w:r>
    </w:p>
    <w:p w14:paraId="226E0E2E" w14:textId="77777777" w:rsidR="00EF48FD" w:rsidRDefault="00EF48FD" w:rsidP="00EF48FD">
      <w:pPr>
        <w:contextualSpacing/>
        <w:jc w:val="both"/>
        <w:rPr>
          <w:rFonts w:ascii="Times New Roman" w:eastAsia="Calibri" w:hAnsi="Times New Roman" w:cs="Times New Roman"/>
        </w:rPr>
      </w:pPr>
    </w:p>
    <w:p w14:paraId="2CBFB33E" w14:textId="3023D59C" w:rsidR="00EF48FD" w:rsidRPr="000B3E70" w:rsidRDefault="00EF48FD" w:rsidP="00EF48FD">
      <w:pPr>
        <w:contextualSpacing/>
        <w:jc w:val="both"/>
        <w:rPr>
          <w:rFonts w:ascii="Times New Roman" w:eastAsia="Calibri" w:hAnsi="Times New Roman" w:cs="Times New Roman"/>
        </w:rPr>
      </w:pPr>
      <w:r w:rsidRPr="000B3E70">
        <w:rPr>
          <w:rFonts w:ascii="Times New Roman" w:eastAsia="Calibri" w:hAnsi="Times New Roman" w:cs="Times New Roman"/>
        </w:rPr>
        <w:t xml:space="preserve">En el marco del contexto de excepción constitucional decretado por la pandemia del COVID-19, la Defensoría Penal Pública ha debido defender a personas en situación de calle (sinhogarismo) imputadas por contravenir las disposiciones sanitarias de cuarentena en distintas regiones del país. En esos casos, </w:t>
      </w:r>
      <w:r w:rsidR="003E3B69">
        <w:rPr>
          <w:rFonts w:ascii="Times New Roman" w:eastAsia="Calibri" w:hAnsi="Times New Roman" w:cs="Times New Roman"/>
        </w:rPr>
        <w:t>los Defensores Públicos</w:t>
      </w:r>
      <w:r w:rsidRPr="000B3E70">
        <w:rPr>
          <w:rFonts w:ascii="Times New Roman" w:eastAsia="Calibri" w:hAnsi="Times New Roman" w:cs="Times New Roman"/>
        </w:rPr>
        <w:t xml:space="preserve"> han alegado la ilegalidad de la detención, la cual ha sido declarada en algunos casos, y han solicitado el sobreseimiento de la causa en otros, conforme lo dispuesto en el artículo 250 letras a) y c) del Código Procesal Penal. Hasta la fecha, se tiene conocimiento de que se ha impuesto multa efectiva en algunos casos en la Región de Tarapacá, en la localidad de Pozo Almonte.</w:t>
      </w:r>
    </w:p>
    <w:p w14:paraId="514C15DB" w14:textId="77777777" w:rsidR="00EF48FD" w:rsidRPr="000B3E70" w:rsidRDefault="00EF48FD" w:rsidP="00EF48FD">
      <w:pPr>
        <w:contextualSpacing/>
        <w:jc w:val="both"/>
        <w:rPr>
          <w:rFonts w:ascii="Times New Roman" w:eastAsia="Calibri" w:hAnsi="Times New Roman" w:cs="Times New Roman"/>
        </w:rPr>
      </w:pPr>
    </w:p>
    <w:p w14:paraId="6EEF6592" w14:textId="3568E860" w:rsidR="00EF48FD" w:rsidRDefault="00EF48FD" w:rsidP="00EF48FD">
      <w:pPr>
        <w:contextualSpacing/>
        <w:jc w:val="both"/>
        <w:rPr>
          <w:rFonts w:ascii="Times New Roman" w:eastAsia="Calibri" w:hAnsi="Times New Roman" w:cs="Times New Roman"/>
        </w:rPr>
      </w:pPr>
      <w:r w:rsidRPr="000B3E70">
        <w:rPr>
          <w:rFonts w:ascii="Times New Roman" w:eastAsia="Calibri" w:hAnsi="Times New Roman" w:cs="Times New Roman"/>
        </w:rPr>
        <w:t>Así mismo, existe una acción constitucional de amparo (preventivo) interpuesta por la Defensoría Regional Metropolitana Sur, que fue acogida parcialmente por la Corte de Apelaciones de San Miguel y que se refiere a esta materia. En dicha acción, el tribunal ordenó que Carabineros se ciña a los protocolos establecidos por la autoridad (Ministerio de Desarrollo Social) para efectos de llevar adelante procedimientos respecto de personas en situación de calle. Se acompaña la sentencia a esta presentación para su mejor comprensión.</w:t>
      </w:r>
    </w:p>
    <w:p w14:paraId="71188B45" w14:textId="77777777" w:rsidR="00EF48FD" w:rsidRPr="000B3E70" w:rsidRDefault="00EF48FD" w:rsidP="00EF48FD">
      <w:pPr>
        <w:contextualSpacing/>
        <w:jc w:val="both"/>
        <w:rPr>
          <w:rFonts w:ascii="Times New Roman" w:eastAsia="Calibri" w:hAnsi="Times New Roman" w:cs="Times New Roman"/>
        </w:rPr>
      </w:pPr>
    </w:p>
    <w:p w14:paraId="55A3D25F" w14:textId="77777777" w:rsidR="00EF48FD" w:rsidRPr="000B3E70" w:rsidRDefault="00EF48FD" w:rsidP="00EF48FD">
      <w:pPr>
        <w:pBdr>
          <w:top w:val="single" w:sz="4" w:space="1" w:color="auto"/>
          <w:left w:val="single" w:sz="4" w:space="4" w:color="auto"/>
          <w:bottom w:val="single" w:sz="4" w:space="1" w:color="auto"/>
          <w:right w:val="single" w:sz="4" w:space="4" w:color="auto"/>
        </w:pBdr>
        <w:contextualSpacing/>
        <w:jc w:val="both"/>
        <w:rPr>
          <w:rFonts w:ascii="Times New Roman" w:eastAsia="Calibri" w:hAnsi="Times New Roman" w:cs="Times New Roman"/>
          <w:b/>
          <w:bCs/>
        </w:rPr>
      </w:pPr>
      <w:r w:rsidRPr="000B3E70">
        <w:rPr>
          <w:rFonts w:ascii="Times New Roman" w:eastAsia="Calibri" w:hAnsi="Times New Roman" w:cs="Times New Roman"/>
          <w:b/>
          <w:bCs/>
        </w:rPr>
        <w:t>¿De qué manera las restricciones a las reuniones públicas o privadas han afectado a la libertad de expresión y de reunión? ¿Se ha multado, detenido o procesado a las personas que participan en protestas pacíficas por infringir las restricciones nacionales impuestas a las reuniones públicas o privadas?</w:t>
      </w:r>
    </w:p>
    <w:p w14:paraId="08CA6D8B" w14:textId="77777777" w:rsidR="00EF48FD" w:rsidRPr="000B3E70" w:rsidRDefault="00EF48FD" w:rsidP="00EF48FD">
      <w:pPr>
        <w:contextualSpacing/>
        <w:jc w:val="both"/>
        <w:rPr>
          <w:rFonts w:ascii="Times New Roman" w:eastAsia="Calibri" w:hAnsi="Times New Roman" w:cs="Times New Roman"/>
        </w:rPr>
      </w:pPr>
    </w:p>
    <w:p w14:paraId="1B6B724C" w14:textId="0412A1BF" w:rsidR="00EF48FD" w:rsidRDefault="00EF48FD" w:rsidP="00EF48FD">
      <w:pPr>
        <w:contextualSpacing/>
        <w:jc w:val="both"/>
        <w:rPr>
          <w:rFonts w:ascii="Times New Roman" w:eastAsia="Calibri" w:hAnsi="Times New Roman" w:cs="Times New Roman"/>
        </w:rPr>
      </w:pPr>
      <w:r w:rsidRPr="000B3E70">
        <w:rPr>
          <w:rFonts w:ascii="Times New Roman" w:eastAsia="Calibri" w:hAnsi="Times New Roman" w:cs="Times New Roman"/>
        </w:rPr>
        <w:t xml:space="preserve">Las reuniones públicas no están autorizadas conforme lo establecido en la declaración del estado de excepción constitucional de emergencia, que limita de manera expresa, el derecho a reunión. En este sentido, la intervención de la Defensoría Penal Pública vinculada a situaciones </w:t>
      </w:r>
      <w:r w:rsidR="00F82BBD" w:rsidRPr="000B3E70">
        <w:rPr>
          <w:rFonts w:ascii="Times New Roman" w:eastAsia="Calibri" w:hAnsi="Times New Roman" w:cs="Times New Roman"/>
        </w:rPr>
        <w:t>similares</w:t>
      </w:r>
      <w:r w:rsidRPr="000B3E70">
        <w:rPr>
          <w:rFonts w:ascii="Times New Roman" w:eastAsia="Calibri" w:hAnsi="Times New Roman" w:cs="Times New Roman"/>
        </w:rPr>
        <w:t xml:space="preserve"> se ha dado principalmente por la ocupación de algunos inmuebles públicos por situaciones de protestas, vinculadas al delito de desórdenes públicos.</w:t>
      </w:r>
    </w:p>
    <w:p w14:paraId="56B6A4FA" w14:textId="77777777" w:rsidR="00F82BBD" w:rsidRDefault="00F82BBD" w:rsidP="00EF48FD">
      <w:pPr>
        <w:jc w:val="both"/>
        <w:rPr>
          <w:rFonts w:ascii="Times New Roman" w:eastAsia="Calibri" w:hAnsi="Times New Roman" w:cs="Times New Roman"/>
        </w:rPr>
      </w:pPr>
    </w:p>
    <w:p w14:paraId="3CF33FDC" w14:textId="367F8FA6" w:rsidR="00EF48FD" w:rsidRPr="0000081B" w:rsidRDefault="00EF48FD" w:rsidP="00EF48FD">
      <w:pPr>
        <w:jc w:val="both"/>
        <w:rPr>
          <w:rFonts w:ascii="Times New Roman" w:hAnsi="Times New Roman" w:cs="Times New Roman"/>
          <w:bCs/>
        </w:rPr>
      </w:pPr>
      <w:r w:rsidRPr="0000081B">
        <w:rPr>
          <w:rFonts w:ascii="Times New Roman" w:hAnsi="Times New Roman" w:cs="Times New Roman"/>
          <w:bCs/>
        </w:rPr>
        <w:t>El Sistema AUPOL (Automatización de Unidades Policiales)</w:t>
      </w:r>
      <w:r>
        <w:rPr>
          <w:rFonts w:ascii="Times New Roman" w:hAnsi="Times New Roman" w:cs="Times New Roman"/>
          <w:bCs/>
          <w:lang w:val="es-ES"/>
        </w:rPr>
        <w:t>, la cual</w:t>
      </w:r>
      <w:r w:rsidRPr="0000081B">
        <w:rPr>
          <w:rFonts w:ascii="Times New Roman" w:hAnsi="Times New Roman" w:cs="Times New Roman"/>
          <w:bCs/>
        </w:rPr>
        <w:t xml:space="preserve"> registra hechos o eventos por delitos, faltas e infracciones cometidas</w:t>
      </w:r>
      <w:r>
        <w:rPr>
          <w:rFonts w:ascii="Times New Roman" w:hAnsi="Times New Roman" w:cs="Times New Roman"/>
          <w:bCs/>
          <w:lang w:val="es-ES"/>
        </w:rPr>
        <w:t>,</w:t>
      </w:r>
      <w:r w:rsidRPr="0000081B">
        <w:rPr>
          <w:rFonts w:ascii="Times New Roman" w:hAnsi="Times New Roman" w:cs="Times New Roman"/>
          <w:bCs/>
        </w:rPr>
        <w:t xml:space="preserve"> identifica</w:t>
      </w:r>
      <w:r>
        <w:rPr>
          <w:rFonts w:ascii="Times New Roman" w:hAnsi="Times New Roman" w:cs="Times New Roman"/>
          <w:bCs/>
          <w:lang w:val="es-ES"/>
        </w:rPr>
        <w:t xml:space="preserve"> </w:t>
      </w:r>
      <w:r w:rsidRPr="0000081B">
        <w:rPr>
          <w:rFonts w:ascii="Times New Roman" w:hAnsi="Times New Roman" w:cs="Times New Roman"/>
          <w:bCs/>
        </w:rPr>
        <w:t xml:space="preserve">si las personas que intervienen  en un procedimiento policial se encuentran en situación de calle. </w:t>
      </w:r>
    </w:p>
    <w:p w14:paraId="38127CFF" w14:textId="77777777" w:rsidR="00EF48FD" w:rsidRPr="000B3E70" w:rsidRDefault="00EF48FD" w:rsidP="00EF48FD">
      <w:pPr>
        <w:contextualSpacing/>
        <w:jc w:val="both"/>
        <w:rPr>
          <w:rFonts w:ascii="Times New Roman" w:eastAsia="Calibri" w:hAnsi="Times New Roman" w:cs="Times New Roman"/>
        </w:rPr>
      </w:pPr>
    </w:p>
    <w:p w14:paraId="38521D3A" w14:textId="77777777" w:rsidR="00EF48FD" w:rsidRPr="000B3E70" w:rsidRDefault="00EF48FD" w:rsidP="00EF48FD">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eastAsia="Calibri" w:hAnsi="Times New Roman" w:cs="Times New Roman"/>
          <w:b/>
          <w:bCs/>
        </w:rPr>
      </w:pPr>
      <w:r w:rsidRPr="000B3E70">
        <w:rPr>
          <w:rFonts w:ascii="Times New Roman" w:eastAsia="Calibri" w:hAnsi="Times New Roman" w:cs="Times New Roman"/>
          <w:b/>
          <w:bCs/>
        </w:rPr>
        <w:t>Sírvase proporcionar información sobre cualquier presunto descuido, abuso o violación grave de los reglamentos sanitarios en las instituciones de atención de la salud y las instituciones que atienden a las personas de edad y las personas con discapacidad durante la epidemia de COVID-19 en su país.</w:t>
      </w:r>
    </w:p>
    <w:p w14:paraId="413804B3" w14:textId="77777777" w:rsidR="00EF48FD" w:rsidRPr="000B3E70" w:rsidRDefault="00EF48FD" w:rsidP="00EF48FD">
      <w:pPr>
        <w:contextualSpacing/>
        <w:jc w:val="both"/>
        <w:rPr>
          <w:rFonts w:ascii="Times New Roman" w:eastAsia="Calibri" w:hAnsi="Times New Roman" w:cs="Times New Roman"/>
          <w:b/>
          <w:bCs/>
          <w:lang w:val="es-ES"/>
        </w:rPr>
      </w:pPr>
    </w:p>
    <w:p w14:paraId="1D191D92" w14:textId="77777777" w:rsidR="00EF48FD" w:rsidRPr="00F82BBD" w:rsidRDefault="00EF48FD" w:rsidP="00EF48FD">
      <w:pPr>
        <w:jc w:val="both"/>
        <w:rPr>
          <w:rFonts w:ascii="Times New Roman" w:eastAsia="Calibri" w:hAnsi="Times New Roman" w:cs="Times New Roman"/>
          <w:b/>
          <w:bCs/>
          <w:lang w:val="es-ES"/>
        </w:rPr>
      </w:pPr>
      <w:r w:rsidRPr="00F82BBD">
        <w:rPr>
          <w:rFonts w:ascii="Times New Roman" w:eastAsia="Calibri" w:hAnsi="Times New Roman" w:cs="Times New Roman"/>
          <w:b/>
          <w:bCs/>
          <w:lang w:val="es-ES"/>
        </w:rPr>
        <w:t>* Información duplicada de la respuesta de las preguntas de la Experta Independiente sobre el disfrute de todos los derechos humanos por las personas de edad</w:t>
      </w:r>
    </w:p>
    <w:p w14:paraId="67903C02" w14:textId="77777777" w:rsidR="00EF48FD" w:rsidRPr="00F82BBD" w:rsidRDefault="00EF48FD" w:rsidP="00EF48FD">
      <w:pPr>
        <w:jc w:val="both"/>
        <w:rPr>
          <w:rFonts w:ascii="Times New Roman" w:eastAsia="Calibri" w:hAnsi="Times New Roman" w:cs="Times New Roman"/>
          <w:b/>
          <w:bCs/>
          <w:lang w:val="es-ES"/>
        </w:rPr>
      </w:pPr>
    </w:p>
    <w:p w14:paraId="235B0DFE" w14:textId="77777777" w:rsidR="00EF48FD" w:rsidRPr="000B3E70" w:rsidRDefault="00EF48FD" w:rsidP="00EF48FD">
      <w:pPr>
        <w:jc w:val="both"/>
        <w:rPr>
          <w:rFonts w:ascii="Times New Roman" w:eastAsia="Calibri" w:hAnsi="Times New Roman" w:cs="Times New Roman"/>
          <w:lang w:val="es-ES"/>
        </w:rPr>
      </w:pPr>
      <w:r w:rsidRPr="000B3E70">
        <w:rPr>
          <w:rFonts w:ascii="Times New Roman" w:eastAsia="Calibri" w:hAnsi="Times New Roman" w:cs="Times New Roman"/>
          <w:lang w:val="es-ES"/>
        </w:rPr>
        <w:t>Considerando los registros de la Unidad de Derechos Humanos y Buen Trato del SENAMA, que ejecuta el Programa Buen Trato al Adulto Mayor, Defensor Mayor y promueve los derechos de las personas mayores, a través de la Plataforma Buen Trato-SIAC se cuenta con los siguientes datos de consultas y casos de maltrato a los adultos mayores.</w:t>
      </w:r>
    </w:p>
    <w:p w14:paraId="77348703" w14:textId="77777777" w:rsidR="00EF48FD" w:rsidRPr="000B3E70" w:rsidRDefault="00EF48FD" w:rsidP="00EF48FD">
      <w:pPr>
        <w:jc w:val="both"/>
        <w:rPr>
          <w:rFonts w:ascii="Times New Roman" w:eastAsia="Calibri" w:hAnsi="Times New Roman" w:cs="Times New Roman"/>
        </w:rPr>
      </w:pPr>
    </w:p>
    <w:p w14:paraId="352C71B5" w14:textId="77777777" w:rsidR="00EF48FD" w:rsidRPr="000B3E70" w:rsidRDefault="00EF48FD" w:rsidP="00EF48FD">
      <w:pPr>
        <w:jc w:val="both"/>
        <w:rPr>
          <w:rFonts w:ascii="Times New Roman" w:eastAsia="Calibri" w:hAnsi="Times New Roman" w:cs="Times New Roman"/>
        </w:rPr>
      </w:pPr>
      <w:r w:rsidRPr="000B3E70">
        <w:rPr>
          <w:rFonts w:ascii="Times New Roman" w:eastAsia="Calibri" w:hAnsi="Times New Roman" w:cs="Times New Roman"/>
        </w:rPr>
        <w:lastRenderedPageBreak/>
        <w:t xml:space="preserve">Durante el año calendario 2019, se han contabilizado 4277 casos y consultas de maltrato hacia las personas mayores, recepcionados en SENAMA, cuyo mayor número se ubica en la región metropolitana de Santiago (1569). </w:t>
      </w:r>
    </w:p>
    <w:p w14:paraId="0512EAB9" w14:textId="77777777" w:rsidR="00EF48FD" w:rsidRPr="000B3E70" w:rsidRDefault="00EF48FD" w:rsidP="00EF48FD">
      <w:pPr>
        <w:jc w:val="both"/>
        <w:rPr>
          <w:rFonts w:ascii="Times New Roman" w:eastAsia="Calibri" w:hAnsi="Times New Roman" w:cs="Times New Roman"/>
        </w:rPr>
      </w:pPr>
    </w:p>
    <w:p w14:paraId="41C37700" w14:textId="1510400A" w:rsidR="00EF48FD" w:rsidRDefault="00EF48FD" w:rsidP="00EF48FD">
      <w:pPr>
        <w:jc w:val="both"/>
        <w:rPr>
          <w:rFonts w:ascii="Times New Roman" w:eastAsia="Calibri" w:hAnsi="Times New Roman" w:cs="Times New Roman"/>
        </w:rPr>
      </w:pPr>
      <w:r w:rsidRPr="000B3E70">
        <w:rPr>
          <w:rFonts w:ascii="Times New Roman" w:eastAsia="Calibri" w:hAnsi="Times New Roman" w:cs="Times New Roman"/>
        </w:rPr>
        <w:t xml:space="preserve">A continuación, se presenta la distribución nacional: </w:t>
      </w:r>
    </w:p>
    <w:p w14:paraId="2B758099" w14:textId="77777777" w:rsidR="00EF48FD" w:rsidRPr="000B3E70" w:rsidRDefault="00EF48FD" w:rsidP="00EF48FD">
      <w:pPr>
        <w:jc w:val="both"/>
        <w:rPr>
          <w:rFonts w:ascii="Times New Roman" w:eastAsia="Calibri" w:hAnsi="Times New Roman" w:cs="Times New Roman"/>
        </w:rPr>
      </w:pPr>
    </w:p>
    <w:p w14:paraId="11169125" w14:textId="455C1D97" w:rsidR="00EF48FD" w:rsidRPr="000B3E70" w:rsidRDefault="00EF48FD" w:rsidP="00A671CE">
      <w:pPr>
        <w:jc w:val="center"/>
        <w:rPr>
          <w:rFonts w:ascii="Times New Roman" w:eastAsia="Calibri" w:hAnsi="Times New Roman" w:cs="Times New Roman"/>
          <w:b/>
          <w:bCs/>
        </w:rPr>
      </w:pPr>
      <w:r w:rsidRPr="000B3E70">
        <w:rPr>
          <w:rFonts w:ascii="Times New Roman" w:eastAsia="Calibri" w:hAnsi="Times New Roman" w:cs="Times New Roman"/>
          <w:b/>
          <w:bCs/>
          <w:noProof/>
          <w:lang w:val="es-ES" w:eastAsia="es-ES"/>
        </w:rPr>
        <w:drawing>
          <wp:inline distT="0" distB="0" distL="0" distR="0" wp14:anchorId="7102B6FF" wp14:editId="10335824">
            <wp:extent cx="1506931" cy="1713854"/>
            <wp:effectExtent l="0" t="0" r="0" b="127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9591" cy="1716880"/>
                    </a:xfrm>
                    <a:prstGeom prst="rect">
                      <a:avLst/>
                    </a:prstGeom>
                    <a:noFill/>
                    <a:ln>
                      <a:noFill/>
                    </a:ln>
                  </pic:spPr>
                </pic:pic>
              </a:graphicData>
            </a:graphic>
          </wp:inline>
        </w:drawing>
      </w:r>
    </w:p>
    <w:p w14:paraId="01BA094F" w14:textId="77777777" w:rsidR="00056A10" w:rsidRDefault="00056A10" w:rsidP="00EF48FD">
      <w:pPr>
        <w:jc w:val="both"/>
        <w:rPr>
          <w:rFonts w:ascii="Times New Roman" w:eastAsia="Calibri" w:hAnsi="Times New Roman" w:cs="Times New Roman"/>
        </w:rPr>
      </w:pPr>
    </w:p>
    <w:p w14:paraId="29CAE387" w14:textId="53F93AAA" w:rsidR="00EF48FD" w:rsidRDefault="00EF48FD" w:rsidP="00EF48FD">
      <w:pPr>
        <w:jc w:val="both"/>
        <w:rPr>
          <w:rFonts w:ascii="Times New Roman" w:eastAsia="Calibri" w:hAnsi="Times New Roman" w:cs="Times New Roman"/>
        </w:rPr>
      </w:pPr>
      <w:r w:rsidRPr="000B3E70">
        <w:rPr>
          <w:rFonts w:ascii="Times New Roman" w:eastAsia="Calibri" w:hAnsi="Times New Roman" w:cs="Times New Roman"/>
        </w:rPr>
        <w:t xml:space="preserve">Por otro lado, desde enero a junio de 2020 se han ingresado 2711 casos y consultas de maltrato hacia las personas mayores, según la siguiente distribución: </w:t>
      </w:r>
    </w:p>
    <w:p w14:paraId="1B4C7F13" w14:textId="77777777" w:rsidR="00056A10" w:rsidRPr="000B3E70" w:rsidRDefault="00056A10" w:rsidP="00EF48FD">
      <w:pPr>
        <w:jc w:val="both"/>
        <w:rPr>
          <w:rFonts w:ascii="Times New Roman" w:eastAsia="Calibri" w:hAnsi="Times New Roman" w:cs="Times New Roman"/>
        </w:rPr>
      </w:pPr>
    </w:p>
    <w:p w14:paraId="67878D87" w14:textId="77777777" w:rsidR="00EF48FD" w:rsidRPr="000B3E70" w:rsidRDefault="00EF48FD" w:rsidP="00EF48FD">
      <w:pPr>
        <w:jc w:val="both"/>
        <w:rPr>
          <w:rFonts w:ascii="Times New Roman" w:eastAsia="Calibri" w:hAnsi="Times New Roman" w:cs="Times New Roman"/>
          <w:b/>
          <w:bCs/>
        </w:rPr>
      </w:pPr>
    </w:p>
    <w:tbl>
      <w:tblPr>
        <w:tblW w:w="3628" w:type="dxa"/>
        <w:jc w:val="center"/>
        <w:tblCellMar>
          <w:left w:w="70" w:type="dxa"/>
          <w:right w:w="70" w:type="dxa"/>
        </w:tblCellMar>
        <w:tblLook w:val="04A0" w:firstRow="1" w:lastRow="0" w:firstColumn="1" w:lastColumn="0" w:noHBand="0" w:noVBand="1"/>
      </w:tblPr>
      <w:tblGrid>
        <w:gridCol w:w="967"/>
        <w:gridCol w:w="907"/>
        <w:gridCol w:w="994"/>
        <w:gridCol w:w="907"/>
      </w:tblGrid>
      <w:tr w:rsidR="00EF48FD" w:rsidRPr="000B3E70" w14:paraId="6EFDECFD" w14:textId="77777777" w:rsidTr="008E752F">
        <w:trPr>
          <w:trHeight w:val="170"/>
          <w:jc w:val="center"/>
        </w:trPr>
        <w:tc>
          <w:tcPr>
            <w:tcW w:w="907" w:type="dxa"/>
            <w:tcBorders>
              <w:top w:val="single" w:sz="4" w:space="0" w:color="741B47"/>
              <w:left w:val="single" w:sz="4" w:space="0" w:color="741B47"/>
              <w:bottom w:val="single" w:sz="4" w:space="0" w:color="741B47"/>
              <w:right w:val="single" w:sz="4" w:space="0" w:color="741B47"/>
            </w:tcBorders>
            <w:shd w:val="clear" w:color="auto" w:fill="323E4F" w:themeFill="text2" w:themeFillShade="BF"/>
            <w:vAlign w:val="center"/>
            <w:hideMark/>
          </w:tcPr>
          <w:p w14:paraId="564D6BED" w14:textId="77777777" w:rsidR="00EF48FD" w:rsidRPr="000B3E70" w:rsidRDefault="00EF48FD" w:rsidP="008E752F">
            <w:pPr>
              <w:jc w:val="center"/>
              <w:rPr>
                <w:rFonts w:ascii="Times New Roman" w:eastAsia="Calibri" w:hAnsi="Times New Roman" w:cs="Times New Roman"/>
                <w:b/>
                <w:bCs/>
                <w:color w:val="FFFFFF" w:themeColor="background1"/>
              </w:rPr>
            </w:pPr>
            <w:r w:rsidRPr="000B3E70">
              <w:rPr>
                <w:rFonts w:ascii="Times New Roman" w:eastAsia="Calibri" w:hAnsi="Times New Roman" w:cs="Times New Roman"/>
                <w:b/>
                <w:bCs/>
                <w:color w:val="FFFFFF" w:themeColor="background1"/>
              </w:rPr>
              <w:t>Mes</w:t>
            </w:r>
          </w:p>
        </w:tc>
        <w:tc>
          <w:tcPr>
            <w:tcW w:w="907" w:type="dxa"/>
            <w:tcBorders>
              <w:top w:val="single" w:sz="4" w:space="0" w:color="741B47"/>
              <w:left w:val="nil"/>
              <w:bottom w:val="single" w:sz="4" w:space="0" w:color="741B47"/>
              <w:right w:val="single" w:sz="4" w:space="0" w:color="741B47"/>
            </w:tcBorders>
            <w:shd w:val="clear" w:color="auto" w:fill="323E4F" w:themeFill="text2" w:themeFillShade="BF"/>
            <w:vAlign w:val="center"/>
            <w:hideMark/>
          </w:tcPr>
          <w:p w14:paraId="733254E9" w14:textId="77777777" w:rsidR="00EF48FD" w:rsidRPr="000B3E70" w:rsidRDefault="00EF48FD" w:rsidP="008E752F">
            <w:pPr>
              <w:jc w:val="center"/>
              <w:rPr>
                <w:rFonts w:ascii="Times New Roman" w:eastAsia="Calibri" w:hAnsi="Times New Roman" w:cs="Times New Roman"/>
                <w:b/>
                <w:bCs/>
                <w:color w:val="FFFFFF" w:themeColor="background1"/>
              </w:rPr>
            </w:pPr>
            <w:r w:rsidRPr="000B3E70">
              <w:rPr>
                <w:rFonts w:ascii="Times New Roman" w:eastAsia="Calibri" w:hAnsi="Times New Roman" w:cs="Times New Roman"/>
                <w:b/>
                <w:bCs/>
                <w:color w:val="FFFFFF" w:themeColor="background1"/>
              </w:rPr>
              <w:t>caso</w:t>
            </w:r>
          </w:p>
        </w:tc>
        <w:tc>
          <w:tcPr>
            <w:tcW w:w="907" w:type="dxa"/>
            <w:tcBorders>
              <w:top w:val="single" w:sz="4" w:space="0" w:color="741B47"/>
              <w:left w:val="nil"/>
              <w:bottom w:val="single" w:sz="4" w:space="0" w:color="741B47"/>
              <w:right w:val="single" w:sz="4" w:space="0" w:color="741B47"/>
            </w:tcBorders>
            <w:shd w:val="clear" w:color="auto" w:fill="323E4F" w:themeFill="text2" w:themeFillShade="BF"/>
            <w:vAlign w:val="center"/>
            <w:hideMark/>
          </w:tcPr>
          <w:p w14:paraId="6CF06B79" w14:textId="77777777" w:rsidR="00EF48FD" w:rsidRPr="000B3E70" w:rsidRDefault="00EF48FD" w:rsidP="008E752F">
            <w:pPr>
              <w:jc w:val="center"/>
              <w:rPr>
                <w:rFonts w:ascii="Times New Roman" w:eastAsia="Calibri" w:hAnsi="Times New Roman" w:cs="Times New Roman"/>
                <w:b/>
                <w:bCs/>
                <w:color w:val="FFFFFF" w:themeColor="background1"/>
              </w:rPr>
            </w:pPr>
            <w:r w:rsidRPr="000B3E70">
              <w:rPr>
                <w:rFonts w:ascii="Times New Roman" w:eastAsia="Calibri" w:hAnsi="Times New Roman" w:cs="Times New Roman"/>
                <w:b/>
                <w:bCs/>
                <w:color w:val="FFFFFF" w:themeColor="background1"/>
              </w:rPr>
              <w:t>consulta</w:t>
            </w:r>
          </w:p>
        </w:tc>
        <w:tc>
          <w:tcPr>
            <w:tcW w:w="907" w:type="dxa"/>
            <w:tcBorders>
              <w:top w:val="single" w:sz="4" w:space="0" w:color="741B47"/>
              <w:left w:val="nil"/>
              <w:bottom w:val="single" w:sz="4" w:space="0" w:color="741B47"/>
              <w:right w:val="single" w:sz="4" w:space="0" w:color="741B47"/>
            </w:tcBorders>
            <w:shd w:val="clear" w:color="auto" w:fill="323E4F" w:themeFill="text2" w:themeFillShade="BF"/>
            <w:vAlign w:val="center"/>
            <w:hideMark/>
          </w:tcPr>
          <w:p w14:paraId="5E57F279" w14:textId="77777777" w:rsidR="00EF48FD" w:rsidRPr="000B3E70" w:rsidRDefault="00EF48FD" w:rsidP="008E752F">
            <w:pPr>
              <w:jc w:val="center"/>
              <w:rPr>
                <w:rFonts w:ascii="Times New Roman" w:eastAsia="Calibri" w:hAnsi="Times New Roman" w:cs="Times New Roman"/>
                <w:b/>
                <w:bCs/>
                <w:color w:val="FFFFFF" w:themeColor="background1"/>
              </w:rPr>
            </w:pPr>
            <w:r w:rsidRPr="000B3E70">
              <w:rPr>
                <w:rFonts w:ascii="Times New Roman" w:eastAsia="Calibri" w:hAnsi="Times New Roman" w:cs="Times New Roman"/>
                <w:b/>
                <w:bCs/>
                <w:color w:val="FFFFFF" w:themeColor="background1"/>
              </w:rPr>
              <w:t>total</w:t>
            </w:r>
          </w:p>
        </w:tc>
      </w:tr>
      <w:tr w:rsidR="00EF48FD" w:rsidRPr="000B3E70" w14:paraId="3CC53A4A" w14:textId="77777777" w:rsidTr="008E752F">
        <w:trPr>
          <w:trHeight w:val="170"/>
          <w:jc w:val="center"/>
        </w:trPr>
        <w:tc>
          <w:tcPr>
            <w:tcW w:w="907" w:type="dxa"/>
            <w:tcBorders>
              <w:top w:val="nil"/>
              <w:left w:val="single" w:sz="4" w:space="0" w:color="741B47"/>
              <w:bottom w:val="single" w:sz="4" w:space="0" w:color="741B47"/>
              <w:right w:val="single" w:sz="4" w:space="0" w:color="741B47"/>
            </w:tcBorders>
            <w:shd w:val="clear" w:color="auto" w:fill="auto"/>
            <w:vAlign w:val="center"/>
            <w:hideMark/>
          </w:tcPr>
          <w:p w14:paraId="1E79885E" w14:textId="77777777" w:rsidR="00EF48FD" w:rsidRPr="000B3E70" w:rsidRDefault="00EF48FD" w:rsidP="008E752F">
            <w:pPr>
              <w:jc w:val="both"/>
              <w:rPr>
                <w:rFonts w:ascii="Times New Roman" w:eastAsia="Calibri" w:hAnsi="Times New Roman" w:cs="Times New Roman"/>
                <w:b/>
                <w:bCs/>
              </w:rPr>
            </w:pPr>
            <w:r w:rsidRPr="000B3E70">
              <w:rPr>
                <w:rFonts w:ascii="Times New Roman" w:eastAsia="Calibri" w:hAnsi="Times New Roman" w:cs="Times New Roman"/>
                <w:b/>
                <w:bCs/>
              </w:rPr>
              <w:t>Enero</w:t>
            </w:r>
          </w:p>
        </w:tc>
        <w:tc>
          <w:tcPr>
            <w:tcW w:w="907" w:type="dxa"/>
            <w:tcBorders>
              <w:top w:val="nil"/>
              <w:left w:val="nil"/>
              <w:bottom w:val="single" w:sz="4" w:space="0" w:color="741B47"/>
              <w:right w:val="single" w:sz="4" w:space="0" w:color="741B47"/>
            </w:tcBorders>
            <w:shd w:val="clear" w:color="auto" w:fill="auto"/>
            <w:vAlign w:val="center"/>
            <w:hideMark/>
          </w:tcPr>
          <w:p w14:paraId="37714BB3" w14:textId="77777777" w:rsidR="00EF48FD" w:rsidRPr="000B3E70" w:rsidRDefault="00EF48FD" w:rsidP="008E752F">
            <w:pPr>
              <w:jc w:val="both"/>
              <w:rPr>
                <w:rFonts w:ascii="Times New Roman" w:eastAsia="Calibri" w:hAnsi="Times New Roman" w:cs="Times New Roman"/>
              </w:rPr>
            </w:pPr>
            <w:r w:rsidRPr="000B3E70">
              <w:rPr>
                <w:rFonts w:ascii="Times New Roman" w:eastAsia="Calibri" w:hAnsi="Times New Roman" w:cs="Times New Roman"/>
              </w:rPr>
              <w:t>342</w:t>
            </w:r>
          </w:p>
        </w:tc>
        <w:tc>
          <w:tcPr>
            <w:tcW w:w="907" w:type="dxa"/>
            <w:tcBorders>
              <w:top w:val="nil"/>
              <w:left w:val="nil"/>
              <w:bottom w:val="single" w:sz="4" w:space="0" w:color="741B47"/>
              <w:right w:val="single" w:sz="4" w:space="0" w:color="741B47"/>
            </w:tcBorders>
            <w:shd w:val="clear" w:color="auto" w:fill="auto"/>
            <w:vAlign w:val="center"/>
            <w:hideMark/>
          </w:tcPr>
          <w:p w14:paraId="1071EBCB" w14:textId="77777777" w:rsidR="00EF48FD" w:rsidRPr="000B3E70" w:rsidRDefault="00EF48FD" w:rsidP="008E752F">
            <w:pPr>
              <w:jc w:val="both"/>
              <w:rPr>
                <w:rFonts w:ascii="Times New Roman" w:eastAsia="Calibri" w:hAnsi="Times New Roman" w:cs="Times New Roman"/>
              </w:rPr>
            </w:pPr>
            <w:r w:rsidRPr="000B3E70">
              <w:rPr>
                <w:rFonts w:ascii="Times New Roman" w:eastAsia="Calibri" w:hAnsi="Times New Roman" w:cs="Times New Roman"/>
              </w:rPr>
              <w:t>48</w:t>
            </w:r>
          </w:p>
        </w:tc>
        <w:tc>
          <w:tcPr>
            <w:tcW w:w="907" w:type="dxa"/>
            <w:tcBorders>
              <w:top w:val="nil"/>
              <w:left w:val="nil"/>
              <w:bottom w:val="single" w:sz="4" w:space="0" w:color="741B47"/>
              <w:right w:val="single" w:sz="4" w:space="0" w:color="741B47"/>
            </w:tcBorders>
            <w:shd w:val="clear" w:color="auto" w:fill="auto"/>
            <w:vAlign w:val="center"/>
            <w:hideMark/>
          </w:tcPr>
          <w:p w14:paraId="7D6F9572" w14:textId="77777777" w:rsidR="00EF48FD" w:rsidRPr="000B3E70" w:rsidRDefault="00EF48FD" w:rsidP="008E752F">
            <w:pPr>
              <w:jc w:val="both"/>
              <w:rPr>
                <w:rFonts w:ascii="Times New Roman" w:eastAsia="Calibri" w:hAnsi="Times New Roman" w:cs="Times New Roman"/>
              </w:rPr>
            </w:pPr>
            <w:r w:rsidRPr="000B3E70">
              <w:rPr>
                <w:rFonts w:ascii="Times New Roman" w:eastAsia="Calibri" w:hAnsi="Times New Roman" w:cs="Times New Roman"/>
              </w:rPr>
              <w:t>390</w:t>
            </w:r>
          </w:p>
        </w:tc>
      </w:tr>
      <w:tr w:rsidR="00EF48FD" w:rsidRPr="000B3E70" w14:paraId="698F2F79" w14:textId="77777777" w:rsidTr="008E752F">
        <w:trPr>
          <w:trHeight w:val="170"/>
          <w:jc w:val="center"/>
        </w:trPr>
        <w:tc>
          <w:tcPr>
            <w:tcW w:w="907" w:type="dxa"/>
            <w:tcBorders>
              <w:top w:val="nil"/>
              <w:left w:val="single" w:sz="4" w:space="0" w:color="741B47"/>
              <w:bottom w:val="single" w:sz="4" w:space="0" w:color="741B47"/>
              <w:right w:val="single" w:sz="4" w:space="0" w:color="741B47"/>
            </w:tcBorders>
            <w:shd w:val="clear" w:color="auto" w:fill="auto"/>
            <w:vAlign w:val="center"/>
            <w:hideMark/>
          </w:tcPr>
          <w:p w14:paraId="7559F6BB" w14:textId="77777777" w:rsidR="00EF48FD" w:rsidRPr="000B3E70" w:rsidRDefault="00EF48FD" w:rsidP="008E752F">
            <w:pPr>
              <w:jc w:val="both"/>
              <w:rPr>
                <w:rFonts w:ascii="Times New Roman" w:eastAsia="Calibri" w:hAnsi="Times New Roman" w:cs="Times New Roman"/>
                <w:b/>
                <w:bCs/>
              </w:rPr>
            </w:pPr>
            <w:r w:rsidRPr="000B3E70">
              <w:rPr>
                <w:rFonts w:ascii="Times New Roman" w:eastAsia="Calibri" w:hAnsi="Times New Roman" w:cs="Times New Roman"/>
                <w:b/>
                <w:bCs/>
              </w:rPr>
              <w:t>Febrero</w:t>
            </w:r>
          </w:p>
        </w:tc>
        <w:tc>
          <w:tcPr>
            <w:tcW w:w="907" w:type="dxa"/>
            <w:tcBorders>
              <w:top w:val="nil"/>
              <w:left w:val="nil"/>
              <w:bottom w:val="single" w:sz="4" w:space="0" w:color="741B47"/>
              <w:right w:val="single" w:sz="4" w:space="0" w:color="741B47"/>
            </w:tcBorders>
            <w:shd w:val="clear" w:color="auto" w:fill="auto"/>
            <w:vAlign w:val="center"/>
            <w:hideMark/>
          </w:tcPr>
          <w:p w14:paraId="175B5993" w14:textId="77777777" w:rsidR="00EF48FD" w:rsidRPr="000B3E70" w:rsidRDefault="00EF48FD" w:rsidP="008E752F">
            <w:pPr>
              <w:jc w:val="both"/>
              <w:rPr>
                <w:rFonts w:ascii="Times New Roman" w:eastAsia="Calibri" w:hAnsi="Times New Roman" w:cs="Times New Roman"/>
              </w:rPr>
            </w:pPr>
            <w:r w:rsidRPr="000B3E70">
              <w:rPr>
                <w:rFonts w:ascii="Times New Roman" w:eastAsia="Calibri" w:hAnsi="Times New Roman" w:cs="Times New Roman"/>
              </w:rPr>
              <w:t>282</w:t>
            </w:r>
          </w:p>
        </w:tc>
        <w:tc>
          <w:tcPr>
            <w:tcW w:w="907" w:type="dxa"/>
            <w:tcBorders>
              <w:top w:val="nil"/>
              <w:left w:val="nil"/>
              <w:bottom w:val="single" w:sz="4" w:space="0" w:color="741B47"/>
              <w:right w:val="single" w:sz="4" w:space="0" w:color="741B47"/>
            </w:tcBorders>
            <w:shd w:val="clear" w:color="auto" w:fill="auto"/>
            <w:vAlign w:val="center"/>
            <w:hideMark/>
          </w:tcPr>
          <w:p w14:paraId="268816C6" w14:textId="77777777" w:rsidR="00EF48FD" w:rsidRPr="000B3E70" w:rsidRDefault="00EF48FD" w:rsidP="008E752F">
            <w:pPr>
              <w:jc w:val="both"/>
              <w:rPr>
                <w:rFonts w:ascii="Times New Roman" w:eastAsia="Calibri" w:hAnsi="Times New Roman" w:cs="Times New Roman"/>
              </w:rPr>
            </w:pPr>
            <w:r w:rsidRPr="000B3E70">
              <w:rPr>
                <w:rFonts w:ascii="Times New Roman" w:eastAsia="Calibri" w:hAnsi="Times New Roman" w:cs="Times New Roman"/>
              </w:rPr>
              <w:t>20</w:t>
            </w:r>
          </w:p>
        </w:tc>
        <w:tc>
          <w:tcPr>
            <w:tcW w:w="907" w:type="dxa"/>
            <w:tcBorders>
              <w:top w:val="nil"/>
              <w:left w:val="nil"/>
              <w:bottom w:val="single" w:sz="4" w:space="0" w:color="741B47"/>
              <w:right w:val="single" w:sz="4" w:space="0" w:color="741B47"/>
            </w:tcBorders>
            <w:shd w:val="clear" w:color="auto" w:fill="auto"/>
            <w:vAlign w:val="center"/>
            <w:hideMark/>
          </w:tcPr>
          <w:p w14:paraId="4DDE7083" w14:textId="77777777" w:rsidR="00EF48FD" w:rsidRPr="000B3E70" w:rsidRDefault="00EF48FD" w:rsidP="008E752F">
            <w:pPr>
              <w:jc w:val="both"/>
              <w:rPr>
                <w:rFonts w:ascii="Times New Roman" w:eastAsia="Calibri" w:hAnsi="Times New Roman" w:cs="Times New Roman"/>
              </w:rPr>
            </w:pPr>
            <w:r w:rsidRPr="000B3E70">
              <w:rPr>
                <w:rFonts w:ascii="Times New Roman" w:eastAsia="Calibri" w:hAnsi="Times New Roman" w:cs="Times New Roman"/>
              </w:rPr>
              <w:t>302</w:t>
            </w:r>
          </w:p>
        </w:tc>
      </w:tr>
      <w:tr w:rsidR="00EF48FD" w:rsidRPr="000B3E70" w14:paraId="73220EC9" w14:textId="77777777" w:rsidTr="008E752F">
        <w:trPr>
          <w:trHeight w:val="170"/>
          <w:jc w:val="center"/>
        </w:trPr>
        <w:tc>
          <w:tcPr>
            <w:tcW w:w="907" w:type="dxa"/>
            <w:tcBorders>
              <w:top w:val="nil"/>
              <w:left w:val="single" w:sz="4" w:space="0" w:color="741B47"/>
              <w:bottom w:val="single" w:sz="4" w:space="0" w:color="741B47"/>
              <w:right w:val="single" w:sz="4" w:space="0" w:color="741B47"/>
            </w:tcBorders>
            <w:shd w:val="clear" w:color="auto" w:fill="auto"/>
            <w:vAlign w:val="center"/>
            <w:hideMark/>
          </w:tcPr>
          <w:p w14:paraId="351D25A6" w14:textId="77777777" w:rsidR="00EF48FD" w:rsidRPr="000B3E70" w:rsidRDefault="00EF48FD" w:rsidP="008E752F">
            <w:pPr>
              <w:jc w:val="both"/>
              <w:rPr>
                <w:rFonts w:ascii="Times New Roman" w:eastAsia="Calibri" w:hAnsi="Times New Roman" w:cs="Times New Roman"/>
                <w:b/>
                <w:bCs/>
              </w:rPr>
            </w:pPr>
            <w:r w:rsidRPr="000B3E70">
              <w:rPr>
                <w:rFonts w:ascii="Times New Roman" w:eastAsia="Calibri" w:hAnsi="Times New Roman" w:cs="Times New Roman"/>
                <w:b/>
                <w:bCs/>
              </w:rPr>
              <w:t>Marzo</w:t>
            </w:r>
          </w:p>
        </w:tc>
        <w:tc>
          <w:tcPr>
            <w:tcW w:w="907" w:type="dxa"/>
            <w:tcBorders>
              <w:top w:val="nil"/>
              <w:left w:val="nil"/>
              <w:bottom w:val="single" w:sz="4" w:space="0" w:color="741B47"/>
              <w:right w:val="single" w:sz="4" w:space="0" w:color="741B47"/>
            </w:tcBorders>
            <w:shd w:val="clear" w:color="auto" w:fill="auto"/>
            <w:vAlign w:val="center"/>
            <w:hideMark/>
          </w:tcPr>
          <w:p w14:paraId="3A3A3256" w14:textId="77777777" w:rsidR="00EF48FD" w:rsidRPr="000B3E70" w:rsidRDefault="00EF48FD" w:rsidP="008E752F">
            <w:pPr>
              <w:jc w:val="both"/>
              <w:rPr>
                <w:rFonts w:ascii="Times New Roman" w:eastAsia="Calibri" w:hAnsi="Times New Roman" w:cs="Times New Roman"/>
              </w:rPr>
            </w:pPr>
            <w:r w:rsidRPr="000B3E70">
              <w:rPr>
                <w:rFonts w:ascii="Times New Roman" w:eastAsia="Calibri" w:hAnsi="Times New Roman" w:cs="Times New Roman"/>
              </w:rPr>
              <w:t>426</w:t>
            </w:r>
          </w:p>
        </w:tc>
        <w:tc>
          <w:tcPr>
            <w:tcW w:w="907" w:type="dxa"/>
            <w:tcBorders>
              <w:top w:val="nil"/>
              <w:left w:val="nil"/>
              <w:bottom w:val="single" w:sz="4" w:space="0" w:color="741B47"/>
              <w:right w:val="single" w:sz="4" w:space="0" w:color="741B47"/>
            </w:tcBorders>
            <w:shd w:val="clear" w:color="auto" w:fill="auto"/>
            <w:vAlign w:val="center"/>
            <w:hideMark/>
          </w:tcPr>
          <w:p w14:paraId="65A9EFB2" w14:textId="77777777" w:rsidR="00EF48FD" w:rsidRPr="000B3E70" w:rsidRDefault="00EF48FD" w:rsidP="008E752F">
            <w:pPr>
              <w:jc w:val="both"/>
              <w:rPr>
                <w:rFonts w:ascii="Times New Roman" w:eastAsia="Calibri" w:hAnsi="Times New Roman" w:cs="Times New Roman"/>
              </w:rPr>
            </w:pPr>
            <w:r w:rsidRPr="000B3E70">
              <w:rPr>
                <w:rFonts w:ascii="Times New Roman" w:eastAsia="Calibri" w:hAnsi="Times New Roman" w:cs="Times New Roman"/>
              </w:rPr>
              <w:t>66</w:t>
            </w:r>
          </w:p>
        </w:tc>
        <w:tc>
          <w:tcPr>
            <w:tcW w:w="907" w:type="dxa"/>
            <w:tcBorders>
              <w:top w:val="nil"/>
              <w:left w:val="nil"/>
              <w:bottom w:val="single" w:sz="4" w:space="0" w:color="741B47"/>
              <w:right w:val="single" w:sz="4" w:space="0" w:color="741B47"/>
            </w:tcBorders>
            <w:shd w:val="clear" w:color="auto" w:fill="auto"/>
            <w:vAlign w:val="center"/>
            <w:hideMark/>
          </w:tcPr>
          <w:p w14:paraId="435D736E" w14:textId="77777777" w:rsidR="00EF48FD" w:rsidRPr="000B3E70" w:rsidRDefault="00EF48FD" w:rsidP="008E752F">
            <w:pPr>
              <w:jc w:val="both"/>
              <w:rPr>
                <w:rFonts w:ascii="Times New Roman" w:eastAsia="Calibri" w:hAnsi="Times New Roman" w:cs="Times New Roman"/>
              </w:rPr>
            </w:pPr>
            <w:r w:rsidRPr="000B3E70">
              <w:rPr>
                <w:rFonts w:ascii="Times New Roman" w:eastAsia="Calibri" w:hAnsi="Times New Roman" w:cs="Times New Roman"/>
              </w:rPr>
              <w:t>492</w:t>
            </w:r>
          </w:p>
        </w:tc>
      </w:tr>
      <w:tr w:rsidR="00EF48FD" w:rsidRPr="000B3E70" w14:paraId="304D0561" w14:textId="77777777" w:rsidTr="008E752F">
        <w:trPr>
          <w:trHeight w:val="170"/>
          <w:jc w:val="center"/>
        </w:trPr>
        <w:tc>
          <w:tcPr>
            <w:tcW w:w="907" w:type="dxa"/>
            <w:tcBorders>
              <w:top w:val="nil"/>
              <w:left w:val="single" w:sz="4" w:space="0" w:color="741B47"/>
              <w:bottom w:val="single" w:sz="4" w:space="0" w:color="741B47"/>
              <w:right w:val="single" w:sz="4" w:space="0" w:color="741B47"/>
            </w:tcBorders>
            <w:shd w:val="clear" w:color="auto" w:fill="auto"/>
            <w:vAlign w:val="center"/>
            <w:hideMark/>
          </w:tcPr>
          <w:p w14:paraId="7C9E2E53" w14:textId="77777777" w:rsidR="00EF48FD" w:rsidRPr="000B3E70" w:rsidRDefault="00EF48FD" w:rsidP="008E752F">
            <w:pPr>
              <w:jc w:val="both"/>
              <w:rPr>
                <w:rFonts w:ascii="Times New Roman" w:eastAsia="Calibri" w:hAnsi="Times New Roman" w:cs="Times New Roman"/>
                <w:b/>
                <w:bCs/>
              </w:rPr>
            </w:pPr>
            <w:r w:rsidRPr="000B3E70">
              <w:rPr>
                <w:rFonts w:ascii="Times New Roman" w:eastAsia="Calibri" w:hAnsi="Times New Roman" w:cs="Times New Roman"/>
                <w:b/>
                <w:bCs/>
              </w:rPr>
              <w:t>Abril</w:t>
            </w:r>
          </w:p>
        </w:tc>
        <w:tc>
          <w:tcPr>
            <w:tcW w:w="907" w:type="dxa"/>
            <w:tcBorders>
              <w:top w:val="nil"/>
              <w:left w:val="nil"/>
              <w:bottom w:val="single" w:sz="4" w:space="0" w:color="741B47"/>
              <w:right w:val="single" w:sz="4" w:space="0" w:color="741B47"/>
            </w:tcBorders>
            <w:shd w:val="clear" w:color="auto" w:fill="auto"/>
            <w:vAlign w:val="center"/>
            <w:hideMark/>
          </w:tcPr>
          <w:p w14:paraId="5B64295A" w14:textId="77777777" w:rsidR="00EF48FD" w:rsidRPr="000B3E70" w:rsidRDefault="00EF48FD" w:rsidP="008E752F">
            <w:pPr>
              <w:jc w:val="both"/>
              <w:rPr>
                <w:rFonts w:ascii="Times New Roman" w:eastAsia="Calibri" w:hAnsi="Times New Roman" w:cs="Times New Roman"/>
              </w:rPr>
            </w:pPr>
            <w:r w:rsidRPr="000B3E70">
              <w:rPr>
                <w:rFonts w:ascii="Times New Roman" w:eastAsia="Calibri" w:hAnsi="Times New Roman" w:cs="Times New Roman"/>
              </w:rPr>
              <w:t>549</w:t>
            </w:r>
          </w:p>
        </w:tc>
        <w:tc>
          <w:tcPr>
            <w:tcW w:w="907" w:type="dxa"/>
            <w:tcBorders>
              <w:top w:val="nil"/>
              <w:left w:val="nil"/>
              <w:bottom w:val="single" w:sz="4" w:space="0" w:color="741B47"/>
              <w:right w:val="single" w:sz="4" w:space="0" w:color="741B47"/>
            </w:tcBorders>
            <w:shd w:val="clear" w:color="auto" w:fill="auto"/>
            <w:vAlign w:val="center"/>
            <w:hideMark/>
          </w:tcPr>
          <w:p w14:paraId="2C933DA2" w14:textId="77777777" w:rsidR="00EF48FD" w:rsidRPr="000B3E70" w:rsidRDefault="00EF48FD" w:rsidP="008E752F">
            <w:pPr>
              <w:jc w:val="both"/>
              <w:rPr>
                <w:rFonts w:ascii="Times New Roman" w:eastAsia="Calibri" w:hAnsi="Times New Roman" w:cs="Times New Roman"/>
              </w:rPr>
            </w:pPr>
            <w:r w:rsidRPr="000B3E70">
              <w:rPr>
                <w:rFonts w:ascii="Times New Roman" w:eastAsia="Calibri" w:hAnsi="Times New Roman" w:cs="Times New Roman"/>
              </w:rPr>
              <w:t>27</w:t>
            </w:r>
          </w:p>
        </w:tc>
        <w:tc>
          <w:tcPr>
            <w:tcW w:w="907" w:type="dxa"/>
            <w:tcBorders>
              <w:top w:val="nil"/>
              <w:left w:val="nil"/>
              <w:bottom w:val="single" w:sz="4" w:space="0" w:color="741B47"/>
              <w:right w:val="single" w:sz="4" w:space="0" w:color="741B47"/>
            </w:tcBorders>
            <w:shd w:val="clear" w:color="auto" w:fill="auto"/>
            <w:vAlign w:val="center"/>
            <w:hideMark/>
          </w:tcPr>
          <w:p w14:paraId="27B044D2" w14:textId="77777777" w:rsidR="00EF48FD" w:rsidRPr="000B3E70" w:rsidRDefault="00EF48FD" w:rsidP="008E752F">
            <w:pPr>
              <w:jc w:val="both"/>
              <w:rPr>
                <w:rFonts w:ascii="Times New Roman" w:eastAsia="Calibri" w:hAnsi="Times New Roman" w:cs="Times New Roman"/>
              </w:rPr>
            </w:pPr>
            <w:r w:rsidRPr="000B3E70">
              <w:rPr>
                <w:rFonts w:ascii="Times New Roman" w:eastAsia="Calibri" w:hAnsi="Times New Roman" w:cs="Times New Roman"/>
              </w:rPr>
              <w:t>576</w:t>
            </w:r>
          </w:p>
        </w:tc>
      </w:tr>
      <w:tr w:rsidR="00EF48FD" w:rsidRPr="000B3E70" w14:paraId="5C9A4091" w14:textId="77777777" w:rsidTr="008E752F">
        <w:trPr>
          <w:trHeight w:val="170"/>
          <w:jc w:val="center"/>
        </w:trPr>
        <w:tc>
          <w:tcPr>
            <w:tcW w:w="907" w:type="dxa"/>
            <w:tcBorders>
              <w:top w:val="nil"/>
              <w:left w:val="single" w:sz="4" w:space="0" w:color="741B47"/>
              <w:bottom w:val="single" w:sz="4" w:space="0" w:color="741B47"/>
              <w:right w:val="single" w:sz="4" w:space="0" w:color="741B47"/>
            </w:tcBorders>
            <w:shd w:val="clear" w:color="auto" w:fill="auto"/>
            <w:noWrap/>
            <w:vAlign w:val="center"/>
            <w:hideMark/>
          </w:tcPr>
          <w:p w14:paraId="15D432F5" w14:textId="77777777" w:rsidR="00EF48FD" w:rsidRPr="000B3E70" w:rsidRDefault="00EF48FD" w:rsidP="008E752F">
            <w:pPr>
              <w:jc w:val="both"/>
              <w:rPr>
                <w:rFonts w:ascii="Times New Roman" w:eastAsia="Calibri" w:hAnsi="Times New Roman" w:cs="Times New Roman"/>
                <w:b/>
                <w:bCs/>
              </w:rPr>
            </w:pPr>
            <w:r w:rsidRPr="000B3E70">
              <w:rPr>
                <w:rFonts w:ascii="Times New Roman" w:eastAsia="Calibri" w:hAnsi="Times New Roman" w:cs="Times New Roman"/>
                <w:b/>
                <w:bCs/>
              </w:rPr>
              <w:t>Mayo</w:t>
            </w:r>
          </w:p>
        </w:tc>
        <w:tc>
          <w:tcPr>
            <w:tcW w:w="907" w:type="dxa"/>
            <w:tcBorders>
              <w:top w:val="nil"/>
              <w:left w:val="nil"/>
              <w:bottom w:val="single" w:sz="4" w:space="0" w:color="741B47"/>
              <w:right w:val="single" w:sz="4" w:space="0" w:color="741B47"/>
            </w:tcBorders>
            <w:shd w:val="clear" w:color="auto" w:fill="auto"/>
            <w:noWrap/>
            <w:vAlign w:val="center"/>
            <w:hideMark/>
          </w:tcPr>
          <w:p w14:paraId="08B396E2" w14:textId="77777777" w:rsidR="00EF48FD" w:rsidRPr="000B3E70" w:rsidRDefault="00EF48FD" w:rsidP="008E752F">
            <w:pPr>
              <w:jc w:val="both"/>
              <w:rPr>
                <w:rFonts w:ascii="Times New Roman" w:eastAsia="Calibri" w:hAnsi="Times New Roman" w:cs="Times New Roman"/>
              </w:rPr>
            </w:pPr>
            <w:r w:rsidRPr="000B3E70">
              <w:rPr>
                <w:rFonts w:ascii="Times New Roman" w:eastAsia="Calibri" w:hAnsi="Times New Roman" w:cs="Times New Roman"/>
              </w:rPr>
              <w:t>477</w:t>
            </w:r>
          </w:p>
        </w:tc>
        <w:tc>
          <w:tcPr>
            <w:tcW w:w="907" w:type="dxa"/>
            <w:tcBorders>
              <w:top w:val="nil"/>
              <w:left w:val="nil"/>
              <w:bottom w:val="single" w:sz="4" w:space="0" w:color="741B47"/>
              <w:right w:val="single" w:sz="4" w:space="0" w:color="741B47"/>
            </w:tcBorders>
            <w:shd w:val="clear" w:color="auto" w:fill="auto"/>
            <w:noWrap/>
            <w:vAlign w:val="center"/>
            <w:hideMark/>
          </w:tcPr>
          <w:p w14:paraId="6CB00037" w14:textId="77777777" w:rsidR="00EF48FD" w:rsidRPr="000B3E70" w:rsidRDefault="00EF48FD" w:rsidP="008E752F">
            <w:pPr>
              <w:jc w:val="both"/>
              <w:rPr>
                <w:rFonts w:ascii="Times New Roman" w:eastAsia="Calibri" w:hAnsi="Times New Roman" w:cs="Times New Roman"/>
              </w:rPr>
            </w:pPr>
            <w:r w:rsidRPr="000B3E70">
              <w:rPr>
                <w:rFonts w:ascii="Times New Roman" w:eastAsia="Calibri" w:hAnsi="Times New Roman" w:cs="Times New Roman"/>
              </w:rPr>
              <w:t>35</w:t>
            </w:r>
          </w:p>
        </w:tc>
        <w:tc>
          <w:tcPr>
            <w:tcW w:w="907" w:type="dxa"/>
            <w:tcBorders>
              <w:top w:val="nil"/>
              <w:left w:val="nil"/>
              <w:bottom w:val="single" w:sz="4" w:space="0" w:color="741B47"/>
              <w:right w:val="single" w:sz="4" w:space="0" w:color="741B47"/>
            </w:tcBorders>
            <w:shd w:val="clear" w:color="auto" w:fill="auto"/>
            <w:noWrap/>
            <w:vAlign w:val="center"/>
            <w:hideMark/>
          </w:tcPr>
          <w:p w14:paraId="37052CF3" w14:textId="77777777" w:rsidR="00EF48FD" w:rsidRPr="000B3E70" w:rsidRDefault="00EF48FD" w:rsidP="008E752F">
            <w:pPr>
              <w:jc w:val="both"/>
              <w:rPr>
                <w:rFonts w:ascii="Times New Roman" w:eastAsia="Calibri" w:hAnsi="Times New Roman" w:cs="Times New Roman"/>
              </w:rPr>
            </w:pPr>
            <w:r w:rsidRPr="000B3E70">
              <w:rPr>
                <w:rFonts w:ascii="Times New Roman" w:eastAsia="Calibri" w:hAnsi="Times New Roman" w:cs="Times New Roman"/>
              </w:rPr>
              <w:t>512</w:t>
            </w:r>
          </w:p>
        </w:tc>
      </w:tr>
      <w:tr w:rsidR="00EF48FD" w:rsidRPr="000B3E70" w14:paraId="440EAA08" w14:textId="77777777" w:rsidTr="008E752F">
        <w:trPr>
          <w:trHeight w:val="170"/>
          <w:jc w:val="center"/>
        </w:trPr>
        <w:tc>
          <w:tcPr>
            <w:tcW w:w="907" w:type="dxa"/>
            <w:tcBorders>
              <w:top w:val="nil"/>
              <w:left w:val="single" w:sz="4" w:space="0" w:color="741B47"/>
              <w:bottom w:val="single" w:sz="4" w:space="0" w:color="741B47"/>
              <w:right w:val="single" w:sz="4" w:space="0" w:color="741B47"/>
            </w:tcBorders>
            <w:shd w:val="clear" w:color="auto" w:fill="auto"/>
            <w:noWrap/>
            <w:vAlign w:val="center"/>
            <w:hideMark/>
          </w:tcPr>
          <w:p w14:paraId="24ABCFCC" w14:textId="77777777" w:rsidR="00EF48FD" w:rsidRPr="000B3E70" w:rsidRDefault="00EF48FD" w:rsidP="008E752F">
            <w:pPr>
              <w:jc w:val="both"/>
              <w:rPr>
                <w:rFonts w:ascii="Times New Roman" w:eastAsia="Calibri" w:hAnsi="Times New Roman" w:cs="Times New Roman"/>
                <w:b/>
                <w:bCs/>
              </w:rPr>
            </w:pPr>
            <w:r w:rsidRPr="000B3E70">
              <w:rPr>
                <w:rFonts w:ascii="Times New Roman" w:eastAsia="Calibri" w:hAnsi="Times New Roman" w:cs="Times New Roman"/>
                <w:b/>
                <w:bCs/>
              </w:rPr>
              <w:t>Junio</w:t>
            </w:r>
          </w:p>
        </w:tc>
        <w:tc>
          <w:tcPr>
            <w:tcW w:w="907" w:type="dxa"/>
            <w:tcBorders>
              <w:top w:val="nil"/>
              <w:left w:val="nil"/>
              <w:bottom w:val="single" w:sz="4" w:space="0" w:color="741B47"/>
              <w:right w:val="single" w:sz="4" w:space="0" w:color="741B47"/>
            </w:tcBorders>
            <w:shd w:val="clear" w:color="auto" w:fill="auto"/>
            <w:noWrap/>
            <w:vAlign w:val="center"/>
            <w:hideMark/>
          </w:tcPr>
          <w:p w14:paraId="6E4F85C5" w14:textId="77777777" w:rsidR="00EF48FD" w:rsidRPr="000B3E70" w:rsidRDefault="00EF48FD" w:rsidP="008E752F">
            <w:pPr>
              <w:jc w:val="both"/>
              <w:rPr>
                <w:rFonts w:ascii="Times New Roman" w:eastAsia="Calibri" w:hAnsi="Times New Roman" w:cs="Times New Roman"/>
              </w:rPr>
            </w:pPr>
            <w:r w:rsidRPr="000B3E70">
              <w:rPr>
                <w:rFonts w:ascii="Times New Roman" w:eastAsia="Calibri" w:hAnsi="Times New Roman" w:cs="Times New Roman"/>
              </w:rPr>
              <w:t>381</w:t>
            </w:r>
          </w:p>
        </w:tc>
        <w:tc>
          <w:tcPr>
            <w:tcW w:w="907" w:type="dxa"/>
            <w:tcBorders>
              <w:top w:val="nil"/>
              <w:left w:val="nil"/>
              <w:bottom w:val="single" w:sz="4" w:space="0" w:color="741B47"/>
              <w:right w:val="single" w:sz="4" w:space="0" w:color="741B47"/>
            </w:tcBorders>
            <w:shd w:val="clear" w:color="auto" w:fill="auto"/>
            <w:noWrap/>
            <w:vAlign w:val="center"/>
            <w:hideMark/>
          </w:tcPr>
          <w:p w14:paraId="7BCBCD66" w14:textId="77777777" w:rsidR="00EF48FD" w:rsidRPr="000B3E70" w:rsidRDefault="00EF48FD" w:rsidP="008E752F">
            <w:pPr>
              <w:jc w:val="both"/>
              <w:rPr>
                <w:rFonts w:ascii="Times New Roman" w:eastAsia="Calibri" w:hAnsi="Times New Roman" w:cs="Times New Roman"/>
              </w:rPr>
            </w:pPr>
            <w:r w:rsidRPr="000B3E70">
              <w:rPr>
                <w:rFonts w:ascii="Times New Roman" w:eastAsia="Calibri" w:hAnsi="Times New Roman" w:cs="Times New Roman"/>
              </w:rPr>
              <w:t>58</w:t>
            </w:r>
          </w:p>
        </w:tc>
        <w:tc>
          <w:tcPr>
            <w:tcW w:w="907" w:type="dxa"/>
            <w:tcBorders>
              <w:top w:val="nil"/>
              <w:left w:val="nil"/>
              <w:bottom w:val="single" w:sz="4" w:space="0" w:color="741B47"/>
              <w:right w:val="single" w:sz="4" w:space="0" w:color="741B47"/>
            </w:tcBorders>
            <w:shd w:val="clear" w:color="auto" w:fill="auto"/>
            <w:noWrap/>
            <w:vAlign w:val="center"/>
            <w:hideMark/>
          </w:tcPr>
          <w:p w14:paraId="5493C58E" w14:textId="77777777" w:rsidR="00EF48FD" w:rsidRPr="000B3E70" w:rsidRDefault="00EF48FD" w:rsidP="008E752F">
            <w:pPr>
              <w:jc w:val="both"/>
              <w:rPr>
                <w:rFonts w:ascii="Times New Roman" w:eastAsia="Calibri" w:hAnsi="Times New Roman" w:cs="Times New Roman"/>
              </w:rPr>
            </w:pPr>
            <w:r w:rsidRPr="000B3E70">
              <w:rPr>
                <w:rFonts w:ascii="Times New Roman" w:eastAsia="Calibri" w:hAnsi="Times New Roman" w:cs="Times New Roman"/>
              </w:rPr>
              <w:t>439</w:t>
            </w:r>
          </w:p>
        </w:tc>
      </w:tr>
      <w:tr w:rsidR="00EF48FD" w:rsidRPr="000B3E70" w14:paraId="72112694" w14:textId="77777777" w:rsidTr="008E752F">
        <w:trPr>
          <w:trHeight w:val="170"/>
          <w:jc w:val="center"/>
        </w:trPr>
        <w:tc>
          <w:tcPr>
            <w:tcW w:w="907" w:type="dxa"/>
            <w:tcBorders>
              <w:top w:val="nil"/>
              <w:left w:val="single" w:sz="4" w:space="0" w:color="741B47"/>
              <w:bottom w:val="single" w:sz="4" w:space="0" w:color="741B47"/>
              <w:right w:val="single" w:sz="4" w:space="0" w:color="741B47"/>
            </w:tcBorders>
            <w:shd w:val="clear" w:color="auto" w:fill="BFBFBF" w:themeFill="background1" w:themeFillShade="BF"/>
            <w:noWrap/>
            <w:vAlign w:val="center"/>
            <w:hideMark/>
          </w:tcPr>
          <w:p w14:paraId="019DDFC2" w14:textId="77777777" w:rsidR="00EF48FD" w:rsidRPr="000B3E70" w:rsidRDefault="00EF48FD" w:rsidP="008E752F">
            <w:pPr>
              <w:jc w:val="both"/>
              <w:rPr>
                <w:rFonts w:ascii="Times New Roman" w:eastAsia="Calibri" w:hAnsi="Times New Roman" w:cs="Times New Roman"/>
                <w:b/>
                <w:bCs/>
              </w:rPr>
            </w:pPr>
            <w:r w:rsidRPr="000B3E70">
              <w:rPr>
                <w:rFonts w:ascii="Times New Roman" w:eastAsia="Calibri" w:hAnsi="Times New Roman" w:cs="Times New Roman"/>
                <w:b/>
                <w:bCs/>
              </w:rPr>
              <w:t>Total</w:t>
            </w:r>
          </w:p>
        </w:tc>
        <w:tc>
          <w:tcPr>
            <w:tcW w:w="907" w:type="dxa"/>
            <w:tcBorders>
              <w:top w:val="nil"/>
              <w:left w:val="nil"/>
              <w:bottom w:val="single" w:sz="4" w:space="0" w:color="741B47"/>
              <w:right w:val="single" w:sz="4" w:space="0" w:color="741B47"/>
            </w:tcBorders>
            <w:shd w:val="clear" w:color="auto" w:fill="BFBFBF" w:themeFill="background1" w:themeFillShade="BF"/>
            <w:noWrap/>
            <w:vAlign w:val="center"/>
            <w:hideMark/>
          </w:tcPr>
          <w:p w14:paraId="209DC9B4" w14:textId="77777777" w:rsidR="00EF48FD" w:rsidRPr="000B3E70" w:rsidRDefault="00EF48FD" w:rsidP="008E752F">
            <w:pPr>
              <w:jc w:val="both"/>
              <w:rPr>
                <w:rFonts w:ascii="Times New Roman" w:eastAsia="Calibri" w:hAnsi="Times New Roman" w:cs="Times New Roman"/>
                <w:b/>
                <w:bCs/>
              </w:rPr>
            </w:pPr>
            <w:r w:rsidRPr="000B3E70">
              <w:rPr>
                <w:rFonts w:ascii="Times New Roman" w:eastAsia="Calibri" w:hAnsi="Times New Roman" w:cs="Times New Roman"/>
                <w:b/>
                <w:bCs/>
              </w:rPr>
              <w:t>2457</w:t>
            </w:r>
          </w:p>
        </w:tc>
        <w:tc>
          <w:tcPr>
            <w:tcW w:w="907" w:type="dxa"/>
            <w:tcBorders>
              <w:top w:val="nil"/>
              <w:left w:val="nil"/>
              <w:bottom w:val="single" w:sz="4" w:space="0" w:color="741B47"/>
              <w:right w:val="single" w:sz="4" w:space="0" w:color="741B47"/>
            </w:tcBorders>
            <w:shd w:val="clear" w:color="auto" w:fill="BFBFBF" w:themeFill="background1" w:themeFillShade="BF"/>
            <w:noWrap/>
            <w:vAlign w:val="center"/>
            <w:hideMark/>
          </w:tcPr>
          <w:p w14:paraId="604FC905" w14:textId="77777777" w:rsidR="00EF48FD" w:rsidRPr="000B3E70" w:rsidRDefault="00EF48FD" w:rsidP="008E752F">
            <w:pPr>
              <w:jc w:val="both"/>
              <w:rPr>
                <w:rFonts w:ascii="Times New Roman" w:eastAsia="Calibri" w:hAnsi="Times New Roman" w:cs="Times New Roman"/>
                <w:b/>
                <w:bCs/>
              </w:rPr>
            </w:pPr>
            <w:r w:rsidRPr="000B3E70">
              <w:rPr>
                <w:rFonts w:ascii="Times New Roman" w:eastAsia="Calibri" w:hAnsi="Times New Roman" w:cs="Times New Roman"/>
                <w:b/>
                <w:bCs/>
              </w:rPr>
              <w:t>254</w:t>
            </w:r>
          </w:p>
        </w:tc>
        <w:tc>
          <w:tcPr>
            <w:tcW w:w="907" w:type="dxa"/>
            <w:tcBorders>
              <w:top w:val="nil"/>
              <w:left w:val="nil"/>
              <w:bottom w:val="single" w:sz="4" w:space="0" w:color="741B47"/>
              <w:right w:val="single" w:sz="4" w:space="0" w:color="741B47"/>
            </w:tcBorders>
            <w:shd w:val="clear" w:color="auto" w:fill="BFBFBF" w:themeFill="background1" w:themeFillShade="BF"/>
            <w:noWrap/>
            <w:vAlign w:val="center"/>
            <w:hideMark/>
          </w:tcPr>
          <w:p w14:paraId="6FDFA6DC" w14:textId="77777777" w:rsidR="00EF48FD" w:rsidRPr="000B3E70" w:rsidRDefault="00EF48FD" w:rsidP="008E752F">
            <w:pPr>
              <w:jc w:val="both"/>
              <w:rPr>
                <w:rFonts w:ascii="Times New Roman" w:eastAsia="Calibri" w:hAnsi="Times New Roman" w:cs="Times New Roman"/>
                <w:b/>
                <w:bCs/>
              </w:rPr>
            </w:pPr>
            <w:r w:rsidRPr="000B3E70">
              <w:rPr>
                <w:rFonts w:ascii="Times New Roman" w:eastAsia="Calibri" w:hAnsi="Times New Roman" w:cs="Times New Roman"/>
                <w:b/>
                <w:bCs/>
              </w:rPr>
              <w:t>2711</w:t>
            </w:r>
          </w:p>
        </w:tc>
      </w:tr>
    </w:tbl>
    <w:p w14:paraId="38D16415" w14:textId="77777777" w:rsidR="00056A10" w:rsidRDefault="00056A10" w:rsidP="00EF48FD">
      <w:pPr>
        <w:jc w:val="both"/>
        <w:rPr>
          <w:rFonts w:ascii="Times New Roman" w:eastAsia="Calibri" w:hAnsi="Times New Roman" w:cs="Times New Roman"/>
          <w:b/>
          <w:bCs/>
        </w:rPr>
      </w:pPr>
    </w:p>
    <w:p w14:paraId="4BBC6883" w14:textId="448EE419" w:rsidR="00EF48FD" w:rsidRPr="000B3E70" w:rsidRDefault="00EF48FD" w:rsidP="00EF48FD">
      <w:pPr>
        <w:jc w:val="both"/>
        <w:rPr>
          <w:rFonts w:ascii="Times New Roman" w:eastAsia="Calibri" w:hAnsi="Times New Roman" w:cs="Times New Roman"/>
          <w:b/>
          <w:bCs/>
        </w:rPr>
      </w:pPr>
      <w:r w:rsidRPr="000B3E70">
        <w:rPr>
          <w:rFonts w:ascii="Times New Roman" w:eastAsia="Calibri" w:hAnsi="Times New Roman" w:cs="Times New Roman"/>
          <w:b/>
          <w:bCs/>
        </w:rPr>
        <w:t>Distribución de casos por región</w:t>
      </w:r>
    </w:p>
    <w:p w14:paraId="16024AC6" w14:textId="77777777" w:rsidR="00EF48FD" w:rsidRPr="000B3E70" w:rsidRDefault="00EF48FD" w:rsidP="00EF48FD">
      <w:pPr>
        <w:jc w:val="both"/>
        <w:rPr>
          <w:rFonts w:ascii="Times New Roman" w:eastAsia="Calibri" w:hAnsi="Times New Roman" w:cs="Times New Roman"/>
          <w:b/>
          <w:bCs/>
        </w:rPr>
      </w:pPr>
    </w:p>
    <w:tbl>
      <w:tblPr>
        <w:tblW w:w="5440" w:type="dxa"/>
        <w:jc w:val="center"/>
        <w:tblCellMar>
          <w:left w:w="70" w:type="dxa"/>
          <w:right w:w="70" w:type="dxa"/>
        </w:tblCellMar>
        <w:tblLook w:val="04A0" w:firstRow="1" w:lastRow="0" w:firstColumn="1" w:lastColumn="0" w:noHBand="0" w:noVBand="1"/>
      </w:tblPr>
      <w:tblGrid>
        <w:gridCol w:w="1840"/>
        <w:gridCol w:w="1200"/>
        <w:gridCol w:w="1200"/>
        <w:gridCol w:w="1200"/>
      </w:tblGrid>
      <w:tr w:rsidR="00EF48FD" w:rsidRPr="000B3E70" w14:paraId="4F2C106F" w14:textId="77777777" w:rsidTr="008E752F">
        <w:trPr>
          <w:trHeight w:val="170"/>
          <w:jc w:val="center"/>
        </w:trPr>
        <w:tc>
          <w:tcPr>
            <w:tcW w:w="1840" w:type="dxa"/>
            <w:tcBorders>
              <w:top w:val="single" w:sz="8" w:space="0" w:color="C00000"/>
              <w:left w:val="single" w:sz="8" w:space="0" w:color="C00000"/>
              <w:bottom w:val="single" w:sz="8" w:space="0" w:color="C00000"/>
              <w:right w:val="single" w:sz="8" w:space="0" w:color="C00000"/>
            </w:tcBorders>
            <w:shd w:val="clear" w:color="auto" w:fill="44546A" w:themeFill="text2"/>
            <w:vAlign w:val="center"/>
            <w:hideMark/>
          </w:tcPr>
          <w:p w14:paraId="70FB57F5" w14:textId="77777777" w:rsidR="00EF48FD" w:rsidRPr="000B3E70" w:rsidRDefault="00EF48FD" w:rsidP="008E752F">
            <w:pPr>
              <w:jc w:val="center"/>
              <w:rPr>
                <w:rFonts w:ascii="Times New Roman" w:eastAsia="Calibri" w:hAnsi="Times New Roman" w:cs="Times New Roman"/>
                <w:b/>
                <w:bCs/>
                <w:color w:val="FFFFFF" w:themeColor="background1"/>
              </w:rPr>
            </w:pPr>
            <w:r w:rsidRPr="000B3E70">
              <w:rPr>
                <w:rFonts w:ascii="Times New Roman" w:eastAsia="Calibri" w:hAnsi="Times New Roman" w:cs="Times New Roman"/>
                <w:b/>
                <w:bCs/>
                <w:color w:val="FFFFFF" w:themeColor="background1"/>
              </w:rPr>
              <w:t>Región</w:t>
            </w:r>
          </w:p>
        </w:tc>
        <w:tc>
          <w:tcPr>
            <w:tcW w:w="1200" w:type="dxa"/>
            <w:tcBorders>
              <w:top w:val="single" w:sz="8" w:space="0" w:color="C00000"/>
              <w:left w:val="nil"/>
              <w:bottom w:val="single" w:sz="8" w:space="0" w:color="C00000"/>
              <w:right w:val="single" w:sz="8" w:space="0" w:color="C00000"/>
            </w:tcBorders>
            <w:shd w:val="clear" w:color="auto" w:fill="44546A" w:themeFill="text2"/>
            <w:noWrap/>
            <w:vAlign w:val="center"/>
            <w:hideMark/>
          </w:tcPr>
          <w:p w14:paraId="756A3D86" w14:textId="77777777" w:rsidR="00EF48FD" w:rsidRPr="000B3E70" w:rsidRDefault="00EF48FD" w:rsidP="008E752F">
            <w:pPr>
              <w:jc w:val="center"/>
              <w:rPr>
                <w:rFonts w:ascii="Times New Roman" w:eastAsia="Calibri" w:hAnsi="Times New Roman" w:cs="Times New Roman"/>
                <w:b/>
                <w:bCs/>
                <w:color w:val="FFFFFF" w:themeColor="background1"/>
              </w:rPr>
            </w:pPr>
            <w:r w:rsidRPr="000B3E70">
              <w:rPr>
                <w:rFonts w:ascii="Times New Roman" w:eastAsia="Calibri" w:hAnsi="Times New Roman" w:cs="Times New Roman"/>
                <w:b/>
                <w:bCs/>
                <w:color w:val="FFFFFF" w:themeColor="background1"/>
              </w:rPr>
              <w:t>Casos</w:t>
            </w:r>
          </w:p>
        </w:tc>
        <w:tc>
          <w:tcPr>
            <w:tcW w:w="1200" w:type="dxa"/>
            <w:tcBorders>
              <w:top w:val="single" w:sz="8" w:space="0" w:color="C00000"/>
              <w:left w:val="nil"/>
              <w:bottom w:val="single" w:sz="8" w:space="0" w:color="C00000"/>
              <w:right w:val="single" w:sz="8" w:space="0" w:color="C00000"/>
            </w:tcBorders>
            <w:shd w:val="clear" w:color="auto" w:fill="44546A" w:themeFill="text2"/>
            <w:noWrap/>
            <w:vAlign w:val="center"/>
            <w:hideMark/>
          </w:tcPr>
          <w:p w14:paraId="07C730B3" w14:textId="77777777" w:rsidR="00EF48FD" w:rsidRPr="000B3E70" w:rsidRDefault="00EF48FD" w:rsidP="008E752F">
            <w:pPr>
              <w:jc w:val="center"/>
              <w:rPr>
                <w:rFonts w:ascii="Times New Roman" w:eastAsia="Calibri" w:hAnsi="Times New Roman" w:cs="Times New Roman"/>
                <w:b/>
                <w:bCs/>
                <w:color w:val="FFFFFF" w:themeColor="background1"/>
              </w:rPr>
            </w:pPr>
            <w:r w:rsidRPr="000B3E70">
              <w:rPr>
                <w:rFonts w:ascii="Times New Roman" w:eastAsia="Calibri" w:hAnsi="Times New Roman" w:cs="Times New Roman"/>
                <w:b/>
                <w:bCs/>
                <w:color w:val="FFFFFF" w:themeColor="background1"/>
              </w:rPr>
              <w:t>Consultas</w:t>
            </w:r>
          </w:p>
        </w:tc>
        <w:tc>
          <w:tcPr>
            <w:tcW w:w="1200" w:type="dxa"/>
            <w:tcBorders>
              <w:top w:val="single" w:sz="8" w:space="0" w:color="C00000"/>
              <w:left w:val="nil"/>
              <w:bottom w:val="single" w:sz="8" w:space="0" w:color="C00000"/>
              <w:right w:val="single" w:sz="8" w:space="0" w:color="C00000"/>
            </w:tcBorders>
            <w:shd w:val="clear" w:color="auto" w:fill="44546A" w:themeFill="text2"/>
            <w:noWrap/>
            <w:vAlign w:val="center"/>
            <w:hideMark/>
          </w:tcPr>
          <w:p w14:paraId="7FA3EF9B" w14:textId="77777777" w:rsidR="00EF48FD" w:rsidRPr="000B3E70" w:rsidRDefault="00EF48FD" w:rsidP="008E752F">
            <w:pPr>
              <w:jc w:val="center"/>
              <w:rPr>
                <w:rFonts w:ascii="Times New Roman" w:eastAsia="Calibri" w:hAnsi="Times New Roman" w:cs="Times New Roman"/>
                <w:b/>
                <w:bCs/>
                <w:color w:val="FFFFFF" w:themeColor="background1"/>
              </w:rPr>
            </w:pPr>
            <w:r w:rsidRPr="000B3E70">
              <w:rPr>
                <w:rFonts w:ascii="Times New Roman" w:eastAsia="Calibri" w:hAnsi="Times New Roman" w:cs="Times New Roman"/>
                <w:b/>
                <w:bCs/>
                <w:color w:val="FFFFFF" w:themeColor="background1"/>
              </w:rPr>
              <w:t>Total</w:t>
            </w:r>
          </w:p>
        </w:tc>
      </w:tr>
      <w:tr w:rsidR="00EF48FD" w:rsidRPr="000B3E70" w14:paraId="09F36B52" w14:textId="77777777" w:rsidTr="008E752F">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687F475E" w14:textId="77777777" w:rsidR="00EF48FD" w:rsidRPr="000B3E70" w:rsidRDefault="00EF48FD" w:rsidP="008E752F">
            <w:pPr>
              <w:jc w:val="both"/>
              <w:rPr>
                <w:rFonts w:ascii="Times New Roman" w:eastAsia="Calibri" w:hAnsi="Times New Roman" w:cs="Times New Roman"/>
                <w:b/>
                <w:bCs/>
              </w:rPr>
            </w:pPr>
            <w:r w:rsidRPr="000B3E70">
              <w:rPr>
                <w:rFonts w:ascii="Times New Roman" w:eastAsia="Calibri" w:hAnsi="Times New Roman" w:cs="Times New Roman"/>
                <w:b/>
                <w:bCs/>
              </w:rPr>
              <w:t>Arica y Parinacota</w:t>
            </w:r>
          </w:p>
        </w:tc>
        <w:tc>
          <w:tcPr>
            <w:tcW w:w="1200" w:type="dxa"/>
            <w:tcBorders>
              <w:top w:val="nil"/>
              <w:left w:val="nil"/>
              <w:bottom w:val="single" w:sz="8" w:space="0" w:color="C00000"/>
              <w:right w:val="single" w:sz="8" w:space="0" w:color="C00000"/>
            </w:tcBorders>
            <w:shd w:val="clear" w:color="auto" w:fill="auto"/>
            <w:noWrap/>
            <w:vAlign w:val="center"/>
            <w:hideMark/>
          </w:tcPr>
          <w:p w14:paraId="75E1C134"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37</w:t>
            </w:r>
          </w:p>
        </w:tc>
        <w:tc>
          <w:tcPr>
            <w:tcW w:w="1200" w:type="dxa"/>
            <w:tcBorders>
              <w:top w:val="nil"/>
              <w:left w:val="nil"/>
              <w:bottom w:val="single" w:sz="8" w:space="0" w:color="C00000"/>
              <w:right w:val="single" w:sz="8" w:space="0" w:color="C00000"/>
            </w:tcBorders>
            <w:shd w:val="clear" w:color="auto" w:fill="auto"/>
            <w:noWrap/>
            <w:vAlign w:val="center"/>
            <w:hideMark/>
          </w:tcPr>
          <w:p w14:paraId="70BDE2D8"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2</w:t>
            </w:r>
          </w:p>
        </w:tc>
        <w:tc>
          <w:tcPr>
            <w:tcW w:w="1200" w:type="dxa"/>
            <w:tcBorders>
              <w:top w:val="nil"/>
              <w:left w:val="nil"/>
              <w:bottom w:val="single" w:sz="8" w:space="0" w:color="C00000"/>
              <w:right w:val="single" w:sz="8" w:space="0" w:color="C00000"/>
            </w:tcBorders>
            <w:shd w:val="clear" w:color="auto" w:fill="auto"/>
            <w:noWrap/>
            <w:vAlign w:val="center"/>
            <w:hideMark/>
          </w:tcPr>
          <w:p w14:paraId="3FB47B85"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39</w:t>
            </w:r>
          </w:p>
        </w:tc>
      </w:tr>
      <w:tr w:rsidR="00EF48FD" w:rsidRPr="000B3E70" w14:paraId="555559D1" w14:textId="77777777" w:rsidTr="008E752F">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5A68DFA3" w14:textId="77777777" w:rsidR="00EF48FD" w:rsidRPr="000B3E70" w:rsidRDefault="00EF48FD" w:rsidP="008E752F">
            <w:pPr>
              <w:jc w:val="both"/>
              <w:rPr>
                <w:rFonts w:ascii="Times New Roman" w:eastAsia="Calibri" w:hAnsi="Times New Roman" w:cs="Times New Roman"/>
                <w:b/>
                <w:bCs/>
              </w:rPr>
            </w:pPr>
            <w:r w:rsidRPr="000B3E70">
              <w:rPr>
                <w:rFonts w:ascii="Times New Roman" w:eastAsia="Calibri" w:hAnsi="Times New Roman" w:cs="Times New Roman"/>
                <w:b/>
                <w:bCs/>
              </w:rPr>
              <w:t>Tarapacá</w:t>
            </w:r>
          </w:p>
        </w:tc>
        <w:tc>
          <w:tcPr>
            <w:tcW w:w="1200" w:type="dxa"/>
            <w:tcBorders>
              <w:top w:val="nil"/>
              <w:left w:val="nil"/>
              <w:bottom w:val="single" w:sz="8" w:space="0" w:color="C00000"/>
              <w:right w:val="single" w:sz="8" w:space="0" w:color="C00000"/>
            </w:tcBorders>
            <w:shd w:val="clear" w:color="auto" w:fill="auto"/>
            <w:noWrap/>
            <w:vAlign w:val="center"/>
            <w:hideMark/>
          </w:tcPr>
          <w:p w14:paraId="0458488F"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106</w:t>
            </w:r>
          </w:p>
        </w:tc>
        <w:tc>
          <w:tcPr>
            <w:tcW w:w="1200" w:type="dxa"/>
            <w:tcBorders>
              <w:top w:val="nil"/>
              <w:left w:val="nil"/>
              <w:bottom w:val="single" w:sz="8" w:space="0" w:color="C00000"/>
              <w:right w:val="single" w:sz="8" w:space="0" w:color="C00000"/>
            </w:tcBorders>
            <w:shd w:val="clear" w:color="auto" w:fill="auto"/>
            <w:noWrap/>
            <w:vAlign w:val="center"/>
            <w:hideMark/>
          </w:tcPr>
          <w:p w14:paraId="49E44F58"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5</w:t>
            </w:r>
          </w:p>
        </w:tc>
        <w:tc>
          <w:tcPr>
            <w:tcW w:w="1200" w:type="dxa"/>
            <w:tcBorders>
              <w:top w:val="nil"/>
              <w:left w:val="nil"/>
              <w:bottom w:val="single" w:sz="8" w:space="0" w:color="C00000"/>
              <w:right w:val="single" w:sz="8" w:space="0" w:color="C00000"/>
            </w:tcBorders>
            <w:shd w:val="clear" w:color="auto" w:fill="auto"/>
            <w:noWrap/>
            <w:vAlign w:val="center"/>
            <w:hideMark/>
          </w:tcPr>
          <w:p w14:paraId="56C4C20D"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111</w:t>
            </w:r>
          </w:p>
        </w:tc>
      </w:tr>
      <w:tr w:rsidR="00EF48FD" w:rsidRPr="000B3E70" w14:paraId="31AC1325" w14:textId="77777777" w:rsidTr="008E752F">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466392BF" w14:textId="77777777" w:rsidR="00EF48FD" w:rsidRPr="000B3E70" w:rsidRDefault="00EF48FD" w:rsidP="008E752F">
            <w:pPr>
              <w:jc w:val="both"/>
              <w:rPr>
                <w:rFonts w:ascii="Times New Roman" w:eastAsia="Calibri" w:hAnsi="Times New Roman" w:cs="Times New Roman"/>
                <w:b/>
                <w:bCs/>
              </w:rPr>
            </w:pPr>
            <w:r w:rsidRPr="000B3E70">
              <w:rPr>
                <w:rFonts w:ascii="Times New Roman" w:eastAsia="Calibri" w:hAnsi="Times New Roman" w:cs="Times New Roman"/>
                <w:b/>
                <w:bCs/>
              </w:rPr>
              <w:t>Antofagasta</w:t>
            </w:r>
          </w:p>
        </w:tc>
        <w:tc>
          <w:tcPr>
            <w:tcW w:w="1200" w:type="dxa"/>
            <w:tcBorders>
              <w:top w:val="nil"/>
              <w:left w:val="nil"/>
              <w:bottom w:val="single" w:sz="8" w:space="0" w:color="C00000"/>
              <w:right w:val="single" w:sz="8" w:space="0" w:color="C00000"/>
            </w:tcBorders>
            <w:shd w:val="clear" w:color="auto" w:fill="auto"/>
            <w:noWrap/>
            <w:vAlign w:val="center"/>
            <w:hideMark/>
          </w:tcPr>
          <w:p w14:paraId="750191D5"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168</w:t>
            </w:r>
          </w:p>
        </w:tc>
        <w:tc>
          <w:tcPr>
            <w:tcW w:w="1200" w:type="dxa"/>
            <w:tcBorders>
              <w:top w:val="nil"/>
              <w:left w:val="nil"/>
              <w:bottom w:val="single" w:sz="8" w:space="0" w:color="C00000"/>
              <w:right w:val="single" w:sz="8" w:space="0" w:color="C00000"/>
            </w:tcBorders>
            <w:shd w:val="clear" w:color="auto" w:fill="auto"/>
            <w:noWrap/>
            <w:vAlign w:val="center"/>
            <w:hideMark/>
          </w:tcPr>
          <w:p w14:paraId="5844A086"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6</w:t>
            </w:r>
          </w:p>
        </w:tc>
        <w:tc>
          <w:tcPr>
            <w:tcW w:w="1200" w:type="dxa"/>
            <w:tcBorders>
              <w:top w:val="nil"/>
              <w:left w:val="nil"/>
              <w:bottom w:val="single" w:sz="8" w:space="0" w:color="C00000"/>
              <w:right w:val="single" w:sz="8" w:space="0" w:color="C00000"/>
            </w:tcBorders>
            <w:shd w:val="clear" w:color="auto" w:fill="auto"/>
            <w:noWrap/>
            <w:vAlign w:val="center"/>
            <w:hideMark/>
          </w:tcPr>
          <w:p w14:paraId="5BCF102A"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174</w:t>
            </w:r>
          </w:p>
        </w:tc>
      </w:tr>
      <w:tr w:rsidR="00EF48FD" w:rsidRPr="000B3E70" w14:paraId="79B906A1" w14:textId="77777777" w:rsidTr="008E752F">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31673DE5" w14:textId="77777777" w:rsidR="00EF48FD" w:rsidRPr="000B3E70" w:rsidRDefault="00EF48FD" w:rsidP="008E752F">
            <w:pPr>
              <w:jc w:val="both"/>
              <w:rPr>
                <w:rFonts w:ascii="Times New Roman" w:eastAsia="Calibri" w:hAnsi="Times New Roman" w:cs="Times New Roman"/>
                <w:b/>
                <w:bCs/>
              </w:rPr>
            </w:pPr>
            <w:r w:rsidRPr="000B3E70">
              <w:rPr>
                <w:rFonts w:ascii="Times New Roman" w:eastAsia="Calibri" w:hAnsi="Times New Roman" w:cs="Times New Roman"/>
                <w:b/>
                <w:bCs/>
              </w:rPr>
              <w:t>Atacama</w:t>
            </w:r>
          </w:p>
        </w:tc>
        <w:tc>
          <w:tcPr>
            <w:tcW w:w="1200" w:type="dxa"/>
            <w:tcBorders>
              <w:top w:val="nil"/>
              <w:left w:val="nil"/>
              <w:bottom w:val="single" w:sz="8" w:space="0" w:color="C00000"/>
              <w:right w:val="single" w:sz="8" w:space="0" w:color="C00000"/>
            </w:tcBorders>
            <w:shd w:val="clear" w:color="auto" w:fill="auto"/>
            <w:noWrap/>
            <w:vAlign w:val="center"/>
            <w:hideMark/>
          </w:tcPr>
          <w:p w14:paraId="60BE50A8"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51</w:t>
            </w:r>
          </w:p>
        </w:tc>
        <w:tc>
          <w:tcPr>
            <w:tcW w:w="1200" w:type="dxa"/>
            <w:tcBorders>
              <w:top w:val="nil"/>
              <w:left w:val="nil"/>
              <w:bottom w:val="single" w:sz="8" w:space="0" w:color="C00000"/>
              <w:right w:val="single" w:sz="8" w:space="0" w:color="C00000"/>
            </w:tcBorders>
            <w:shd w:val="clear" w:color="auto" w:fill="auto"/>
            <w:noWrap/>
            <w:vAlign w:val="center"/>
            <w:hideMark/>
          </w:tcPr>
          <w:p w14:paraId="00292E67"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1</w:t>
            </w:r>
          </w:p>
        </w:tc>
        <w:tc>
          <w:tcPr>
            <w:tcW w:w="1200" w:type="dxa"/>
            <w:tcBorders>
              <w:top w:val="nil"/>
              <w:left w:val="nil"/>
              <w:bottom w:val="single" w:sz="8" w:space="0" w:color="C00000"/>
              <w:right w:val="single" w:sz="8" w:space="0" w:color="C00000"/>
            </w:tcBorders>
            <w:shd w:val="clear" w:color="auto" w:fill="auto"/>
            <w:noWrap/>
            <w:vAlign w:val="center"/>
            <w:hideMark/>
          </w:tcPr>
          <w:p w14:paraId="46E5D213"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52</w:t>
            </w:r>
          </w:p>
        </w:tc>
      </w:tr>
      <w:tr w:rsidR="00EF48FD" w:rsidRPr="000B3E70" w14:paraId="42521FCE" w14:textId="77777777" w:rsidTr="008E752F">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4A405403" w14:textId="77777777" w:rsidR="00EF48FD" w:rsidRPr="000B3E70" w:rsidRDefault="00EF48FD" w:rsidP="008E752F">
            <w:pPr>
              <w:jc w:val="both"/>
              <w:rPr>
                <w:rFonts w:ascii="Times New Roman" w:eastAsia="Calibri" w:hAnsi="Times New Roman" w:cs="Times New Roman"/>
                <w:b/>
                <w:bCs/>
              </w:rPr>
            </w:pPr>
            <w:r w:rsidRPr="000B3E70">
              <w:rPr>
                <w:rFonts w:ascii="Times New Roman" w:eastAsia="Calibri" w:hAnsi="Times New Roman" w:cs="Times New Roman"/>
                <w:b/>
                <w:bCs/>
              </w:rPr>
              <w:t>Coquimbo</w:t>
            </w:r>
          </w:p>
        </w:tc>
        <w:tc>
          <w:tcPr>
            <w:tcW w:w="1200" w:type="dxa"/>
            <w:tcBorders>
              <w:top w:val="nil"/>
              <w:left w:val="nil"/>
              <w:bottom w:val="single" w:sz="8" w:space="0" w:color="C00000"/>
              <w:right w:val="single" w:sz="8" w:space="0" w:color="C00000"/>
            </w:tcBorders>
            <w:shd w:val="clear" w:color="auto" w:fill="auto"/>
            <w:noWrap/>
            <w:vAlign w:val="center"/>
            <w:hideMark/>
          </w:tcPr>
          <w:p w14:paraId="20E3C4F1"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73</w:t>
            </w:r>
          </w:p>
        </w:tc>
        <w:tc>
          <w:tcPr>
            <w:tcW w:w="1200" w:type="dxa"/>
            <w:tcBorders>
              <w:top w:val="nil"/>
              <w:left w:val="nil"/>
              <w:bottom w:val="single" w:sz="8" w:space="0" w:color="C00000"/>
              <w:right w:val="single" w:sz="8" w:space="0" w:color="C00000"/>
            </w:tcBorders>
            <w:shd w:val="clear" w:color="auto" w:fill="auto"/>
            <w:noWrap/>
            <w:vAlign w:val="center"/>
            <w:hideMark/>
          </w:tcPr>
          <w:p w14:paraId="5D0720D3"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18</w:t>
            </w:r>
          </w:p>
        </w:tc>
        <w:tc>
          <w:tcPr>
            <w:tcW w:w="1200" w:type="dxa"/>
            <w:tcBorders>
              <w:top w:val="nil"/>
              <w:left w:val="nil"/>
              <w:bottom w:val="single" w:sz="8" w:space="0" w:color="C00000"/>
              <w:right w:val="single" w:sz="8" w:space="0" w:color="C00000"/>
            </w:tcBorders>
            <w:shd w:val="clear" w:color="auto" w:fill="auto"/>
            <w:noWrap/>
            <w:vAlign w:val="center"/>
            <w:hideMark/>
          </w:tcPr>
          <w:p w14:paraId="75831F3B"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91</w:t>
            </w:r>
          </w:p>
        </w:tc>
      </w:tr>
      <w:tr w:rsidR="00EF48FD" w:rsidRPr="000B3E70" w14:paraId="10485A74" w14:textId="77777777" w:rsidTr="008E752F">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639B07F6" w14:textId="77777777" w:rsidR="00EF48FD" w:rsidRPr="000B3E70" w:rsidRDefault="00EF48FD" w:rsidP="008E752F">
            <w:pPr>
              <w:jc w:val="both"/>
              <w:rPr>
                <w:rFonts w:ascii="Times New Roman" w:eastAsia="Calibri" w:hAnsi="Times New Roman" w:cs="Times New Roman"/>
                <w:b/>
                <w:bCs/>
              </w:rPr>
            </w:pPr>
            <w:r w:rsidRPr="000B3E70">
              <w:rPr>
                <w:rFonts w:ascii="Times New Roman" w:eastAsia="Calibri" w:hAnsi="Times New Roman" w:cs="Times New Roman"/>
                <w:b/>
                <w:bCs/>
              </w:rPr>
              <w:t>Valparaíso</w:t>
            </w:r>
          </w:p>
        </w:tc>
        <w:tc>
          <w:tcPr>
            <w:tcW w:w="1200" w:type="dxa"/>
            <w:tcBorders>
              <w:top w:val="nil"/>
              <w:left w:val="nil"/>
              <w:bottom w:val="single" w:sz="8" w:space="0" w:color="C00000"/>
              <w:right w:val="single" w:sz="8" w:space="0" w:color="C00000"/>
            </w:tcBorders>
            <w:shd w:val="clear" w:color="auto" w:fill="auto"/>
            <w:noWrap/>
            <w:vAlign w:val="center"/>
            <w:hideMark/>
          </w:tcPr>
          <w:p w14:paraId="4D8D584F"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368</w:t>
            </w:r>
          </w:p>
        </w:tc>
        <w:tc>
          <w:tcPr>
            <w:tcW w:w="1200" w:type="dxa"/>
            <w:tcBorders>
              <w:top w:val="nil"/>
              <w:left w:val="nil"/>
              <w:bottom w:val="single" w:sz="8" w:space="0" w:color="C00000"/>
              <w:right w:val="single" w:sz="8" w:space="0" w:color="C00000"/>
            </w:tcBorders>
            <w:shd w:val="clear" w:color="auto" w:fill="auto"/>
            <w:noWrap/>
            <w:vAlign w:val="center"/>
            <w:hideMark/>
          </w:tcPr>
          <w:p w14:paraId="4281B6C6"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29</w:t>
            </w:r>
          </w:p>
        </w:tc>
        <w:tc>
          <w:tcPr>
            <w:tcW w:w="1200" w:type="dxa"/>
            <w:tcBorders>
              <w:top w:val="nil"/>
              <w:left w:val="nil"/>
              <w:bottom w:val="single" w:sz="8" w:space="0" w:color="C00000"/>
              <w:right w:val="single" w:sz="8" w:space="0" w:color="C00000"/>
            </w:tcBorders>
            <w:shd w:val="clear" w:color="auto" w:fill="auto"/>
            <w:noWrap/>
            <w:vAlign w:val="center"/>
            <w:hideMark/>
          </w:tcPr>
          <w:p w14:paraId="054DAF3D"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397</w:t>
            </w:r>
          </w:p>
        </w:tc>
      </w:tr>
      <w:tr w:rsidR="00EF48FD" w:rsidRPr="000B3E70" w14:paraId="6637EE30" w14:textId="77777777" w:rsidTr="008E752F">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42C2DCD2" w14:textId="77777777" w:rsidR="00EF48FD" w:rsidRPr="000B3E70" w:rsidRDefault="00EF48FD" w:rsidP="008E752F">
            <w:pPr>
              <w:jc w:val="both"/>
              <w:rPr>
                <w:rFonts w:ascii="Times New Roman" w:eastAsia="Calibri" w:hAnsi="Times New Roman" w:cs="Times New Roman"/>
                <w:b/>
                <w:bCs/>
              </w:rPr>
            </w:pPr>
            <w:r w:rsidRPr="000B3E70">
              <w:rPr>
                <w:rFonts w:ascii="Times New Roman" w:eastAsia="Calibri" w:hAnsi="Times New Roman" w:cs="Times New Roman"/>
                <w:b/>
                <w:bCs/>
              </w:rPr>
              <w:t>O’Higgins</w:t>
            </w:r>
          </w:p>
        </w:tc>
        <w:tc>
          <w:tcPr>
            <w:tcW w:w="1200" w:type="dxa"/>
            <w:tcBorders>
              <w:top w:val="nil"/>
              <w:left w:val="nil"/>
              <w:bottom w:val="single" w:sz="8" w:space="0" w:color="C00000"/>
              <w:right w:val="single" w:sz="8" w:space="0" w:color="C00000"/>
            </w:tcBorders>
            <w:shd w:val="clear" w:color="auto" w:fill="auto"/>
            <w:noWrap/>
            <w:vAlign w:val="center"/>
            <w:hideMark/>
          </w:tcPr>
          <w:p w14:paraId="489E4579"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65</w:t>
            </w:r>
          </w:p>
        </w:tc>
        <w:tc>
          <w:tcPr>
            <w:tcW w:w="1200" w:type="dxa"/>
            <w:tcBorders>
              <w:top w:val="nil"/>
              <w:left w:val="nil"/>
              <w:bottom w:val="single" w:sz="8" w:space="0" w:color="C00000"/>
              <w:right w:val="single" w:sz="8" w:space="0" w:color="C00000"/>
            </w:tcBorders>
            <w:shd w:val="clear" w:color="auto" w:fill="auto"/>
            <w:noWrap/>
            <w:vAlign w:val="center"/>
            <w:hideMark/>
          </w:tcPr>
          <w:p w14:paraId="7ADBFCFC"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9</w:t>
            </w:r>
          </w:p>
        </w:tc>
        <w:tc>
          <w:tcPr>
            <w:tcW w:w="1200" w:type="dxa"/>
            <w:tcBorders>
              <w:top w:val="nil"/>
              <w:left w:val="nil"/>
              <w:bottom w:val="single" w:sz="8" w:space="0" w:color="C00000"/>
              <w:right w:val="single" w:sz="8" w:space="0" w:color="C00000"/>
            </w:tcBorders>
            <w:shd w:val="clear" w:color="auto" w:fill="auto"/>
            <w:noWrap/>
            <w:vAlign w:val="center"/>
            <w:hideMark/>
          </w:tcPr>
          <w:p w14:paraId="64853B11"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74</w:t>
            </w:r>
          </w:p>
        </w:tc>
      </w:tr>
      <w:tr w:rsidR="00EF48FD" w:rsidRPr="000B3E70" w14:paraId="526AEA45" w14:textId="77777777" w:rsidTr="008E752F">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0AB9A0AD" w14:textId="77777777" w:rsidR="00EF48FD" w:rsidRPr="000B3E70" w:rsidRDefault="00EF48FD" w:rsidP="008E752F">
            <w:pPr>
              <w:jc w:val="both"/>
              <w:rPr>
                <w:rFonts w:ascii="Times New Roman" w:eastAsia="Calibri" w:hAnsi="Times New Roman" w:cs="Times New Roman"/>
                <w:b/>
                <w:bCs/>
              </w:rPr>
            </w:pPr>
            <w:r w:rsidRPr="000B3E70">
              <w:rPr>
                <w:rFonts w:ascii="Times New Roman" w:eastAsia="Calibri" w:hAnsi="Times New Roman" w:cs="Times New Roman"/>
                <w:b/>
                <w:bCs/>
              </w:rPr>
              <w:t>Maule</w:t>
            </w:r>
          </w:p>
        </w:tc>
        <w:tc>
          <w:tcPr>
            <w:tcW w:w="1200" w:type="dxa"/>
            <w:tcBorders>
              <w:top w:val="nil"/>
              <w:left w:val="nil"/>
              <w:bottom w:val="single" w:sz="8" w:space="0" w:color="C00000"/>
              <w:right w:val="single" w:sz="8" w:space="0" w:color="C00000"/>
            </w:tcBorders>
            <w:shd w:val="clear" w:color="auto" w:fill="auto"/>
            <w:noWrap/>
            <w:vAlign w:val="center"/>
            <w:hideMark/>
          </w:tcPr>
          <w:p w14:paraId="0E55BC48"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67</w:t>
            </w:r>
          </w:p>
        </w:tc>
        <w:tc>
          <w:tcPr>
            <w:tcW w:w="1200" w:type="dxa"/>
            <w:tcBorders>
              <w:top w:val="nil"/>
              <w:left w:val="nil"/>
              <w:bottom w:val="single" w:sz="8" w:space="0" w:color="C00000"/>
              <w:right w:val="single" w:sz="8" w:space="0" w:color="C00000"/>
            </w:tcBorders>
            <w:shd w:val="clear" w:color="auto" w:fill="auto"/>
            <w:noWrap/>
            <w:vAlign w:val="center"/>
            <w:hideMark/>
          </w:tcPr>
          <w:p w14:paraId="0A24C8D0"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5</w:t>
            </w:r>
          </w:p>
        </w:tc>
        <w:tc>
          <w:tcPr>
            <w:tcW w:w="1200" w:type="dxa"/>
            <w:tcBorders>
              <w:top w:val="nil"/>
              <w:left w:val="nil"/>
              <w:bottom w:val="single" w:sz="8" w:space="0" w:color="C00000"/>
              <w:right w:val="single" w:sz="8" w:space="0" w:color="C00000"/>
            </w:tcBorders>
            <w:shd w:val="clear" w:color="auto" w:fill="auto"/>
            <w:noWrap/>
            <w:vAlign w:val="center"/>
            <w:hideMark/>
          </w:tcPr>
          <w:p w14:paraId="40387EF2"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72</w:t>
            </w:r>
          </w:p>
        </w:tc>
      </w:tr>
      <w:tr w:rsidR="00EF48FD" w:rsidRPr="000B3E70" w14:paraId="1281478B" w14:textId="77777777" w:rsidTr="008E752F">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6AAA4988" w14:textId="77777777" w:rsidR="00EF48FD" w:rsidRPr="000B3E70" w:rsidRDefault="00EF48FD" w:rsidP="008E752F">
            <w:pPr>
              <w:jc w:val="both"/>
              <w:rPr>
                <w:rFonts w:ascii="Times New Roman" w:eastAsia="Calibri" w:hAnsi="Times New Roman" w:cs="Times New Roman"/>
                <w:b/>
                <w:bCs/>
              </w:rPr>
            </w:pPr>
            <w:r w:rsidRPr="000B3E70">
              <w:rPr>
                <w:rFonts w:ascii="Times New Roman" w:eastAsia="Calibri" w:hAnsi="Times New Roman" w:cs="Times New Roman"/>
                <w:b/>
                <w:bCs/>
              </w:rPr>
              <w:t>Ñuble</w:t>
            </w:r>
          </w:p>
        </w:tc>
        <w:tc>
          <w:tcPr>
            <w:tcW w:w="1200" w:type="dxa"/>
            <w:tcBorders>
              <w:top w:val="nil"/>
              <w:left w:val="nil"/>
              <w:bottom w:val="single" w:sz="8" w:space="0" w:color="C00000"/>
              <w:right w:val="single" w:sz="8" w:space="0" w:color="C00000"/>
            </w:tcBorders>
            <w:shd w:val="clear" w:color="auto" w:fill="auto"/>
            <w:noWrap/>
            <w:vAlign w:val="center"/>
            <w:hideMark/>
          </w:tcPr>
          <w:p w14:paraId="21D3D8E6"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94</w:t>
            </w:r>
          </w:p>
        </w:tc>
        <w:tc>
          <w:tcPr>
            <w:tcW w:w="1200" w:type="dxa"/>
            <w:tcBorders>
              <w:top w:val="nil"/>
              <w:left w:val="nil"/>
              <w:bottom w:val="single" w:sz="8" w:space="0" w:color="C00000"/>
              <w:right w:val="single" w:sz="8" w:space="0" w:color="C00000"/>
            </w:tcBorders>
            <w:shd w:val="clear" w:color="auto" w:fill="auto"/>
            <w:noWrap/>
            <w:vAlign w:val="center"/>
            <w:hideMark/>
          </w:tcPr>
          <w:p w14:paraId="5734B802"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5</w:t>
            </w:r>
          </w:p>
        </w:tc>
        <w:tc>
          <w:tcPr>
            <w:tcW w:w="1200" w:type="dxa"/>
            <w:tcBorders>
              <w:top w:val="nil"/>
              <w:left w:val="nil"/>
              <w:bottom w:val="single" w:sz="8" w:space="0" w:color="C00000"/>
              <w:right w:val="single" w:sz="8" w:space="0" w:color="C00000"/>
            </w:tcBorders>
            <w:shd w:val="clear" w:color="auto" w:fill="auto"/>
            <w:noWrap/>
            <w:vAlign w:val="center"/>
            <w:hideMark/>
          </w:tcPr>
          <w:p w14:paraId="1C84175F"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99</w:t>
            </w:r>
          </w:p>
        </w:tc>
      </w:tr>
      <w:tr w:rsidR="00EF48FD" w:rsidRPr="000B3E70" w14:paraId="24B62788" w14:textId="77777777" w:rsidTr="008E752F">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04A26389" w14:textId="77777777" w:rsidR="00EF48FD" w:rsidRPr="000B3E70" w:rsidRDefault="00EF48FD" w:rsidP="008E752F">
            <w:pPr>
              <w:jc w:val="both"/>
              <w:rPr>
                <w:rFonts w:ascii="Times New Roman" w:eastAsia="Calibri" w:hAnsi="Times New Roman" w:cs="Times New Roman"/>
                <w:b/>
                <w:bCs/>
              </w:rPr>
            </w:pPr>
            <w:r w:rsidRPr="000B3E70">
              <w:rPr>
                <w:rFonts w:ascii="Times New Roman" w:eastAsia="Calibri" w:hAnsi="Times New Roman" w:cs="Times New Roman"/>
                <w:b/>
                <w:bCs/>
              </w:rPr>
              <w:t>Bio Bio</w:t>
            </w:r>
          </w:p>
        </w:tc>
        <w:tc>
          <w:tcPr>
            <w:tcW w:w="1200" w:type="dxa"/>
            <w:tcBorders>
              <w:top w:val="nil"/>
              <w:left w:val="nil"/>
              <w:bottom w:val="single" w:sz="8" w:space="0" w:color="C00000"/>
              <w:right w:val="single" w:sz="8" w:space="0" w:color="C00000"/>
            </w:tcBorders>
            <w:shd w:val="clear" w:color="auto" w:fill="auto"/>
            <w:noWrap/>
            <w:vAlign w:val="center"/>
            <w:hideMark/>
          </w:tcPr>
          <w:p w14:paraId="64D12F8C"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218</w:t>
            </w:r>
          </w:p>
        </w:tc>
        <w:tc>
          <w:tcPr>
            <w:tcW w:w="1200" w:type="dxa"/>
            <w:tcBorders>
              <w:top w:val="nil"/>
              <w:left w:val="nil"/>
              <w:bottom w:val="single" w:sz="8" w:space="0" w:color="C00000"/>
              <w:right w:val="single" w:sz="8" w:space="0" w:color="C00000"/>
            </w:tcBorders>
            <w:shd w:val="clear" w:color="auto" w:fill="auto"/>
            <w:noWrap/>
            <w:vAlign w:val="center"/>
            <w:hideMark/>
          </w:tcPr>
          <w:p w14:paraId="4819F137"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16</w:t>
            </w:r>
          </w:p>
        </w:tc>
        <w:tc>
          <w:tcPr>
            <w:tcW w:w="1200" w:type="dxa"/>
            <w:tcBorders>
              <w:top w:val="nil"/>
              <w:left w:val="nil"/>
              <w:bottom w:val="single" w:sz="8" w:space="0" w:color="C00000"/>
              <w:right w:val="single" w:sz="8" w:space="0" w:color="C00000"/>
            </w:tcBorders>
            <w:shd w:val="clear" w:color="auto" w:fill="auto"/>
            <w:noWrap/>
            <w:vAlign w:val="center"/>
            <w:hideMark/>
          </w:tcPr>
          <w:p w14:paraId="26479F47"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234</w:t>
            </w:r>
          </w:p>
        </w:tc>
      </w:tr>
      <w:tr w:rsidR="00EF48FD" w:rsidRPr="000B3E70" w14:paraId="60640941" w14:textId="77777777" w:rsidTr="008E752F">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7B1763D8" w14:textId="77777777" w:rsidR="00EF48FD" w:rsidRPr="000B3E70" w:rsidRDefault="00EF48FD" w:rsidP="008E752F">
            <w:pPr>
              <w:jc w:val="both"/>
              <w:rPr>
                <w:rFonts w:ascii="Times New Roman" w:eastAsia="Calibri" w:hAnsi="Times New Roman" w:cs="Times New Roman"/>
                <w:b/>
                <w:bCs/>
              </w:rPr>
            </w:pPr>
            <w:r w:rsidRPr="000B3E70">
              <w:rPr>
                <w:rFonts w:ascii="Times New Roman" w:eastAsia="Calibri" w:hAnsi="Times New Roman" w:cs="Times New Roman"/>
                <w:b/>
                <w:bCs/>
              </w:rPr>
              <w:t>La Araucanía</w:t>
            </w:r>
          </w:p>
        </w:tc>
        <w:tc>
          <w:tcPr>
            <w:tcW w:w="1200" w:type="dxa"/>
            <w:tcBorders>
              <w:top w:val="nil"/>
              <w:left w:val="nil"/>
              <w:bottom w:val="single" w:sz="8" w:space="0" w:color="C00000"/>
              <w:right w:val="single" w:sz="8" w:space="0" w:color="C00000"/>
            </w:tcBorders>
            <w:shd w:val="clear" w:color="auto" w:fill="auto"/>
            <w:noWrap/>
            <w:vAlign w:val="center"/>
            <w:hideMark/>
          </w:tcPr>
          <w:p w14:paraId="4B5E54B2"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115</w:t>
            </w:r>
          </w:p>
        </w:tc>
        <w:tc>
          <w:tcPr>
            <w:tcW w:w="1200" w:type="dxa"/>
            <w:tcBorders>
              <w:top w:val="nil"/>
              <w:left w:val="nil"/>
              <w:bottom w:val="single" w:sz="8" w:space="0" w:color="C00000"/>
              <w:right w:val="single" w:sz="8" w:space="0" w:color="C00000"/>
            </w:tcBorders>
            <w:shd w:val="clear" w:color="auto" w:fill="auto"/>
            <w:noWrap/>
            <w:vAlign w:val="center"/>
            <w:hideMark/>
          </w:tcPr>
          <w:p w14:paraId="7CE41AFC"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12</w:t>
            </w:r>
          </w:p>
        </w:tc>
        <w:tc>
          <w:tcPr>
            <w:tcW w:w="1200" w:type="dxa"/>
            <w:tcBorders>
              <w:top w:val="nil"/>
              <w:left w:val="nil"/>
              <w:bottom w:val="single" w:sz="8" w:space="0" w:color="C00000"/>
              <w:right w:val="single" w:sz="8" w:space="0" w:color="C00000"/>
            </w:tcBorders>
            <w:shd w:val="clear" w:color="auto" w:fill="auto"/>
            <w:noWrap/>
            <w:vAlign w:val="center"/>
            <w:hideMark/>
          </w:tcPr>
          <w:p w14:paraId="55EC2C15"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127</w:t>
            </w:r>
          </w:p>
        </w:tc>
      </w:tr>
      <w:tr w:rsidR="00EF48FD" w:rsidRPr="000B3E70" w14:paraId="61EE63C6" w14:textId="77777777" w:rsidTr="008E752F">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78C3E477" w14:textId="77777777" w:rsidR="00EF48FD" w:rsidRPr="000B3E70" w:rsidRDefault="00EF48FD" w:rsidP="008E752F">
            <w:pPr>
              <w:jc w:val="both"/>
              <w:rPr>
                <w:rFonts w:ascii="Times New Roman" w:eastAsia="Calibri" w:hAnsi="Times New Roman" w:cs="Times New Roman"/>
                <w:b/>
                <w:bCs/>
              </w:rPr>
            </w:pPr>
            <w:r w:rsidRPr="000B3E70">
              <w:rPr>
                <w:rFonts w:ascii="Times New Roman" w:eastAsia="Calibri" w:hAnsi="Times New Roman" w:cs="Times New Roman"/>
                <w:b/>
                <w:bCs/>
              </w:rPr>
              <w:t>Los Ríos</w:t>
            </w:r>
          </w:p>
        </w:tc>
        <w:tc>
          <w:tcPr>
            <w:tcW w:w="1200" w:type="dxa"/>
            <w:tcBorders>
              <w:top w:val="nil"/>
              <w:left w:val="nil"/>
              <w:bottom w:val="single" w:sz="8" w:space="0" w:color="C00000"/>
              <w:right w:val="single" w:sz="8" w:space="0" w:color="C00000"/>
            </w:tcBorders>
            <w:shd w:val="clear" w:color="auto" w:fill="auto"/>
            <w:noWrap/>
            <w:vAlign w:val="center"/>
            <w:hideMark/>
          </w:tcPr>
          <w:p w14:paraId="0E20B1FA"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97</w:t>
            </w:r>
          </w:p>
        </w:tc>
        <w:tc>
          <w:tcPr>
            <w:tcW w:w="1200" w:type="dxa"/>
            <w:tcBorders>
              <w:top w:val="nil"/>
              <w:left w:val="nil"/>
              <w:bottom w:val="single" w:sz="8" w:space="0" w:color="C00000"/>
              <w:right w:val="single" w:sz="8" w:space="0" w:color="C00000"/>
            </w:tcBorders>
            <w:shd w:val="clear" w:color="auto" w:fill="auto"/>
            <w:noWrap/>
            <w:vAlign w:val="center"/>
            <w:hideMark/>
          </w:tcPr>
          <w:p w14:paraId="17588A55"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2</w:t>
            </w:r>
          </w:p>
        </w:tc>
        <w:tc>
          <w:tcPr>
            <w:tcW w:w="1200" w:type="dxa"/>
            <w:tcBorders>
              <w:top w:val="nil"/>
              <w:left w:val="nil"/>
              <w:bottom w:val="single" w:sz="8" w:space="0" w:color="C00000"/>
              <w:right w:val="single" w:sz="8" w:space="0" w:color="C00000"/>
            </w:tcBorders>
            <w:shd w:val="clear" w:color="auto" w:fill="auto"/>
            <w:noWrap/>
            <w:vAlign w:val="center"/>
            <w:hideMark/>
          </w:tcPr>
          <w:p w14:paraId="3ABF8F6F"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99</w:t>
            </w:r>
          </w:p>
        </w:tc>
      </w:tr>
      <w:tr w:rsidR="00EF48FD" w:rsidRPr="000B3E70" w14:paraId="5C8FFD1B" w14:textId="77777777" w:rsidTr="008E752F">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11768397" w14:textId="77777777" w:rsidR="00EF48FD" w:rsidRPr="000B3E70" w:rsidRDefault="00EF48FD" w:rsidP="008E752F">
            <w:pPr>
              <w:jc w:val="both"/>
              <w:rPr>
                <w:rFonts w:ascii="Times New Roman" w:eastAsia="Calibri" w:hAnsi="Times New Roman" w:cs="Times New Roman"/>
                <w:b/>
                <w:bCs/>
              </w:rPr>
            </w:pPr>
            <w:r w:rsidRPr="000B3E70">
              <w:rPr>
                <w:rFonts w:ascii="Times New Roman" w:eastAsia="Calibri" w:hAnsi="Times New Roman" w:cs="Times New Roman"/>
                <w:b/>
                <w:bCs/>
              </w:rPr>
              <w:t>Los Lagos</w:t>
            </w:r>
          </w:p>
        </w:tc>
        <w:tc>
          <w:tcPr>
            <w:tcW w:w="1200" w:type="dxa"/>
            <w:tcBorders>
              <w:top w:val="nil"/>
              <w:left w:val="nil"/>
              <w:bottom w:val="single" w:sz="8" w:space="0" w:color="C00000"/>
              <w:right w:val="single" w:sz="8" w:space="0" w:color="C00000"/>
            </w:tcBorders>
            <w:shd w:val="clear" w:color="auto" w:fill="auto"/>
            <w:noWrap/>
            <w:vAlign w:val="center"/>
            <w:hideMark/>
          </w:tcPr>
          <w:p w14:paraId="0AA2F779"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75</w:t>
            </w:r>
          </w:p>
        </w:tc>
        <w:tc>
          <w:tcPr>
            <w:tcW w:w="1200" w:type="dxa"/>
            <w:tcBorders>
              <w:top w:val="nil"/>
              <w:left w:val="nil"/>
              <w:bottom w:val="single" w:sz="8" w:space="0" w:color="C00000"/>
              <w:right w:val="single" w:sz="8" w:space="0" w:color="C00000"/>
            </w:tcBorders>
            <w:shd w:val="clear" w:color="auto" w:fill="auto"/>
            <w:noWrap/>
            <w:vAlign w:val="center"/>
            <w:hideMark/>
          </w:tcPr>
          <w:p w14:paraId="28FC989A"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5</w:t>
            </w:r>
          </w:p>
        </w:tc>
        <w:tc>
          <w:tcPr>
            <w:tcW w:w="1200" w:type="dxa"/>
            <w:tcBorders>
              <w:top w:val="nil"/>
              <w:left w:val="nil"/>
              <w:bottom w:val="single" w:sz="8" w:space="0" w:color="C00000"/>
              <w:right w:val="single" w:sz="8" w:space="0" w:color="C00000"/>
            </w:tcBorders>
            <w:shd w:val="clear" w:color="auto" w:fill="auto"/>
            <w:noWrap/>
            <w:vAlign w:val="center"/>
            <w:hideMark/>
          </w:tcPr>
          <w:p w14:paraId="7D7715E5"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80</w:t>
            </w:r>
          </w:p>
        </w:tc>
      </w:tr>
      <w:tr w:rsidR="00EF48FD" w:rsidRPr="000B3E70" w14:paraId="28A896DF" w14:textId="77777777" w:rsidTr="008E752F">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1AEDEC06" w14:textId="77777777" w:rsidR="00EF48FD" w:rsidRPr="000B3E70" w:rsidRDefault="00EF48FD" w:rsidP="008E752F">
            <w:pPr>
              <w:jc w:val="both"/>
              <w:rPr>
                <w:rFonts w:ascii="Times New Roman" w:eastAsia="Calibri" w:hAnsi="Times New Roman" w:cs="Times New Roman"/>
                <w:b/>
                <w:bCs/>
              </w:rPr>
            </w:pPr>
            <w:r w:rsidRPr="000B3E70">
              <w:rPr>
                <w:rFonts w:ascii="Times New Roman" w:eastAsia="Calibri" w:hAnsi="Times New Roman" w:cs="Times New Roman"/>
                <w:b/>
                <w:bCs/>
              </w:rPr>
              <w:t>Aysén</w:t>
            </w:r>
          </w:p>
        </w:tc>
        <w:tc>
          <w:tcPr>
            <w:tcW w:w="1200" w:type="dxa"/>
            <w:tcBorders>
              <w:top w:val="nil"/>
              <w:left w:val="nil"/>
              <w:bottom w:val="single" w:sz="8" w:space="0" w:color="C00000"/>
              <w:right w:val="single" w:sz="8" w:space="0" w:color="C00000"/>
            </w:tcBorders>
            <w:shd w:val="clear" w:color="auto" w:fill="auto"/>
            <w:noWrap/>
            <w:vAlign w:val="center"/>
            <w:hideMark/>
          </w:tcPr>
          <w:p w14:paraId="34845548"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18</w:t>
            </w:r>
          </w:p>
        </w:tc>
        <w:tc>
          <w:tcPr>
            <w:tcW w:w="1200" w:type="dxa"/>
            <w:tcBorders>
              <w:top w:val="nil"/>
              <w:left w:val="nil"/>
              <w:bottom w:val="single" w:sz="8" w:space="0" w:color="C00000"/>
              <w:right w:val="single" w:sz="8" w:space="0" w:color="C00000"/>
            </w:tcBorders>
            <w:shd w:val="clear" w:color="auto" w:fill="auto"/>
            <w:noWrap/>
            <w:vAlign w:val="center"/>
            <w:hideMark/>
          </w:tcPr>
          <w:p w14:paraId="53C88059"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8</w:t>
            </w:r>
          </w:p>
        </w:tc>
        <w:tc>
          <w:tcPr>
            <w:tcW w:w="1200" w:type="dxa"/>
            <w:tcBorders>
              <w:top w:val="nil"/>
              <w:left w:val="nil"/>
              <w:bottom w:val="single" w:sz="8" w:space="0" w:color="C00000"/>
              <w:right w:val="single" w:sz="8" w:space="0" w:color="C00000"/>
            </w:tcBorders>
            <w:shd w:val="clear" w:color="auto" w:fill="auto"/>
            <w:noWrap/>
            <w:vAlign w:val="center"/>
            <w:hideMark/>
          </w:tcPr>
          <w:p w14:paraId="4DF0C454"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26</w:t>
            </w:r>
          </w:p>
        </w:tc>
      </w:tr>
      <w:tr w:rsidR="00EF48FD" w:rsidRPr="000B3E70" w14:paraId="4321E617" w14:textId="77777777" w:rsidTr="008E752F">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66B0A002" w14:textId="77777777" w:rsidR="00EF48FD" w:rsidRPr="000B3E70" w:rsidRDefault="00EF48FD" w:rsidP="008E752F">
            <w:pPr>
              <w:jc w:val="both"/>
              <w:rPr>
                <w:rFonts w:ascii="Times New Roman" w:eastAsia="Calibri" w:hAnsi="Times New Roman" w:cs="Times New Roman"/>
                <w:b/>
                <w:bCs/>
              </w:rPr>
            </w:pPr>
            <w:r w:rsidRPr="000B3E70">
              <w:rPr>
                <w:rFonts w:ascii="Times New Roman" w:eastAsia="Calibri" w:hAnsi="Times New Roman" w:cs="Times New Roman"/>
                <w:b/>
                <w:bCs/>
              </w:rPr>
              <w:t>Magallanes</w:t>
            </w:r>
          </w:p>
        </w:tc>
        <w:tc>
          <w:tcPr>
            <w:tcW w:w="1200" w:type="dxa"/>
            <w:tcBorders>
              <w:top w:val="nil"/>
              <w:left w:val="nil"/>
              <w:bottom w:val="single" w:sz="8" w:space="0" w:color="C00000"/>
              <w:right w:val="single" w:sz="8" w:space="0" w:color="C00000"/>
            </w:tcBorders>
            <w:shd w:val="clear" w:color="auto" w:fill="auto"/>
            <w:noWrap/>
            <w:vAlign w:val="center"/>
            <w:hideMark/>
          </w:tcPr>
          <w:p w14:paraId="20F75302"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77</w:t>
            </w:r>
          </w:p>
        </w:tc>
        <w:tc>
          <w:tcPr>
            <w:tcW w:w="1200" w:type="dxa"/>
            <w:tcBorders>
              <w:top w:val="nil"/>
              <w:left w:val="nil"/>
              <w:bottom w:val="single" w:sz="8" w:space="0" w:color="C00000"/>
              <w:right w:val="single" w:sz="8" w:space="0" w:color="C00000"/>
            </w:tcBorders>
            <w:shd w:val="clear" w:color="auto" w:fill="auto"/>
            <w:noWrap/>
            <w:vAlign w:val="center"/>
            <w:hideMark/>
          </w:tcPr>
          <w:p w14:paraId="4B3824E1"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10</w:t>
            </w:r>
          </w:p>
        </w:tc>
        <w:tc>
          <w:tcPr>
            <w:tcW w:w="1200" w:type="dxa"/>
            <w:tcBorders>
              <w:top w:val="nil"/>
              <w:left w:val="nil"/>
              <w:bottom w:val="single" w:sz="8" w:space="0" w:color="C00000"/>
              <w:right w:val="single" w:sz="8" w:space="0" w:color="C00000"/>
            </w:tcBorders>
            <w:shd w:val="clear" w:color="auto" w:fill="auto"/>
            <w:noWrap/>
            <w:vAlign w:val="center"/>
            <w:hideMark/>
          </w:tcPr>
          <w:p w14:paraId="43EBAB92"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87</w:t>
            </w:r>
          </w:p>
        </w:tc>
      </w:tr>
      <w:tr w:rsidR="00EF48FD" w:rsidRPr="000B3E70" w14:paraId="30BE800E" w14:textId="77777777" w:rsidTr="008E752F">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0684E955" w14:textId="77777777" w:rsidR="00EF48FD" w:rsidRPr="000B3E70" w:rsidRDefault="00EF48FD" w:rsidP="008E752F">
            <w:pPr>
              <w:jc w:val="both"/>
              <w:rPr>
                <w:rFonts w:ascii="Times New Roman" w:eastAsia="Calibri" w:hAnsi="Times New Roman" w:cs="Times New Roman"/>
                <w:b/>
                <w:bCs/>
              </w:rPr>
            </w:pPr>
            <w:r w:rsidRPr="000B3E70">
              <w:rPr>
                <w:rFonts w:ascii="Times New Roman" w:eastAsia="Calibri" w:hAnsi="Times New Roman" w:cs="Times New Roman"/>
                <w:b/>
                <w:bCs/>
              </w:rPr>
              <w:t>RM</w:t>
            </w:r>
          </w:p>
        </w:tc>
        <w:tc>
          <w:tcPr>
            <w:tcW w:w="1200" w:type="dxa"/>
            <w:tcBorders>
              <w:top w:val="nil"/>
              <w:left w:val="nil"/>
              <w:bottom w:val="single" w:sz="8" w:space="0" w:color="C00000"/>
              <w:right w:val="single" w:sz="8" w:space="0" w:color="C00000"/>
            </w:tcBorders>
            <w:shd w:val="clear" w:color="auto" w:fill="auto"/>
            <w:noWrap/>
            <w:vAlign w:val="center"/>
            <w:hideMark/>
          </w:tcPr>
          <w:p w14:paraId="33F827B7"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724</w:t>
            </w:r>
          </w:p>
        </w:tc>
        <w:tc>
          <w:tcPr>
            <w:tcW w:w="1200" w:type="dxa"/>
            <w:tcBorders>
              <w:top w:val="nil"/>
              <w:left w:val="nil"/>
              <w:bottom w:val="single" w:sz="8" w:space="0" w:color="C00000"/>
              <w:right w:val="single" w:sz="8" w:space="0" w:color="C00000"/>
            </w:tcBorders>
            <w:shd w:val="clear" w:color="auto" w:fill="auto"/>
            <w:noWrap/>
            <w:vAlign w:val="center"/>
            <w:hideMark/>
          </w:tcPr>
          <w:p w14:paraId="5218560B"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81</w:t>
            </w:r>
          </w:p>
        </w:tc>
        <w:tc>
          <w:tcPr>
            <w:tcW w:w="1200" w:type="dxa"/>
            <w:tcBorders>
              <w:top w:val="nil"/>
              <w:left w:val="nil"/>
              <w:bottom w:val="single" w:sz="8" w:space="0" w:color="C00000"/>
              <w:right w:val="single" w:sz="8" w:space="0" w:color="C00000"/>
            </w:tcBorders>
            <w:shd w:val="clear" w:color="auto" w:fill="auto"/>
            <w:noWrap/>
            <w:vAlign w:val="center"/>
            <w:hideMark/>
          </w:tcPr>
          <w:p w14:paraId="0AA9D78A"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805</w:t>
            </w:r>
          </w:p>
        </w:tc>
      </w:tr>
      <w:tr w:rsidR="00EF48FD" w:rsidRPr="000B3E70" w14:paraId="319FE720" w14:textId="77777777" w:rsidTr="008E752F">
        <w:trPr>
          <w:trHeight w:val="170"/>
          <w:jc w:val="center"/>
        </w:trPr>
        <w:tc>
          <w:tcPr>
            <w:tcW w:w="1840" w:type="dxa"/>
            <w:tcBorders>
              <w:top w:val="nil"/>
              <w:left w:val="single" w:sz="8" w:space="0" w:color="C00000"/>
              <w:bottom w:val="single" w:sz="8" w:space="0" w:color="C00000"/>
              <w:right w:val="single" w:sz="8" w:space="0" w:color="C00000"/>
            </w:tcBorders>
            <w:shd w:val="clear" w:color="auto" w:fill="auto"/>
            <w:noWrap/>
            <w:vAlign w:val="center"/>
            <w:hideMark/>
          </w:tcPr>
          <w:p w14:paraId="17437866" w14:textId="77777777" w:rsidR="00EF48FD" w:rsidRPr="000B3E70" w:rsidRDefault="00EF48FD" w:rsidP="008E752F">
            <w:pPr>
              <w:jc w:val="both"/>
              <w:rPr>
                <w:rFonts w:ascii="Times New Roman" w:eastAsia="Calibri" w:hAnsi="Times New Roman" w:cs="Times New Roman"/>
                <w:b/>
                <w:bCs/>
              </w:rPr>
            </w:pPr>
            <w:r w:rsidRPr="000B3E70">
              <w:rPr>
                <w:rFonts w:ascii="Times New Roman" w:eastAsia="Calibri" w:hAnsi="Times New Roman" w:cs="Times New Roman"/>
                <w:b/>
                <w:bCs/>
              </w:rPr>
              <w:lastRenderedPageBreak/>
              <w:t>No indica</w:t>
            </w:r>
          </w:p>
        </w:tc>
        <w:tc>
          <w:tcPr>
            <w:tcW w:w="1200" w:type="dxa"/>
            <w:tcBorders>
              <w:top w:val="nil"/>
              <w:left w:val="nil"/>
              <w:bottom w:val="single" w:sz="8" w:space="0" w:color="C00000"/>
              <w:right w:val="single" w:sz="8" w:space="0" w:color="C00000"/>
            </w:tcBorders>
            <w:shd w:val="clear" w:color="auto" w:fill="auto"/>
            <w:noWrap/>
            <w:vAlign w:val="center"/>
            <w:hideMark/>
          </w:tcPr>
          <w:p w14:paraId="126E9655"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104</w:t>
            </w:r>
          </w:p>
        </w:tc>
        <w:tc>
          <w:tcPr>
            <w:tcW w:w="1200" w:type="dxa"/>
            <w:tcBorders>
              <w:top w:val="nil"/>
              <w:left w:val="nil"/>
              <w:bottom w:val="single" w:sz="8" w:space="0" w:color="C00000"/>
              <w:right w:val="single" w:sz="8" w:space="0" w:color="C00000"/>
            </w:tcBorders>
            <w:shd w:val="clear" w:color="auto" w:fill="auto"/>
            <w:noWrap/>
            <w:vAlign w:val="center"/>
            <w:hideMark/>
          </w:tcPr>
          <w:p w14:paraId="3789F3FA"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40</w:t>
            </w:r>
          </w:p>
        </w:tc>
        <w:tc>
          <w:tcPr>
            <w:tcW w:w="1200" w:type="dxa"/>
            <w:tcBorders>
              <w:top w:val="nil"/>
              <w:left w:val="nil"/>
              <w:bottom w:val="single" w:sz="8" w:space="0" w:color="C00000"/>
              <w:right w:val="single" w:sz="8" w:space="0" w:color="C00000"/>
            </w:tcBorders>
            <w:shd w:val="clear" w:color="auto" w:fill="auto"/>
            <w:noWrap/>
            <w:vAlign w:val="center"/>
            <w:hideMark/>
          </w:tcPr>
          <w:p w14:paraId="42618108"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144</w:t>
            </w:r>
          </w:p>
        </w:tc>
      </w:tr>
      <w:tr w:rsidR="00EF48FD" w:rsidRPr="000B3E70" w14:paraId="36E6791B" w14:textId="77777777" w:rsidTr="008E752F">
        <w:trPr>
          <w:trHeight w:val="170"/>
          <w:jc w:val="center"/>
        </w:trPr>
        <w:tc>
          <w:tcPr>
            <w:tcW w:w="1840" w:type="dxa"/>
            <w:tcBorders>
              <w:top w:val="nil"/>
              <w:left w:val="single" w:sz="8" w:space="0" w:color="C00000"/>
              <w:bottom w:val="single" w:sz="8" w:space="0" w:color="C00000"/>
              <w:right w:val="single" w:sz="8" w:space="0" w:color="C00000"/>
            </w:tcBorders>
            <w:shd w:val="clear" w:color="auto" w:fill="BFBFBF" w:themeFill="background1" w:themeFillShade="BF"/>
            <w:noWrap/>
            <w:vAlign w:val="center"/>
          </w:tcPr>
          <w:p w14:paraId="5E727A95" w14:textId="77777777" w:rsidR="00EF48FD" w:rsidRPr="000B3E70" w:rsidRDefault="00EF48FD" w:rsidP="008E752F">
            <w:pPr>
              <w:jc w:val="both"/>
              <w:rPr>
                <w:rFonts w:ascii="Times New Roman" w:eastAsia="Calibri" w:hAnsi="Times New Roman" w:cs="Times New Roman"/>
                <w:b/>
                <w:bCs/>
              </w:rPr>
            </w:pPr>
            <w:r w:rsidRPr="000B3E70">
              <w:rPr>
                <w:rFonts w:ascii="Times New Roman" w:eastAsia="Calibri" w:hAnsi="Times New Roman" w:cs="Times New Roman"/>
                <w:b/>
                <w:bCs/>
              </w:rPr>
              <w:t>TOTAL</w:t>
            </w:r>
          </w:p>
        </w:tc>
        <w:tc>
          <w:tcPr>
            <w:tcW w:w="1200" w:type="dxa"/>
            <w:tcBorders>
              <w:top w:val="nil"/>
              <w:left w:val="nil"/>
              <w:bottom w:val="single" w:sz="8" w:space="0" w:color="C00000"/>
              <w:right w:val="single" w:sz="8" w:space="0" w:color="C00000"/>
            </w:tcBorders>
            <w:shd w:val="clear" w:color="auto" w:fill="BFBFBF" w:themeFill="background1" w:themeFillShade="BF"/>
            <w:noWrap/>
            <w:vAlign w:val="center"/>
          </w:tcPr>
          <w:p w14:paraId="68D59CAA"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2457</w:t>
            </w:r>
          </w:p>
        </w:tc>
        <w:tc>
          <w:tcPr>
            <w:tcW w:w="1200" w:type="dxa"/>
            <w:tcBorders>
              <w:top w:val="nil"/>
              <w:left w:val="nil"/>
              <w:bottom w:val="single" w:sz="8" w:space="0" w:color="C00000"/>
              <w:right w:val="single" w:sz="8" w:space="0" w:color="C00000"/>
            </w:tcBorders>
            <w:shd w:val="clear" w:color="auto" w:fill="BFBFBF" w:themeFill="background1" w:themeFillShade="BF"/>
            <w:noWrap/>
            <w:vAlign w:val="center"/>
          </w:tcPr>
          <w:p w14:paraId="65E80D3B"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254</w:t>
            </w:r>
          </w:p>
        </w:tc>
        <w:tc>
          <w:tcPr>
            <w:tcW w:w="1200" w:type="dxa"/>
            <w:tcBorders>
              <w:top w:val="nil"/>
              <w:left w:val="nil"/>
              <w:bottom w:val="single" w:sz="8" w:space="0" w:color="C00000"/>
              <w:right w:val="single" w:sz="8" w:space="0" w:color="C00000"/>
            </w:tcBorders>
            <w:shd w:val="clear" w:color="auto" w:fill="BFBFBF" w:themeFill="background1" w:themeFillShade="BF"/>
            <w:noWrap/>
            <w:vAlign w:val="center"/>
          </w:tcPr>
          <w:p w14:paraId="12508AB8" w14:textId="77777777" w:rsidR="00EF48FD" w:rsidRPr="000B3E70" w:rsidRDefault="00EF48FD" w:rsidP="008E752F">
            <w:pPr>
              <w:jc w:val="center"/>
              <w:rPr>
                <w:rFonts w:ascii="Times New Roman" w:eastAsia="Calibri" w:hAnsi="Times New Roman" w:cs="Times New Roman"/>
              </w:rPr>
            </w:pPr>
            <w:r w:rsidRPr="000B3E70">
              <w:rPr>
                <w:rFonts w:ascii="Times New Roman" w:eastAsia="Calibri" w:hAnsi="Times New Roman" w:cs="Times New Roman"/>
              </w:rPr>
              <w:t>2711</w:t>
            </w:r>
          </w:p>
        </w:tc>
      </w:tr>
    </w:tbl>
    <w:p w14:paraId="42C0C67E" w14:textId="77777777" w:rsidR="00EF48FD" w:rsidRPr="000B3E70" w:rsidRDefault="00EF48FD" w:rsidP="00EF48FD">
      <w:pPr>
        <w:jc w:val="both"/>
        <w:rPr>
          <w:rFonts w:ascii="Times New Roman" w:eastAsia="Calibri" w:hAnsi="Times New Roman" w:cs="Times New Roman"/>
          <w:b/>
          <w:bCs/>
          <w:lang w:val="es-ES"/>
        </w:rPr>
      </w:pPr>
    </w:p>
    <w:p w14:paraId="788BA6C3" w14:textId="77777777" w:rsidR="00EF48FD" w:rsidRPr="000B3E70" w:rsidRDefault="00EF48FD" w:rsidP="00EF48FD">
      <w:pPr>
        <w:contextualSpacing/>
        <w:jc w:val="both"/>
        <w:rPr>
          <w:rFonts w:ascii="Times New Roman" w:eastAsia="Calibri" w:hAnsi="Times New Roman" w:cs="Times New Roman"/>
          <w:b/>
          <w:bCs/>
          <w:lang w:val="es-ES"/>
        </w:rPr>
      </w:pPr>
    </w:p>
    <w:p w14:paraId="208982A0" w14:textId="77777777" w:rsidR="00EF48FD" w:rsidRPr="000B3E70" w:rsidRDefault="00EF48FD" w:rsidP="00EF48FD">
      <w:pPr>
        <w:pBdr>
          <w:top w:val="single" w:sz="4" w:space="1" w:color="auto"/>
          <w:left w:val="single" w:sz="4" w:space="4" w:color="auto"/>
          <w:bottom w:val="single" w:sz="4" w:space="1" w:color="auto"/>
          <w:right w:val="single" w:sz="4" w:space="4" w:color="auto"/>
        </w:pBdr>
        <w:tabs>
          <w:tab w:val="left" w:pos="1200"/>
        </w:tabs>
        <w:spacing w:before="118" w:line="259" w:lineRule="auto"/>
        <w:ind w:right="115"/>
        <w:jc w:val="both"/>
        <w:rPr>
          <w:rFonts w:ascii="Times New Roman" w:hAnsi="Times New Roman" w:cs="Times New Roman"/>
          <w:b/>
          <w:bCs/>
        </w:rPr>
      </w:pPr>
      <w:r w:rsidRPr="000B3E70">
        <w:rPr>
          <w:rFonts w:ascii="Times New Roman" w:hAnsi="Times New Roman" w:cs="Times New Roman"/>
          <w:b/>
          <w:bCs/>
        </w:rPr>
        <w:t xml:space="preserve">¿Podría compartir información sobre las normas </w:t>
      </w:r>
      <w:r w:rsidRPr="000B3E70">
        <w:rPr>
          <w:rFonts w:ascii="Times New Roman" w:hAnsi="Times New Roman" w:cs="Times New Roman"/>
          <w:b/>
          <w:bCs/>
          <w:spacing w:val="-3"/>
        </w:rPr>
        <w:t xml:space="preserve">de </w:t>
      </w:r>
      <w:r w:rsidRPr="000B3E70">
        <w:rPr>
          <w:rFonts w:ascii="Times New Roman" w:hAnsi="Times New Roman" w:cs="Times New Roman"/>
          <w:b/>
          <w:bCs/>
        </w:rPr>
        <w:t xml:space="preserve">emergencia y las medidas </w:t>
      </w:r>
      <w:r w:rsidRPr="000B3E70">
        <w:rPr>
          <w:rFonts w:ascii="Times New Roman" w:hAnsi="Times New Roman" w:cs="Times New Roman"/>
          <w:b/>
          <w:bCs/>
          <w:spacing w:val="-3"/>
        </w:rPr>
        <w:t>de</w:t>
      </w:r>
      <w:r w:rsidRPr="000B3E70">
        <w:rPr>
          <w:rFonts w:ascii="Times New Roman" w:hAnsi="Times New Roman" w:cs="Times New Roman"/>
          <w:b/>
          <w:bCs/>
          <w:spacing w:val="-31"/>
        </w:rPr>
        <w:t xml:space="preserve"> </w:t>
      </w:r>
      <w:r w:rsidRPr="000B3E70">
        <w:rPr>
          <w:rFonts w:ascii="Times New Roman" w:hAnsi="Times New Roman" w:cs="Times New Roman"/>
          <w:b/>
          <w:bCs/>
        </w:rPr>
        <w:t xml:space="preserve">respuesta de COVID-19 que hayan sido revisadas o suspendidas por </w:t>
      </w:r>
      <w:r w:rsidRPr="000B3E70">
        <w:rPr>
          <w:rFonts w:ascii="Times New Roman" w:hAnsi="Times New Roman" w:cs="Times New Roman"/>
          <w:b/>
          <w:bCs/>
          <w:spacing w:val="-3"/>
        </w:rPr>
        <w:t xml:space="preserve">los </w:t>
      </w:r>
      <w:r w:rsidRPr="000B3E70">
        <w:rPr>
          <w:rFonts w:ascii="Times New Roman" w:hAnsi="Times New Roman" w:cs="Times New Roman"/>
          <w:b/>
          <w:bCs/>
        </w:rPr>
        <w:t>tribunales nacionales o constitucionales de su</w:t>
      </w:r>
      <w:r w:rsidRPr="000B3E70">
        <w:rPr>
          <w:rFonts w:ascii="Times New Roman" w:hAnsi="Times New Roman" w:cs="Times New Roman"/>
          <w:b/>
          <w:bCs/>
          <w:spacing w:val="3"/>
        </w:rPr>
        <w:t xml:space="preserve"> </w:t>
      </w:r>
      <w:r w:rsidRPr="000B3E70">
        <w:rPr>
          <w:rFonts w:ascii="Times New Roman" w:hAnsi="Times New Roman" w:cs="Times New Roman"/>
          <w:b/>
          <w:bCs/>
        </w:rPr>
        <w:t>país?</w:t>
      </w:r>
    </w:p>
    <w:p w14:paraId="72E87B0B" w14:textId="77777777" w:rsidR="00BB6F13" w:rsidRDefault="00BB6F13" w:rsidP="008D6A9C">
      <w:pPr>
        <w:jc w:val="both"/>
        <w:rPr>
          <w:rFonts w:ascii="Times New Roman" w:eastAsia="Calibri" w:hAnsi="Times New Roman" w:cs="Times New Roman"/>
        </w:rPr>
      </w:pPr>
    </w:p>
    <w:p w14:paraId="06109B29" w14:textId="621F4DD5" w:rsidR="007F4BD1" w:rsidRDefault="007F4BD1" w:rsidP="008D6A9C">
      <w:pPr>
        <w:jc w:val="both"/>
        <w:rPr>
          <w:rFonts w:ascii="Times New Roman" w:eastAsia="Calibri" w:hAnsi="Times New Roman" w:cs="Times New Roman"/>
        </w:rPr>
      </w:pPr>
      <w:r w:rsidRPr="00BB6F13">
        <w:rPr>
          <w:rFonts w:ascii="Times New Roman" w:eastAsia="Calibri" w:hAnsi="Times New Roman" w:cs="Times New Roman"/>
        </w:rPr>
        <w:t xml:space="preserve">No se tiene conocimiento de que el Poder Judicial haya revisado o </w:t>
      </w:r>
      <w:r w:rsidR="00BB6F13" w:rsidRPr="00BB6F13">
        <w:rPr>
          <w:rFonts w:ascii="Times New Roman" w:eastAsia="Calibri" w:hAnsi="Times New Roman" w:cs="Times New Roman"/>
        </w:rPr>
        <w:t>suspendido</w:t>
      </w:r>
      <w:r w:rsidRPr="00BB6F13">
        <w:rPr>
          <w:rFonts w:ascii="Times New Roman" w:eastAsia="Calibri" w:hAnsi="Times New Roman" w:cs="Times New Roman"/>
        </w:rPr>
        <w:t xml:space="preserve"> normas de </w:t>
      </w:r>
      <w:r w:rsidR="00BB6F13" w:rsidRPr="00BB6F13">
        <w:rPr>
          <w:rFonts w:ascii="Times New Roman" w:eastAsia="Calibri" w:hAnsi="Times New Roman" w:cs="Times New Roman"/>
        </w:rPr>
        <w:t xml:space="preserve">emergencia o medidas de </w:t>
      </w:r>
      <w:r w:rsidRPr="00BB6F13">
        <w:rPr>
          <w:rFonts w:ascii="Times New Roman" w:eastAsia="Calibri" w:hAnsi="Times New Roman" w:cs="Times New Roman"/>
        </w:rPr>
        <w:t xml:space="preserve">respuestas </w:t>
      </w:r>
      <w:r w:rsidR="00BB6F13" w:rsidRPr="00BB6F13">
        <w:rPr>
          <w:rFonts w:ascii="Times New Roman" w:eastAsia="Calibri" w:hAnsi="Times New Roman" w:cs="Times New Roman"/>
        </w:rPr>
        <w:t>de carácter general adoptadas por el Estado en función del combate a la Pandemia que nos ocupa.</w:t>
      </w:r>
    </w:p>
    <w:p w14:paraId="65F9CAA7" w14:textId="7C4DB45A" w:rsidR="00BB6F13" w:rsidRDefault="00BB6F13" w:rsidP="008D6A9C">
      <w:pPr>
        <w:jc w:val="both"/>
        <w:rPr>
          <w:rFonts w:ascii="Times New Roman" w:eastAsia="Calibri" w:hAnsi="Times New Roman" w:cs="Times New Roman"/>
        </w:rPr>
      </w:pPr>
    </w:p>
    <w:p w14:paraId="6BC87DD0" w14:textId="24D55F2B" w:rsidR="0013344F" w:rsidRPr="0013344F" w:rsidRDefault="00BB6F13" w:rsidP="0013344F">
      <w:pPr>
        <w:jc w:val="both"/>
        <w:rPr>
          <w:rFonts w:ascii="Times New Roman" w:eastAsia="Calibri" w:hAnsi="Times New Roman" w:cs="Times New Roman"/>
        </w:rPr>
      </w:pPr>
      <w:r>
        <w:rPr>
          <w:rFonts w:ascii="Times New Roman" w:eastAsia="Calibri" w:hAnsi="Times New Roman" w:cs="Times New Roman"/>
        </w:rPr>
        <w:t xml:space="preserve">A </w:t>
      </w:r>
      <w:r w:rsidR="00645519">
        <w:rPr>
          <w:rFonts w:ascii="Times New Roman" w:eastAsia="Calibri" w:hAnsi="Times New Roman" w:cs="Times New Roman"/>
        </w:rPr>
        <w:t>continuación,</w:t>
      </w:r>
      <w:r w:rsidR="008A0331">
        <w:rPr>
          <w:rFonts w:ascii="Times New Roman" w:eastAsia="Calibri" w:hAnsi="Times New Roman" w:cs="Times New Roman"/>
        </w:rPr>
        <w:t xml:space="preserve"> </w:t>
      </w:r>
      <w:r>
        <w:rPr>
          <w:rFonts w:ascii="Times New Roman" w:eastAsia="Calibri" w:hAnsi="Times New Roman" w:cs="Times New Roman"/>
        </w:rPr>
        <w:t xml:space="preserve">se dará respuesta a las consultas de los </w:t>
      </w:r>
      <w:r w:rsidRPr="00962BD6">
        <w:rPr>
          <w:rFonts w:ascii="Times New Roman" w:eastAsia="Calibri" w:hAnsi="Times New Roman" w:cs="Times New Roman"/>
        </w:rPr>
        <w:t xml:space="preserve">Relatores </w:t>
      </w:r>
      <w:r w:rsidR="00C02EDB" w:rsidRPr="00962BD6">
        <w:rPr>
          <w:rFonts w:ascii="Times New Roman" w:eastAsia="Calibri" w:hAnsi="Times New Roman" w:cs="Times New Roman"/>
        </w:rPr>
        <w:t xml:space="preserve">Especial sobre la Extrema Pobreza y los Derechos </w:t>
      </w:r>
      <w:r w:rsidR="001A1CBC" w:rsidRPr="00962BD6">
        <w:rPr>
          <w:rFonts w:ascii="Times New Roman" w:eastAsia="Calibri" w:hAnsi="Times New Roman" w:cs="Times New Roman"/>
        </w:rPr>
        <w:t>H</w:t>
      </w:r>
      <w:r w:rsidR="00C02EDB" w:rsidRPr="00962BD6">
        <w:rPr>
          <w:rFonts w:ascii="Times New Roman" w:eastAsia="Calibri" w:hAnsi="Times New Roman" w:cs="Times New Roman"/>
        </w:rPr>
        <w:t>umanos,</w:t>
      </w:r>
      <w:r w:rsidR="00C02EDB" w:rsidRPr="00962BD6">
        <w:t xml:space="preserve"> </w:t>
      </w:r>
      <w:r w:rsidR="00C02EDB" w:rsidRPr="00962BD6">
        <w:rPr>
          <w:rFonts w:ascii="Times New Roman" w:eastAsia="Calibri" w:hAnsi="Times New Roman" w:cs="Times New Roman"/>
        </w:rPr>
        <w:t xml:space="preserve">sobre el </w:t>
      </w:r>
      <w:r w:rsidR="001A1CBC" w:rsidRPr="00962BD6">
        <w:rPr>
          <w:rFonts w:ascii="Times New Roman" w:eastAsia="Calibri" w:hAnsi="Times New Roman" w:cs="Times New Roman"/>
        </w:rPr>
        <w:t>D</w:t>
      </w:r>
      <w:r w:rsidR="00C02EDB" w:rsidRPr="00962BD6">
        <w:rPr>
          <w:rFonts w:ascii="Times New Roman" w:eastAsia="Calibri" w:hAnsi="Times New Roman" w:cs="Times New Roman"/>
        </w:rPr>
        <w:t xml:space="preserve">erecho a la </w:t>
      </w:r>
      <w:r w:rsidR="001A1CBC" w:rsidRPr="00962BD6">
        <w:rPr>
          <w:rFonts w:ascii="Times New Roman" w:eastAsia="Calibri" w:hAnsi="Times New Roman" w:cs="Times New Roman"/>
        </w:rPr>
        <w:t xml:space="preserve">Alimentación, </w:t>
      </w:r>
      <w:r w:rsidR="001A1CBC" w:rsidRPr="00962BD6">
        <w:t>sobre</w:t>
      </w:r>
      <w:r w:rsidR="00C02EDB" w:rsidRPr="00962BD6">
        <w:rPr>
          <w:rFonts w:ascii="Times New Roman" w:eastAsia="Calibri" w:hAnsi="Times New Roman" w:cs="Times New Roman"/>
        </w:rPr>
        <w:t xml:space="preserve"> el </w:t>
      </w:r>
      <w:r w:rsidR="001A1CBC" w:rsidRPr="00962BD6">
        <w:rPr>
          <w:rFonts w:ascii="Times New Roman" w:eastAsia="Calibri" w:hAnsi="Times New Roman" w:cs="Times New Roman"/>
        </w:rPr>
        <w:t>D</w:t>
      </w:r>
      <w:r w:rsidR="00C02EDB" w:rsidRPr="00962BD6">
        <w:rPr>
          <w:rFonts w:ascii="Times New Roman" w:eastAsia="Calibri" w:hAnsi="Times New Roman" w:cs="Times New Roman"/>
        </w:rPr>
        <w:t xml:space="preserve">erecho a una </w:t>
      </w:r>
      <w:r w:rsidR="001A1CBC" w:rsidRPr="00962BD6">
        <w:rPr>
          <w:rFonts w:ascii="Times New Roman" w:eastAsia="Calibri" w:hAnsi="Times New Roman" w:cs="Times New Roman"/>
        </w:rPr>
        <w:t>V</w:t>
      </w:r>
      <w:r w:rsidR="00C02EDB" w:rsidRPr="00962BD6">
        <w:rPr>
          <w:rFonts w:ascii="Times New Roman" w:eastAsia="Calibri" w:hAnsi="Times New Roman" w:cs="Times New Roman"/>
        </w:rPr>
        <w:t xml:space="preserve">ivienda </w:t>
      </w:r>
      <w:r w:rsidR="001A1CBC" w:rsidRPr="00962BD6">
        <w:rPr>
          <w:rFonts w:ascii="Times New Roman" w:eastAsia="Calibri" w:hAnsi="Times New Roman" w:cs="Times New Roman"/>
        </w:rPr>
        <w:t>A</w:t>
      </w:r>
      <w:r w:rsidR="00C02EDB" w:rsidRPr="00962BD6">
        <w:rPr>
          <w:rFonts w:ascii="Times New Roman" w:eastAsia="Calibri" w:hAnsi="Times New Roman" w:cs="Times New Roman"/>
        </w:rPr>
        <w:t>decuada, y en la esfera de los Derechos Culturales</w:t>
      </w:r>
      <w:r w:rsidR="008A0331">
        <w:rPr>
          <w:rFonts w:ascii="Times New Roman" w:eastAsia="Calibri" w:hAnsi="Times New Roman" w:cs="Times New Roman"/>
        </w:rPr>
        <w:t>, de la</w:t>
      </w:r>
      <w:r w:rsidR="008A0331" w:rsidRPr="008A0331">
        <w:t xml:space="preserve"> </w:t>
      </w:r>
      <w:r w:rsidR="008A0331" w:rsidRPr="008A0331">
        <w:rPr>
          <w:rFonts w:ascii="Times New Roman" w:eastAsia="Calibri" w:hAnsi="Times New Roman" w:cs="Times New Roman"/>
        </w:rPr>
        <w:t xml:space="preserve">Experta Independiente </w:t>
      </w:r>
      <w:r w:rsidR="008A0331">
        <w:rPr>
          <w:rFonts w:ascii="Times New Roman" w:eastAsia="Calibri" w:hAnsi="Times New Roman" w:cs="Times New Roman"/>
        </w:rPr>
        <w:t>sobre el</w:t>
      </w:r>
      <w:r w:rsidR="008A0331" w:rsidRPr="008A0331">
        <w:rPr>
          <w:rFonts w:ascii="Times New Roman" w:eastAsia="Calibri" w:hAnsi="Times New Roman" w:cs="Times New Roman"/>
        </w:rPr>
        <w:t xml:space="preserve"> Disfrute de todos los Derechos Humanos por las Personas de </w:t>
      </w:r>
      <w:r w:rsidR="008A0331">
        <w:rPr>
          <w:rFonts w:ascii="Times New Roman" w:eastAsia="Calibri" w:hAnsi="Times New Roman" w:cs="Times New Roman"/>
        </w:rPr>
        <w:t>Edad</w:t>
      </w:r>
      <w:r w:rsidR="00122B59">
        <w:t xml:space="preserve">, </w:t>
      </w:r>
      <w:r w:rsidR="00122B59" w:rsidRPr="00122B59">
        <w:rPr>
          <w:rFonts w:ascii="Times New Roman" w:eastAsia="Calibri" w:hAnsi="Times New Roman" w:cs="Times New Roman"/>
        </w:rPr>
        <w:t xml:space="preserve">del </w:t>
      </w:r>
      <w:r w:rsidR="00122B59">
        <w:rPr>
          <w:rFonts w:ascii="Times New Roman" w:eastAsia="Calibri" w:hAnsi="Times New Roman" w:cs="Times New Roman"/>
        </w:rPr>
        <w:t>G</w:t>
      </w:r>
      <w:r w:rsidR="00122B59" w:rsidRPr="00122B59">
        <w:rPr>
          <w:rFonts w:ascii="Times New Roman" w:eastAsia="Calibri" w:hAnsi="Times New Roman" w:cs="Times New Roman"/>
        </w:rPr>
        <w:t xml:space="preserve">rupo de </w:t>
      </w:r>
      <w:r w:rsidR="00122B59">
        <w:rPr>
          <w:rFonts w:ascii="Times New Roman" w:eastAsia="Calibri" w:hAnsi="Times New Roman" w:cs="Times New Roman"/>
        </w:rPr>
        <w:t>T</w:t>
      </w:r>
      <w:r w:rsidR="00122B59" w:rsidRPr="00122B59">
        <w:rPr>
          <w:rFonts w:ascii="Times New Roman" w:eastAsia="Calibri" w:hAnsi="Times New Roman" w:cs="Times New Roman"/>
        </w:rPr>
        <w:t xml:space="preserve">rabajo de </w:t>
      </w:r>
      <w:r w:rsidR="00122B59">
        <w:rPr>
          <w:rFonts w:ascii="Times New Roman" w:eastAsia="Calibri" w:hAnsi="Times New Roman" w:cs="Times New Roman"/>
        </w:rPr>
        <w:t>E</w:t>
      </w:r>
      <w:r w:rsidR="00122B59" w:rsidRPr="00122B59">
        <w:rPr>
          <w:rFonts w:ascii="Times New Roman" w:eastAsia="Calibri" w:hAnsi="Times New Roman" w:cs="Times New Roman"/>
        </w:rPr>
        <w:t>xpertos sobre personas de ascendencia africana</w:t>
      </w:r>
      <w:r w:rsidR="00122B59">
        <w:rPr>
          <w:rFonts w:ascii="Times New Roman" w:eastAsia="Calibri" w:hAnsi="Times New Roman" w:cs="Times New Roman"/>
        </w:rPr>
        <w:t xml:space="preserve">, </w:t>
      </w:r>
      <w:r w:rsidR="00C04E04">
        <w:rPr>
          <w:rFonts w:ascii="Times New Roman" w:eastAsia="Calibri" w:hAnsi="Times New Roman" w:cs="Times New Roman"/>
        </w:rPr>
        <w:t>R</w:t>
      </w:r>
      <w:r w:rsidR="00C04E04" w:rsidRPr="00C04E04">
        <w:rPr>
          <w:rFonts w:ascii="Times New Roman" w:eastAsia="Calibri" w:hAnsi="Times New Roman" w:cs="Times New Roman"/>
        </w:rPr>
        <w:t xml:space="preserve">elator </w:t>
      </w:r>
      <w:r w:rsidR="00C04E04">
        <w:rPr>
          <w:rFonts w:ascii="Times New Roman" w:eastAsia="Calibri" w:hAnsi="Times New Roman" w:cs="Times New Roman"/>
        </w:rPr>
        <w:t>E</w:t>
      </w:r>
      <w:r w:rsidR="00C04E04" w:rsidRPr="00C04E04">
        <w:rPr>
          <w:rFonts w:ascii="Times New Roman" w:eastAsia="Calibri" w:hAnsi="Times New Roman" w:cs="Times New Roman"/>
        </w:rPr>
        <w:t xml:space="preserve">special sobre los derechos de los </w:t>
      </w:r>
      <w:r w:rsidR="00C04E04">
        <w:rPr>
          <w:rFonts w:ascii="Times New Roman" w:eastAsia="Calibri" w:hAnsi="Times New Roman" w:cs="Times New Roman"/>
        </w:rPr>
        <w:t>P</w:t>
      </w:r>
      <w:r w:rsidR="00C04E04" w:rsidRPr="00C04E04">
        <w:rPr>
          <w:rFonts w:ascii="Times New Roman" w:eastAsia="Calibri" w:hAnsi="Times New Roman" w:cs="Times New Roman"/>
        </w:rPr>
        <w:t>ueblos</w:t>
      </w:r>
      <w:r w:rsidR="00C04E04">
        <w:rPr>
          <w:rFonts w:ascii="Times New Roman" w:eastAsia="Calibri" w:hAnsi="Times New Roman" w:cs="Times New Roman"/>
        </w:rPr>
        <w:t xml:space="preserve"> I</w:t>
      </w:r>
      <w:r w:rsidR="00C04E04" w:rsidRPr="00C04E04">
        <w:rPr>
          <w:rFonts w:ascii="Times New Roman" w:eastAsia="Calibri" w:hAnsi="Times New Roman" w:cs="Times New Roman"/>
        </w:rPr>
        <w:t>ndígenas</w:t>
      </w:r>
      <w:r w:rsidR="0013344F">
        <w:rPr>
          <w:rFonts w:ascii="Times New Roman" w:eastAsia="Calibri" w:hAnsi="Times New Roman" w:cs="Times New Roman"/>
        </w:rPr>
        <w:t>,</w:t>
      </w:r>
      <w:r w:rsidR="00C04E04">
        <w:rPr>
          <w:rFonts w:ascii="Times New Roman" w:eastAsia="Calibri" w:hAnsi="Times New Roman" w:cs="Times New Roman"/>
        </w:rPr>
        <w:t xml:space="preserve"> R</w:t>
      </w:r>
      <w:r w:rsidR="00C04E04" w:rsidRPr="00C04E04">
        <w:rPr>
          <w:rFonts w:ascii="Times New Roman" w:eastAsia="Calibri" w:hAnsi="Times New Roman" w:cs="Times New Roman"/>
        </w:rPr>
        <w:t xml:space="preserve">elator especial sobre las formas contemporáneas de esclavitud, incluidas sus causas y consecuencias, </w:t>
      </w:r>
      <w:r w:rsidR="00C04E04">
        <w:rPr>
          <w:rFonts w:ascii="Times New Roman" w:eastAsia="Calibri" w:hAnsi="Times New Roman" w:cs="Times New Roman"/>
        </w:rPr>
        <w:t>R</w:t>
      </w:r>
      <w:r w:rsidR="00C04E04" w:rsidRPr="00C04E04">
        <w:rPr>
          <w:rFonts w:ascii="Times New Roman" w:eastAsia="Calibri" w:hAnsi="Times New Roman" w:cs="Times New Roman"/>
        </w:rPr>
        <w:t xml:space="preserve">elatora </w:t>
      </w:r>
      <w:r w:rsidR="00C04E04">
        <w:rPr>
          <w:rFonts w:ascii="Times New Roman" w:eastAsia="Calibri" w:hAnsi="Times New Roman" w:cs="Times New Roman"/>
        </w:rPr>
        <w:t>E</w:t>
      </w:r>
      <w:r w:rsidR="00C04E04" w:rsidRPr="00C04E04">
        <w:rPr>
          <w:rFonts w:ascii="Times New Roman" w:eastAsia="Calibri" w:hAnsi="Times New Roman" w:cs="Times New Roman"/>
        </w:rPr>
        <w:t xml:space="preserve">special sobre la </w:t>
      </w:r>
      <w:r w:rsidR="00C04E04">
        <w:rPr>
          <w:rFonts w:ascii="Times New Roman" w:eastAsia="Calibri" w:hAnsi="Times New Roman" w:cs="Times New Roman"/>
        </w:rPr>
        <w:t>V</w:t>
      </w:r>
      <w:r w:rsidR="00C04E04" w:rsidRPr="00C04E04">
        <w:rPr>
          <w:rFonts w:ascii="Times New Roman" w:eastAsia="Calibri" w:hAnsi="Times New Roman" w:cs="Times New Roman"/>
        </w:rPr>
        <w:t xml:space="preserve">enta y la </w:t>
      </w:r>
      <w:r w:rsidR="00C04E04">
        <w:rPr>
          <w:rFonts w:ascii="Times New Roman" w:eastAsia="Calibri" w:hAnsi="Times New Roman" w:cs="Times New Roman"/>
        </w:rPr>
        <w:t>E</w:t>
      </w:r>
      <w:r w:rsidR="00C04E04" w:rsidRPr="00C04E04">
        <w:rPr>
          <w:rFonts w:ascii="Times New Roman" w:eastAsia="Calibri" w:hAnsi="Times New Roman" w:cs="Times New Roman"/>
        </w:rPr>
        <w:t xml:space="preserve">xplotación </w:t>
      </w:r>
      <w:r w:rsidR="00C04E04">
        <w:rPr>
          <w:rFonts w:ascii="Times New Roman" w:eastAsia="Calibri" w:hAnsi="Times New Roman" w:cs="Times New Roman"/>
        </w:rPr>
        <w:t>S</w:t>
      </w:r>
      <w:r w:rsidR="00C04E04" w:rsidRPr="00C04E04">
        <w:rPr>
          <w:rFonts w:ascii="Times New Roman" w:eastAsia="Calibri" w:hAnsi="Times New Roman" w:cs="Times New Roman"/>
        </w:rPr>
        <w:t xml:space="preserve">exual de </w:t>
      </w:r>
      <w:r w:rsidR="00C04E04">
        <w:rPr>
          <w:rFonts w:ascii="Times New Roman" w:eastAsia="Calibri" w:hAnsi="Times New Roman" w:cs="Times New Roman"/>
        </w:rPr>
        <w:t>N</w:t>
      </w:r>
      <w:r w:rsidR="00C04E04" w:rsidRPr="00C04E04">
        <w:rPr>
          <w:rFonts w:ascii="Times New Roman" w:eastAsia="Calibri" w:hAnsi="Times New Roman" w:cs="Times New Roman"/>
        </w:rPr>
        <w:t>iños, incluida la prostitución infantil, la utilización de niños en la pornografía y demás material que muestre abusos sexuales de menores</w:t>
      </w:r>
      <w:r w:rsidR="00C04E04">
        <w:rPr>
          <w:rFonts w:ascii="Times New Roman" w:eastAsia="Calibri" w:hAnsi="Times New Roman" w:cs="Times New Roman"/>
        </w:rPr>
        <w:t xml:space="preserve">; </w:t>
      </w:r>
      <w:bookmarkStart w:id="26" w:name="_Toc48832778"/>
      <w:bookmarkStart w:id="27" w:name="_Toc48833477"/>
      <w:r w:rsidR="0013344F">
        <w:rPr>
          <w:rFonts w:ascii="Times New Roman" w:eastAsia="Calibri" w:hAnsi="Times New Roman" w:cs="Times New Roman"/>
        </w:rPr>
        <w:t>Experto</w:t>
      </w:r>
      <w:r w:rsidR="0013344F" w:rsidRPr="0013344F">
        <w:rPr>
          <w:rFonts w:ascii="Times New Roman" w:eastAsia="Calibri" w:hAnsi="Times New Roman" w:cs="Times New Roman"/>
        </w:rPr>
        <w:t xml:space="preserve"> Independiente sobre la Protección contra la Violencia y la Discriminación por motivos de Orientación Sexual o Identidad de G</w:t>
      </w:r>
      <w:r w:rsidR="0013344F" w:rsidRPr="0013344F">
        <w:rPr>
          <w:rFonts w:ascii="Times New Roman" w:eastAsia="Calibri" w:hAnsi="Times New Roman" w:cs="Times New Roman"/>
          <w:sz w:val="22"/>
          <w:szCs w:val="22"/>
        </w:rPr>
        <w:t>énero</w:t>
      </w:r>
      <w:r w:rsidR="0013344F" w:rsidRPr="0013344F">
        <w:rPr>
          <w:rFonts w:ascii="Times New Roman" w:eastAsia="Calibri" w:hAnsi="Times New Roman" w:cs="Times New Roman"/>
        </w:rPr>
        <w:t>, R</w:t>
      </w:r>
      <w:r w:rsidR="00B43058" w:rsidRPr="0013344F">
        <w:rPr>
          <w:rFonts w:ascii="Times New Roman" w:eastAsia="Calibri" w:hAnsi="Times New Roman" w:cs="Times New Roman"/>
        </w:rPr>
        <w:t>elator</w:t>
      </w:r>
      <w:r w:rsidR="0013344F" w:rsidRPr="0013344F">
        <w:rPr>
          <w:rFonts w:ascii="Times New Roman" w:eastAsia="Calibri" w:hAnsi="Times New Roman" w:cs="Times New Roman"/>
        </w:rPr>
        <w:t xml:space="preserve"> E</w:t>
      </w:r>
      <w:r w:rsidR="00B43058" w:rsidRPr="0013344F">
        <w:rPr>
          <w:rFonts w:ascii="Times New Roman" w:eastAsia="Calibri" w:hAnsi="Times New Roman" w:cs="Times New Roman"/>
        </w:rPr>
        <w:t>special</w:t>
      </w:r>
      <w:r w:rsidR="0013344F" w:rsidRPr="0013344F">
        <w:rPr>
          <w:rFonts w:ascii="Times New Roman" w:eastAsia="Calibri" w:hAnsi="Times New Roman" w:cs="Times New Roman"/>
        </w:rPr>
        <w:t xml:space="preserve"> </w:t>
      </w:r>
      <w:r w:rsidR="00B43058" w:rsidRPr="0013344F">
        <w:rPr>
          <w:rFonts w:ascii="Times New Roman" w:eastAsia="Calibri" w:hAnsi="Times New Roman" w:cs="Times New Roman"/>
        </w:rPr>
        <w:t>sobre</w:t>
      </w:r>
      <w:r w:rsidR="0013344F" w:rsidRPr="0013344F">
        <w:rPr>
          <w:rFonts w:ascii="Times New Roman" w:eastAsia="Calibri" w:hAnsi="Times New Roman" w:cs="Times New Roman"/>
        </w:rPr>
        <w:t xml:space="preserve"> </w:t>
      </w:r>
      <w:r w:rsidR="00B43058" w:rsidRPr="0013344F">
        <w:rPr>
          <w:rFonts w:ascii="Times New Roman" w:eastAsia="Calibri" w:hAnsi="Times New Roman" w:cs="Times New Roman"/>
        </w:rPr>
        <w:t>las</w:t>
      </w:r>
      <w:r w:rsidR="0013344F" w:rsidRPr="0013344F">
        <w:rPr>
          <w:rFonts w:ascii="Times New Roman" w:eastAsia="Calibri" w:hAnsi="Times New Roman" w:cs="Times New Roman"/>
        </w:rPr>
        <w:t xml:space="preserve"> I</w:t>
      </w:r>
      <w:r w:rsidR="00B43058" w:rsidRPr="0013344F">
        <w:rPr>
          <w:rFonts w:ascii="Times New Roman" w:eastAsia="Calibri" w:hAnsi="Times New Roman" w:cs="Times New Roman"/>
        </w:rPr>
        <w:t>mplicaciones</w:t>
      </w:r>
      <w:r w:rsidR="0013344F" w:rsidRPr="0013344F">
        <w:rPr>
          <w:rFonts w:ascii="Times New Roman" w:eastAsia="Calibri" w:hAnsi="Times New Roman" w:cs="Times New Roman"/>
        </w:rPr>
        <w:t xml:space="preserve"> </w:t>
      </w:r>
      <w:r w:rsidR="00B43058" w:rsidRPr="0013344F">
        <w:rPr>
          <w:rFonts w:ascii="Times New Roman" w:eastAsia="Calibri" w:hAnsi="Times New Roman" w:cs="Times New Roman"/>
        </w:rPr>
        <w:t xml:space="preserve">para los </w:t>
      </w:r>
      <w:r w:rsidR="0013344F" w:rsidRPr="0013344F">
        <w:rPr>
          <w:rFonts w:ascii="Times New Roman" w:eastAsia="Calibri" w:hAnsi="Times New Roman" w:cs="Times New Roman"/>
        </w:rPr>
        <w:t>D</w:t>
      </w:r>
      <w:r w:rsidR="00B43058" w:rsidRPr="0013344F">
        <w:rPr>
          <w:rFonts w:ascii="Times New Roman" w:eastAsia="Calibri" w:hAnsi="Times New Roman" w:cs="Times New Roman"/>
        </w:rPr>
        <w:t>erechos</w:t>
      </w:r>
      <w:r w:rsidR="0013344F" w:rsidRPr="0013344F">
        <w:rPr>
          <w:rFonts w:ascii="Times New Roman" w:eastAsia="Calibri" w:hAnsi="Times New Roman" w:cs="Times New Roman"/>
        </w:rPr>
        <w:t xml:space="preserve"> H</w:t>
      </w:r>
      <w:r w:rsidR="00B43058" w:rsidRPr="0013344F">
        <w:rPr>
          <w:rFonts w:ascii="Times New Roman" w:eastAsia="Calibri" w:hAnsi="Times New Roman" w:cs="Times New Roman"/>
        </w:rPr>
        <w:t>umanos</w:t>
      </w:r>
      <w:r w:rsidR="0013344F" w:rsidRPr="0013344F">
        <w:rPr>
          <w:rFonts w:ascii="Times New Roman" w:eastAsia="Calibri" w:hAnsi="Times New Roman" w:cs="Times New Roman"/>
        </w:rPr>
        <w:t xml:space="preserve"> </w:t>
      </w:r>
      <w:r w:rsidR="00B43058" w:rsidRPr="0013344F">
        <w:rPr>
          <w:rFonts w:ascii="Times New Roman" w:eastAsia="Calibri" w:hAnsi="Times New Roman" w:cs="Times New Roman"/>
        </w:rPr>
        <w:t xml:space="preserve">de la </w:t>
      </w:r>
      <w:r w:rsidR="0013344F" w:rsidRPr="0013344F">
        <w:rPr>
          <w:rFonts w:ascii="Times New Roman" w:eastAsia="Calibri" w:hAnsi="Times New Roman" w:cs="Times New Roman"/>
        </w:rPr>
        <w:t>G</w:t>
      </w:r>
      <w:r w:rsidR="00B43058" w:rsidRPr="0013344F">
        <w:rPr>
          <w:rFonts w:ascii="Times New Roman" w:eastAsia="Calibri" w:hAnsi="Times New Roman" w:cs="Times New Roman"/>
        </w:rPr>
        <w:t>estión</w:t>
      </w:r>
      <w:r w:rsidR="0013344F" w:rsidRPr="0013344F">
        <w:rPr>
          <w:rFonts w:ascii="Times New Roman" w:eastAsia="Calibri" w:hAnsi="Times New Roman" w:cs="Times New Roman"/>
        </w:rPr>
        <w:t xml:space="preserve"> </w:t>
      </w:r>
      <w:r w:rsidR="00B43058" w:rsidRPr="0013344F">
        <w:rPr>
          <w:rFonts w:ascii="Times New Roman" w:eastAsia="Calibri" w:hAnsi="Times New Roman" w:cs="Times New Roman"/>
        </w:rPr>
        <w:t>y</w:t>
      </w:r>
      <w:r w:rsidR="0013344F" w:rsidRPr="0013344F">
        <w:rPr>
          <w:rFonts w:ascii="Times New Roman" w:eastAsia="Calibri" w:hAnsi="Times New Roman" w:cs="Times New Roman"/>
        </w:rPr>
        <w:t xml:space="preserve"> E</w:t>
      </w:r>
      <w:r w:rsidR="00B43058" w:rsidRPr="0013344F">
        <w:rPr>
          <w:rFonts w:ascii="Times New Roman" w:eastAsia="Calibri" w:hAnsi="Times New Roman" w:cs="Times New Roman"/>
        </w:rPr>
        <w:t>liminación</w:t>
      </w:r>
      <w:r w:rsidR="0013344F" w:rsidRPr="0013344F">
        <w:rPr>
          <w:rFonts w:ascii="Times New Roman" w:eastAsia="Calibri" w:hAnsi="Times New Roman" w:cs="Times New Roman"/>
        </w:rPr>
        <w:t xml:space="preserve"> E</w:t>
      </w:r>
      <w:r w:rsidR="00B43058" w:rsidRPr="0013344F">
        <w:rPr>
          <w:rFonts w:ascii="Times New Roman" w:eastAsia="Calibri" w:hAnsi="Times New Roman" w:cs="Times New Roman"/>
        </w:rPr>
        <w:t>cológicamente</w:t>
      </w:r>
      <w:r w:rsidR="0013344F" w:rsidRPr="0013344F">
        <w:rPr>
          <w:rFonts w:ascii="Times New Roman" w:eastAsia="Calibri" w:hAnsi="Times New Roman" w:cs="Times New Roman"/>
        </w:rPr>
        <w:t xml:space="preserve"> R</w:t>
      </w:r>
      <w:r w:rsidR="00B43058" w:rsidRPr="0013344F">
        <w:rPr>
          <w:rFonts w:ascii="Times New Roman" w:eastAsia="Calibri" w:hAnsi="Times New Roman" w:cs="Times New Roman"/>
        </w:rPr>
        <w:t>acionales</w:t>
      </w:r>
      <w:r w:rsidR="0013344F" w:rsidRPr="0013344F">
        <w:rPr>
          <w:rFonts w:ascii="Times New Roman" w:eastAsia="Calibri" w:hAnsi="Times New Roman" w:cs="Times New Roman"/>
        </w:rPr>
        <w:t xml:space="preserve"> </w:t>
      </w:r>
      <w:r w:rsidR="00B43058" w:rsidRPr="0013344F">
        <w:rPr>
          <w:rFonts w:ascii="Times New Roman" w:eastAsia="Calibri" w:hAnsi="Times New Roman" w:cs="Times New Roman"/>
        </w:rPr>
        <w:t xml:space="preserve">de las </w:t>
      </w:r>
      <w:r w:rsidR="0013344F" w:rsidRPr="0013344F">
        <w:rPr>
          <w:rFonts w:ascii="Times New Roman" w:eastAsia="Calibri" w:hAnsi="Times New Roman" w:cs="Times New Roman"/>
        </w:rPr>
        <w:t>S</w:t>
      </w:r>
      <w:r w:rsidR="00B43058" w:rsidRPr="0013344F">
        <w:rPr>
          <w:rFonts w:ascii="Times New Roman" w:eastAsia="Calibri" w:hAnsi="Times New Roman" w:cs="Times New Roman"/>
        </w:rPr>
        <w:t>ustancias</w:t>
      </w:r>
      <w:r w:rsidR="0013344F" w:rsidRPr="0013344F">
        <w:rPr>
          <w:rFonts w:ascii="Times New Roman" w:eastAsia="Calibri" w:hAnsi="Times New Roman" w:cs="Times New Roman"/>
        </w:rPr>
        <w:t xml:space="preserve"> </w:t>
      </w:r>
      <w:r w:rsidR="00B43058" w:rsidRPr="0013344F">
        <w:rPr>
          <w:rFonts w:ascii="Times New Roman" w:eastAsia="Calibri" w:hAnsi="Times New Roman" w:cs="Times New Roman"/>
        </w:rPr>
        <w:t>y</w:t>
      </w:r>
      <w:r w:rsidR="0013344F" w:rsidRPr="0013344F">
        <w:rPr>
          <w:rFonts w:ascii="Times New Roman" w:eastAsia="Calibri" w:hAnsi="Times New Roman" w:cs="Times New Roman"/>
        </w:rPr>
        <w:t xml:space="preserve"> </w:t>
      </w:r>
      <w:r w:rsidR="007E220C" w:rsidRPr="0013344F">
        <w:rPr>
          <w:rFonts w:ascii="Times New Roman" w:eastAsia="Calibri" w:hAnsi="Times New Roman" w:cs="Times New Roman"/>
        </w:rPr>
        <w:t>los</w:t>
      </w:r>
      <w:r w:rsidR="0013344F" w:rsidRPr="0013344F">
        <w:rPr>
          <w:rFonts w:ascii="Times New Roman" w:eastAsia="Calibri" w:hAnsi="Times New Roman" w:cs="Times New Roman"/>
        </w:rPr>
        <w:t xml:space="preserve"> D</w:t>
      </w:r>
      <w:r w:rsidR="007E220C" w:rsidRPr="0013344F">
        <w:rPr>
          <w:rFonts w:ascii="Times New Roman" w:eastAsia="Calibri" w:hAnsi="Times New Roman" w:cs="Times New Roman"/>
        </w:rPr>
        <w:t>esechos</w:t>
      </w:r>
      <w:r w:rsidR="0013344F" w:rsidRPr="0013344F">
        <w:rPr>
          <w:rFonts w:ascii="Times New Roman" w:eastAsia="Calibri" w:hAnsi="Times New Roman" w:cs="Times New Roman"/>
        </w:rPr>
        <w:t xml:space="preserve"> P</w:t>
      </w:r>
      <w:r w:rsidR="007E220C" w:rsidRPr="0013344F">
        <w:rPr>
          <w:rFonts w:ascii="Times New Roman" w:eastAsia="Calibri" w:hAnsi="Times New Roman" w:cs="Times New Roman"/>
        </w:rPr>
        <w:t>eligrosos</w:t>
      </w:r>
      <w:r w:rsidR="007E220C">
        <w:rPr>
          <w:rFonts w:ascii="Times New Roman" w:eastAsia="Calibri" w:hAnsi="Times New Roman" w:cs="Times New Roman"/>
        </w:rPr>
        <w:t>.</w:t>
      </w:r>
    </w:p>
    <w:p w14:paraId="27083A25" w14:textId="058F95F8" w:rsidR="001A1CBC" w:rsidRPr="00C04E04" w:rsidRDefault="001A1CBC" w:rsidP="0077381F">
      <w:pPr>
        <w:jc w:val="both"/>
        <w:rPr>
          <w:rFonts w:ascii="Times New Roman" w:eastAsia="Calibri" w:hAnsi="Times New Roman" w:cs="Times New Roman"/>
        </w:rPr>
      </w:pPr>
    </w:p>
    <w:p w14:paraId="3AF816B4" w14:textId="52CBED64" w:rsidR="00A671CE" w:rsidRDefault="00A671CE" w:rsidP="007F4BD1">
      <w:pPr>
        <w:pStyle w:val="Ttulo1"/>
        <w:jc w:val="both"/>
        <w:rPr>
          <w:rFonts w:ascii="Times New Roman" w:hAnsi="Times New Roman" w:cs="Times New Roman"/>
          <w:b/>
          <w:bCs/>
          <w:sz w:val="24"/>
          <w:szCs w:val="24"/>
          <w:lang w:val="es-ES"/>
        </w:rPr>
      </w:pPr>
      <w:r>
        <w:rPr>
          <w:rFonts w:ascii="Times New Roman" w:hAnsi="Times New Roman" w:cs="Times New Roman"/>
          <w:b/>
          <w:bCs/>
          <w:sz w:val="24"/>
          <w:szCs w:val="24"/>
          <w:lang w:val="es-ES"/>
        </w:rPr>
        <w:br w:type="page"/>
      </w:r>
    </w:p>
    <w:p w14:paraId="3247FB35" w14:textId="21AA0145" w:rsidR="007F4BD1" w:rsidRPr="000F1B3E" w:rsidRDefault="007F4BD1" w:rsidP="00572967">
      <w:pPr>
        <w:pStyle w:val="Ttulo1"/>
        <w:jc w:val="center"/>
        <w:rPr>
          <w:rFonts w:ascii="Times New Roman" w:hAnsi="Times New Roman" w:cs="Times New Roman"/>
          <w:b/>
          <w:bCs/>
          <w:sz w:val="24"/>
          <w:szCs w:val="24"/>
          <w:lang w:val="es-ES"/>
        </w:rPr>
      </w:pPr>
      <w:bookmarkStart w:id="28" w:name="_Toc51073893"/>
      <w:r w:rsidRPr="000F1B3E">
        <w:rPr>
          <w:rFonts w:ascii="Times New Roman" w:hAnsi="Times New Roman" w:cs="Times New Roman"/>
          <w:b/>
          <w:bCs/>
          <w:sz w:val="24"/>
          <w:szCs w:val="24"/>
          <w:lang w:val="es-ES"/>
        </w:rPr>
        <w:lastRenderedPageBreak/>
        <w:t>PREGUNTAS DEL RELATOR ESPECIAL SOBRE LA EXTREMA POBREZA Y LOS DERECHOS HUMANOS</w:t>
      </w:r>
      <w:bookmarkEnd w:id="26"/>
      <w:bookmarkEnd w:id="27"/>
      <w:bookmarkEnd w:id="28"/>
    </w:p>
    <w:p w14:paraId="0E7D0197" w14:textId="77777777" w:rsidR="007F4BD1" w:rsidRPr="00C04E04" w:rsidRDefault="007F4BD1" w:rsidP="007F4BD1">
      <w:pPr>
        <w:jc w:val="both"/>
        <w:rPr>
          <w:rFonts w:ascii="Times New Roman" w:hAnsi="Times New Roman" w:cs="Times New Roman"/>
          <w:b/>
          <w:bCs/>
          <w:color w:val="1F4E79" w:themeColor="accent5" w:themeShade="80"/>
          <w:lang w:val="es-ES"/>
        </w:rPr>
      </w:pPr>
    </w:p>
    <w:p w14:paraId="6CB2AF75" w14:textId="77777777" w:rsidR="007F4BD1" w:rsidRPr="000B3E70" w:rsidRDefault="007F4BD1" w:rsidP="007F4BD1">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lang w:val="es-ES"/>
        </w:rPr>
      </w:pPr>
      <w:r w:rsidRPr="000B3E70">
        <w:rPr>
          <w:rFonts w:ascii="Times New Roman" w:hAnsi="Times New Roman" w:cs="Times New Roman"/>
          <w:b/>
          <w:bCs/>
          <w:lang w:val="es-ES"/>
        </w:rPr>
        <w:t>De conformidad con la Recomendación Nº 202 (2012) de la OIT sobre los pisos de protección social, el piso de protección social nacional se concibe como un conjunto básico de derechos que dan a las personas garantías básicas de seguridad social para la atención de la salud y para la seguridad de los ingresos de los niños, las personas de edad y las personas que no pueden trabajar, en particular en casos de enfermedad, desempleo, maternidad y discapacidad. ¿Incluyen los planes de recuperación económica adoptadas medidas para avanzar hacia el establecimiento o el fortalecimiento de un piso de protección social nacional?</w:t>
      </w:r>
    </w:p>
    <w:p w14:paraId="1E01FEC9" w14:textId="77777777" w:rsidR="007F4BD1" w:rsidRPr="00311352" w:rsidRDefault="007F4BD1" w:rsidP="007F4BD1">
      <w:pPr>
        <w:jc w:val="both"/>
        <w:rPr>
          <w:rFonts w:ascii="Times New Roman" w:hAnsi="Times New Roman" w:cs="Times New Roman"/>
          <w:b/>
          <w:bCs/>
        </w:rPr>
      </w:pPr>
    </w:p>
    <w:p w14:paraId="65555FF2" w14:textId="0134A9DE" w:rsidR="00ED49BC" w:rsidRPr="00311352" w:rsidRDefault="00F91CC9" w:rsidP="00F91CC9">
      <w:pPr>
        <w:jc w:val="both"/>
        <w:rPr>
          <w:rFonts w:ascii="Times New Roman" w:hAnsi="Times New Roman" w:cs="Times New Roman"/>
          <w:lang w:val="es-ES"/>
        </w:rPr>
      </w:pPr>
      <w:r w:rsidRPr="00311352">
        <w:rPr>
          <w:rFonts w:ascii="Times New Roman" w:hAnsi="Times New Roman" w:cs="Times New Roman"/>
          <w:lang w:val="es-ES"/>
        </w:rPr>
        <w:t xml:space="preserve">Efectivamente, </w:t>
      </w:r>
      <w:r w:rsidR="007F4BD1" w:rsidRPr="00311352">
        <w:rPr>
          <w:rFonts w:ascii="Times New Roman" w:hAnsi="Times New Roman" w:cs="Times New Roman"/>
          <w:lang w:val="es-ES"/>
        </w:rPr>
        <w:t>con el objeto de hacer frente a las consecuencias económicas que resulten de la emergencia sanitaria por coronavirus en el país, el gobierno ha tomado un conjunto de medidas para apoyar a las familias más vulnerables, proteger los empleos y ayudar a las Pymes.</w:t>
      </w:r>
      <w:r w:rsidR="006A4C9A" w:rsidRPr="00311352">
        <w:rPr>
          <w:rFonts w:ascii="Times New Roman" w:hAnsi="Times New Roman" w:cs="Times New Roman"/>
        </w:rPr>
        <w:t xml:space="preserve"> En la página web de la Presidencia de la República </w:t>
      </w:r>
      <w:hyperlink r:id="rId69" w:history="1">
        <w:r w:rsidR="00D71663" w:rsidRPr="00311352">
          <w:rPr>
            <w:rStyle w:val="Hipervnculo"/>
            <w:rFonts w:ascii="Times New Roman" w:hAnsi="Times New Roman" w:cs="Times New Roman"/>
            <w:lang w:val="es-ES"/>
          </w:rPr>
          <w:t>https://www.gob.cl/</w:t>
        </w:r>
      </w:hyperlink>
      <w:r w:rsidR="00D71663" w:rsidRPr="00311352">
        <w:rPr>
          <w:rFonts w:ascii="Times New Roman" w:hAnsi="Times New Roman" w:cs="Times New Roman"/>
          <w:lang w:val="es-ES"/>
        </w:rPr>
        <w:t xml:space="preserve"> se puede encontrar información pormenorizada sobre los distintos planes adoptados por el Gobierno para </w:t>
      </w:r>
      <w:r w:rsidR="009063F8" w:rsidRPr="00311352">
        <w:rPr>
          <w:rFonts w:ascii="Times New Roman" w:hAnsi="Times New Roman" w:cs="Times New Roman"/>
          <w:lang w:val="es-ES"/>
        </w:rPr>
        <w:t xml:space="preserve">afrontar las consecuencias </w:t>
      </w:r>
      <w:r w:rsidRPr="00311352">
        <w:rPr>
          <w:rFonts w:ascii="Times New Roman" w:hAnsi="Times New Roman" w:cs="Times New Roman"/>
          <w:lang w:val="es-ES"/>
        </w:rPr>
        <w:t>socioeconómicas</w:t>
      </w:r>
      <w:r w:rsidR="009063F8" w:rsidRPr="00311352">
        <w:rPr>
          <w:rFonts w:ascii="Times New Roman" w:hAnsi="Times New Roman" w:cs="Times New Roman"/>
          <w:lang w:val="es-ES"/>
        </w:rPr>
        <w:t xml:space="preserve"> de la Pandemia. </w:t>
      </w:r>
    </w:p>
    <w:p w14:paraId="7F61BCB9" w14:textId="77777777" w:rsidR="007F4BD1" w:rsidRPr="000B3E70" w:rsidRDefault="007F4BD1" w:rsidP="007F4BD1">
      <w:pPr>
        <w:jc w:val="both"/>
        <w:rPr>
          <w:rFonts w:ascii="Times New Roman" w:hAnsi="Times New Roman" w:cs="Times New Roman"/>
          <w:b/>
          <w:bCs/>
          <w:lang w:val="es-ES"/>
        </w:rPr>
      </w:pPr>
    </w:p>
    <w:p w14:paraId="6392093B" w14:textId="77777777" w:rsidR="007F4BD1" w:rsidRPr="000B3E70" w:rsidRDefault="007F4BD1" w:rsidP="007F4BD1">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rPr>
      </w:pPr>
      <w:r w:rsidRPr="000B3E70">
        <w:rPr>
          <w:rFonts w:ascii="Times New Roman" w:hAnsi="Times New Roman" w:cs="Times New Roman"/>
          <w:b/>
          <w:bCs/>
        </w:rPr>
        <w:t>¿Tienen en cuenta las políticas de empleo asociadas a los planes de recuperación económica la situación específica de las personas que trabajan en el sector informal y la necesidad de mejorar las condiciones de trabajo en ese sector, así como de ampliar a ellas la protección social formal? ¿Han procurado esas políticas aumentar la capacidad de empleo de los grupos que se enfrentan a obstáculos específicos en su acceso al empleo, por ejemplo, mediante el desarrollo de aptitudes impulsado por la demanda y la formación profesional?</w:t>
      </w:r>
    </w:p>
    <w:p w14:paraId="7478F85E" w14:textId="77777777" w:rsidR="007F4BD1" w:rsidRPr="000B3E70" w:rsidRDefault="007F4BD1" w:rsidP="007F4BD1">
      <w:pPr>
        <w:tabs>
          <w:tab w:val="left" w:pos="2994"/>
        </w:tabs>
        <w:rPr>
          <w:rFonts w:ascii="Times New Roman" w:hAnsi="Times New Roman" w:cs="Times New Roman"/>
        </w:rPr>
      </w:pPr>
    </w:p>
    <w:p w14:paraId="3F10DEE6" w14:textId="7FF2DCA0" w:rsidR="00F91CC9" w:rsidRPr="000B3E70" w:rsidRDefault="00D272AF" w:rsidP="00F91CC9">
      <w:pPr>
        <w:jc w:val="both"/>
        <w:rPr>
          <w:rFonts w:ascii="Times New Roman" w:hAnsi="Times New Roman" w:cs="Times New Roman"/>
          <w:lang w:val="es-ES"/>
        </w:rPr>
      </w:pPr>
      <w:r>
        <w:rPr>
          <w:rFonts w:ascii="Times New Roman" w:hAnsi="Times New Roman" w:cs="Times New Roman"/>
        </w:rPr>
        <w:t>El tema de la protección de los trabajadores es de particular importancia para el Estado</w:t>
      </w:r>
      <w:r w:rsidR="00823986">
        <w:rPr>
          <w:rFonts w:ascii="Times New Roman" w:hAnsi="Times New Roman" w:cs="Times New Roman"/>
        </w:rPr>
        <w:t>, sean estos del sector formal o informal. D</w:t>
      </w:r>
      <w:r w:rsidR="00F91CC9" w:rsidRPr="000B3E70">
        <w:rPr>
          <w:rFonts w:ascii="Times New Roman" w:hAnsi="Times New Roman" w:cs="Times New Roman"/>
          <w:lang w:val="es-ES"/>
        </w:rPr>
        <w:t xml:space="preserve">estaca la </w:t>
      </w:r>
      <w:r w:rsidR="00F91CC9" w:rsidRPr="000B3E70">
        <w:rPr>
          <w:rFonts w:ascii="Times New Roman" w:hAnsi="Times New Roman" w:cs="Times New Roman"/>
          <w:b/>
          <w:bCs/>
          <w:lang w:val="es-ES"/>
        </w:rPr>
        <w:t>Ley de Protección al Empleo</w:t>
      </w:r>
      <w:r w:rsidR="00F91CC9" w:rsidRPr="000B3E70">
        <w:rPr>
          <w:rFonts w:ascii="Times New Roman" w:hAnsi="Times New Roman" w:cs="Times New Roman"/>
          <w:lang w:val="es-ES"/>
        </w:rPr>
        <w:t xml:space="preserve"> que establece medidas extraordinarias y de carácter transitorio, para proteger la estabilidad de los ingresos y los puestos de trabajo para los trabajadores que no pueden prestar servicios o deben ajustar sus jornadas de trabajo a causa del virus Covid-19.  En particular, </w:t>
      </w:r>
      <w:r w:rsidR="00602679">
        <w:rPr>
          <w:rFonts w:ascii="Times New Roman" w:hAnsi="Times New Roman" w:cs="Times New Roman"/>
          <w:lang w:val="es-ES"/>
        </w:rPr>
        <w:t xml:space="preserve">esta </w:t>
      </w:r>
      <w:r w:rsidR="00F91CC9" w:rsidRPr="000B3E70">
        <w:rPr>
          <w:rFonts w:ascii="Times New Roman" w:hAnsi="Times New Roman" w:cs="Times New Roman"/>
          <w:lang w:val="es-ES"/>
        </w:rPr>
        <w:t>Ley tiene por objeto conservar las relaciones laborales en tiempos de pandemia. Para ello, establece las figuras de la suspensión del contrato y la reducción temporal de la jornada de trabajo, permitiendo que los trabajadores sigan percibiendo ingresos con cargo al Seguro de Cesantía en la cuenta individual y en el Fondo Solidario de Cesantía, según corresponda. A la fecha, esta Ley ha protegido la fuente laboral de más de 700 mil trabajadores.</w:t>
      </w:r>
    </w:p>
    <w:p w14:paraId="0543FC58" w14:textId="77777777" w:rsidR="00F91CC9" w:rsidRPr="000B3E70" w:rsidRDefault="00F91CC9" w:rsidP="00F91CC9">
      <w:pPr>
        <w:jc w:val="both"/>
        <w:rPr>
          <w:rFonts w:ascii="Times New Roman" w:hAnsi="Times New Roman" w:cs="Times New Roman"/>
          <w:lang w:val="es-ES"/>
        </w:rPr>
      </w:pPr>
    </w:p>
    <w:p w14:paraId="1C3466D5" w14:textId="6670746F" w:rsidR="00F91CC9" w:rsidRPr="000B3E70" w:rsidRDefault="00F91CC9" w:rsidP="00F91CC9">
      <w:pPr>
        <w:jc w:val="both"/>
        <w:rPr>
          <w:rFonts w:ascii="Times New Roman" w:hAnsi="Times New Roman" w:cs="Times New Roman"/>
          <w:lang w:val="es-ES"/>
        </w:rPr>
      </w:pPr>
      <w:r w:rsidRPr="000B3E70">
        <w:rPr>
          <w:rFonts w:ascii="Times New Roman" w:hAnsi="Times New Roman" w:cs="Times New Roman"/>
          <w:lang w:val="es-ES"/>
        </w:rPr>
        <w:t xml:space="preserve">A esa </w:t>
      </w:r>
      <w:r w:rsidR="00602679">
        <w:rPr>
          <w:rFonts w:ascii="Times New Roman" w:hAnsi="Times New Roman" w:cs="Times New Roman"/>
          <w:lang w:val="es-ES"/>
        </w:rPr>
        <w:t>norma</w:t>
      </w:r>
      <w:r w:rsidRPr="000B3E70">
        <w:rPr>
          <w:rFonts w:ascii="Times New Roman" w:hAnsi="Times New Roman" w:cs="Times New Roman"/>
          <w:lang w:val="es-ES"/>
        </w:rPr>
        <w:t xml:space="preserve"> se suma el </w:t>
      </w:r>
      <w:r w:rsidRPr="000B3E70">
        <w:rPr>
          <w:rFonts w:ascii="Times New Roman" w:hAnsi="Times New Roman" w:cs="Times New Roman"/>
          <w:b/>
          <w:bCs/>
          <w:lang w:val="es-ES"/>
        </w:rPr>
        <w:t>Proyecto de Ley de Extensión de la Ley de protección del Empleo y Seguro de Cesantía</w:t>
      </w:r>
      <w:r w:rsidRPr="000B3E70">
        <w:rPr>
          <w:rFonts w:ascii="Times New Roman" w:hAnsi="Times New Roman" w:cs="Times New Roman"/>
          <w:lang w:val="es-ES"/>
        </w:rPr>
        <w:t xml:space="preserve">, que persigue extender el beneficio a más familias mediante la flexibilización de los requisitos de acceso al Seguro de Cesantía; incrementar su cobertura temporal; y aumentar las prestaciones de quienes ya lo están recibiendo mediante la modalidad de suspensión de contratos. </w:t>
      </w:r>
    </w:p>
    <w:p w14:paraId="2159A8F6" w14:textId="77777777" w:rsidR="00F91CC9" w:rsidRPr="000B3E70" w:rsidRDefault="00F91CC9" w:rsidP="00F91CC9">
      <w:pPr>
        <w:jc w:val="both"/>
        <w:rPr>
          <w:rFonts w:ascii="Times New Roman" w:hAnsi="Times New Roman" w:cs="Times New Roman"/>
          <w:lang w:val="es-ES"/>
        </w:rPr>
      </w:pPr>
    </w:p>
    <w:p w14:paraId="07B3A5F6" w14:textId="0347B800" w:rsidR="00F91CC9" w:rsidRPr="000B3E70" w:rsidRDefault="00F91CC9" w:rsidP="00F91CC9">
      <w:pPr>
        <w:jc w:val="both"/>
        <w:rPr>
          <w:rFonts w:ascii="Times New Roman" w:hAnsi="Times New Roman" w:cs="Times New Roman"/>
          <w:lang w:val="es-ES"/>
        </w:rPr>
      </w:pPr>
      <w:r w:rsidRPr="000B3E70">
        <w:rPr>
          <w:rFonts w:ascii="Times New Roman" w:hAnsi="Times New Roman" w:cs="Times New Roman"/>
          <w:lang w:val="es-ES"/>
        </w:rPr>
        <w:t>M</w:t>
      </w:r>
      <w:r w:rsidR="00311352">
        <w:rPr>
          <w:rFonts w:ascii="Times New Roman" w:hAnsi="Times New Roman" w:cs="Times New Roman"/>
          <w:lang w:val="es-ES"/>
        </w:rPr>
        <w:t>ás</w:t>
      </w:r>
      <w:r w:rsidRPr="000B3E70">
        <w:rPr>
          <w:rFonts w:ascii="Times New Roman" w:hAnsi="Times New Roman" w:cs="Times New Roman"/>
          <w:lang w:val="es-ES"/>
        </w:rPr>
        <w:t xml:space="preserve"> informaci</w:t>
      </w:r>
      <w:r w:rsidR="00311352">
        <w:rPr>
          <w:rFonts w:ascii="Times New Roman" w:hAnsi="Times New Roman" w:cs="Times New Roman"/>
          <w:lang w:val="es-ES"/>
        </w:rPr>
        <w:t>ón</w:t>
      </w:r>
      <w:r w:rsidRPr="000B3E70">
        <w:rPr>
          <w:rFonts w:ascii="Times New Roman" w:hAnsi="Times New Roman" w:cs="Times New Roman"/>
          <w:lang w:val="es-ES"/>
        </w:rPr>
        <w:t xml:space="preserve"> en:  </w:t>
      </w:r>
    </w:p>
    <w:p w14:paraId="11F27183" w14:textId="77777777" w:rsidR="00F91CC9" w:rsidRPr="000B3E70" w:rsidRDefault="00C066D6" w:rsidP="00F91CC9">
      <w:pPr>
        <w:jc w:val="both"/>
        <w:rPr>
          <w:rFonts w:ascii="Times New Roman" w:hAnsi="Times New Roman" w:cs="Times New Roman"/>
          <w:lang w:val="es-ES"/>
        </w:rPr>
      </w:pPr>
      <w:hyperlink r:id="rId70" w:history="1">
        <w:r w:rsidR="00F91CC9" w:rsidRPr="000B3E70">
          <w:rPr>
            <w:rStyle w:val="Hipervnculo"/>
            <w:rFonts w:ascii="Times New Roman" w:hAnsi="Times New Roman" w:cs="Times New Roman"/>
            <w:lang w:val="es-ES"/>
          </w:rPr>
          <w:t>http://www.protecciondelempleo.cl/</w:t>
        </w:r>
      </w:hyperlink>
    </w:p>
    <w:p w14:paraId="1CF96956" w14:textId="77777777" w:rsidR="00F91CC9" w:rsidRPr="000B3E70" w:rsidRDefault="00C066D6" w:rsidP="00F91CC9">
      <w:pPr>
        <w:jc w:val="both"/>
        <w:rPr>
          <w:rFonts w:ascii="Times New Roman" w:hAnsi="Times New Roman" w:cs="Times New Roman"/>
          <w:lang w:val="es-ES"/>
        </w:rPr>
      </w:pPr>
      <w:hyperlink r:id="rId71" w:history="1">
        <w:r w:rsidR="00F91CC9" w:rsidRPr="000B3E70">
          <w:rPr>
            <w:rStyle w:val="Hipervnculo"/>
            <w:rFonts w:ascii="Times New Roman" w:hAnsi="Times New Roman" w:cs="Times New Roman"/>
            <w:lang w:val="es-ES"/>
          </w:rPr>
          <w:t>https://www.leychile.cl/Navegar?idNorma=1144080</w:t>
        </w:r>
      </w:hyperlink>
    </w:p>
    <w:p w14:paraId="274ACB4E" w14:textId="77777777" w:rsidR="00F91CC9" w:rsidRPr="000B3E70" w:rsidRDefault="00C066D6" w:rsidP="00F91CC9">
      <w:pPr>
        <w:jc w:val="both"/>
        <w:rPr>
          <w:rFonts w:ascii="Times New Roman" w:hAnsi="Times New Roman" w:cs="Times New Roman"/>
          <w:lang w:val="es-ES"/>
        </w:rPr>
      </w:pPr>
      <w:hyperlink r:id="rId72" w:history="1">
        <w:r w:rsidR="00F91CC9" w:rsidRPr="000B3E70">
          <w:rPr>
            <w:rStyle w:val="Hipervnculo"/>
            <w:rFonts w:ascii="Times New Roman" w:hAnsi="Times New Roman" w:cs="Times New Roman"/>
            <w:lang w:val="es-ES"/>
          </w:rPr>
          <w:t>https://www.leychile.cl/Navegar?idNorma=1146028&amp;idParte=10124702&amp;idVersion=2020-06-01</w:t>
        </w:r>
      </w:hyperlink>
    </w:p>
    <w:p w14:paraId="7B66389D" w14:textId="77777777" w:rsidR="00F91CC9" w:rsidRPr="000B3E70" w:rsidRDefault="00F91CC9" w:rsidP="00F91CC9">
      <w:pPr>
        <w:jc w:val="both"/>
        <w:rPr>
          <w:rFonts w:ascii="Times New Roman" w:hAnsi="Times New Roman" w:cs="Times New Roman"/>
          <w:lang w:val="es-ES"/>
        </w:rPr>
      </w:pPr>
    </w:p>
    <w:p w14:paraId="1B96D19A" w14:textId="77777777" w:rsidR="00F91CC9" w:rsidRPr="000B3E70" w:rsidRDefault="00F91CC9" w:rsidP="00F91CC9">
      <w:pPr>
        <w:jc w:val="both"/>
        <w:rPr>
          <w:rFonts w:ascii="Times New Roman" w:hAnsi="Times New Roman" w:cs="Times New Roman"/>
          <w:lang w:val="es-ES"/>
        </w:rPr>
      </w:pPr>
      <w:r w:rsidRPr="000B3E70">
        <w:rPr>
          <w:rFonts w:ascii="Times New Roman" w:hAnsi="Times New Roman" w:cs="Times New Roman"/>
          <w:lang w:val="es-ES"/>
        </w:rPr>
        <w:lastRenderedPageBreak/>
        <w:t xml:space="preserve">En relación con la misma Ley de Protección del Empleo, en mayo del año en curso, la Superintendencia de Seguridad Social (SUSESO) emitió un pronunciamiento en el cual estableció que los trabajadores que tengan derecho a las prestaciones de la Ley N°21.227 en las hipótesis: suspensión del  contrato  de  trabajo  por  acto  de  autoridad  y  pacto  de  suspensión  de  contrato  de  trabajo,  las  asignaciones  familiares  y  maternales  serán  pagadas  directamente  al  trabajador  por  la  entidad  administradora a la que se encuentra afiliado el respectivo empleador (IPS ,CCAF). En el caso de los trabajadores que tengan derecho a las prestaciones de la Ley N°21.227 en la hipótesis: pacto de reducción temporal de la jornada de trabajo, las mencionadas asignaciones serán pagadas por su respectivo empleador. Dictamen N° 1745-2020: </w:t>
      </w:r>
      <w:hyperlink r:id="rId73" w:history="1">
        <w:r w:rsidRPr="000B3E70">
          <w:rPr>
            <w:rStyle w:val="Hipervnculo"/>
            <w:rFonts w:ascii="Times New Roman" w:hAnsi="Times New Roman" w:cs="Times New Roman"/>
            <w:lang w:val="es-ES"/>
          </w:rPr>
          <w:t>https://www.suseso.cl/612/w3-article-592426.html</w:t>
        </w:r>
      </w:hyperlink>
    </w:p>
    <w:p w14:paraId="03F3D073" w14:textId="77777777" w:rsidR="00F91CC9" w:rsidRPr="000B3E70" w:rsidRDefault="00F91CC9" w:rsidP="00F91CC9">
      <w:pPr>
        <w:jc w:val="both"/>
        <w:rPr>
          <w:rFonts w:ascii="Times New Roman" w:hAnsi="Times New Roman" w:cs="Times New Roman"/>
          <w:lang w:val="es-ES"/>
        </w:rPr>
      </w:pPr>
    </w:p>
    <w:p w14:paraId="2FD3A4C8" w14:textId="26969005" w:rsidR="00F91CC9" w:rsidRPr="000B3E70" w:rsidRDefault="00F91CC9" w:rsidP="00F91CC9">
      <w:pPr>
        <w:jc w:val="both"/>
        <w:rPr>
          <w:rFonts w:ascii="Times New Roman" w:hAnsi="Times New Roman" w:cs="Times New Roman"/>
          <w:lang w:val="es-ES"/>
        </w:rPr>
      </w:pPr>
      <w:r w:rsidRPr="000B3E70">
        <w:rPr>
          <w:rFonts w:ascii="Times New Roman" w:hAnsi="Times New Roman" w:cs="Times New Roman"/>
          <w:lang w:val="es-ES"/>
        </w:rPr>
        <w:t>Por otra parte, debido a la situación de fuerza mayor que supone la alerta sanitaria vigente en el país y considerando que se pueden suscitar inconvenientes para la tramitación dentro de los plazos reglamentarios de las licencias médicas de origen común, maternal o del Seguro de Acompañamiento de Niños y Niñas (SANNA), se instruyó que una eventual tramitación extemporánea de las referidas licencias se encuentra justificada. Dictamen SUSESO N°1164-2020:</w:t>
      </w:r>
      <w:r w:rsidR="00311352">
        <w:rPr>
          <w:rFonts w:ascii="Times New Roman" w:hAnsi="Times New Roman" w:cs="Times New Roman"/>
          <w:lang w:val="es-ES"/>
        </w:rPr>
        <w:t xml:space="preserve"> </w:t>
      </w:r>
      <w:hyperlink r:id="rId74" w:history="1">
        <w:r w:rsidR="00311352" w:rsidRPr="0080080E">
          <w:rPr>
            <w:rStyle w:val="Hipervnculo"/>
            <w:rFonts w:ascii="Times New Roman" w:hAnsi="Times New Roman" w:cs="Times New Roman"/>
            <w:lang w:val="es-ES"/>
          </w:rPr>
          <w:t>https://www.suseso.cl/612/w3-article-586685.html</w:t>
        </w:r>
      </w:hyperlink>
      <w:r w:rsidRPr="000B3E70">
        <w:rPr>
          <w:rFonts w:ascii="Times New Roman" w:hAnsi="Times New Roman" w:cs="Times New Roman"/>
          <w:lang w:val="es-ES"/>
        </w:rPr>
        <w:t xml:space="preserve"> </w:t>
      </w:r>
    </w:p>
    <w:p w14:paraId="65654D8B" w14:textId="77777777" w:rsidR="00F91CC9" w:rsidRPr="000B3E70" w:rsidRDefault="00F91CC9" w:rsidP="00F91CC9">
      <w:pPr>
        <w:jc w:val="both"/>
        <w:rPr>
          <w:rFonts w:ascii="Times New Roman" w:hAnsi="Times New Roman" w:cs="Times New Roman"/>
          <w:lang w:val="es-ES"/>
        </w:rPr>
      </w:pPr>
    </w:p>
    <w:p w14:paraId="7A5CB2DF" w14:textId="77777777" w:rsidR="00F91CC9" w:rsidRDefault="00F91CC9" w:rsidP="00F91CC9">
      <w:pPr>
        <w:jc w:val="both"/>
        <w:rPr>
          <w:rStyle w:val="Hipervnculo"/>
          <w:rFonts w:ascii="Times New Roman" w:hAnsi="Times New Roman" w:cs="Times New Roman"/>
          <w:lang w:val="es-ES"/>
        </w:rPr>
      </w:pPr>
      <w:r w:rsidRPr="000B3E70">
        <w:rPr>
          <w:rFonts w:ascii="Times New Roman" w:hAnsi="Times New Roman" w:cs="Times New Roman"/>
          <w:lang w:val="es-ES"/>
        </w:rPr>
        <w:t xml:space="preserve">Adicionalmente, la SUSESO emitió un pronunciamiento en relación con la cobertura del Seguro Escolar respecto de los estudiantes del área de la salud que se encuentren realizando su práctica profesional u otras actividades académicas en centros de atención médica, y que resulten contagiados por COVID-19.  Dado el  alto  riesgo  al  que  se  encuentran  expuestos  estos  estudiantes,  y  tomando  en  consideración  la  necesidad  de  que  sean  cubiertos por el Seguro Escolar en caso de contagio por COVID-19 durante el desarrollo de su práctica profesional  u  otras  actividades  académicas  en  centros  de  atención  médica,  corresponde  que,  sólo  para estos efectos, los Servicios de Salud califiquen dicho contagio como un accidente, otorgando la cobertura en los términos establecidos en el D.S. Nº 313. Lo anterior, excepto cuando se demuestre que el contagio de dicha enfermedad no fue a causa de la realización de la práctica profesional u otras actividades académicas, lo que debe ser debidamente fundamentado por el respectivo Servicio de Salud. Dictamen N° 1629-2020: </w:t>
      </w:r>
      <w:hyperlink r:id="rId75" w:history="1">
        <w:r w:rsidRPr="000B3E70">
          <w:rPr>
            <w:rStyle w:val="Hipervnculo"/>
            <w:rFonts w:ascii="Times New Roman" w:hAnsi="Times New Roman" w:cs="Times New Roman"/>
            <w:lang w:val="es-ES"/>
          </w:rPr>
          <w:t>https://www.suseso.cl/612/w3-article-591537.html</w:t>
        </w:r>
      </w:hyperlink>
    </w:p>
    <w:p w14:paraId="51470BFF" w14:textId="77777777" w:rsidR="00F91CC9" w:rsidRPr="000B3E70" w:rsidRDefault="00F91CC9" w:rsidP="00F91CC9">
      <w:pPr>
        <w:jc w:val="both"/>
        <w:rPr>
          <w:rFonts w:ascii="Times New Roman" w:hAnsi="Times New Roman" w:cs="Times New Roman"/>
          <w:lang w:val="es-ES"/>
        </w:rPr>
      </w:pPr>
    </w:p>
    <w:p w14:paraId="428D2CEC" w14:textId="4D45A4CA" w:rsidR="007F4BD1" w:rsidRPr="00DB5C61" w:rsidRDefault="007F4BD1" w:rsidP="007F4BD1">
      <w:pPr>
        <w:tabs>
          <w:tab w:val="left" w:pos="2994"/>
        </w:tabs>
        <w:jc w:val="both"/>
        <w:rPr>
          <w:rStyle w:val="Hipervnculo"/>
          <w:rFonts w:ascii="Times New Roman" w:hAnsi="Times New Roman" w:cs="Times New Roman"/>
          <w:color w:val="auto"/>
          <w:u w:val="none"/>
          <w:lang w:val="es-ES"/>
        </w:rPr>
      </w:pPr>
      <w:r w:rsidRPr="000B3E70">
        <w:rPr>
          <w:rFonts w:ascii="Times New Roman" w:hAnsi="Times New Roman" w:cs="Times New Roman"/>
          <w:lang w:val="es-ES"/>
        </w:rPr>
        <w:t>Una importante iniciativa es “</w:t>
      </w:r>
      <w:r w:rsidRPr="000B3E70">
        <w:rPr>
          <w:rFonts w:ascii="Times New Roman" w:hAnsi="Times New Roman" w:cs="Times New Roman"/>
          <w:b/>
          <w:bCs/>
          <w:lang w:val="es-ES"/>
        </w:rPr>
        <w:t>Apoyo al Empleo”</w:t>
      </w:r>
      <w:r w:rsidRPr="000B3E70">
        <w:rPr>
          <w:rFonts w:ascii="Times New Roman" w:hAnsi="Times New Roman" w:cs="Times New Roman"/>
          <w:lang w:val="es-ES"/>
        </w:rPr>
        <w:t xml:space="preserve">, programa liderado por </w:t>
      </w:r>
      <w:r w:rsidR="00F76AA3">
        <w:rPr>
          <w:rFonts w:ascii="Times New Roman" w:hAnsi="Times New Roman" w:cs="Times New Roman"/>
          <w:lang w:val="es-ES"/>
        </w:rPr>
        <w:t xml:space="preserve">el Servicio Nacional de Capacitación a Empleo </w:t>
      </w:r>
      <w:r w:rsidRPr="000B3E70">
        <w:rPr>
          <w:rFonts w:ascii="Times New Roman" w:hAnsi="Times New Roman" w:cs="Times New Roman"/>
          <w:lang w:val="es-ES"/>
        </w:rPr>
        <w:t>SENCE, que busca ayudar a las personas y empresas frente a las consecuencias laborales que afectan a Chile y el mundo debido a la crisis sanitaria. Permite tanto a empresarios como a trabajadores, recibir orientación laboral, postular a subsidios de empleo y acceder a capacitaciones, entre otros.</w:t>
      </w:r>
      <w:r w:rsidR="00DB5C61">
        <w:rPr>
          <w:rFonts w:ascii="Times New Roman" w:hAnsi="Times New Roman" w:cs="Times New Roman"/>
          <w:lang w:val="es-ES"/>
        </w:rPr>
        <w:t xml:space="preserve"> </w:t>
      </w:r>
      <w:r w:rsidRPr="000B3E70">
        <w:rPr>
          <w:rFonts w:ascii="Times New Roman" w:hAnsi="Times New Roman" w:cs="Times New Roman"/>
          <w:lang w:val="es-ES"/>
        </w:rPr>
        <w:t xml:space="preserve">Mayor información en: </w:t>
      </w:r>
      <w:hyperlink r:id="rId76" w:history="1">
        <w:r w:rsidRPr="000B3E70">
          <w:rPr>
            <w:rStyle w:val="Hipervnculo"/>
            <w:rFonts w:ascii="Times New Roman" w:hAnsi="Times New Roman" w:cs="Times New Roman"/>
            <w:lang w:val="es-ES"/>
          </w:rPr>
          <w:t>https://apoyoalempleo.cl/</w:t>
        </w:r>
      </w:hyperlink>
    </w:p>
    <w:p w14:paraId="3D014063" w14:textId="77777777" w:rsidR="007F4BD1" w:rsidRPr="000B3E70" w:rsidRDefault="007F4BD1" w:rsidP="007F4BD1">
      <w:pPr>
        <w:tabs>
          <w:tab w:val="left" w:pos="2994"/>
        </w:tabs>
        <w:jc w:val="both"/>
        <w:rPr>
          <w:rFonts w:ascii="Times New Roman" w:hAnsi="Times New Roman" w:cs="Times New Roman"/>
          <w:lang w:val="es-ES"/>
        </w:rPr>
      </w:pPr>
    </w:p>
    <w:p w14:paraId="740FE9F5" w14:textId="77777777" w:rsidR="007F4BD1" w:rsidRDefault="007F4BD1" w:rsidP="007F4BD1">
      <w:pPr>
        <w:tabs>
          <w:tab w:val="left" w:pos="2994"/>
        </w:tabs>
        <w:jc w:val="both"/>
        <w:rPr>
          <w:rStyle w:val="Hipervnculo"/>
          <w:rFonts w:ascii="Times New Roman" w:hAnsi="Times New Roman" w:cs="Times New Roman"/>
          <w:lang w:val="es-ES"/>
        </w:rPr>
      </w:pPr>
      <w:r w:rsidRPr="000B3E70">
        <w:rPr>
          <w:rFonts w:ascii="Times New Roman" w:hAnsi="Times New Roman" w:cs="Times New Roman"/>
          <w:lang w:val="es-ES"/>
        </w:rPr>
        <w:t xml:space="preserve">Asimismo, debido a la fuerte caída en la economía del país, lo que conlleva a aumentar las cifras de desempleo e informalidad, el SENCE impulsó un calendario de Ferias Laborales en Línea y en distintas regiones, que ofrecen más de 6.500 puestos de trabajo. Más información disponible en </w:t>
      </w:r>
      <w:hyperlink r:id="rId77" w:history="1">
        <w:r w:rsidRPr="000B3E70">
          <w:rPr>
            <w:rStyle w:val="Hipervnculo"/>
            <w:rFonts w:ascii="Times New Roman" w:hAnsi="Times New Roman" w:cs="Times New Roman"/>
            <w:lang w:val="es-ES"/>
          </w:rPr>
          <w:t>https://www.sence.gob.cl/personas/ferias-laborales-sence.html</w:t>
        </w:r>
      </w:hyperlink>
    </w:p>
    <w:p w14:paraId="218F4D99" w14:textId="77777777" w:rsidR="007F4BD1" w:rsidRPr="000B3E70" w:rsidRDefault="007F4BD1" w:rsidP="007F4BD1">
      <w:pPr>
        <w:tabs>
          <w:tab w:val="left" w:pos="2994"/>
        </w:tabs>
        <w:jc w:val="both"/>
        <w:rPr>
          <w:rFonts w:ascii="Times New Roman" w:hAnsi="Times New Roman" w:cs="Times New Roman"/>
          <w:lang w:val="es-ES"/>
        </w:rPr>
      </w:pPr>
    </w:p>
    <w:p w14:paraId="11A0A826" w14:textId="77777777" w:rsidR="007F4BD1" w:rsidRPr="000B3E70" w:rsidRDefault="007F4BD1" w:rsidP="007F4BD1">
      <w:pPr>
        <w:tabs>
          <w:tab w:val="left" w:pos="2994"/>
        </w:tabs>
        <w:jc w:val="both"/>
        <w:rPr>
          <w:rFonts w:ascii="Times New Roman" w:hAnsi="Times New Roman" w:cs="Times New Roman"/>
          <w:lang w:val="es-ES"/>
        </w:rPr>
      </w:pPr>
      <w:r w:rsidRPr="000B3E70">
        <w:rPr>
          <w:rFonts w:ascii="Times New Roman" w:hAnsi="Times New Roman" w:cs="Times New Roman"/>
          <w:lang w:val="es-ES"/>
        </w:rPr>
        <w:t xml:space="preserve">En la necesidad de conciliar el trabajo con la seguridad sanitaria, un paso oportuno fue la promulgación -en abril de este año-, de la </w:t>
      </w:r>
      <w:r w:rsidRPr="000B3E70">
        <w:rPr>
          <w:rFonts w:ascii="Times New Roman" w:hAnsi="Times New Roman" w:cs="Times New Roman"/>
          <w:b/>
          <w:bCs/>
          <w:lang w:val="es-ES"/>
        </w:rPr>
        <w:t>Ley que regula el Trabajo a Distancia</w:t>
      </w:r>
      <w:r w:rsidRPr="000B3E70">
        <w:rPr>
          <w:rFonts w:ascii="Times New Roman" w:hAnsi="Times New Roman" w:cs="Times New Roman"/>
          <w:lang w:val="es-ES"/>
        </w:rPr>
        <w:t xml:space="preserve">, en armonía con las necesidades del mundo laboral en las actuales circunstancias. Recientemente se dictó el Decreto Supremo N°18, de 23.04.2020, del Ministerio del Trabajo y Previsión Social, por el cual se aprueba el reglamento que establece las condiciones específicas de seguridad y salud en el trabajo a que deberán sujetarse los trabajadores que prestan servicios </w:t>
      </w:r>
      <w:r w:rsidRPr="000B3E70">
        <w:rPr>
          <w:rFonts w:ascii="Times New Roman" w:hAnsi="Times New Roman" w:cs="Times New Roman"/>
          <w:lang w:val="es-ES"/>
        </w:rPr>
        <w:lastRenderedPageBreak/>
        <w:t>en la modalidad de trabajo a distancia y de teletrabajo, de acuerdo con los principios y condiciones de la ley N° 16.744.</w:t>
      </w:r>
    </w:p>
    <w:p w14:paraId="5B5F6ACE" w14:textId="77777777" w:rsidR="007F4BD1" w:rsidRPr="000B3E70" w:rsidRDefault="00C066D6" w:rsidP="007F4BD1">
      <w:pPr>
        <w:tabs>
          <w:tab w:val="left" w:pos="2994"/>
        </w:tabs>
        <w:jc w:val="both"/>
        <w:rPr>
          <w:rFonts w:ascii="Times New Roman" w:hAnsi="Times New Roman" w:cs="Times New Roman"/>
          <w:lang w:val="es-ES"/>
        </w:rPr>
      </w:pPr>
      <w:hyperlink r:id="rId78" w:history="1">
        <w:r w:rsidR="007F4BD1" w:rsidRPr="000B3E70">
          <w:rPr>
            <w:rStyle w:val="Hipervnculo"/>
            <w:rFonts w:ascii="Times New Roman" w:hAnsi="Times New Roman" w:cs="Times New Roman"/>
            <w:lang w:val="es-ES"/>
          </w:rPr>
          <w:t>https://www.diariooficial.interior.gob.cl/publicaciones/2020/07/03/42696/01/1781098.pdf</w:t>
        </w:r>
      </w:hyperlink>
    </w:p>
    <w:p w14:paraId="76915918" w14:textId="77777777" w:rsidR="007F4BD1" w:rsidRPr="000B3E70" w:rsidRDefault="007F4BD1" w:rsidP="007F4BD1">
      <w:pPr>
        <w:tabs>
          <w:tab w:val="left" w:pos="2994"/>
        </w:tabs>
        <w:jc w:val="both"/>
        <w:rPr>
          <w:rFonts w:ascii="Times New Roman" w:hAnsi="Times New Roman" w:cs="Times New Roman"/>
          <w:lang w:val="es-ES"/>
        </w:rPr>
      </w:pPr>
    </w:p>
    <w:p w14:paraId="4113DC03" w14:textId="03CFBF24" w:rsidR="007F4BD1" w:rsidRDefault="007F4BD1" w:rsidP="007F4BD1">
      <w:pPr>
        <w:tabs>
          <w:tab w:val="left" w:pos="2994"/>
        </w:tabs>
        <w:jc w:val="both"/>
        <w:rPr>
          <w:rFonts w:ascii="Times New Roman" w:hAnsi="Times New Roman" w:cs="Times New Roman"/>
          <w:lang w:val="es-ES"/>
        </w:rPr>
      </w:pPr>
      <w:r w:rsidRPr="000B3E70">
        <w:rPr>
          <w:rFonts w:ascii="Times New Roman" w:hAnsi="Times New Roman" w:cs="Times New Roman"/>
          <w:lang w:val="es-ES"/>
        </w:rPr>
        <w:t xml:space="preserve">Por su parte, </w:t>
      </w:r>
      <w:r w:rsidR="00F32B7E">
        <w:rPr>
          <w:rFonts w:ascii="Times New Roman" w:hAnsi="Times New Roman" w:cs="Times New Roman"/>
          <w:lang w:val="es-ES"/>
        </w:rPr>
        <w:t>se ha</w:t>
      </w:r>
      <w:r w:rsidRPr="000B3E70">
        <w:rPr>
          <w:rFonts w:ascii="Times New Roman" w:hAnsi="Times New Roman" w:cs="Times New Roman"/>
          <w:lang w:val="es-ES"/>
        </w:rPr>
        <w:t xml:space="preserve"> impulsado la labor de la Bolsa Nacional de Empleo o BNE, un sistema informático público que presta el servicio gratuito de intermediación laboral y de certificación de la búsqueda efectiva de empleo para acceder al Fondo de Cesantía Solidario, en virtud de lo dispuesto en la Ley N° 19.728, que establece un Seguro de Desempleo. Una de las principales misiones de la BNE es facilitar la búsqueda y el ofrecimiento de vacantes de empleo para los trabajadores cesantes. </w:t>
      </w:r>
    </w:p>
    <w:p w14:paraId="53E46ED1" w14:textId="7D7C1E3D" w:rsidR="00DB5C61" w:rsidRDefault="00DB5C61" w:rsidP="007F4BD1">
      <w:pPr>
        <w:tabs>
          <w:tab w:val="left" w:pos="2994"/>
        </w:tabs>
        <w:jc w:val="both"/>
        <w:rPr>
          <w:rFonts w:ascii="Times New Roman" w:hAnsi="Times New Roman" w:cs="Times New Roman"/>
          <w:lang w:val="es-ES"/>
        </w:rPr>
      </w:pPr>
    </w:p>
    <w:p w14:paraId="17A615AA" w14:textId="77777777" w:rsidR="00231E60" w:rsidRDefault="008021D0" w:rsidP="00231E60">
      <w:pPr>
        <w:tabs>
          <w:tab w:val="left" w:pos="2994"/>
        </w:tabs>
        <w:jc w:val="both"/>
        <w:rPr>
          <w:rFonts w:ascii="Times New Roman" w:hAnsi="Times New Roman" w:cs="Times New Roman"/>
          <w:lang w:val="es-ES"/>
        </w:rPr>
      </w:pPr>
      <w:r>
        <w:rPr>
          <w:rFonts w:ascii="Times New Roman" w:hAnsi="Times New Roman" w:cs="Times New Roman"/>
          <w:lang w:val="es-ES"/>
        </w:rPr>
        <w:t>En cuanto al sector informa</w:t>
      </w:r>
      <w:r w:rsidR="0085257B">
        <w:rPr>
          <w:rFonts w:ascii="Times New Roman" w:hAnsi="Times New Roman" w:cs="Times New Roman"/>
          <w:lang w:val="es-ES"/>
        </w:rPr>
        <w:t>l</w:t>
      </w:r>
      <w:r>
        <w:rPr>
          <w:rFonts w:ascii="Times New Roman" w:hAnsi="Times New Roman" w:cs="Times New Roman"/>
          <w:lang w:val="es-ES"/>
        </w:rPr>
        <w:t>, e</w:t>
      </w:r>
      <w:r w:rsidRPr="008021D0">
        <w:rPr>
          <w:rFonts w:ascii="Times New Roman" w:hAnsi="Times New Roman" w:cs="Times New Roman"/>
          <w:lang w:val="es-ES"/>
        </w:rPr>
        <w:t>l Plan de Emergencia Económica que elaboró el Gobierno de Chile busca ayudar a los ciudadanos más vulnerables.</w:t>
      </w:r>
      <w:r>
        <w:rPr>
          <w:rFonts w:ascii="Times New Roman" w:hAnsi="Times New Roman" w:cs="Times New Roman"/>
          <w:lang w:val="es-ES"/>
        </w:rPr>
        <w:t xml:space="preserve"> En Chile, hay </w:t>
      </w:r>
      <w:r w:rsidR="0085257B">
        <w:rPr>
          <w:rFonts w:ascii="Times New Roman" w:hAnsi="Times New Roman" w:cs="Times New Roman"/>
          <w:lang w:val="es-ES"/>
        </w:rPr>
        <w:t>aproximadamente</w:t>
      </w:r>
      <w:r w:rsidRPr="008021D0">
        <w:rPr>
          <w:rFonts w:ascii="Times New Roman" w:hAnsi="Times New Roman" w:cs="Times New Roman"/>
          <w:lang w:val="es-ES"/>
        </w:rPr>
        <w:t xml:space="preserve"> 3 millones de trabajadores informales, sin contrato o que solo trabajan con boleta, por quienes también hay que velar.</w:t>
      </w:r>
      <w:r w:rsidR="00243E0E" w:rsidRPr="00243E0E">
        <w:t xml:space="preserve"> </w:t>
      </w:r>
      <w:r w:rsidR="00243E0E" w:rsidRPr="00243E0E">
        <w:rPr>
          <w:rFonts w:ascii="Times New Roman" w:hAnsi="Times New Roman" w:cs="Times New Roman"/>
          <w:lang w:val="es-ES"/>
        </w:rPr>
        <w:t>Para es</w:t>
      </w:r>
      <w:r w:rsidR="00243E0E">
        <w:rPr>
          <w:rFonts w:ascii="Times New Roman" w:hAnsi="Times New Roman" w:cs="Times New Roman"/>
          <w:lang w:val="es-ES"/>
        </w:rPr>
        <w:t>t</w:t>
      </w:r>
      <w:r w:rsidR="00243E0E" w:rsidRPr="00243E0E">
        <w:rPr>
          <w:rFonts w:ascii="Times New Roman" w:hAnsi="Times New Roman" w:cs="Times New Roman"/>
          <w:lang w:val="es-ES"/>
        </w:rPr>
        <w:t>e grupo, se utilizará parte de los 2 mil millones de dólares que están destinados para ayudar a los más vulnerables del país.</w:t>
      </w:r>
    </w:p>
    <w:p w14:paraId="7FB720DE" w14:textId="77777777" w:rsidR="00231E60" w:rsidRDefault="00231E60" w:rsidP="00231E60">
      <w:pPr>
        <w:tabs>
          <w:tab w:val="left" w:pos="2994"/>
        </w:tabs>
        <w:jc w:val="both"/>
        <w:rPr>
          <w:rFonts w:ascii="Times New Roman" w:hAnsi="Times New Roman" w:cs="Times New Roman"/>
          <w:lang w:val="es-ES"/>
        </w:rPr>
      </w:pPr>
    </w:p>
    <w:p w14:paraId="1DA113F5" w14:textId="7AFF4A2A" w:rsidR="00DB5C61" w:rsidRDefault="002C2DEC" w:rsidP="00231E60">
      <w:pPr>
        <w:tabs>
          <w:tab w:val="left" w:pos="2994"/>
        </w:tabs>
        <w:jc w:val="both"/>
        <w:rPr>
          <w:rFonts w:ascii="Times New Roman" w:hAnsi="Times New Roman" w:cs="Times New Roman"/>
        </w:rPr>
      </w:pPr>
      <w:r w:rsidRPr="00231E60">
        <w:rPr>
          <w:rFonts w:ascii="Times New Roman" w:hAnsi="Times New Roman" w:cs="Times New Roman"/>
        </w:rPr>
        <w:t xml:space="preserve"> </w:t>
      </w:r>
      <w:r w:rsidR="00231E60" w:rsidRPr="00231E60">
        <w:rPr>
          <w:rFonts w:ascii="Times New Roman" w:hAnsi="Times New Roman" w:cs="Times New Roman"/>
        </w:rPr>
        <w:t>Otras medidas que se pueden mencionar son el Bono de Emergencia Covid-19, el Ingreso Mínimo Garantizado, las Medidas Pro Pyme, el Ingreso Familiar de Emergencia I y II.</w:t>
      </w:r>
      <w:r w:rsidR="009A625F">
        <w:rPr>
          <w:rFonts w:ascii="Times New Roman" w:hAnsi="Times New Roman" w:cs="Times New Roman"/>
        </w:rPr>
        <w:t xml:space="preserve"> </w:t>
      </w:r>
    </w:p>
    <w:p w14:paraId="2ECD39C0" w14:textId="122D4468" w:rsidR="009A625F" w:rsidRDefault="009A625F" w:rsidP="00231E60">
      <w:pPr>
        <w:tabs>
          <w:tab w:val="left" w:pos="2994"/>
        </w:tabs>
        <w:jc w:val="both"/>
        <w:rPr>
          <w:rFonts w:ascii="Times New Roman" w:hAnsi="Times New Roman" w:cs="Times New Roman"/>
        </w:rPr>
      </w:pPr>
    </w:p>
    <w:p w14:paraId="460114A9" w14:textId="6FF8B93E" w:rsidR="009A625F" w:rsidRPr="009A625F" w:rsidRDefault="009A625F" w:rsidP="009A625F">
      <w:pPr>
        <w:tabs>
          <w:tab w:val="left" w:pos="2994"/>
        </w:tabs>
        <w:jc w:val="both"/>
        <w:rPr>
          <w:rFonts w:ascii="Times New Roman" w:hAnsi="Times New Roman" w:cs="Times New Roman"/>
        </w:rPr>
      </w:pPr>
      <w:r>
        <w:rPr>
          <w:rFonts w:ascii="Times New Roman" w:hAnsi="Times New Roman" w:cs="Times New Roman"/>
        </w:rPr>
        <w:t xml:space="preserve">El primero de </w:t>
      </w:r>
      <w:r w:rsidR="003A59C0">
        <w:rPr>
          <w:rFonts w:ascii="Times New Roman" w:hAnsi="Times New Roman" w:cs="Times New Roman"/>
        </w:rPr>
        <w:t xml:space="preserve">esos mecanismos consiste en </w:t>
      </w:r>
      <w:r w:rsidRPr="009A625F">
        <w:rPr>
          <w:rFonts w:ascii="Times New Roman" w:hAnsi="Times New Roman" w:cs="Times New Roman"/>
        </w:rPr>
        <w:t>un beneficio no postulable, parte del Plan de Emergencia Económica, que beneficia a:</w:t>
      </w:r>
    </w:p>
    <w:p w14:paraId="32826073" w14:textId="77777777" w:rsidR="009A625F" w:rsidRPr="009A625F" w:rsidRDefault="009A625F" w:rsidP="009A625F">
      <w:pPr>
        <w:tabs>
          <w:tab w:val="left" w:pos="2994"/>
        </w:tabs>
        <w:jc w:val="both"/>
        <w:rPr>
          <w:rFonts w:ascii="Times New Roman" w:hAnsi="Times New Roman" w:cs="Times New Roman"/>
        </w:rPr>
      </w:pPr>
    </w:p>
    <w:p w14:paraId="4EBAF970" w14:textId="5D213E08" w:rsidR="009A625F" w:rsidRPr="003A59C0" w:rsidRDefault="009A625F" w:rsidP="00D54447">
      <w:pPr>
        <w:pStyle w:val="Prrafodelista"/>
        <w:numPr>
          <w:ilvl w:val="0"/>
          <w:numId w:val="111"/>
        </w:numPr>
        <w:tabs>
          <w:tab w:val="left" w:pos="2994"/>
        </w:tabs>
        <w:jc w:val="both"/>
        <w:rPr>
          <w:rFonts w:ascii="Times New Roman" w:hAnsi="Times New Roman" w:cs="Times New Roman"/>
        </w:rPr>
      </w:pPr>
      <w:r w:rsidRPr="003A59C0">
        <w:rPr>
          <w:rFonts w:ascii="Times New Roman" w:hAnsi="Times New Roman" w:cs="Times New Roman"/>
        </w:rPr>
        <w:t>Personas con Subsidio Familiar (SUF). En este caso, el SUF debe haber estado vigente al 29 de febrero de 2020. Recibirán $50.000 por cada causante del subsidio.</w:t>
      </w:r>
    </w:p>
    <w:p w14:paraId="76001979" w14:textId="03F45A61" w:rsidR="009A625F" w:rsidRPr="003A59C0" w:rsidRDefault="009A625F" w:rsidP="00D54447">
      <w:pPr>
        <w:pStyle w:val="Prrafodelista"/>
        <w:numPr>
          <w:ilvl w:val="0"/>
          <w:numId w:val="111"/>
        </w:numPr>
        <w:tabs>
          <w:tab w:val="left" w:pos="2994"/>
        </w:tabs>
        <w:jc w:val="both"/>
        <w:rPr>
          <w:rFonts w:ascii="Times New Roman" w:hAnsi="Times New Roman" w:cs="Times New Roman"/>
        </w:rPr>
      </w:pPr>
      <w:r w:rsidRPr="003A59C0">
        <w:rPr>
          <w:rFonts w:ascii="Times New Roman" w:hAnsi="Times New Roman" w:cs="Times New Roman"/>
        </w:rPr>
        <w:t>Familias del Sistema Seguridades y Oportunidades (SSyOO). Estas personas deben haber estado incorporadas en ese subsistema al 29 de febrero de 2020. Se le entregará $50.000 por familia.</w:t>
      </w:r>
    </w:p>
    <w:p w14:paraId="6DA61276" w14:textId="00AD43CA" w:rsidR="009A625F" w:rsidRPr="003A59C0" w:rsidRDefault="009A625F" w:rsidP="00D54447">
      <w:pPr>
        <w:pStyle w:val="Prrafodelista"/>
        <w:numPr>
          <w:ilvl w:val="0"/>
          <w:numId w:val="111"/>
        </w:numPr>
        <w:tabs>
          <w:tab w:val="left" w:pos="2994"/>
        </w:tabs>
        <w:jc w:val="both"/>
        <w:rPr>
          <w:rFonts w:ascii="Times New Roman" w:hAnsi="Times New Roman" w:cs="Times New Roman"/>
          <w:lang w:val="es-ES"/>
        </w:rPr>
      </w:pPr>
      <w:r w:rsidRPr="003A59C0">
        <w:rPr>
          <w:rFonts w:ascii="Times New Roman" w:hAnsi="Times New Roman" w:cs="Times New Roman"/>
        </w:rPr>
        <w:t>Hogares que pertenezcan al 60% más vulnerable, según el Registro Social de Hogares (RSH), que no tengan ingresos formales por trabajo ni por pensión, y sin beneficios como el de Asignación Familiar. A ellos se les entregará $50.000 por hogar.</w:t>
      </w:r>
    </w:p>
    <w:p w14:paraId="229F7889" w14:textId="6A8A57DE" w:rsidR="0085257B" w:rsidRDefault="0085257B" w:rsidP="0085257B">
      <w:pPr>
        <w:tabs>
          <w:tab w:val="left" w:pos="2994"/>
        </w:tabs>
        <w:jc w:val="both"/>
        <w:rPr>
          <w:rFonts w:ascii="Times New Roman" w:hAnsi="Times New Roman" w:cs="Times New Roman"/>
          <w:lang w:val="es-ES"/>
        </w:rPr>
      </w:pPr>
    </w:p>
    <w:p w14:paraId="5859DAE8" w14:textId="1399EECD" w:rsidR="00912DF9" w:rsidRDefault="00912DF9" w:rsidP="00912DF9">
      <w:pPr>
        <w:tabs>
          <w:tab w:val="left" w:pos="2994"/>
        </w:tabs>
        <w:jc w:val="both"/>
        <w:rPr>
          <w:rFonts w:ascii="Times New Roman" w:hAnsi="Times New Roman" w:cs="Times New Roman"/>
          <w:lang w:val="es-ES"/>
        </w:rPr>
      </w:pPr>
      <w:r w:rsidRPr="00912DF9">
        <w:rPr>
          <w:rFonts w:ascii="Times New Roman" w:hAnsi="Times New Roman" w:cs="Times New Roman"/>
          <w:lang w:val="es-ES"/>
        </w:rPr>
        <w:t xml:space="preserve">El Ingreso Familiar de Emergencia, también conocido como IFE, es uno de los instrumentos más importante </w:t>
      </w:r>
      <w:r>
        <w:rPr>
          <w:rFonts w:ascii="Times New Roman" w:hAnsi="Times New Roman" w:cs="Times New Roman"/>
          <w:lang w:val="es-ES"/>
        </w:rPr>
        <w:t>de apo</w:t>
      </w:r>
      <w:r w:rsidR="00EF142A">
        <w:rPr>
          <w:rFonts w:ascii="Times New Roman" w:hAnsi="Times New Roman" w:cs="Times New Roman"/>
          <w:lang w:val="es-ES"/>
        </w:rPr>
        <w:t xml:space="preserve">yo </w:t>
      </w:r>
      <w:r w:rsidRPr="00912DF9">
        <w:rPr>
          <w:rFonts w:ascii="Times New Roman" w:hAnsi="Times New Roman" w:cs="Times New Roman"/>
          <w:lang w:val="es-ES"/>
        </w:rPr>
        <w:t>que entrega el Gobierno a las familias chilenas.</w:t>
      </w:r>
      <w:r w:rsidR="00EF142A">
        <w:rPr>
          <w:rFonts w:ascii="Times New Roman" w:hAnsi="Times New Roman" w:cs="Times New Roman"/>
          <w:lang w:val="es-ES"/>
        </w:rPr>
        <w:t xml:space="preserve"> </w:t>
      </w:r>
      <w:r w:rsidR="00FA08FC">
        <w:rPr>
          <w:rFonts w:ascii="Times New Roman" w:hAnsi="Times New Roman" w:cs="Times New Roman"/>
          <w:lang w:val="es-ES"/>
        </w:rPr>
        <w:t>C</w:t>
      </w:r>
      <w:r w:rsidR="00FA08FC" w:rsidRPr="00FA08FC">
        <w:rPr>
          <w:rFonts w:ascii="Times New Roman" w:hAnsi="Times New Roman" w:cs="Times New Roman"/>
          <w:lang w:val="es-ES"/>
        </w:rPr>
        <w:t xml:space="preserve">onsiste en cuatro pagos mensuales para quienes no cuenten con remuneración, o para aquellas cuyos sueldos son bajos o bajaron producto de la </w:t>
      </w:r>
      <w:r w:rsidR="0055351D" w:rsidRPr="00FA08FC">
        <w:rPr>
          <w:rFonts w:ascii="Times New Roman" w:hAnsi="Times New Roman" w:cs="Times New Roman"/>
          <w:lang w:val="es-ES"/>
        </w:rPr>
        <w:t>emergencia</w:t>
      </w:r>
      <w:r w:rsidR="0055351D">
        <w:rPr>
          <w:rFonts w:ascii="Times New Roman" w:hAnsi="Times New Roman" w:cs="Times New Roman"/>
          <w:lang w:val="es-ES"/>
        </w:rPr>
        <w:t>. El</w:t>
      </w:r>
      <w:r w:rsidRPr="00912DF9">
        <w:rPr>
          <w:rFonts w:ascii="Times New Roman" w:hAnsi="Times New Roman" w:cs="Times New Roman"/>
          <w:lang w:val="es-ES"/>
        </w:rPr>
        <w:t xml:space="preserve"> beneficio estatal se entregó por primera vez en junio, y ahora miles de familias chilenas se encuentran a la espera de recibir el segundo pago, para lo cual tuvieron que cumplir con un proceso de postulación único.</w:t>
      </w:r>
      <w:r w:rsidR="00EF142A">
        <w:rPr>
          <w:rFonts w:ascii="Times New Roman" w:hAnsi="Times New Roman" w:cs="Times New Roman"/>
          <w:lang w:val="es-ES"/>
        </w:rPr>
        <w:t xml:space="preserve"> </w:t>
      </w:r>
      <w:r w:rsidRPr="00912DF9">
        <w:rPr>
          <w:rFonts w:ascii="Times New Roman" w:hAnsi="Times New Roman" w:cs="Times New Roman"/>
          <w:lang w:val="es-ES"/>
        </w:rPr>
        <w:t>El IFE, a diferencia de otros beneficios como el Bono Covid o Bono Invierno, se entrega hasta durante tres meses, dos o uno, de acuerdo a la fecha en la que se postuló. Además, el monto también dependerá de la cantidad de personas que vivan en el hogar, según la ficha del Registro Social de Hogares.</w:t>
      </w:r>
    </w:p>
    <w:p w14:paraId="67A50055" w14:textId="400A9DFC" w:rsidR="001D44D7" w:rsidRDefault="001D44D7" w:rsidP="00912DF9">
      <w:pPr>
        <w:tabs>
          <w:tab w:val="left" w:pos="2994"/>
        </w:tabs>
        <w:jc w:val="both"/>
        <w:rPr>
          <w:rFonts w:ascii="Times New Roman" w:hAnsi="Times New Roman" w:cs="Times New Roman"/>
          <w:lang w:val="es-ES"/>
        </w:rPr>
      </w:pPr>
    </w:p>
    <w:p w14:paraId="725BB5F8" w14:textId="09FF60A7" w:rsidR="001D44D7" w:rsidRDefault="0055351D" w:rsidP="00912DF9">
      <w:pPr>
        <w:tabs>
          <w:tab w:val="left" w:pos="2994"/>
        </w:tabs>
        <w:jc w:val="both"/>
        <w:rPr>
          <w:rFonts w:ascii="Times New Roman" w:hAnsi="Times New Roman" w:cs="Times New Roman"/>
          <w:lang w:val="es-ES"/>
        </w:rPr>
      </w:pPr>
      <w:r>
        <w:rPr>
          <w:rFonts w:ascii="Times New Roman" w:hAnsi="Times New Roman" w:cs="Times New Roman"/>
          <w:lang w:val="es-ES"/>
        </w:rPr>
        <w:t>Otra ayuda consiste en</w:t>
      </w:r>
      <w:r w:rsidR="001D44D7" w:rsidRPr="001D44D7">
        <w:rPr>
          <w:rFonts w:ascii="Times New Roman" w:hAnsi="Times New Roman" w:cs="Times New Roman"/>
          <w:lang w:val="es-ES"/>
        </w:rPr>
        <w:t xml:space="preserve"> el bono de 500 mil </w:t>
      </w:r>
      <w:r w:rsidR="003B3129">
        <w:rPr>
          <w:rFonts w:ascii="Times New Roman" w:hAnsi="Times New Roman" w:cs="Times New Roman"/>
          <w:lang w:val="es-ES"/>
        </w:rPr>
        <w:t xml:space="preserve">pesos </w:t>
      </w:r>
      <w:r w:rsidR="001D44D7" w:rsidRPr="001D44D7">
        <w:rPr>
          <w:rFonts w:ascii="Times New Roman" w:hAnsi="Times New Roman" w:cs="Times New Roman"/>
          <w:lang w:val="es-ES"/>
        </w:rPr>
        <w:t>para la Clase Medi</w:t>
      </w:r>
      <w:r>
        <w:rPr>
          <w:rFonts w:ascii="Times New Roman" w:hAnsi="Times New Roman" w:cs="Times New Roman"/>
          <w:lang w:val="es-ES"/>
        </w:rPr>
        <w:t>a</w:t>
      </w:r>
      <w:r w:rsidR="001D44D7" w:rsidRPr="001D44D7">
        <w:rPr>
          <w:rFonts w:ascii="Times New Roman" w:hAnsi="Times New Roman" w:cs="Times New Roman"/>
          <w:lang w:val="es-ES"/>
        </w:rPr>
        <w:t>.</w:t>
      </w:r>
      <w:r w:rsidRPr="0055351D">
        <w:t xml:space="preserve"> </w:t>
      </w:r>
      <w:r>
        <w:rPr>
          <w:rFonts w:ascii="Times New Roman" w:hAnsi="Times New Roman" w:cs="Times New Roman"/>
          <w:lang w:val="es-ES"/>
        </w:rPr>
        <w:t>S</w:t>
      </w:r>
      <w:r w:rsidRPr="0055351D">
        <w:rPr>
          <w:rFonts w:ascii="Times New Roman" w:hAnsi="Times New Roman" w:cs="Times New Roman"/>
          <w:lang w:val="es-ES"/>
        </w:rPr>
        <w:t>e entrega</w:t>
      </w:r>
      <w:r>
        <w:rPr>
          <w:rFonts w:ascii="Times New Roman" w:hAnsi="Times New Roman" w:cs="Times New Roman"/>
          <w:lang w:val="es-ES"/>
        </w:rPr>
        <w:t xml:space="preserve"> </w:t>
      </w:r>
      <w:r w:rsidRPr="0055351D">
        <w:rPr>
          <w:rFonts w:ascii="Times New Roman" w:hAnsi="Times New Roman" w:cs="Times New Roman"/>
          <w:lang w:val="es-ES"/>
        </w:rPr>
        <w:t xml:space="preserve">a beneficiarios de clase media que hayan sufrido al menos un 30% de reducción de sus remuneraciones producto de la pandemia. Por primera un aporte beneficiará a personas con sueldos superiores a los 400 mil pesos líquidos. </w:t>
      </w:r>
    </w:p>
    <w:p w14:paraId="181E8E3C" w14:textId="77777777" w:rsidR="00EF142A" w:rsidRDefault="00EF142A" w:rsidP="00DB0BE3">
      <w:pPr>
        <w:tabs>
          <w:tab w:val="left" w:pos="2994"/>
        </w:tabs>
        <w:jc w:val="both"/>
        <w:rPr>
          <w:rFonts w:ascii="Times New Roman" w:hAnsi="Times New Roman" w:cs="Times New Roman"/>
          <w:lang w:val="es-ES"/>
        </w:rPr>
      </w:pPr>
    </w:p>
    <w:p w14:paraId="00F5D28D" w14:textId="791FDDE3" w:rsidR="00DB0BE3" w:rsidRPr="00DB0BE3" w:rsidRDefault="0055351D" w:rsidP="00DB0BE3">
      <w:pPr>
        <w:tabs>
          <w:tab w:val="left" w:pos="2994"/>
        </w:tabs>
        <w:jc w:val="both"/>
        <w:rPr>
          <w:rFonts w:ascii="Times New Roman" w:hAnsi="Times New Roman" w:cs="Times New Roman"/>
          <w:lang w:val="es-ES"/>
        </w:rPr>
      </w:pPr>
      <w:r>
        <w:rPr>
          <w:rFonts w:ascii="Times New Roman" w:hAnsi="Times New Roman" w:cs="Times New Roman"/>
          <w:lang w:val="es-ES"/>
        </w:rPr>
        <w:t>Por último, r</w:t>
      </w:r>
      <w:r w:rsidR="00C56BD0">
        <w:rPr>
          <w:rFonts w:ascii="Times New Roman" w:hAnsi="Times New Roman" w:cs="Times New Roman"/>
          <w:lang w:val="es-ES"/>
        </w:rPr>
        <w:t>ecientemente el Gobierno estableció el</w:t>
      </w:r>
      <w:r w:rsidR="00DB0BE3" w:rsidRPr="00DB0BE3">
        <w:rPr>
          <w:rFonts w:ascii="Times New Roman" w:hAnsi="Times New Roman" w:cs="Times New Roman"/>
          <w:lang w:val="es-ES"/>
        </w:rPr>
        <w:t xml:space="preserve"> Comité de Protección Social, instancia multisectorial de colaboración público-privada que permitirá la coordinación con los distintos actores de la sociedad civil para dar respuesta de manera rápida a aquellas personas </w:t>
      </w:r>
      <w:r w:rsidR="00DB0BE3" w:rsidRPr="00DB0BE3">
        <w:rPr>
          <w:rFonts w:ascii="Times New Roman" w:hAnsi="Times New Roman" w:cs="Times New Roman"/>
          <w:lang w:val="es-ES"/>
        </w:rPr>
        <w:lastRenderedPageBreak/>
        <w:t>que más necesitan ayuda.</w:t>
      </w:r>
      <w:r w:rsidR="00C56BD0">
        <w:rPr>
          <w:rFonts w:ascii="Times New Roman" w:hAnsi="Times New Roman" w:cs="Times New Roman"/>
          <w:lang w:val="es-ES"/>
        </w:rPr>
        <w:t xml:space="preserve"> </w:t>
      </w:r>
      <w:r w:rsidR="00DB0BE3" w:rsidRPr="00DB0BE3">
        <w:rPr>
          <w:rFonts w:ascii="Times New Roman" w:hAnsi="Times New Roman" w:cs="Times New Roman"/>
          <w:lang w:val="es-ES"/>
        </w:rPr>
        <w:t>El organismo busca articular la labor de la sociedad civil, las municipalidades y la colaboración público-privada para llegar con prontitud a quienes más lo necesitan.</w:t>
      </w:r>
    </w:p>
    <w:p w14:paraId="31EC4751" w14:textId="77777777" w:rsidR="007F4BD1" w:rsidRPr="000B3E70" w:rsidRDefault="007F4BD1" w:rsidP="007F4BD1">
      <w:pPr>
        <w:tabs>
          <w:tab w:val="left" w:pos="2994"/>
        </w:tabs>
        <w:rPr>
          <w:rFonts w:ascii="Times New Roman" w:hAnsi="Times New Roman" w:cs="Times New Roman"/>
          <w:lang w:val="es-ES"/>
        </w:rPr>
      </w:pPr>
    </w:p>
    <w:p w14:paraId="4D5AD88E" w14:textId="77777777" w:rsidR="002311B0" w:rsidRPr="000B3E70" w:rsidRDefault="002311B0" w:rsidP="002311B0">
      <w:pPr>
        <w:pBdr>
          <w:top w:val="single" w:sz="4" w:space="1" w:color="auto"/>
          <w:left w:val="single" w:sz="4" w:space="4" w:color="auto"/>
          <w:bottom w:val="single" w:sz="4" w:space="1" w:color="auto"/>
          <w:right w:val="single" w:sz="4" w:space="4" w:color="auto"/>
        </w:pBdr>
        <w:tabs>
          <w:tab w:val="left" w:pos="2994"/>
        </w:tabs>
        <w:jc w:val="both"/>
        <w:rPr>
          <w:rFonts w:ascii="Times New Roman" w:hAnsi="Times New Roman" w:cs="Times New Roman"/>
          <w:b/>
          <w:bCs/>
          <w:lang w:val="es-ES"/>
        </w:rPr>
      </w:pPr>
      <w:r w:rsidRPr="000B3E70">
        <w:rPr>
          <w:rFonts w:ascii="Times New Roman" w:hAnsi="Times New Roman" w:cs="Times New Roman"/>
          <w:b/>
          <w:bCs/>
          <w:lang w:val="es-ES"/>
        </w:rPr>
        <w:t>¿Han dado las medidas de recuperación económica prioridad a las inversiones en la educación y el desarrollo de aptitudes de las mujeres y las niñas, y en los sectores en que las mujeres constituyen una proporción considerable de la fuerza de trabajo (como en la fabricación de productos de exportación)? ¿Incluyen la presupuestación con perspectiva de género para asegurar que las mujeres se beneficien por igual de las inversiones públicas?</w:t>
      </w:r>
    </w:p>
    <w:p w14:paraId="31328E7D" w14:textId="77777777" w:rsidR="002311B0" w:rsidRPr="000B3E70" w:rsidRDefault="002311B0" w:rsidP="002311B0">
      <w:pPr>
        <w:tabs>
          <w:tab w:val="left" w:pos="1796"/>
        </w:tabs>
        <w:rPr>
          <w:rFonts w:ascii="Times New Roman" w:hAnsi="Times New Roman" w:cs="Times New Roman"/>
          <w:lang w:val="es-ES"/>
        </w:rPr>
      </w:pPr>
    </w:p>
    <w:p w14:paraId="6555CBDB" w14:textId="19E355FF" w:rsidR="0090768B" w:rsidRDefault="00A10D11" w:rsidP="00A10D11">
      <w:pPr>
        <w:tabs>
          <w:tab w:val="left" w:pos="1796"/>
        </w:tabs>
        <w:jc w:val="both"/>
        <w:rPr>
          <w:rFonts w:ascii="Times New Roman" w:hAnsi="Times New Roman" w:cs="Times New Roman"/>
          <w:lang w:val="es-ES"/>
        </w:rPr>
      </w:pPr>
      <w:r>
        <w:rPr>
          <w:rFonts w:ascii="Times New Roman" w:hAnsi="Times New Roman" w:cs="Times New Roman"/>
          <w:lang w:val="es-ES"/>
        </w:rPr>
        <w:t xml:space="preserve">Sin duda las </w:t>
      </w:r>
      <w:r w:rsidRPr="00A10D11">
        <w:rPr>
          <w:rFonts w:ascii="Times New Roman" w:hAnsi="Times New Roman" w:cs="Times New Roman"/>
          <w:lang w:val="es-ES"/>
        </w:rPr>
        <w:t>mujeres están sintiendo con particular fuerza el impacto de la pandemia</w:t>
      </w:r>
      <w:r>
        <w:rPr>
          <w:rFonts w:ascii="Times New Roman" w:hAnsi="Times New Roman" w:cs="Times New Roman"/>
          <w:lang w:val="es-ES"/>
        </w:rPr>
        <w:t>, afectando.</w:t>
      </w:r>
      <w:r w:rsidRPr="00A10D11">
        <w:rPr>
          <w:rFonts w:ascii="Times New Roman" w:hAnsi="Times New Roman" w:cs="Times New Roman"/>
          <w:lang w:val="es-ES"/>
        </w:rPr>
        <w:t xml:space="preserve"> los avances de inserción laboral femenina de la última década.</w:t>
      </w:r>
      <w:r>
        <w:rPr>
          <w:rFonts w:ascii="Times New Roman" w:hAnsi="Times New Roman" w:cs="Times New Roman"/>
          <w:lang w:val="es-ES"/>
        </w:rPr>
        <w:t xml:space="preserve"> Este</w:t>
      </w:r>
      <w:r w:rsidRPr="00A10D11">
        <w:rPr>
          <w:rFonts w:ascii="Times New Roman" w:hAnsi="Times New Roman" w:cs="Times New Roman"/>
          <w:lang w:val="es-ES"/>
        </w:rPr>
        <w:t xml:space="preserve"> segmento es un grupo que históricamente ha tenido problemas para ingresar al mercado laboral, pero una vez que deciden participar, muestran un desempleo mayor y una brecha salarial, así como también una informalidad más elevada. En ciclos económicos recesivos, y en particular en uno ocasionado por crisis sanitaria, el </w:t>
      </w:r>
      <w:r>
        <w:rPr>
          <w:rFonts w:ascii="Times New Roman" w:hAnsi="Times New Roman" w:cs="Times New Roman"/>
          <w:lang w:val="es-ES"/>
        </w:rPr>
        <w:t xml:space="preserve">efecto negativo en </w:t>
      </w:r>
      <w:r w:rsidRPr="00A10D11">
        <w:rPr>
          <w:rFonts w:ascii="Times New Roman" w:hAnsi="Times New Roman" w:cs="Times New Roman"/>
          <w:lang w:val="es-ES"/>
        </w:rPr>
        <w:t>este grupo se da con mayor fuerza.</w:t>
      </w:r>
    </w:p>
    <w:p w14:paraId="702F6D0D" w14:textId="77777777" w:rsidR="00A10D11" w:rsidRDefault="00A10D11" w:rsidP="00C26EEC">
      <w:pPr>
        <w:tabs>
          <w:tab w:val="left" w:pos="1796"/>
        </w:tabs>
        <w:jc w:val="both"/>
        <w:rPr>
          <w:rFonts w:ascii="Times New Roman" w:hAnsi="Times New Roman" w:cs="Times New Roman"/>
          <w:lang w:val="es-ES"/>
        </w:rPr>
      </w:pPr>
    </w:p>
    <w:p w14:paraId="5F6F564E" w14:textId="3A7146C0" w:rsidR="00B13999" w:rsidRDefault="00A10D11" w:rsidP="00C26EEC">
      <w:pPr>
        <w:tabs>
          <w:tab w:val="left" w:pos="1796"/>
        </w:tabs>
        <w:jc w:val="both"/>
        <w:rPr>
          <w:rFonts w:ascii="Times New Roman" w:hAnsi="Times New Roman" w:cs="Times New Roman"/>
          <w:lang w:val="es-ES"/>
        </w:rPr>
      </w:pPr>
      <w:r>
        <w:rPr>
          <w:rFonts w:ascii="Times New Roman" w:hAnsi="Times New Roman" w:cs="Times New Roman"/>
          <w:lang w:val="es-ES"/>
        </w:rPr>
        <w:t>E</w:t>
      </w:r>
      <w:r w:rsidR="000166A0">
        <w:rPr>
          <w:rFonts w:ascii="Times New Roman" w:hAnsi="Times New Roman" w:cs="Times New Roman"/>
          <w:lang w:val="es-ES"/>
        </w:rPr>
        <w:t>l gobierno ha adoptado una serie de medidas con perspectiva de género en beneficio de las mujeres trabajadores</w:t>
      </w:r>
      <w:r w:rsidR="003179D7">
        <w:rPr>
          <w:rFonts w:ascii="Times New Roman" w:hAnsi="Times New Roman" w:cs="Times New Roman"/>
          <w:lang w:val="es-ES"/>
        </w:rPr>
        <w:t xml:space="preserve">. </w:t>
      </w:r>
      <w:r w:rsidR="000166A0">
        <w:rPr>
          <w:rFonts w:ascii="Times New Roman" w:hAnsi="Times New Roman" w:cs="Times New Roman"/>
          <w:lang w:val="es-ES"/>
        </w:rPr>
        <w:t>Entre ellas podemos citar</w:t>
      </w:r>
      <w:r w:rsidR="00C26EEC">
        <w:rPr>
          <w:rFonts w:ascii="Times New Roman" w:hAnsi="Times New Roman" w:cs="Times New Roman"/>
          <w:lang w:val="es-ES"/>
        </w:rPr>
        <w:t xml:space="preserve"> el programa SENCE “</w:t>
      </w:r>
      <w:r w:rsidR="00581A97">
        <w:rPr>
          <w:rFonts w:ascii="Times New Roman" w:hAnsi="Times New Roman" w:cs="Times New Roman"/>
          <w:lang w:val="es-ES"/>
        </w:rPr>
        <w:t>Mujer</w:t>
      </w:r>
      <w:r w:rsidR="00C26EEC">
        <w:rPr>
          <w:rFonts w:ascii="Times New Roman" w:hAnsi="Times New Roman" w:cs="Times New Roman"/>
          <w:lang w:val="es-ES"/>
        </w:rPr>
        <w:t xml:space="preserve"> Digital”</w:t>
      </w:r>
      <w:r w:rsidR="00A170E3">
        <w:rPr>
          <w:rFonts w:ascii="Times New Roman" w:hAnsi="Times New Roman" w:cs="Times New Roman"/>
          <w:lang w:val="es-ES"/>
        </w:rPr>
        <w:t>,</w:t>
      </w:r>
      <w:r w:rsidR="00A170E3" w:rsidRPr="00A170E3">
        <w:rPr>
          <w:rFonts w:ascii="Times New Roman" w:hAnsi="Times New Roman" w:cs="Times New Roman"/>
          <w:lang w:val="es-ES"/>
        </w:rPr>
        <w:t xml:space="preserve"> una iniciativa que busca entregar herramientas y perfeccionar los conocimientos en materia digital de las mujeres emprendedoras y de las que quieren comenzar a hacerlo.</w:t>
      </w:r>
      <w:r w:rsidR="00B13999">
        <w:rPr>
          <w:rFonts w:ascii="Times New Roman" w:hAnsi="Times New Roman" w:cs="Times New Roman"/>
          <w:lang w:val="es-ES"/>
        </w:rPr>
        <w:t xml:space="preserve"> </w:t>
      </w:r>
    </w:p>
    <w:p w14:paraId="6398AA0D" w14:textId="77777777" w:rsidR="00B13999" w:rsidRDefault="00B13999" w:rsidP="00C26EEC">
      <w:pPr>
        <w:tabs>
          <w:tab w:val="left" w:pos="1796"/>
        </w:tabs>
        <w:jc w:val="both"/>
        <w:rPr>
          <w:rFonts w:ascii="Times New Roman" w:hAnsi="Times New Roman" w:cs="Times New Roman"/>
          <w:lang w:val="es-ES"/>
        </w:rPr>
      </w:pPr>
    </w:p>
    <w:p w14:paraId="14D727D1" w14:textId="09CE5FBE" w:rsidR="00C27C32" w:rsidRDefault="00B13999" w:rsidP="002272C5">
      <w:pPr>
        <w:tabs>
          <w:tab w:val="left" w:pos="1796"/>
        </w:tabs>
        <w:jc w:val="both"/>
        <w:rPr>
          <w:rFonts w:ascii="Times New Roman" w:hAnsi="Times New Roman" w:cs="Times New Roman"/>
          <w:lang w:val="es-ES"/>
        </w:rPr>
      </w:pPr>
      <w:r>
        <w:rPr>
          <w:rFonts w:ascii="Times New Roman" w:hAnsi="Times New Roman" w:cs="Times New Roman"/>
          <w:lang w:val="es-ES"/>
        </w:rPr>
        <w:t>Se ha conformado</w:t>
      </w:r>
      <w:r w:rsidRPr="00B13999">
        <w:t xml:space="preserve"> </w:t>
      </w:r>
      <w:r>
        <w:t xml:space="preserve">una </w:t>
      </w:r>
      <w:r w:rsidRPr="00B13999">
        <w:rPr>
          <w:rFonts w:ascii="Times New Roman" w:hAnsi="Times New Roman" w:cs="Times New Roman"/>
          <w:lang w:val="es-ES"/>
        </w:rPr>
        <w:t>“Mesa Reactivación Mujer”, trazando una hoja de ruta para volver a potenciar la participación laboral y el emprendimiento femenino</w:t>
      </w:r>
      <w:r w:rsidR="00581A97">
        <w:rPr>
          <w:rFonts w:ascii="Times New Roman" w:hAnsi="Times New Roman" w:cs="Times New Roman"/>
          <w:lang w:val="es-ES"/>
        </w:rPr>
        <w:t>,</w:t>
      </w:r>
      <w:r w:rsidR="00581A97" w:rsidRPr="00581A97">
        <w:t xml:space="preserve"> </w:t>
      </w:r>
      <w:r w:rsidR="00581A97" w:rsidRPr="00581A97">
        <w:rPr>
          <w:rFonts w:ascii="Times New Roman" w:hAnsi="Times New Roman" w:cs="Times New Roman"/>
          <w:lang w:val="es-ES"/>
        </w:rPr>
        <w:t>que busca devolver la participación laboral femenina lo más pronto posible a los índices que se conocieron a comienzos de 2020, cuando se alcanzó un histórico 53,3%, cifra que hoy llega al 41,2%.</w:t>
      </w:r>
      <w:r w:rsidR="00B86D17" w:rsidRPr="00B86D17">
        <w:t xml:space="preserve"> </w:t>
      </w:r>
      <w:r w:rsidR="00B86D17" w:rsidRPr="00B86D17">
        <w:rPr>
          <w:rFonts w:ascii="Times New Roman" w:hAnsi="Times New Roman" w:cs="Times New Roman"/>
          <w:lang w:val="es-ES"/>
        </w:rPr>
        <w:t>La mesa también pretende fomentar los emprendimientos liderados por mujeres, realizando una serie de capacitaciones especialmente dirigidas a ellas, que les permita formalizar sus negocios y adquirir herramientas de marketing. Según la VI Encuesta de Microemprendimiento EME de 2019, las mujeres emprenden menos que los hombres y además lo hacen en peores condiciones.</w:t>
      </w:r>
      <w:r w:rsidR="00DF0C23" w:rsidRPr="00DF0C23">
        <w:t xml:space="preserve"> </w:t>
      </w:r>
      <w:r w:rsidR="00DF0C23" w:rsidRPr="00DF0C23">
        <w:rPr>
          <w:rFonts w:ascii="Times New Roman" w:hAnsi="Times New Roman" w:cs="Times New Roman"/>
          <w:lang w:val="es-ES"/>
        </w:rPr>
        <w:t>Respecto a los rubros de la economía que se han visto más afectados por la pandemia, estos corresponden mayoritariamente a las actividades donde las mujeres se desempeñan laboralmente, como el comercio, restaurantes y hotelería.</w:t>
      </w:r>
    </w:p>
    <w:p w14:paraId="4D3BC394" w14:textId="08CAF084" w:rsidR="0090768B" w:rsidRDefault="0090768B" w:rsidP="002272C5">
      <w:pPr>
        <w:tabs>
          <w:tab w:val="left" w:pos="1796"/>
        </w:tabs>
        <w:jc w:val="both"/>
        <w:rPr>
          <w:rFonts w:ascii="Times New Roman" w:hAnsi="Times New Roman" w:cs="Times New Roman"/>
          <w:lang w:val="es-ES"/>
        </w:rPr>
      </w:pPr>
    </w:p>
    <w:p w14:paraId="7678735C" w14:textId="7FEAA9E6" w:rsidR="004A3E06" w:rsidRPr="004A3E06" w:rsidRDefault="004A3E06" w:rsidP="001E1CCF">
      <w:pPr>
        <w:jc w:val="both"/>
        <w:rPr>
          <w:rFonts w:ascii="Times New Roman" w:hAnsi="Times New Roman" w:cs="Times New Roman"/>
          <w:lang w:val="es-ES"/>
        </w:rPr>
      </w:pPr>
      <w:r>
        <w:rPr>
          <w:rFonts w:ascii="Times New Roman" w:hAnsi="Times New Roman" w:cs="Times New Roman"/>
          <w:lang w:val="es-ES"/>
        </w:rPr>
        <w:t>La Subsecretaría de la Mujer y la Cámara Chilena de la Construcción (CCHC) han conformado la</w:t>
      </w:r>
      <w:r w:rsidRPr="004A3E06">
        <w:rPr>
          <w:rFonts w:ascii="Times New Roman" w:hAnsi="Times New Roman" w:cs="Times New Roman"/>
          <w:lang w:val="es-ES"/>
        </w:rPr>
        <w:t xml:space="preserve"> “Mesa Mujer y Construcción” para </w:t>
      </w:r>
      <w:r>
        <w:rPr>
          <w:rFonts w:ascii="Times New Roman" w:hAnsi="Times New Roman" w:cs="Times New Roman"/>
          <w:lang w:val="es-ES"/>
        </w:rPr>
        <w:t xml:space="preserve">la </w:t>
      </w:r>
      <w:r w:rsidRPr="004A3E06">
        <w:rPr>
          <w:rFonts w:ascii="Times New Roman" w:hAnsi="Times New Roman" w:cs="Times New Roman"/>
          <w:lang w:val="es-ES"/>
        </w:rPr>
        <w:t>articular reinserción laboral femenina en reactivación del rubro</w:t>
      </w:r>
      <w:r>
        <w:rPr>
          <w:rFonts w:ascii="Times New Roman" w:hAnsi="Times New Roman" w:cs="Times New Roman"/>
          <w:lang w:val="es-ES"/>
        </w:rPr>
        <w:t>, se</w:t>
      </w:r>
      <w:r w:rsidRPr="004A3E06">
        <w:rPr>
          <w:rFonts w:ascii="Times New Roman" w:hAnsi="Times New Roman" w:cs="Times New Roman"/>
          <w:lang w:val="es-ES"/>
        </w:rPr>
        <w:t>ctor</w:t>
      </w:r>
      <w:r>
        <w:rPr>
          <w:rFonts w:ascii="Times New Roman" w:hAnsi="Times New Roman" w:cs="Times New Roman"/>
          <w:lang w:val="es-ES"/>
        </w:rPr>
        <w:t xml:space="preserve"> que</w:t>
      </w:r>
      <w:r w:rsidRPr="004A3E06">
        <w:rPr>
          <w:rFonts w:ascii="Times New Roman" w:hAnsi="Times New Roman" w:cs="Times New Roman"/>
          <w:lang w:val="es-ES"/>
        </w:rPr>
        <w:t xml:space="preserve"> cuenta actualmente con un 7% de participación de mujeres.</w:t>
      </w:r>
      <w:r>
        <w:rPr>
          <w:rFonts w:ascii="Times New Roman" w:hAnsi="Times New Roman" w:cs="Times New Roman"/>
          <w:lang w:val="es-ES"/>
        </w:rPr>
        <w:t xml:space="preserve">  </w:t>
      </w:r>
      <w:r w:rsidRPr="004A3E06">
        <w:rPr>
          <w:rFonts w:ascii="Times New Roman" w:hAnsi="Times New Roman" w:cs="Times New Roman"/>
          <w:lang w:val="es-ES"/>
        </w:rPr>
        <w:t xml:space="preserve">La iniciativa se genera a partir del Plan de Reactivación Económica elaborado por la CCHC, que proyecta la creación de 600 mil puestos de trabajo con una inversión de 22 mil millones de pesos, y en cuyos ejes principales se encuentra su implementación con enfoque de género. La mesa </w:t>
      </w:r>
      <w:r>
        <w:rPr>
          <w:rFonts w:ascii="Times New Roman" w:hAnsi="Times New Roman" w:cs="Times New Roman"/>
          <w:lang w:val="es-ES"/>
        </w:rPr>
        <w:t>debe</w:t>
      </w:r>
      <w:r w:rsidRPr="004A3E06">
        <w:rPr>
          <w:rFonts w:ascii="Times New Roman" w:hAnsi="Times New Roman" w:cs="Times New Roman"/>
          <w:lang w:val="es-ES"/>
        </w:rPr>
        <w:t xml:space="preserve"> impulsar buenas prácticas inclusivas, potenciar a las PyMes subcontratistas con liderazgo femenino y potenciar la capacitación con especial foco en las denominadas “NiNis”</w:t>
      </w:r>
      <w:r>
        <w:rPr>
          <w:rFonts w:ascii="Times New Roman" w:hAnsi="Times New Roman" w:cs="Times New Roman"/>
          <w:lang w:val="es-ES"/>
        </w:rPr>
        <w:t xml:space="preserve"> (</w:t>
      </w:r>
      <w:r w:rsidRPr="004A3E06">
        <w:rPr>
          <w:rFonts w:ascii="Times New Roman" w:hAnsi="Times New Roman" w:cs="Times New Roman"/>
          <w:lang w:val="es-ES"/>
        </w:rPr>
        <w:t>mujeres que no estudian ni trabajan</w:t>
      </w:r>
      <w:r>
        <w:rPr>
          <w:rFonts w:ascii="Times New Roman" w:hAnsi="Times New Roman" w:cs="Times New Roman"/>
          <w:lang w:val="es-ES"/>
        </w:rPr>
        <w:t>)</w:t>
      </w:r>
      <w:r w:rsidRPr="004A3E06">
        <w:rPr>
          <w:rFonts w:ascii="Times New Roman" w:hAnsi="Times New Roman" w:cs="Times New Roman"/>
          <w:lang w:val="es-ES"/>
        </w:rPr>
        <w:t>.</w:t>
      </w:r>
    </w:p>
    <w:p w14:paraId="05EE7881" w14:textId="77777777" w:rsidR="004A3E06" w:rsidRPr="004A3E06" w:rsidRDefault="004A3E06" w:rsidP="004A3E06">
      <w:pPr>
        <w:tabs>
          <w:tab w:val="left" w:pos="1796"/>
        </w:tabs>
        <w:jc w:val="both"/>
        <w:rPr>
          <w:rFonts w:ascii="Times New Roman" w:hAnsi="Times New Roman" w:cs="Times New Roman"/>
          <w:lang w:val="es-ES"/>
        </w:rPr>
      </w:pPr>
    </w:p>
    <w:p w14:paraId="64B16FEF" w14:textId="6CA28A35" w:rsidR="00790441" w:rsidRPr="00790441" w:rsidRDefault="00AE13C7" w:rsidP="00790441">
      <w:pPr>
        <w:tabs>
          <w:tab w:val="left" w:pos="1796"/>
        </w:tabs>
        <w:jc w:val="both"/>
        <w:rPr>
          <w:rFonts w:ascii="Times New Roman" w:hAnsi="Times New Roman" w:cs="Times New Roman"/>
          <w:lang w:val="es-ES"/>
        </w:rPr>
      </w:pPr>
      <w:r w:rsidRPr="00790441">
        <w:rPr>
          <w:rFonts w:ascii="Times New Roman" w:hAnsi="Times New Roman" w:cs="Times New Roman"/>
          <w:lang w:val="es-ES"/>
        </w:rPr>
        <w:t>De igual forma</w:t>
      </w:r>
      <w:r w:rsidR="000B31B5" w:rsidRPr="00790441">
        <w:rPr>
          <w:rFonts w:ascii="Times New Roman" w:hAnsi="Times New Roman" w:cs="Times New Roman"/>
          <w:lang w:val="es-ES"/>
        </w:rPr>
        <w:t>,</w:t>
      </w:r>
      <w:r w:rsidR="004A3E06" w:rsidRPr="00790441">
        <w:rPr>
          <w:rFonts w:ascii="Times New Roman" w:hAnsi="Times New Roman" w:cs="Times New Roman"/>
          <w:lang w:val="es-ES"/>
        </w:rPr>
        <w:t xml:space="preserve"> el Ministerio de la Mujer</w:t>
      </w:r>
      <w:r w:rsidR="000B31B5" w:rsidRPr="00790441">
        <w:rPr>
          <w:rFonts w:ascii="Times New Roman" w:hAnsi="Times New Roman" w:cs="Times New Roman"/>
          <w:lang w:val="es-ES"/>
        </w:rPr>
        <w:t xml:space="preserve"> con la Subsecretaría de Economía levantaron</w:t>
      </w:r>
      <w:r w:rsidR="004A3E06" w:rsidRPr="00790441">
        <w:rPr>
          <w:rFonts w:ascii="Times New Roman" w:hAnsi="Times New Roman" w:cs="Times New Roman"/>
          <w:lang w:val="es-ES"/>
        </w:rPr>
        <w:t xml:space="preserve"> la plataforma la Ruta del Emprendimiento Femenino, que concentra toda la oferta del Gobierno para apoyar a las mujeres que quieran emprender. </w:t>
      </w:r>
      <w:r w:rsidR="00005AE2" w:rsidRPr="00790441">
        <w:rPr>
          <w:rFonts w:ascii="Times New Roman" w:hAnsi="Times New Roman" w:cs="Times New Roman"/>
          <w:lang w:val="es-ES"/>
        </w:rPr>
        <w:t>También este Ministerio con la  Subsecretaria del Trabajo, y el SENCE, han creado el programa “Mujer Digital”, una iniciativa que busca entregar herramientas y perfeccionar los conocimientos en materia digital de las mujeres emprendedoras y de las que quieren comenzar a hacerlo.</w:t>
      </w:r>
      <w:r w:rsidR="00790441" w:rsidRPr="00790441">
        <w:rPr>
          <w:rFonts w:ascii="Times New Roman" w:hAnsi="Times New Roman" w:cs="Times New Roman"/>
        </w:rPr>
        <w:t xml:space="preserve"> El Programa </w:t>
      </w:r>
      <w:r w:rsidR="00790441" w:rsidRPr="00790441">
        <w:rPr>
          <w:rFonts w:ascii="Times New Roman" w:hAnsi="Times New Roman" w:cs="Times New Roman"/>
        </w:rPr>
        <w:lastRenderedPageBreak/>
        <w:t xml:space="preserve">coloca a </w:t>
      </w:r>
      <w:r w:rsidR="00790441" w:rsidRPr="00790441">
        <w:rPr>
          <w:rFonts w:ascii="Times New Roman" w:hAnsi="Times New Roman" w:cs="Times New Roman"/>
          <w:lang w:val="es-ES"/>
        </w:rPr>
        <w:t>disposición de miles de mujeres cursos 100% digitales que les permitirán generar ingresos para ellas y sus familias.</w:t>
      </w:r>
    </w:p>
    <w:p w14:paraId="062007EF" w14:textId="77777777" w:rsidR="00790441" w:rsidRPr="00790441" w:rsidRDefault="00790441" w:rsidP="00790441">
      <w:pPr>
        <w:tabs>
          <w:tab w:val="left" w:pos="1796"/>
        </w:tabs>
        <w:jc w:val="both"/>
        <w:rPr>
          <w:rFonts w:ascii="Times New Roman" w:hAnsi="Times New Roman" w:cs="Times New Roman"/>
          <w:lang w:val="es-ES"/>
        </w:rPr>
      </w:pPr>
    </w:p>
    <w:p w14:paraId="097A0DE6" w14:textId="2271F352" w:rsidR="000B31B5" w:rsidRDefault="00790441" w:rsidP="00790441">
      <w:pPr>
        <w:tabs>
          <w:tab w:val="left" w:pos="1796"/>
        </w:tabs>
        <w:jc w:val="both"/>
        <w:rPr>
          <w:rFonts w:ascii="Times New Roman" w:hAnsi="Times New Roman" w:cs="Times New Roman"/>
          <w:lang w:val="es-ES"/>
        </w:rPr>
      </w:pPr>
      <w:r w:rsidRPr="00790441">
        <w:rPr>
          <w:rFonts w:ascii="Times New Roman" w:hAnsi="Times New Roman" w:cs="Times New Roman"/>
          <w:lang w:val="es-ES"/>
        </w:rPr>
        <w:t>Otra de las características del programa Mujer Digital es la reputación y calidad de la enseñanza que se pone a disposición de las mujeres de Chile. En total son 20 cursos en línea 100% gratuitos, certificados e impartidos por las mejores instituciones del mundo, entre los que se incluye Google, el Instituto Tecnológico de Monterrey (a través de Coursera), Fundación Telefónica y Fundación Carlos Slim.</w:t>
      </w:r>
      <w:r w:rsidR="001F2B1D" w:rsidRPr="001F2B1D">
        <w:t xml:space="preserve"> </w:t>
      </w:r>
      <w:r w:rsidR="001F2B1D" w:rsidRPr="001F2B1D">
        <w:rPr>
          <w:rFonts w:ascii="Times New Roman" w:hAnsi="Times New Roman" w:cs="Times New Roman"/>
          <w:lang w:val="es-ES"/>
        </w:rPr>
        <w:t>Para inscribirse y ser parte de “Mujer Digital”, es posible ingresar al sitio web del Ministerio de la Mujer (minmujeryeg.gob.cl) y hacer click en el banner del programa. De esa forma los postulantes podrán acceder a la oferta completa del Sence pensada especialmente para mujeres. Dentro de los cursos más demandados, destaca el de marketing digital, que entrega herramientas para emprendedoras que se han visto afectadas por la pandemia, permitiéndoles vender sus productos por internet.</w:t>
      </w:r>
    </w:p>
    <w:p w14:paraId="38E930A2" w14:textId="77777777" w:rsidR="000B31B5" w:rsidRDefault="000B31B5" w:rsidP="004A3E06">
      <w:pPr>
        <w:tabs>
          <w:tab w:val="left" w:pos="1796"/>
        </w:tabs>
        <w:jc w:val="both"/>
        <w:rPr>
          <w:rFonts w:ascii="Times New Roman" w:hAnsi="Times New Roman" w:cs="Times New Roman"/>
          <w:lang w:val="es-ES"/>
        </w:rPr>
      </w:pPr>
    </w:p>
    <w:p w14:paraId="3CB0057F" w14:textId="6884CA3F" w:rsidR="009945E3" w:rsidRDefault="00C17ABB" w:rsidP="004A3E06">
      <w:pPr>
        <w:tabs>
          <w:tab w:val="left" w:pos="1796"/>
        </w:tabs>
        <w:jc w:val="both"/>
        <w:rPr>
          <w:rFonts w:ascii="Times New Roman" w:hAnsi="Times New Roman" w:cs="Times New Roman"/>
          <w:lang w:val="es-ES"/>
        </w:rPr>
      </w:pPr>
      <w:r w:rsidRPr="00C24BA9">
        <w:rPr>
          <w:rFonts w:ascii="Times New Roman" w:hAnsi="Times New Roman" w:cs="Times New Roman"/>
          <w:lang w:val="es-ES"/>
        </w:rPr>
        <w:t>PROCHILE</w:t>
      </w:r>
      <w:r w:rsidR="00672CC3">
        <w:rPr>
          <w:rFonts w:ascii="Times New Roman" w:hAnsi="Times New Roman" w:cs="Times New Roman"/>
          <w:lang w:val="es-ES"/>
        </w:rPr>
        <w:t>, institución del Ministerio de Relaciones Exteriores</w:t>
      </w:r>
      <w:r w:rsidR="00303D50">
        <w:rPr>
          <w:rFonts w:ascii="Times New Roman" w:hAnsi="Times New Roman" w:cs="Times New Roman"/>
          <w:lang w:val="es-ES"/>
        </w:rPr>
        <w:t xml:space="preserve"> encargada de la promoción de la oferta exportable de bienes y servicios de Chile, </w:t>
      </w:r>
      <w:r w:rsidR="00437176">
        <w:rPr>
          <w:rFonts w:ascii="Times New Roman" w:hAnsi="Times New Roman" w:cs="Times New Roman"/>
          <w:lang w:val="es-ES"/>
        </w:rPr>
        <w:t>ha colocado a las mujeres empresarias como parte importante de su gestión</w:t>
      </w:r>
      <w:r w:rsidR="004B58FA">
        <w:rPr>
          <w:rFonts w:ascii="Times New Roman" w:hAnsi="Times New Roman" w:cs="Times New Roman"/>
          <w:lang w:val="es-ES"/>
        </w:rPr>
        <w:t>. Para este efecto cuenta con el Programa</w:t>
      </w:r>
      <w:r w:rsidR="00437176">
        <w:rPr>
          <w:rFonts w:ascii="Times New Roman" w:hAnsi="Times New Roman" w:cs="Times New Roman"/>
          <w:lang w:val="es-ES"/>
        </w:rPr>
        <w:t xml:space="preserve"> y</w:t>
      </w:r>
      <w:r w:rsidR="004B58FA" w:rsidRPr="004B58FA">
        <w:t xml:space="preserve"> </w:t>
      </w:r>
      <w:r w:rsidR="004B58FA" w:rsidRPr="004B58FA">
        <w:rPr>
          <w:rFonts w:ascii="Times New Roman" w:hAnsi="Times New Roman" w:cs="Times New Roman"/>
          <w:lang w:val="es-ES"/>
        </w:rPr>
        <w:t>Mujer Exporta</w:t>
      </w:r>
      <w:r w:rsidR="004B58FA">
        <w:rPr>
          <w:rFonts w:ascii="Times New Roman" w:hAnsi="Times New Roman" w:cs="Times New Roman"/>
          <w:lang w:val="es-ES"/>
        </w:rPr>
        <w:t xml:space="preserve">, </w:t>
      </w:r>
      <w:r w:rsidR="004B58FA" w:rsidRPr="004B58FA">
        <w:rPr>
          <w:rFonts w:ascii="Times New Roman" w:hAnsi="Times New Roman" w:cs="Times New Roman"/>
          <w:lang w:val="es-ES"/>
        </w:rPr>
        <w:t>cuyo objetivo es impulsar, desarrollar y fortalecer el trabajo de empresas exportadoras lideradas por mujeres a través de distintas acciones tendientes a incorporarlas al comercio internacional, mejorando los niveles de equidad de género</w:t>
      </w:r>
      <w:r w:rsidR="004B58FA">
        <w:rPr>
          <w:rFonts w:ascii="Times New Roman" w:hAnsi="Times New Roman" w:cs="Times New Roman"/>
          <w:lang w:val="es-ES"/>
        </w:rPr>
        <w:t>.</w:t>
      </w:r>
      <w:r w:rsidR="009B55A2">
        <w:rPr>
          <w:rFonts w:ascii="Times New Roman" w:hAnsi="Times New Roman" w:cs="Times New Roman"/>
          <w:lang w:val="es-ES"/>
        </w:rPr>
        <w:t xml:space="preserve"> </w:t>
      </w:r>
      <w:r w:rsidR="009B5846">
        <w:rPr>
          <w:rFonts w:ascii="Times New Roman" w:hAnsi="Times New Roman" w:cs="Times New Roman"/>
          <w:lang w:val="es-ES"/>
        </w:rPr>
        <w:t>En este marco</w:t>
      </w:r>
      <w:r w:rsidR="00437176">
        <w:rPr>
          <w:rFonts w:ascii="Times New Roman" w:hAnsi="Times New Roman" w:cs="Times New Roman"/>
          <w:lang w:val="es-ES"/>
        </w:rPr>
        <w:t xml:space="preserve"> </w:t>
      </w:r>
      <w:r w:rsidR="00C24BA9">
        <w:rPr>
          <w:rFonts w:ascii="Times New Roman" w:hAnsi="Times New Roman" w:cs="Times New Roman"/>
          <w:lang w:val="es-ES"/>
        </w:rPr>
        <w:t>ha organizado diversas actividades</w:t>
      </w:r>
      <w:r w:rsidR="009B5846">
        <w:rPr>
          <w:rFonts w:ascii="Times New Roman" w:hAnsi="Times New Roman" w:cs="Times New Roman"/>
          <w:lang w:val="es-ES"/>
        </w:rPr>
        <w:t xml:space="preserve"> virtuales</w:t>
      </w:r>
      <w:r w:rsidR="00C24BA9">
        <w:rPr>
          <w:rFonts w:ascii="Times New Roman" w:hAnsi="Times New Roman" w:cs="Times New Roman"/>
          <w:lang w:val="es-ES"/>
        </w:rPr>
        <w:t xml:space="preserve"> destinadas a apoyar a las mujeres que incursionan en el rubro de las </w:t>
      </w:r>
      <w:r w:rsidR="00437176">
        <w:rPr>
          <w:rFonts w:ascii="Times New Roman" w:hAnsi="Times New Roman" w:cs="Times New Roman"/>
          <w:lang w:val="es-ES"/>
        </w:rPr>
        <w:t>exportaciones.</w:t>
      </w:r>
      <w:r w:rsidR="00C24BA9">
        <w:rPr>
          <w:rFonts w:ascii="Times New Roman" w:hAnsi="Times New Roman" w:cs="Times New Roman"/>
          <w:lang w:val="es-ES"/>
        </w:rPr>
        <w:t xml:space="preserve"> Entre ellas se puede</w:t>
      </w:r>
      <w:r w:rsidR="009945E3">
        <w:rPr>
          <w:rFonts w:ascii="Times New Roman" w:hAnsi="Times New Roman" w:cs="Times New Roman"/>
          <w:lang w:val="es-ES"/>
        </w:rPr>
        <w:t>n</w:t>
      </w:r>
      <w:r w:rsidR="00C24BA9">
        <w:rPr>
          <w:rFonts w:ascii="Times New Roman" w:hAnsi="Times New Roman" w:cs="Times New Roman"/>
          <w:lang w:val="es-ES"/>
        </w:rPr>
        <w:t xml:space="preserve"> citar</w:t>
      </w:r>
      <w:r w:rsidR="009945E3">
        <w:rPr>
          <w:rFonts w:ascii="Times New Roman" w:hAnsi="Times New Roman" w:cs="Times New Roman"/>
          <w:lang w:val="es-ES"/>
        </w:rPr>
        <w:t>:</w:t>
      </w:r>
    </w:p>
    <w:p w14:paraId="1EB378F5" w14:textId="77777777" w:rsidR="00D26636" w:rsidRDefault="00D26636" w:rsidP="004A3E06">
      <w:pPr>
        <w:tabs>
          <w:tab w:val="left" w:pos="1796"/>
        </w:tabs>
        <w:jc w:val="both"/>
        <w:rPr>
          <w:rFonts w:ascii="Times New Roman" w:hAnsi="Times New Roman" w:cs="Times New Roman"/>
          <w:lang w:val="es-ES"/>
        </w:rPr>
      </w:pPr>
    </w:p>
    <w:p w14:paraId="04996370" w14:textId="3DCDE413" w:rsidR="009945E3" w:rsidRDefault="00D26636" w:rsidP="004A3E06">
      <w:pPr>
        <w:tabs>
          <w:tab w:val="left" w:pos="1796"/>
        </w:tabs>
        <w:jc w:val="both"/>
        <w:rPr>
          <w:rFonts w:ascii="Times New Roman" w:hAnsi="Times New Roman" w:cs="Times New Roman"/>
          <w:lang w:val="es-ES"/>
        </w:rPr>
      </w:pPr>
      <w:r>
        <w:rPr>
          <w:rFonts w:ascii="Times New Roman" w:hAnsi="Times New Roman" w:cs="Times New Roman"/>
          <w:lang w:val="es-ES"/>
        </w:rPr>
        <w:t xml:space="preserve">Un </w:t>
      </w:r>
      <w:r w:rsidRPr="004B3372">
        <w:rPr>
          <w:rFonts w:ascii="Times New Roman" w:hAnsi="Times New Roman" w:cs="Times New Roman"/>
          <w:lang w:val="es-ES"/>
        </w:rPr>
        <w:t>Taller de Capacitación respecto de la participación de las Mujeres en la Industria del Vino, en materia de servicios logísticos</w:t>
      </w:r>
      <w:r>
        <w:rPr>
          <w:rFonts w:ascii="Times New Roman" w:hAnsi="Times New Roman" w:cs="Times New Roman"/>
          <w:lang w:val="es-ES"/>
        </w:rPr>
        <w:t>, con e</w:t>
      </w:r>
      <w:r w:rsidRPr="00736597">
        <w:rPr>
          <w:rFonts w:ascii="Times New Roman" w:hAnsi="Times New Roman" w:cs="Times New Roman"/>
          <w:lang w:val="es-ES"/>
        </w:rPr>
        <w:t>l objetivo de fortalecer la mirada estratégica de la empresaria respecto a su negocio, y las perspectivas de acuerdo con la coyuntura actual</w:t>
      </w:r>
      <w:r>
        <w:rPr>
          <w:rFonts w:ascii="Times New Roman" w:hAnsi="Times New Roman" w:cs="Times New Roman"/>
          <w:lang w:val="es-ES"/>
        </w:rPr>
        <w:t>;</w:t>
      </w:r>
    </w:p>
    <w:p w14:paraId="7669822B" w14:textId="77777777" w:rsidR="00D26636" w:rsidRDefault="00D26636" w:rsidP="004A3E06">
      <w:pPr>
        <w:tabs>
          <w:tab w:val="left" w:pos="1796"/>
        </w:tabs>
        <w:jc w:val="both"/>
        <w:rPr>
          <w:rFonts w:ascii="Times New Roman" w:hAnsi="Times New Roman" w:cs="Times New Roman"/>
          <w:lang w:val="es-ES"/>
        </w:rPr>
      </w:pPr>
    </w:p>
    <w:p w14:paraId="0D0FFFED" w14:textId="2F40F5EC" w:rsidR="009945E3" w:rsidRDefault="009945E3" w:rsidP="004A3E06">
      <w:pPr>
        <w:tabs>
          <w:tab w:val="left" w:pos="1796"/>
        </w:tabs>
        <w:jc w:val="both"/>
        <w:rPr>
          <w:rFonts w:ascii="Times New Roman" w:hAnsi="Times New Roman" w:cs="Times New Roman"/>
          <w:lang w:val="es-ES"/>
        </w:rPr>
      </w:pPr>
      <w:r>
        <w:rPr>
          <w:rFonts w:ascii="Times New Roman" w:hAnsi="Times New Roman" w:cs="Times New Roman"/>
          <w:lang w:val="es-ES"/>
        </w:rPr>
        <w:t>Una</w:t>
      </w:r>
      <w:r w:rsidRPr="009945E3">
        <w:rPr>
          <w:rFonts w:ascii="Times New Roman" w:hAnsi="Times New Roman" w:cs="Times New Roman"/>
          <w:lang w:val="es-ES"/>
        </w:rPr>
        <w:t xml:space="preserve"> primera rueda </w:t>
      </w:r>
      <w:r w:rsidR="00774609">
        <w:rPr>
          <w:rFonts w:ascii="Times New Roman" w:hAnsi="Times New Roman" w:cs="Times New Roman"/>
          <w:lang w:val="es-ES"/>
        </w:rPr>
        <w:t xml:space="preserve">de negocios virtual </w:t>
      </w:r>
      <w:r w:rsidRPr="009945E3">
        <w:rPr>
          <w:rFonts w:ascii="Times New Roman" w:hAnsi="Times New Roman" w:cs="Times New Roman"/>
          <w:lang w:val="es-ES"/>
        </w:rPr>
        <w:t>exclusiva para mujeres</w:t>
      </w:r>
      <w:r w:rsidR="00774609">
        <w:rPr>
          <w:rFonts w:ascii="Times New Roman" w:hAnsi="Times New Roman" w:cs="Times New Roman"/>
          <w:lang w:val="es-ES"/>
        </w:rPr>
        <w:t>, en la que participaron</w:t>
      </w:r>
      <w:r w:rsidR="00774609" w:rsidRPr="00774609">
        <w:t xml:space="preserve"> </w:t>
      </w:r>
      <w:r w:rsidR="00774609" w:rsidRPr="00774609">
        <w:rPr>
          <w:rFonts w:ascii="Times New Roman" w:hAnsi="Times New Roman" w:cs="Times New Roman"/>
          <w:lang w:val="es-ES"/>
        </w:rPr>
        <w:t>13 empresas exportadoras lideradas por mujeres dedicada al sector de los alimentos, productos del mar y frutos secos</w:t>
      </w:r>
      <w:r w:rsidR="00774609">
        <w:rPr>
          <w:rFonts w:ascii="Times New Roman" w:hAnsi="Times New Roman" w:cs="Times New Roman"/>
          <w:lang w:val="es-ES"/>
        </w:rPr>
        <w:t>, oportunidad en que</w:t>
      </w:r>
      <w:r w:rsidR="00774609" w:rsidRPr="00774609">
        <w:rPr>
          <w:rFonts w:ascii="Times New Roman" w:hAnsi="Times New Roman" w:cs="Times New Roman"/>
          <w:lang w:val="es-ES"/>
        </w:rPr>
        <w:t xml:space="preserve"> concretaron negocios con 10 importadores colombianos.</w:t>
      </w:r>
      <w:r w:rsidR="00500615" w:rsidRPr="00500615">
        <w:t xml:space="preserve"> </w:t>
      </w:r>
      <w:r w:rsidR="00500615" w:rsidRPr="00500615">
        <w:rPr>
          <w:rFonts w:ascii="Times New Roman" w:hAnsi="Times New Roman" w:cs="Times New Roman"/>
          <w:lang w:val="es-ES"/>
        </w:rPr>
        <w:t xml:space="preserve">Esta rueda comercial </w:t>
      </w:r>
      <w:r w:rsidR="00500615">
        <w:rPr>
          <w:rFonts w:ascii="Times New Roman" w:hAnsi="Times New Roman" w:cs="Times New Roman"/>
          <w:lang w:val="es-ES"/>
        </w:rPr>
        <w:t>contó con</w:t>
      </w:r>
      <w:r w:rsidR="00500615" w:rsidRPr="00500615">
        <w:rPr>
          <w:rFonts w:ascii="Times New Roman" w:hAnsi="Times New Roman" w:cs="Times New Roman"/>
          <w:lang w:val="es-ES"/>
        </w:rPr>
        <w:t xml:space="preserve"> un taller de preparación, donde se les entregó consejos para afrontar la actual situación producto del COVID-19, información relevante del mercado, recomendaciones para negociar con importaciones, además de datos y cifras que les permitiera estar mejor preparadas para exportar. Junto con eso, se realizó también una charla sobre la logística de acceso al mercado, las regulaciones vigentes y las condiciones existentes para que sus productos lleguen a destino.</w:t>
      </w:r>
    </w:p>
    <w:p w14:paraId="4FF08E92" w14:textId="77777777" w:rsidR="009945E3" w:rsidRDefault="004B3372" w:rsidP="004A3E06">
      <w:pPr>
        <w:tabs>
          <w:tab w:val="left" w:pos="1796"/>
        </w:tabs>
        <w:jc w:val="both"/>
      </w:pPr>
      <w:r w:rsidRPr="004B3372">
        <w:t xml:space="preserve"> </w:t>
      </w:r>
    </w:p>
    <w:p w14:paraId="059E760C" w14:textId="4999680B" w:rsidR="000B31B5" w:rsidRDefault="00021C25" w:rsidP="004A3E06">
      <w:pPr>
        <w:tabs>
          <w:tab w:val="left" w:pos="1796"/>
        </w:tabs>
        <w:jc w:val="both"/>
        <w:rPr>
          <w:rFonts w:ascii="Times New Roman" w:hAnsi="Times New Roman" w:cs="Times New Roman"/>
          <w:lang w:val="es-ES"/>
        </w:rPr>
      </w:pPr>
      <w:r>
        <w:rPr>
          <w:rFonts w:ascii="Times New Roman" w:hAnsi="Times New Roman" w:cs="Times New Roman"/>
          <w:lang w:val="es-ES"/>
        </w:rPr>
        <w:t>Un</w:t>
      </w:r>
      <w:r w:rsidR="00C24BA9">
        <w:rPr>
          <w:rFonts w:ascii="Times New Roman" w:hAnsi="Times New Roman" w:cs="Times New Roman"/>
          <w:lang w:val="es-ES"/>
        </w:rPr>
        <w:t xml:space="preserve"> </w:t>
      </w:r>
      <w:r w:rsidR="00C24BA9" w:rsidRPr="00C24BA9">
        <w:rPr>
          <w:rFonts w:ascii="Times New Roman" w:hAnsi="Times New Roman" w:cs="Times New Roman"/>
          <w:lang w:val="es-ES"/>
        </w:rPr>
        <w:t>Taller de Logística de Exportación dirigido a empresas clientes de ProChile, lideradas por Mujeres exportadoras o con oferta exportable del sector de alimentos funcionales, gourmet, fruta seca y deshidratada.</w:t>
      </w:r>
      <w:r w:rsidR="0092409A" w:rsidRPr="0092409A">
        <w:t xml:space="preserve"> </w:t>
      </w:r>
      <w:r w:rsidR="0092409A" w:rsidRPr="0092409A">
        <w:rPr>
          <w:rFonts w:ascii="Times New Roman" w:hAnsi="Times New Roman" w:cs="Times New Roman"/>
          <w:lang w:val="es-ES"/>
        </w:rPr>
        <w:t xml:space="preserve">El objetivo de </w:t>
      </w:r>
      <w:r w:rsidR="0092409A">
        <w:rPr>
          <w:rFonts w:ascii="Times New Roman" w:hAnsi="Times New Roman" w:cs="Times New Roman"/>
          <w:lang w:val="es-ES"/>
        </w:rPr>
        <w:t>l</w:t>
      </w:r>
      <w:r w:rsidR="0092409A" w:rsidRPr="0092409A">
        <w:rPr>
          <w:rFonts w:ascii="Times New Roman" w:hAnsi="Times New Roman" w:cs="Times New Roman"/>
          <w:lang w:val="es-ES"/>
        </w:rPr>
        <w:t>a actividad es entregar una descripción integral del sistema logístico y el rol de los organismos que intervienen en él, con el fin de que la empresaria pueda conducir de manera eficiente y exitosa los procesos.</w:t>
      </w:r>
    </w:p>
    <w:p w14:paraId="1D394D02" w14:textId="3A4C057E" w:rsidR="00902E24" w:rsidRDefault="00902E24" w:rsidP="004A3E06">
      <w:pPr>
        <w:tabs>
          <w:tab w:val="left" w:pos="1796"/>
        </w:tabs>
        <w:jc w:val="both"/>
        <w:rPr>
          <w:rFonts w:ascii="Times New Roman" w:hAnsi="Times New Roman" w:cs="Times New Roman"/>
          <w:lang w:val="es-ES"/>
        </w:rPr>
      </w:pPr>
    </w:p>
    <w:p w14:paraId="117B7C5B" w14:textId="4C7A8BE6" w:rsidR="00902E24" w:rsidRDefault="00902E24" w:rsidP="004A3E06">
      <w:pPr>
        <w:tabs>
          <w:tab w:val="left" w:pos="1796"/>
        </w:tabs>
        <w:jc w:val="both"/>
        <w:rPr>
          <w:rFonts w:ascii="Times New Roman" w:hAnsi="Times New Roman" w:cs="Times New Roman"/>
          <w:lang w:val="es-ES"/>
        </w:rPr>
      </w:pPr>
      <w:r>
        <w:rPr>
          <w:rFonts w:ascii="Times New Roman" w:hAnsi="Times New Roman" w:cs="Times New Roman"/>
          <w:lang w:val="es-ES"/>
        </w:rPr>
        <w:t>L</w:t>
      </w:r>
      <w:r w:rsidRPr="00902E24">
        <w:rPr>
          <w:rFonts w:ascii="Times New Roman" w:hAnsi="Times New Roman" w:cs="Times New Roman"/>
          <w:lang w:val="es-ES"/>
        </w:rPr>
        <w:t>a conferencia: Mujeres líderes en minería e innovación con foco en mercados de centro América y Caribe, actividad desarrollada en el Marco de las acciones de capacitación del programa Mujer Exporta.</w:t>
      </w:r>
    </w:p>
    <w:p w14:paraId="384C8E68" w14:textId="77777777" w:rsidR="00C24BA9" w:rsidRPr="004A3E06" w:rsidRDefault="00C24BA9" w:rsidP="004A3E06">
      <w:pPr>
        <w:tabs>
          <w:tab w:val="left" w:pos="1796"/>
        </w:tabs>
        <w:jc w:val="both"/>
        <w:rPr>
          <w:rFonts w:ascii="Times New Roman" w:hAnsi="Times New Roman" w:cs="Times New Roman"/>
          <w:lang w:val="es-ES"/>
        </w:rPr>
      </w:pPr>
    </w:p>
    <w:p w14:paraId="6BE7D849" w14:textId="7A1F1F53" w:rsidR="002311B0" w:rsidRPr="000B3E70" w:rsidRDefault="002311B0" w:rsidP="002311B0">
      <w:pPr>
        <w:pBdr>
          <w:top w:val="single" w:sz="4" w:space="1" w:color="auto"/>
          <w:left w:val="single" w:sz="4" w:space="4" w:color="auto"/>
          <w:bottom w:val="single" w:sz="4" w:space="1" w:color="auto"/>
          <w:right w:val="single" w:sz="4" w:space="4" w:color="auto"/>
        </w:pBdr>
        <w:tabs>
          <w:tab w:val="left" w:pos="1796"/>
        </w:tabs>
        <w:jc w:val="both"/>
        <w:rPr>
          <w:rFonts w:ascii="Times New Roman" w:hAnsi="Times New Roman" w:cs="Times New Roman"/>
          <w:b/>
          <w:bCs/>
          <w:lang w:val="es-ES"/>
        </w:rPr>
      </w:pPr>
      <w:r w:rsidRPr="000B3E70">
        <w:rPr>
          <w:rFonts w:ascii="Times New Roman" w:hAnsi="Times New Roman" w:cs="Times New Roman"/>
          <w:b/>
          <w:bCs/>
          <w:lang w:val="es-ES"/>
        </w:rPr>
        <w:t xml:space="preserve">¿Han tratado las reformas fiscales asociadas a los planes de recuperación económica de ampliar la base impositiva, reequilibrando las contribuciones fiscales de las empresas y de las personas de altos ingresos? ¿Se han evaluado los efectos que tiene la </w:t>
      </w:r>
      <w:r w:rsidRPr="000B3E70">
        <w:rPr>
          <w:rFonts w:ascii="Times New Roman" w:hAnsi="Times New Roman" w:cs="Times New Roman"/>
          <w:b/>
          <w:bCs/>
          <w:lang w:val="es-ES"/>
        </w:rPr>
        <w:lastRenderedPageBreak/>
        <w:t>introducción de impuestos nuevos o más elevados en las personas que viven en la pobreza?</w:t>
      </w:r>
    </w:p>
    <w:p w14:paraId="386169D9" w14:textId="77777777" w:rsidR="002311B0" w:rsidRPr="000B3E70" w:rsidRDefault="002311B0" w:rsidP="002311B0">
      <w:pPr>
        <w:tabs>
          <w:tab w:val="left" w:pos="1796"/>
        </w:tabs>
        <w:rPr>
          <w:rFonts w:ascii="Times New Roman" w:hAnsi="Times New Roman" w:cs="Times New Roman"/>
          <w:lang w:val="es-ES"/>
        </w:rPr>
      </w:pPr>
    </w:p>
    <w:p w14:paraId="54AAFB22" w14:textId="2CE8F6F6" w:rsidR="00CF7037" w:rsidRPr="006159F3" w:rsidRDefault="006159F3" w:rsidP="006159F3">
      <w:pPr>
        <w:tabs>
          <w:tab w:val="left" w:pos="1796"/>
        </w:tabs>
        <w:jc w:val="both"/>
        <w:rPr>
          <w:rFonts w:ascii="Times New Roman" w:hAnsi="Times New Roman" w:cs="Times New Roman"/>
          <w:lang w:val="es-ES"/>
        </w:rPr>
      </w:pPr>
      <w:r w:rsidRPr="006159F3">
        <w:rPr>
          <w:rFonts w:ascii="Times New Roman" w:hAnsi="Times New Roman" w:cs="Times New Roman"/>
          <w:lang w:val="es-ES"/>
        </w:rPr>
        <w:t>E</w:t>
      </w:r>
      <w:r w:rsidR="00CF7037" w:rsidRPr="006159F3">
        <w:rPr>
          <w:rFonts w:ascii="Times New Roman" w:hAnsi="Times New Roman" w:cs="Times New Roman"/>
          <w:lang w:val="es-ES"/>
        </w:rPr>
        <w:t xml:space="preserve">l </w:t>
      </w:r>
      <w:r w:rsidR="00EE50A1" w:rsidRPr="006159F3">
        <w:rPr>
          <w:rFonts w:ascii="Times New Roman" w:hAnsi="Times New Roman" w:cs="Times New Roman"/>
          <w:lang w:val="es-ES"/>
        </w:rPr>
        <w:t xml:space="preserve">Plan Económico de Emergencia </w:t>
      </w:r>
      <w:r w:rsidRPr="006159F3">
        <w:rPr>
          <w:rFonts w:ascii="Times New Roman" w:hAnsi="Times New Roman" w:cs="Times New Roman"/>
          <w:lang w:val="es-ES"/>
        </w:rPr>
        <w:t xml:space="preserve">del Gobierno </w:t>
      </w:r>
      <w:r w:rsidR="00EE50A1" w:rsidRPr="006159F3">
        <w:rPr>
          <w:rFonts w:ascii="Times New Roman" w:hAnsi="Times New Roman" w:cs="Times New Roman"/>
          <w:lang w:val="es-ES"/>
        </w:rPr>
        <w:t>para enfrentar el COVID19, contiene diversas medidas económicas y tributarias que buscan otorgar mayor liquidez a empresas, pymes y trabajadores.</w:t>
      </w:r>
      <w:r w:rsidR="0003196B" w:rsidRPr="006159F3">
        <w:rPr>
          <w:rFonts w:ascii="Times New Roman" w:hAnsi="Times New Roman" w:cs="Times New Roman"/>
        </w:rPr>
        <w:t xml:space="preserve"> </w:t>
      </w:r>
      <w:r w:rsidR="00CF7037" w:rsidRPr="006159F3">
        <w:rPr>
          <w:rFonts w:ascii="Times New Roman" w:hAnsi="Times New Roman" w:cs="Times New Roman"/>
        </w:rPr>
        <w:t>Desde la perspectiva tributaria, el Plan Económico de Emergencia considera las siguientes medidas:</w:t>
      </w:r>
    </w:p>
    <w:p w14:paraId="3E7123E3" w14:textId="77777777" w:rsidR="00CF7037" w:rsidRPr="00CF7037" w:rsidRDefault="00CF7037" w:rsidP="00D54447">
      <w:pPr>
        <w:numPr>
          <w:ilvl w:val="0"/>
          <w:numId w:val="112"/>
        </w:numPr>
        <w:spacing w:before="100" w:beforeAutospacing="1" w:after="100" w:afterAutospacing="1"/>
        <w:rPr>
          <w:rFonts w:ascii="Times New Roman" w:eastAsia="Times New Roman" w:hAnsi="Times New Roman" w:cs="Times New Roman"/>
          <w:lang w:eastAsia="es-CL"/>
        </w:rPr>
      </w:pPr>
      <w:r w:rsidRPr="00CF7037">
        <w:rPr>
          <w:rFonts w:ascii="Times New Roman" w:eastAsia="Times New Roman" w:hAnsi="Times New Roman" w:cs="Times New Roman"/>
          <w:lang w:eastAsia="es-CL"/>
        </w:rPr>
        <w:t>Suspensión de la obligación de realizar Pagos Provisionales Mensuales (PPM) por los meses de abril, mayo y junio de 2020.</w:t>
      </w:r>
    </w:p>
    <w:p w14:paraId="157AA1D2" w14:textId="77777777" w:rsidR="00CF7037" w:rsidRPr="00CF7037" w:rsidRDefault="00CF7037" w:rsidP="00D54447">
      <w:pPr>
        <w:numPr>
          <w:ilvl w:val="0"/>
          <w:numId w:val="112"/>
        </w:numPr>
        <w:spacing w:before="100" w:beforeAutospacing="1" w:after="100" w:afterAutospacing="1"/>
        <w:rPr>
          <w:rFonts w:ascii="Times New Roman" w:eastAsia="Times New Roman" w:hAnsi="Times New Roman" w:cs="Times New Roman"/>
          <w:lang w:eastAsia="es-CL"/>
        </w:rPr>
      </w:pPr>
      <w:r w:rsidRPr="00CF7037">
        <w:rPr>
          <w:rFonts w:ascii="Times New Roman" w:eastAsia="Times New Roman" w:hAnsi="Times New Roman" w:cs="Times New Roman"/>
          <w:lang w:eastAsia="es-CL"/>
        </w:rPr>
        <w:t>Postergación del pago del Impuesto a las Ventas y Servicios (IVA) correspondiente a los meses de abril, mayo y junio de 2020, permitiendo su pago en 6 ó 12 cuotas mensuales con 0% de tasa de interés. Esta medida aplica a empresas cuyas ventas sean inferiores a 350.000 Unidades de Fomento (“UF”)1.</w:t>
      </w:r>
    </w:p>
    <w:p w14:paraId="1C9EAD6A" w14:textId="77777777" w:rsidR="00CF7037" w:rsidRPr="00CF7037" w:rsidRDefault="00CF7037" w:rsidP="00D54447">
      <w:pPr>
        <w:numPr>
          <w:ilvl w:val="0"/>
          <w:numId w:val="112"/>
        </w:numPr>
        <w:spacing w:before="100" w:beforeAutospacing="1" w:after="100" w:afterAutospacing="1"/>
        <w:rPr>
          <w:rFonts w:ascii="Times New Roman" w:eastAsia="Times New Roman" w:hAnsi="Times New Roman" w:cs="Times New Roman"/>
          <w:lang w:eastAsia="es-CL"/>
        </w:rPr>
      </w:pPr>
      <w:r w:rsidRPr="00CF7037">
        <w:rPr>
          <w:rFonts w:ascii="Times New Roman" w:eastAsia="Times New Roman" w:hAnsi="Times New Roman" w:cs="Times New Roman"/>
          <w:lang w:eastAsia="es-CL"/>
        </w:rPr>
        <w:t>Anticipación de la devolución de impuesto a la renta solicitadas por empresas catalogadas como pymes (con ventas inferiores a UF 75.000). La devolución se anticipa para el mes de abril.</w:t>
      </w:r>
    </w:p>
    <w:p w14:paraId="0E6F70DC" w14:textId="77777777" w:rsidR="00CF7037" w:rsidRPr="00CF7037" w:rsidRDefault="00CF7037" w:rsidP="00D54447">
      <w:pPr>
        <w:numPr>
          <w:ilvl w:val="0"/>
          <w:numId w:val="112"/>
        </w:numPr>
        <w:spacing w:before="100" w:beforeAutospacing="1" w:after="100" w:afterAutospacing="1"/>
        <w:rPr>
          <w:rFonts w:ascii="Times New Roman" w:eastAsia="Times New Roman" w:hAnsi="Times New Roman" w:cs="Times New Roman"/>
          <w:lang w:eastAsia="es-CL"/>
        </w:rPr>
      </w:pPr>
      <w:r w:rsidRPr="00CF7037">
        <w:rPr>
          <w:rFonts w:ascii="Times New Roman" w:eastAsia="Times New Roman" w:hAnsi="Times New Roman" w:cs="Times New Roman"/>
          <w:lang w:eastAsia="es-CL"/>
        </w:rPr>
        <w:t>Ampliación del plazo para pagar el Impuesto a la Renta que declaren las pymes en la próxima operación renta (abril) hasta el mes de julio de 2020.</w:t>
      </w:r>
    </w:p>
    <w:p w14:paraId="644967FC" w14:textId="77777777" w:rsidR="00CF7037" w:rsidRPr="00CF7037" w:rsidRDefault="00CF7037" w:rsidP="00D54447">
      <w:pPr>
        <w:numPr>
          <w:ilvl w:val="0"/>
          <w:numId w:val="112"/>
        </w:numPr>
        <w:spacing w:before="100" w:beforeAutospacing="1" w:after="100" w:afterAutospacing="1"/>
        <w:rPr>
          <w:rFonts w:ascii="Times New Roman" w:eastAsia="Times New Roman" w:hAnsi="Times New Roman" w:cs="Times New Roman"/>
          <w:lang w:eastAsia="es-CL"/>
        </w:rPr>
      </w:pPr>
      <w:r w:rsidRPr="00CF7037">
        <w:rPr>
          <w:rFonts w:ascii="Times New Roman" w:eastAsia="Times New Roman" w:hAnsi="Times New Roman" w:cs="Times New Roman"/>
          <w:lang w:eastAsia="es-CL"/>
        </w:rPr>
        <w:t>Postergación del pago de la cuota de contribuciones correspondiente al mes de abril para: (i) empresas con ventas inferiores a UF 350.000 y (ii) personas naturales con propiedades con avalúo fiscal inferior a Ch$133 millones. La contribución postergada será pagada en tres cuotas, junto con las siguientes tres cuotas de contribución, con tasa de interés de 0%.</w:t>
      </w:r>
    </w:p>
    <w:p w14:paraId="6F2713FF" w14:textId="77777777" w:rsidR="00CF7037" w:rsidRPr="00CF7037" w:rsidRDefault="00CF7037" w:rsidP="00D54447">
      <w:pPr>
        <w:numPr>
          <w:ilvl w:val="0"/>
          <w:numId w:val="112"/>
        </w:numPr>
        <w:spacing w:before="100" w:beforeAutospacing="1" w:after="100" w:afterAutospacing="1"/>
        <w:rPr>
          <w:rFonts w:ascii="Times New Roman" w:eastAsia="Times New Roman" w:hAnsi="Times New Roman" w:cs="Times New Roman"/>
          <w:lang w:eastAsia="es-CL"/>
        </w:rPr>
      </w:pPr>
      <w:r w:rsidRPr="00CF7037">
        <w:rPr>
          <w:rFonts w:ascii="Times New Roman" w:eastAsia="Times New Roman" w:hAnsi="Times New Roman" w:cs="Times New Roman"/>
          <w:lang w:eastAsia="es-CL"/>
        </w:rPr>
        <w:t>Reducción transitoria del Impuesto Timbre y Estampillas a 0% para todas las operaciones de crédito. Esta medida aplica durante los próximos seis meses (abril a septiembre).</w:t>
      </w:r>
    </w:p>
    <w:p w14:paraId="49371B97" w14:textId="77777777" w:rsidR="00CF7037" w:rsidRPr="00CF7037" w:rsidRDefault="00CF7037" w:rsidP="00D54447">
      <w:pPr>
        <w:numPr>
          <w:ilvl w:val="0"/>
          <w:numId w:val="112"/>
        </w:numPr>
        <w:spacing w:before="100" w:beforeAutospacing="1" w:after="100" w:afterAutospacing="1"/>
        <w:rPr>
          <w:rFonts w:ascii="Times New Roman" w:eastAsia="Times New Roman" w:hAnsi="Times New Roman" w:cs="Times New Roman"/>
          <w:lang w:eastAsia="es-CL"/>
        </w:rPr>
      </w:pPr>
      <w:r w:rsidRPr="00CF7037">
        <w:rPr>
          <w:rFonts w:ascii="Times New Roman" w:eastAsia="Times New Roman" w:hAnsi="Times New Roman" w:cs="Times New Roman"/>
          <w:lang w:eastAsia="es-CL"/>
        </w:rPr>
        <w:t>Mayor flexibilidad para celebrar convenios de pago de deudas tributarias con la Tesorería General de la República, sin intereses, ni multas. Esta medida aplica para pymes y personas de menores ingresos.</w:t>
      </w:r>
    </w:p>
    <w:p w14:paraId="622A56BB" w14:textId="77777777" w:rsidR="00CF7037" w:rsidRPr="00CF7037" w:rsidRDefault="00CF7037" w:rsidP="00D54447">
      <w:pPr>
        <w:numPr>
          <w:ilvl w:val="0"/>
          <w:numId w:val="112"/>
        </w:numPr>
        <w:spacing w:before="100" w:beforeAutospacing="1" w:after="100" w:afterAutospacing="1"/>
        <w:rPr>
          <w:rFonts w:ascii="Times New Roman" w:eastAsia="Times New Roman" w:hAnsi="Times New Roman" w:cs="Times New Roman"/>
          <w:lang w:eastAsia="es-CL"/>
        </w:rPr>
      </w:pPr>
      <w:r w:rsidRPr="00CF7037">
        <w:rPr>
          <w:rFonts w:ascii="Times New Roman" w:eastAsia="Times New Roman" w:hAnsi="Times New Roman" w:cs="Times New Roman"/>
          <w:lang w:eastAsia="es-CL"/>
        </w:rPr>
        <w:t>Aceptación como gasto tributario de todos aquellos gastos que las empresas tengan que incurrir a propósito de la emergencia sanitaria originada por el COVID19.</w:t>
      </w:r>
    </w:p>
    <w:p w14:paraId="0BF26848" w14:textId="79E0374C" w:rsidR="00CF7037" w:rsidRPr="006159F3" w:rsidRDefault="00CF7037" w:rsidP="00D54447">
      <w:pPr>
        <w:numPr>
          <w:ilvl w:val="0"/>
          <w:numId w:val="112"/>
        </w:numPr>
        <w:spacing w:before="100" w:beforeAutospacing="1" w:after="100" w:afterAutospacing="1"/>
        <w:rPr>
          <w:rFonts w:ascii="Times New Roman" w:eastAsia="Times New Roman" w:hAnsi="Times New Roman" w:cs="Times New Roman"/>
          <w:lang w:eastAsia="es-CL"/>
        </w:rPr>
      </w:pPr>
      <w:r w:rsidRPr="00CF7037">
        <w:rPr>
          <w:rFonts w:ascii="Times New Roman" w:eastAsia="Times New Roman" w:hAnsi="Times New Roman" w:cs="Times New Roman"/>
          <w:lang w:eastAsia="es-CL"/>
        </w:rPr>
        <w:t>Ampliación de plazos para presentar diversas declaraciones juradas asociadas a la operación renta de este año. A través de los siguientes links es posible acceder a las declaraciones que se encuentran en esta situación:</w:t>
      </w:r>
    </w:p>
    <w:p w14:paraId="40D505FA" w14:textId="77777777" w:rsidR="001E1CCF" w:rsidRDefault="001E1CCF" w:rsidP="002311B0">
      <w:pPr>
        <w:pStyle w:val="Ttulo1"/>
        <w:jc w:val="both"/>
        <w:rPr>
          <w:rFonts w:ascii="Times New Roman" w:hAnsi="Times New Roman" w:cs="Times New Roman"/>
          <w:lang w:val="es-ES"/>
        </w:rPr>
      </w:pPr>
      <w:bookmarkStart w:id="29" w:name="_Toc48832779"/>
      <w:bookmarkStart w:id="30" w:name="_Toc48833478"/>
      <w:r>
        <w:rPr>
          <w:rFonts w:ascii="Times New Roman" w:hAnsi="Times New Roman" w:cs="Times New Roman"/>
          <w:lang w:val="es-ES"/>
        </w:rPr>
        <w:br w:type="page"/>
      </w:r>
    </w:p>
    <w:p w14:paraId="122CF59C" w14:textId="7FAD925D" w:rsidR="002311B0" w:rsidRPr="00673EC1" w:rsidRDefault="002311B0" w:rsidP="00572967">
      <w:pPr>
        <w:pStyle w:val="Ttulo1"/>
        <w:jc w:val="center"/>
        <w:rPr>
          <w:rFonts w:ascii="Times New Roman" w:hAnsi="Times New Roman" w:cs="Times New Roman"/>
          <w:b/>
          <w:bCs/>
          <w:sz w:val="24"/>
          <w:szCs w:val="24"/>
        </w:rPr>
      </w:pPr>
      <w:bookmarkStart w:id="31" w:name="_Toc51073894"/>
      <w:r w:rsidRPr="00673EC1">
        <w:rPr>
          <w:rFonts w:ascii="Times New Roman" w:hAnsi="Times New Roman" w:cs="Times New Roman"/>
          <w:b/>
          <w:bCs/>
          <w:sz w:val="24"/>
          <w:szCs w:val="24"/>
        </w:rPr>
        <w:lastRenderedPageBreak/>
        <w:t>PREGUNTAS DEL RELATOR ESPECIAL SOBRE EL DERECHO A LA ALIMENTACIÓN</w:t>
      </w:r>
      <w:bookmarkEnd w:id="29"/>
      <w:bookmarkEnd w:id="30"/>
      <w:bookmarkEnd w:id="31"/>
    </w:p>
    <w:p w14:paraId="61D713A6" w14:textId="77777777" w:rsidR="002311B0" w:rsidRPr="00673EC1" w:rsidRDefault="002311B0" w:rsidP="002311B0">
      <w:pPr>
        <w:tabs>
          <w:tab w:val="left" w:pos="1796"/>
        </w:tabs>
        <w:jc w:val="both"/>
        <w:rPr>
          <w:rFonts w:ascii="Times New Roman" w:hAnsi="Times New Roman" w:cs="Times New Roman"/>
          <w:b/>
          <w:bCs/>
          <w:color w:val="1F4E79" w:themeColor="accent5" w:themeShade="80"/>
          <w:lang w:val="es-ES"/>
        </w:rPr>
      </w:pPr>
    </w:p>
    <w:p w14:paraId="1319A711" w14:textId="77777777" w:rsidR="002311B0" w:rsidRPr="000B3E70" w:rsidRDefault="002311B0" w:rsidP="002311B0">
      <w:pPr>
        <w:pBdr>
          <w:top w:val="single" w:sz="4" w:space="1" w:color="auto"/>
          <w:left w:val="single" w:sz="4" w:space="4" w:color="auto"/>
          <w:bottom w:val="single" w:sz="4" w:space="1" w:color="auto"/>
          <w:right w:val="single" w:sz="4" w:space="4" w:color="auto"/>
        </w:pBdr>
        <w:tabs>
          <w:tab w:val="left" w:pos="1796"/>
        </w:tabs>
        <w:jc w:val="both"/>
        <w:rPr>
          <w:rFonts w:ascii="Times New Roman" w:hAnsi="Times New Roman" w:cs="Times New Roman"/>
          <w:b/>
          <w:bCs/>
          <w:lang w:val="es-ES"/>
        </w:rPr>
      </w:pPr>
      <w:r w:rsidRPr="000B3E70">
        <w:rPr>
          <w:rFonts w:ascii="Times New Roman" w:hAnsi="Times New Roman" w:cs="Times New Roman"/>
          <w:b/>
          <w:bCs/>
          <w:lang w:val="es-ES"/>
        </w:rPr>
        <w:t>¿En qué medida y de qué manera se interrumpieron las cadenas de suministro de alimentos internacionales y nacionales durante la pandemia? ¿Qué medidas adoptaron los gobiernos nacionales, federales, provinciales o locales? ¿Cerraron las autoridades determinados mercados locales o impusieron restricciones a la exportación de ciertos productos? ¿Cuál fue el razonamiento de las medidas adoptadas por las autoridades respectivas?</w:t>
      </w:r>
    </w:p>
    <w:p w14:paraId="5A2AEFE5" w14:textId="77777777" w:rsidR="002311B0" w:rsidRPr="000B3E70" w:rsidRDefault="002311B0" w:rsidP="002311B0">
      <w:pPr>
        <w:tabs>
          <w:tab w:val="left" w:pos="1796"/>
        </w:tabs>
        <w:jc w:val="both"/>
        <w:rPr>
          <w:rFonts w:ascii="Times New Roman" w:hAnsi="Times New Roman" w:cs="Times New Roman"/>
          <w:lang w:val="es-ES"/>
        </w:rPr>
      </w:pPr>
    </w:p>
    <w:p w14:paraId="3C42114A" w14:textId="77777777" w:rsidR="002311B0" w:rsidRPr="00AB74F0" w:rsidRDefault="002311B0" w:rsidP="002311B0">
      <w:pPr>
        <w:tabs>
          <w:tab w:val="left" w:pos="1796"/>
        </w:tabs>
        <w:jc w:val="both"/>
        <w:rPr>
          <w:rFonts w:ascii="Times New Roman" w:hAnsi="Times New Roman" w:cs="Times New Roman"/>
          <w:b/>
          <w:bCs/>
          <w:color w:val="1F4E79" w:themeColor="accent5" w:themeShade="80"/>
          <w:lang w:val="es-ES"/>
        </w:rPr>
      </w:pPr>
      <w:r w:rsidRPr="00AB74F0">
        <w:rPr>
          <w:rFonts w:ascii="Times New Roman" w:hAnsi="Times New Roman" w:cs="Times New Roman"/>
          <w:b/>
          <w:bCs/>
          <w:color w:val="1F4E79" w:themeColor="accent5" w:themeShade="80"/>
          <w:lang w:val="es-ES"/>
        </w:rPr>
        <w:t>- Subsecretaría de Relaciones Económicas Internacionales:</w:t>
      </w:r>
    </w:p>
    <w:p w14:paraId="4D9E0957" w14:textId="77777777" w:rsidR="002311B0" w:rsidRPr="000B3E70" w:rsidRDefault="002311B0" w:rsidP="002311B0">
      <w:pPr>
        <w:tabs>
          <w:tab w:val="left" w:pos="1796"/>
        </w:tabs>
        <w:jc w:val="both"/>
        <w:rPr>
          <w:rFonts w:ascii="Times New Roman" w:hAnsi="Times New Roman" w:cs="Times New Roman"/>
          <w:lang w:val="es-ES"/>
        </w:rPr>
      </w:pPr>
    </w:p>
    <w:p w14:paraId="42D9370E" w14:textId="77777777" w:rsidR="002311B0" w:rsidRPr="000B3E70" w:rsidRDefault="002311B0" w:rsidP="002311B0">
      <w:pPr>
        <w:tabs>
          <w:tab w:val="left" w:pos="1796"/>
        </w:tabs>
        <w:jc w:val="both"/>
        <w:rPr>
          <w:rFonts w:ascii="Times New Roman" w:hAnsi="Times New Roman" w:cs="Times New Roman"/>
          <w:lang w:val="es-ES"/>
        </w:rPr>
      </w:pPr>
      <w:r w:rsidRPr="000B3E70">
        <w:rPr>
          <w:rFonts w:ascii="Times New Roman" w:hAnsi="Times New Roman" w:cs="Times New Roman"/>
        </w:rPr>
        <w:t xml:space="preserve">En Chile se implementaron muy tempranamente medidas especiales para controlar la pandemia, al mismo tiempo garantizando la fluidez de las cadenas de suministro domésticas y adoptando medidas especiales para facilitar el comercio internacional.  </w:t>
      </w:r>
      <w:r w:rsidRPr="000B3E70">
        <w:rPr>
          <w:rFonts w:ascii="Times New Roman" w:hAnsi="Times New Roman" w:cs="Times New Roman"/>
          <w:lang w:val="es-ES"/>
        </w:rPr>
        <w:t>Entre estas medidas, se encuentran:</w:t>
      </w:r>
    </w:p>
    <w:p w14:paraId="2221F5DF" w14:textId="77777777" w:rsidR="002311B0" w:rsidRPr="000B3E70" w:rsidRDefault="002311B0" w:rsidP="002311B0">
      <w:pPr>
        <w:tabs>
          <w:tab w:val="left" w:pos="1796"/>
        </w:tabs>
        <w:jc w:val="both"/>
        <w:rPr>
          <w:rFonts w:ascii="Times New Roman" w:hAnsi="Times New Roman" w:cs="Times New Roman"/>
        </w:rPr>
      </w:pPr>
    </w:p>
    <w:p w14:paraId="0BE22111" w14:textId="77777777" w:rsidR="002311B0" w:rsidRPr="000B3E70" w:rsidRDefault="002311B0" w:rsidP="00D54447">
      <w:pPr>
        <w:pStyle w:val="Prrafodelista"/>
        <w:numPr>
          <w:ilvl w:val="0"/>
          <w:numId w:val="83"/>
        </w:numPr>
        <w:tabs>
          <w:tab w:val="left" w:pos="1796"/>
        </w:tabs>
        <w:jc w:val="both"/>
        <w:rPr>
          <w:rFonts w:ascii="Times New Roman" w:hAnsi="Times New Roman" w:cs="Times New Roman"/>
        </w:rPr>
      </w:pPr>
      <w:r w:rsidRPr="000B3E70">
        <w:rPr>
          <w:rFonts w:ascii="Times New Roman" w:hAnsi="Times New Roman" w:cs="Times New Roman"/>
        </w:rPr>
        <w:t>Facilitación de los trámites aduaneros al momento del ingreso y salida de las mercancías (aceptación de presentación de documentos en copia y reducción de las actuaciones presenciales de agentes de aduana, por ejemplo) y adopción de procedimientos simplificados para la importación de bienes esenciales para enfrentar la pandemia</w:t>
      </w:r>
    </w:p>
    <w:p w14:paraId="7D1B2D5D" w14:textId="77777777" w:rsidR="002311B0" w:rsidRPr="000B3E70" w:rsidRDefault="002311B0" w:rsidP="002311B0">
      <w:pPr>
        <w:pStyle w:val="Prrafodelista"/>
        <w:tabs>
          <w:tab w:val="left" w:pos="1796"/>
        </w:tabs>
        <w:jc w:val="both"/>
        <w:rPr>
          <w:rFonts w:ascii="Times New Roman" w:hAnsi="Times New Roman" w:cs="Times New Roman"/>
        </w:rPr>
      </w:pPr>
      <w:r w:rsidRPr="000B3E70">
        <w:rPr>
          <w:rFonts w:ascii="Times New Roman" w:hAnsi="Times New Roman" w:cs="Times New Roman"/>
        </w:rPr>
        <w:t xml:space="preserve">Revisar </w:t>
      </w:r>
      <w:hyperlink r:id="rId79" w:history="1">
        <w:r w:rsidRPr="000B3E70">
          <w:rPr>
            <w:rStyle w:val="Hipervnculo"/>
            <w:rFonts w:ascii="Times New Roman" w:hAnsi="Times New Roman" w:cs="Times New Roman"/>
          </w:rPr>
          <w:t>http://www.aduana.cl/aduana/site/edic/base/port/_Covid19.html</w:t>
        </w:r>
      </w:hyperlink>
      <w:r w:rsidRPr="000B3E70">
        <w:rPr>
          <w:rFonts w:ascii="Times New Roman" w:hAnsi="Times New Roman" w:cs="Times New Roman"/>
        </w:rPr>
        <w:t>.</w:t>
      </w:r>
    </w:p>
    <w:p w14:paraId="16A83EBA" w14:textId="77777777" w:rsidR="002311B0" w:rsidRPr="000B3E70" w:rsidRDefault="002311B0" w:rsidP="00D54447">
      <w:pPr>
        <w:pStyle w:val="Prrafodelista"/>
        <w:numPr>
          <w:ilvl w:val="0"/>
          <w:numId w:val="83"/>
        </w:numPr>
        <w:tabs>
          <w:tab w:val="left" w:pos="1796"/>
        </w:tabs>
        <w:jc w:val="both"/>
        <w:rPr>
          <w:rFonts w:ascii="Times New Roman" w:hAnsi="Times New Roman" w:cs="Times New Roman"/>
        </w:rPr>
      </w:pPr>
      <w:r w:rsidRPr="000B3E70">
        <w:rPr>
          <w:rFonts w:ascii="Times New Roman" w:hAnsi="Times New Roman" w:cs="Times New Roman"/>
        </w:rPr>
        <w:t>En el plano doméstico creación de Comité en MINAGRI para articulación actores en la cadena de suministro de agro alimentos (https://www.gob.cl/noticias/ministro-walker-encabeza-comite-con-representantes-de-la-cadena-agroalimentaria-para-analizar-la-situacion-de-abastecimiento-frente-al-coronavirus/) y otras acciones (</w:t>
      </w:r>
      <w:hyperlink r:id="rId80" w:history="1">
        <w:r w:rsidRPr="000B3E70">
          <w:rPr>
            <w:rStyle w:val="Hipervnculo"/>
            <w:rFonts w:ascii="Times New Roman" w:hAnsi="Times New Roman" w:cs="Times New Roman"/>
          </w:rPr>
          <w:t>https://covid19.minagri.gob.cl/</w:t>
        </w:r>
      </w:hyperlink>
      <w:r w:rsidRPr="000B3E70">
        <w:rPr>
          <w:rFonts w:ascii="Times New Roman" w:hAnsi="Times New Roman" w:cs="Times New Roman"/>
        </w:rPr>
        <w:t>).</w:t>
      </w:r>
    </w:p>
    <w:p w14:paraId="4F7B1573" w14:textId="77777777" w:rsidR="002311B0" w:rsidRPr="000B3E70" w:rsidRDefault="002311B0" w:rsidP="00D54447">
      <w:pPr>
        <w:pStyle w:val="Prrafodelista"/>
        <w:numPr>
          <w:ilvl w:val="0"/>
          <w:numId w:val="83"/>
        </w:numPr>
        <w:tabs>
          <w:tab w:val="left" w:pos="1796"/>
        </w:tabs>
        <w:jc w:val="both"/>
        <w:rPr>
          <w:rFonts w:ascii="Times New Roman" w:hAnsi="Times New Roman" w:cs="Times New Roman"/>
        </w:rPr>
      </w:pPr>
      <w:r w:rsidRPr="000B3E70">
        <w:rPr>
          <w:rFonts w:ascii="Times New Roman" w:hAnsi="Times New Roman" w:cs="Times New Roman"/>
        </w:rPr>
        <w:t xml:space="preserve">En zonas en cuarentena, permisos para comercios/mercados que abastecen alimentos y suministros, y para el acceso de las personas a ellos. Permisos para los sectores asociados al comercio doméstico e internacional (puertos, aeropuertos, transportistas, agencias aduana, etc.).   </w:t>
      </w:r>
    </w:p>
    <w:p w14:paraId="3FF2B93D" w14:textId="77777777" w:rsidR="002311B0" w:rsidRPr="000B3E70" w:rsidRDefault="002311B0" w:rsidP="00D54447">
      <w:pPr>
        <w:pStyle w:val="Prrafodelista"/>
        <w:numPr>
          <w:ilvl w:val="0"/>
          <w:numId w:val="83"/>
        </w:numPr>
        <w:tabs>
          <w:tab w:val="left" w:pos="1796"/>
        </w:tabs>
        <w:jc w:val="both"/>
        <w:rPr>
          <w:rFonts w:ascii="Times New Roman" w:hAnsi="Times New Roman" w:cs="Times New Roman"/>
        </w:rPr>
      </w:pPr>
      <w:r w:rsidRPr="000B3E70">
        <w:rPr>
          <w:rFonts w:ascii="Times New Roman" w:hAnsi="Times New Roman" w:cs="Times New Roman"/>
        </w:rPr>
        <w:t xml:space="preserve">Seguimiento estrecho de las contingencias asociadas con el comercio internacional y gestiones caso a caso (creación casilla especial SUBREI para atender contingencias: </w:t>
      </w:r>
      <w:hyperlink r:id="rId81" w:history="1">
        <w:r w:rsidRPr="000B3E70">
          <w:rPr>
            <w:rStyle w:val="Hipervnculo"/>
            <w:rFonts w:ascii="Times New Roman" w:hAnsi="Times New Roman" w:cs="Times New Roman"/>
          </w:rPr>
          <w:t>comex_covid19@subrei.cl</w:t>
        </w:r>
      </w:hyperlink>
      <w:r w:rsidRPr="000B3E70">
        <w:rPr>
          <w:rFonts w:ascii="Times New Roman" w:hAnsi="Times New Roman" w:cs="Times New Roman"/>
        </w:rPr>
        <w:t>).</w:t>
      </w:r>
    </w:p>
    <w:p w14:paraId="5DB9388B" w14:textId="77777777" w:rsidR="002311B0" w:rsidRPr="000B3E70" w:rsidRDefault="002311B0" w:rsidP="002311B0">
      <w:pPr>
        <w:tabs>
          <w:tab w:val="left" w:pos="1796"/>
        </w:tabs>
        <w:jc w:val="both"/>
        <w:rPr>
          <w:rFonts w:ascii="Times New Roman" w:hAnsi="Times New Roman" w:cs="Times New Roman"/>
        </w:rPr>
      </w:pPr>
    </w:p>
    <w:p w14:paraId="25BB0F1B" w14:textId="382B9C4C" w:rsidR="002311B0" w:rsidRPr="000B3E70" w:rsidRDefault="002311B0" w:rsidP="002311B0">
      <w:pPr>
        <w:tabs>
          <w:tab w:val="left" w:pos="1796"/>
        </w:tabs>
        <w:jc w:val="both"/>
        <w:rPr>
          <w:rFonts w:ascii="Times New Roman" w:hAnsi="Times New Roman" w:cs="Times New Roman"/>
        </w:rPr>
      </w:pPr>
      <w:r w:rsidRPr="000B3E70">
        <w:rPr>
          <w:rFonts w:ascii="Times New Roman" w:hAnsi="Times New Roman" w:cs="Times New Roman"/>
        </w:rPr>
        <w:t>En Chile</w:t>
      </w:r>
      <w:r w:rsidR="004B066A">
        <w:rPr>
          <w:rFonts w:ascii="Times New Roman" w:hAnsi="Times New Roman" w:cs="Times New Roman"/>
        </w:rPr>
        <w:t xml:space="preserve"> </w:t>
      </w:r>
      <w:r w:rsidRPr="000B3E70">
        <w:rPr>
          <w:rFonts w:ascii="Times New Roman" w:hAnsi="Times New Roman" w:cs="Times New Roman"/>
        </w:rPr>
        <w:t>no se adoptaron restricciones a las exportaciones ni a las importaciones. En el plano doméstico salvo en casos muy excepcionales, se ha propiciado el funcionamiento seguro de tiendas, mercados, ferias, que proveen alimentos y suministros esenciales.</w:t>
      </w:r>
    </w:p>
    <w:p w14:paraId="143F33C9" w14:textId="77777777" w:rsidR="002311B0" w:rsidRPr="000B3E70" w:rsidRDefault="002311B0" w:rsidP="002311B0">
      <w:pPr>
        <w:tabs>
          <w:tab w:val="left" w:pos="1796"/>
        </w:tabs>
        <w:jc w:val="both"/>
        <w:rPr>
          <w:rFonts w:ascii="Times New Roman" w:hAnsi="Times New Roman" w:cs="Times New Roman"/>
        </w:rPr>
      </w:pPr>
    </w:p>
    <w:p w14:paraId="57B2699B" w14:textId="1C2102AF" w:rsidR="002311B0" w:rsidRPr="000B3E70" w:rsidRDefault="002311B0" w:rsidP="002311B0">
      <w:pPr>
        <w:tabs>
          <w:tab w:val="left" w:pos="1796"/>
        </w:tabs>
        <w:jc w:val="both"/>
        <w:rPr>
          <w:rFonts w:ascii="Times New Roman" w:hAnsi="Times New Roman" w:cs="Times New Roman"/>
        </w:rPr>
      </w:pPr>
      <w:r w:rsidRPr="000B3E70">
        <w:rPr>
          <w:rFonts w:ascii="Times New Roman" w:hAnsi="Times New Roman" w:cs="Times New Roman"/>
          <w:lang w:val="es-ES"/>
        </w:rPr>
        <w:t>E</w:t>
      </w:r>
      <w:r w:rsidRPr="000B3E70">
        <w:rPr>
          <w:rFonts w:ascii="Times New Roman" w:hAnsi="Times New Roman" w:cs="Times New Roman"/>
        </w:rPr>
        <w:t>l o</w:t>
      </w:r>
      <w:r w:rsidR="00770D5B">
        <w:rPr>
          <w:rFonts w:ascii="Times New Roman" w:hAnsi="Times New Roman" w:cs="Times New Roman"/>
        </w:rPr>
        <w:t>bjetivo</w:t>
      </w:r>
      <w:r w:rsidRPr="000B3E70">
        <w:rPr>
          <w:rFonts w:ascii="Times New Roman" w:hAnsi="Times New Roman" w:cs="Times New Roman"/>
        </w:rPr>
        <w:t xml:space="preserve"> de las medidas adoptadas por las </w:t>
      </w:r>
      <w:r w:rsidR="00770D5B" w:rsidRPr="000B3E70">
        <w:rPr>
          <w:rFonts w:ascii="Times New Roman" w:hAnsi="Times New Roman" w:cs="Times New Roman"/>
        </w:rPr>
        <w:t xml:space="preserve">autoridades </w:t>
      </w:r>
      <w:r w:rsidR="00770D5B" w:rsidRPr="000B3E70">
        <w:rPr>
          <w:rFonts w:ascii="Times New Roman" w:hAnsi="Times New Roman" w:cs="Times New Roman"/>
          <w:lang w:val="es-ES"/>
        </w:rPr>
        <w:t>fue</w:t>
      </w:r>
      <w:r w:rsidRPr="000B3E70">
        <w:rPr>
          <w:rFonts w:ascii="Times New Roman" w:hAnsi="Times New Roman" w:cs="Times New Roman"/>
          <w:lang w:val="es-ES"/>
        </w:rPr>
        <w:t xml:space="preserve"> </w:t>
      </w:r>
      <w:r w:rsidR="00770D5B" w:rsidRPr="000B3E70">
        <w:rPr>
          <w:rFonts w:ascii="Times New Roman" w:hAnsi="Times New Roman" w:cs="Times New Roman"/>
        </w:rPr>
        <w:t>garantizar</w:t>
      </w:r>
      <w:r w:rsidRPr="000B3E70">
        <w:rPr>
          <w:rFonts w:ascii="Times New Roman" w:hAnsi="Times New Roman" w:cs="Times New Roman"/>
        </w:rPr>
        <w:t xml:space="preserve"> el acceso de alimentos y suministros para la población.</w:t>
      </w:r>
    </w:p>
    <w:p w14:paraId="728A3300" w14:textId="77777777" w:rsidR="002311B0" w:rsidRPr="000B3E70" w:rsidRDefault="002311B0" w:rsidP="002311B0">
      <w:pPr>
        <w:tabs>
          <w:tab w:val="left" w:pos="1796"/>
        </w:tabs>
        <w:jc w:val="both"/>
        <w:rPr>
          <w:rFonts w:ascii="Times New Roman" w:hAnsi="Times New Roman" w:cs="Times New Roman"/>
        </w:rPr>
      </w:pPr>
    </w:p>
    <w:p w14:paraId="636658B7" w14:textId="1F1E3FC4" w:rsidR="002311B0" w:rsidRPr="000B3E70" w:rsidRDefault="00770D5B" w:rsidP="002311B0">
      <w:pPr>
        <w:tabs>
          <w:tab w:val="left" w:pos="1796"/>
        </w:tabs>
        <w:jc w:val="both"/>
        <w:rPr>
          <w:rFonts w:ascii="Times New Roman" w:hAnsi="Times New Roman" w:cs="Times New Roman"/>
          <w:lang w:val="es-ES" w:bidi="es-ES"/>
        </w:rPr>
      </w:pPr>
      <w:r w:rsidRPr="00770D5B">
        <w:rPr>
          <w:rFonts w:ascii="Times New Roman" w:hAnsi="Times New Roman" w:cs="Times New Roman"/>
          <w:lang w:val="es-ES"/>
        </w:rPr>
        <w:t xml:space="preserve">Gracias a las </w:t>
      </w:r>
      <w:r w:rsidR="00037230">
        <w:rPr>
          <w:rFonts w:ascii="Times New Roman" w:hAnsi="Times New Roman" w:cs="Times New Roman"/>
          <w:lang w:val="es-ES"/>
        </w:rPr>
        <w:t>decisiones</w:t>
      </w:r>
      <w:r w:rsidRPr="00770D5B">
        <w:rPr>
          <w:rFonts w:ascii="Times New Roman" w:hAnsi="Times New Roman" w:cs="Times New Roman"/>
          <w:lang w:val="es-ES"/>
        </w:rPr>
        <w:t xml:space="preserve"> adoptadas,</w:t>
      </w:r>
      <w:r w:rsidRPr="00770D5B">
        <w:rPr>
          <w:rFonts w:ascii="Times New Roman" w:hAnsi="Times New Roman" w:cs="Times New Roman"/>
          <w:b/>
          <w:bCs/>
          <w:lang w:val="es-ES"/>
        </w:rPr>
        <w:t xml:space="preserve"> </w:t>
      </w:r>
      <w:r>
        <w:rPr>
          <w:rFonts w:ascii="Times New Roman" w:hAnsi="Times New Roman" w:cs="Times New Roman"/>
          <w:lang w:val="es-ES" w:bidi="es-ES"/>
        </w:rPr>
        <w:t>n</w:t>
      </w:r>
      <w:r w:rsidR="002311B0" w:rsidRPr="000B3E70">
        <w:rPr>
          <w:rFonts w:ascii="Times New Roman" w:hAnsi="Times New Roman" w:cs="Times New Roman"/>
          <w:lang w:val="es-ES" w:bidi="es-ES"/>
        </w:rPr>
        <w:t>o se ha producido interrupción a la cadena de suministro de alimentos, ni internacionales ni nacionales, ya que internamente</w:t>
      </w:r>
      <w:r w:rsidR="00037230">
        <w:rPr>
          <w:rFonts w:ascii="Times New Roman" w:hAnsi="Times New Roman" w:cs="Times New Roman"/>
          <w:lang w:val="es-ES" w:bidi="es-ES"/>
        </w:rPr>
        <w:t xml:space="preserve"> se tomaron</w:t>
      </w:r>
      <w:r w:rsidR="002311B0" w:rsidRPr="000B3E70">
        <w:rPr>
          <w:rFonts w:ascii="Times New Roman" w:hAnsi="Times New Roman" w:cs="Times New Roman"/>
          <w:lang w:val="es-ES" w:bidi="es-ES"/>
        </w:rPr>
        <w:t xml:space="preserve"> todas las medidas administrativas para evitarlo, otorgándose permisos de desplazamiento a quienes trabajan en ferias, pesca artesanal, supermercados, panaderías, mercados, centros de abastecimiento, distribución, producción y expendio de alimentos. declarando como bienes esenciales a las industrias productivas de la agricultura, silvicultura y pesca, más toda su cadena productiva; lo cual ha requerido un esfuerzo importante de coordinación sectorial, intersectorial, nacional e internacional; así como la adopción de medidas de sanitización y </w:t>
      </w:r>
      <w:r w:rsidR="002311B0" w:rsidRPr="000B3E70">
        <w:rPr>
          <w:rFonts w:ascii="Times New Roman" w:hAnsi="Times New Roman" w:cs="Times New Roman"/>
          <w:lang w:val="es-ES" w:bidi="es-ES"/>
        </w:rPr>
        <w:lastRenderedPageBreak/>
        <w:t xml:space="preserve">seguridad necesarias, para asegurar el transporte y distribución, tanto para evitar contagios, como en logística, atendidas las estricciones de desplazamiento, tanto al interior del país como en las fronteras. </w:t>
      </w:r>
      <w:hyperlink r:id="rId82">
        <w:r w:rsidR="002311B0" w:rsidRPr="000B3E70">
          <w:rPr>
            <w:rStyle w:val="Hipervnculo"/>
            <w:rFonts w:ascii="Times New Roman" w:hAnsi="Times New Roman" w:cs="Times New Roman"/>
            <w:lang w:val="es-ES" w:bidi="es-ES"/>
          </w:rPr>
          <w:t>https://www.gob.cl/coronavirus/plandeaccion/</w:t>
        </w:r>
      </w:hyperlink>
    </w:p>
    <w:p w14:paraId="68664476" w14:textId="77777777" w:rsidR="002311B0" w:rsidRPr="000B3E70" w:rsidRDefault="002311B0" w:rsidP="002311B0">
      <w:pPr>
        <w:tabs>
          <w:tab w:val="left" w:pos="1796"/>
        </w:tabs>
        <w:jc w:val="both"/>
        <w:rPr>
          <w:rFonts w:ascii="Times New Roman" w:hAnsi="Times New Roman" w:cs="Times New Roman"/>
          <w:lang w:val="es-ES" w:bidi="es-ES"/>
        </w:rPr>
      </w:pPr>
    </w:p>
    <w:p w14:paraId="365D56DB" w14:textId="37A2C570" w:rsidR="002311B0" w:rsidRPr="000B3E70" w:rsidRDefault="002311B0" w:rsidP="002311B0">
      <w:pPr>
        <w:tabs>
          <w:tab w:val="left" w:pos="1796"/>
        </w:tabs>
        <w:jc w:val="both"/>
        <w:rPr>
          <w:rFonts w:ascii="Times New Roman" w:hAnsi="Times New Roman" w:cs="Times New Roman"/>
          <w:lang w:val="es-ES" w:bidi="es-ES"/>
        </w:rPr>
      </w:pPr>
      <w:r w:rsidRPr="000B3E70">
        <w:rPr>
          <w:rFonts w:ascii="Times New Roman" w:hAnsi="Times New Roman" w:cs="Times New Roman"/>
          <w:lang w:val="es-ES" w:bidi="es-ES"/>
        </w:rPr>
        <w:t>Lo anterior de manera alguna implica indemnidad en los mercados o falta de afectación en el comercio, ya que todas las áreas de la economía se han visto fuertemente golpeadas por la pandemia.</w:t>
      </w:r>
    </w:p>
    <w:p w14:paraId="35D9F04B" w14:textId="77777777" w:rsidR="002311B0" w:rsidRPr="000B3E70" w:rsidRDefault="002311B0" w:rsidP="002311B0">
      <w:pPr>
        <w:tabs>
          <w:tab w:val="left" w:pos="1796"/>
        </w:tabs>
        <w:jc w:val="both"/>
        <w:rPr>
          <w:rFonts w:ascii="Times New Roman" w:hAnsi="Times New Roman" w:cs="Times New Roman"/>
          <w:b/>
          <w:bCs/>
          <w:color w:val="1F4E79" w:themeColor="accent5" w:themeShade="80"/>
          <w:lang w:val="es-ES"/>
        </w:rPr>
      </w:pPr>
    </w:p>
    <w:p w14:paraId="04E433D5" w14:textId="77777777" w:rsidR="002311B0" w:rsidRPr="000B3E70" w:rsidRDefault="002311B0" w:rsidP="002311B0">
      <w:pPr>
        <w:pBdr>
          <w:top w:val="single" w:sz="4" w:space="1" w:color="auto"/>
          <w:left w:val="single" w:sz="4" w:space="4" w:color="auto"/>
          <w:bottom w:val="single" w:sz="4" w:space="1" w:color="auto"/>
          <w:right w:val="single" w:sz="4" w:space="4" w:color="auto"/>
        </w:pBdr>
        <w:tabs>
          <w:tab w:val="left" w:pos="1796"/>
        </w:tabs>
        <w:jc w:val="both"/>
        <w:rPr>
          <w:rFonts w:ascii="Times New Roman" w:hAnsi="Times New Roman" w:cs="Times New Roman"/>
          <w:b/>
          <w:bCs/>
          <w:lang w:val="es-ES"/>
        </w:rPr>
      </w:pPr>
      <w:r w:rsidRPr="000B3E70">
        <w:rPr>
          <w:rFonts w:ascii="Times New Roman" w:hAnsi="Times New Roman" w:cs="Times New Roman"/>
          <w:b/>
          <w:bCs/>
          <w:lang w:val="es-ES"/>
        </w:rPr>
        <w:t>¿Qué medidas han adoptado los gobiernos nacionales, federales, provinciales o locales para garantizar el acceso a los alimentos de las personas en situación de vulnerabilidad, como las personas de edad, la infancia, las mujeres, las comunidades rurales, las personas LGBT, las minorías nacionales o étnicas, culturales, religiosas y lingüísticas y los pueblos indígenas?</w:t>
      </w:r>
    </w:p>
    <w:p w14:paraId="41A529E7" w14:textId="77777777" w:rsidR="002311B0" w:rsidRPr="000B3E70" w:rsidRDefault="002311B0" w:rsidP="002311B0">
      <w:pPr>
        <w:tabs>
          <w:tab w:val="left" w:pos="1796"/>
        </w:tabs>
        <w:jc w:val="both"/>
        <w:rPr>
          <w:rFonts w:ascii="Times New Roman" w:hAnsi="Times New Roman" w:cs="Times New Roman"/>
          <w:lang w:val="es-ES"/>
        </w:rPr>
      </w:pPr>
    </w:p>
    <w:p w14:paraId="629128F5" w14:textId="794AD2EA" w:rsidR="009B5C93" w:rsidRDefault="009B5C93" w:rsidP="009B5C93">
      <w:pPr>
        <w:tabs>
          <w:tab w:val="left" w:pos="1796"/>
        </w:tabs>
        <w:jc w:val="both"/>
        <w:rPr>
          <w:rFonts w:ascii="Times New Roman" w:hAnsi="Times New Roman" w:cs="Times New Roman"/>
          <w:lang w:val="es-ES"/>
        </w:rPr>
      </w:pPr>
      <w:r w:rsidRPr="009B5C93">
        <w:rPr>
          <w:rFonts w:ascii="Times New Roman" w:hAnsi="Times New Roman" w:cs="Times New Roman"/>
          <w:b/>
          <w:bCs/>
          <w:lang w:val="es-ES"/>
        </w:rPr>
        <w:t>a.-</w:t>
      </w:r>
      <w:r>
        <w:rPr>
          <w:rFonts w:ascii="Times New Roman" w:hAnsi="Times New Roman" w:cs="Times New Roman"/>
          <w:lang w:val="es-ES"/>
        </w:rPr>
        <w:t xml:space="preserve"> En lo que se refiere al sector infancia, el Estado para garantizar su alimentación,  está dando</w:t>
      </w:r>
      <w:r w:rsidR="002311B0" w:rsidRPr="009B5C93">
        <w:rPr>
          <w:rFonts w:ascii="Times New Roman" w:hAnsi="Times New Roman" w:cs="Times New Roman"/>
          <w:lang w:val="es-ES"/>
        </w:rPr>
        <w:t xml:space="preserve"> continuidad a la entrega de alimentación a los estudiantes más vulnerables durante el período de suspensión presencial de clases, adaptando el Programa de Alimentación Escolar y Programa de Alimentación a Párvulos entregado regularmente en los establecimientos educacionales, a un formato de canasta individual compuesta por alimentos perecibles y no perecibles, cuyos productos cubren las necesidades nutricionales del desayuno y almuerzo de un estudiante por 15 días. </w:t>
      </w:r>
    </w:p>
    <w:p w14:paraId="41BDBDB9" w14:textId="77777777" w:rsidR="009B5C93" w:rsidRDefault="009B5C93" w:rsidP="009B5C93">
      <w:pPr>
        <w:tabs>
          <w:tab w:val="left" w:pos="1796"/>
        </w:tabs>
        <w:jc w:val="both"/>
        <w:rPr>
          <w:rFonts w:ascii="Times New Roman" w:hAnsi="Times New Roman" w:cs="Times New Roman"/>
          <w:lang w:val="es-ES"/>
        </w:rPr>
      </w:pPr>
    </w:p>
    <w:p w14:paraId="1AA9D6BE" w14:textId="12D68DD1" w:rsidR="009B5C93" w:rsidRDefault="002311B0" w:rsidP="009B5C93">
      <w:pPr>
        <w:tabs>
          <w:tab w:val="left" w:pos="1796"/>
        </w:tabs>
        <w:jc w:val="both"/>
        <w:rPr>
          <w:rFonts w:ascii="Times New Roman" w:hAnsi="Times New Roman" w:cs="Times New Roman"/>
          <w:lang w:val="es-ES"/>
        </w:rPr>
      </w:pPr>
      <w:r w:rsidRPr="000B3E70">
        <w:rPr>
          <w:rFonts w:ascii="Times New Roman" w:hAnsi="Times New Roman" w:cs="Times New Roman"/>
          <w:lang w:val="es-ES"/>
        </w:rPr>
        <w:t xml:space="preserve">Las canastas van dirigidas a los estudiantes que, hasta antes de la suspensión de clases, asistían regularmente a los comedores escolares para recibir dichos programas. Al 6 de julio </w:t>
      </w:r>
      <w:r w:rsidR="009B5C93">
        <w:rPr>
          <w:rFonts w:ascii="Times New Roman" w:hAnsi="Times New Roman" w:cs="Times New Roman"/>
          <w:lang w:val="es-ES"/>
        </w:rPr>
        <w:t>eran</w:t>
      </w:r>
      <w:r w:rsidRPr="000B3E70">
        <w:rPr>
          <w:rFonts w:ascii="Times New Roman" w:hAnsi="Times New Roman" w:cs="Times New Roman"/>
          <w:lang w:val="es-ES"/>
        </w:rPr>
        <w:t xml:space="preserve"> 1.800.000 beneficiarios, en cinco ciclos de entrega se han distribuido 8 millones de canastas, que equivalen a 240 millones de raciones y 96 millones de toneladas de alimentos.</w:t>
      </w:r>
    </w:p>
    <w:p w14:paraId="13559245" w14:textId="77777777" w:rsidR="009B5C93" w:rsidRDefault="009B5C93" w:rsidP="009B5C93">
      <w:pPr>
        <w:tabs>
          <w:tab w:val="left" w:pos="1796"/>
        </w:tabs>
        <w:jc w:val="both"/>
        <w:rPr>
          <w:rFonts w:ascii="Times New Roman" w:hAnsi="Times New Roman" w:cs="Times New Roman"/>
          <w:lang w:val="es-ES"/>
        </w:rPr>
      </w:pPr>
    </w:p>
    <w:p w14:paraId="4133A14A" w14:textId="3F61ABAD" w:rsidR="002311B0" w:rsidRDefault="002311B0" w:rsidP="009B5C93">
      <w:pPr>
        <w:tabs>
          <w:tab w:val="left" w:pos="1796"/>
        </w:tabs>
        <w:jc w:val="both"/>
        <w:rPr>
          <w:rFonts w:ascii="Times New Roman" w:hAnsi="Times New Roman" w:cs="Times New Roman"/>
          <w:lang w:val="es-ES"/>
        </w:rPr>
      </w:pPr>
      <w:r w:rsidRPr="000B3E70">
        <w:rPr>
          <w:rFonts w:ascii="Times New Roman" w:hAnsi="Times New Roman" w:cs="Times New Roman"/>
          <w:lang w:val="es-ES"/>
        </w:rPr>
        <w:t xml:space="preserve">Para dar continuidad al programa nacional de alimentación complementaria, que beneficia a los niños menores de 6 años que se atienden en atención primaria de salud, desde el Ministerio de Salud </w:t>
      </w:r>
      <w:r w:rsidR="009B5C93">
        <w:rPr>
          <w:rFonts w:ascii="Times New Roman" w:hAnsi="Times New Roman" w:cs="Times New Roman"/>
          <w:lang w:val="es-ES"/>
        </w:rPr>
        <w:t>se generaron</w:t>
      </w:r>
      <w:r w:rsidRPr="000B3E70">
        <w:rPr>
          <w:rFonts w:ascii="Times New Roman" w:hAnsi="Times New Roman" w:cs="Times New Roman"/>
          <w:lang w:val="es-ES"/>
        </w:rPr>
        <w:t xml:space="preserve"> directrices para flexibilizar los requisitos de entrega y aumentar la cantidad de productos para cubrir un mayor período</w:t>
      </w:r>
      <w:r w:rsidR="009B5C93">
        <w:rPr>
          <w:rFonts w:ascii="Times New Roman" w:hAnsi="Times New Roman" w:cs="Times New Roman"/>
          <w:lang w:val="es-ES"/>
        </w:rPr>
        <w:t>. Lo</w:t>
      </w:r>
      <w:r w:rsidRPr="000B3E70">
        <w:rPr>
          <w:rFonts w:ascii="Times New Roman" w:hAnsi="Times New Roman" w:cs="Times New Roman"/>
          <w:lang w:val="es-ES"/>
        </w:rPr>
        <w:t>s beneficiarios acumulados de enero a mayo de 2020 ascienden 1.930.763 niños menores de 6 años.</w:t>
      </w:r>
    </w:p>
    <w:p w14:paraId="2103E1A5" w14:textId="2CF42998" w:rsidR="00315B6A" w:rsidRDefault="00315B6A" w:rsidP="009B5C93">
      <w:pPr>
        <w:tabs>
          <w:tab w:val="left" w:pos="1796"/>
        </w:tabs>
        <w:jc w:val="both"/>
        <w:rPr>
          <w:rFonts w:ascii="Times New Roman" w:hAnsi="Times New Roman" w:cs="Times New Roman"/>
          <w:lang w:val="es-ES"/>
        </w:rPr>
      </w:pPr>
    </w:p>
    <w:p w14:paraId="2DEC7DF8" w14:textId="266E732F" w:rsidR="00315B6A" w:rsidRDefault="00A940CF" w:rsidP="009B5C93">
      <w:pPr>
        <w:tabs>
          <w:tab w:val="left" w:pos="1796"/>
        </w:tabs>
        <w:jc w:val="both"/>
        <w:rPr>
          <w:rFonts w:ascii="Times New Roman" w:hAnsi="Times New Roman" w:cs="Times New Roman"/>
          <w:lang w:val="es-ES"/>
        </w:rPr>
      </w:pPr>
      <w:r>
        <w:rPr>
          <w:rFonts w:ascii="Times New Roman" w:hAnsi="Times New Roman" w:cs="Times New Roman"/>
          <w:lang w:val="es-ES"/>
        </w:rPr>
        <w:t xml:space="preserve">El </w:t>
      </w:r>
      <w:r w:rsidRPr="00A940CF">
        <w:rPr>
          <w:rFonts w:ascii="Times New Roman" w:hAnsi="Times New Roman" w:cs="Times New Roman"/>
          <w:lang w:val="es-ES"/>
        </w:rPr>
        <w:t xml:space="preserve">Comité de Abastecimiento Seguro </w:t>
      </w:r>
      <w:r>
        <w:rPr>
          <w:rFonts w:ascii="Times New Roman" w:hAnsi="Times New Roman" w:cs="Times New Roman"/>
          <w:lang w:val="es-ES"/>
        </w:rPr>
        <w:t>se preocupa de la</w:t>
      </w:r>
      <w:r w:rsidRPr="00A940CF">
        <w:rPr>
          <w:rFonts w:ascii="Times New Roman" w:hAnsi="Times New Roman" w:cs="Times New Roman"/>
          <w:lang w:val="es-ES"/>
        </w:rPr>
        <w:t xml:space="preserve"> situación de entrega de alimentos a estudiantes vulnerables y del transporte de alimentos</w:t>
      </w:r>
      <w:r>
        <w:rPr>
          <w:rFonts w:ascii="Times New Roman" w:hAnsi="Times New Roman" w:cs="Times New Roman"/>
          <w:lang w:val="es-ES"/>
        </w:rPr>
        <w:t xml:space="preserve">. </w:t>
      </w:r>
      <w:r w:rsidR="00315B6A" w:rsidRPr="00315B6A">
        <w:rPr>
          <w:rFonts w:ascii="Times New Roman" w:hAnsi="Times New Roman" w:cs="Times New Roman"/>
          <w:lang w:val="es-ES"/>
        </w:rPr>
        <w:t>La entrega de canastas de alimentos para los estudiantes más vulnerables durante la pandemia.</w:t>
      </w:r>
    </w:p>
    <w:p w14:paraId="1D3D3E4C" w14:textId="77777777" w:rsidR="00572D61" w:rsidRDefault="00572D61" w:rsidP="00693508">
      <w:pPr>
        <w:tabs>
          <w:tab w:val="left" w:pos="1796"/>
        </w:tabs>
        <w:jc w:val="both"/>
        <w:rPr>
          <w:rFonts w:ascii="Times New Roman" w:hAnsi="Times New Roman" w:cs="Times New Roman"/>
          <w:lang w:val="es-ES"/>
        </w:rPr>
      </w:pPr>
    </w:p>
    <w:p w14:paraId="007FA5AF" w14:textId="06CAE7BC" w:rsidR="00693508" w:rsidRPr="000B3E70" w:rsidRDefault="00693508" w:rsidP="00693508">
      <w:pPr>
        <w:tabs>
          <w:tab w:val="left" w:pos="1796"/>
        </w:tabs>
        <w:jc w:val="both"/>
        <w:rPr>
          <w:rFonts w:ascii="Times New Roman" w:hAnsi="Times New Roman" w:cs="Times New Roman"/>
          <w:lang w:val="es-ES"/>
        </w:rPr>
      </w:pPr>
      <w:r w:rsidRPr="00693508">
        <w:rPr>
          <w:rFonts w:ascii="Times New Roman" w:hAnsi="Times New Roman" w:cs="Times New Roman"/>
          <w:lang w:val="es-ES"/>
        </w:rPr>
        <w:t xml:space="preserve">Al día de hoy, podemos decir que estamos entregando el séptimo ciclo de canastas de alimentos y </w:t>
      </w:r>
      <w:r w:rsidR="00572D61">
        <w:rPr>
          <w:rFonts w:ascii="Times New Roman" w:hAnsi="Times New Roman" w:cs="Times New Roman"/>
          <w:lang w:val="es-ES"/>
        </w:rPr>
        <w:t>se espera llegar</w:t>
      </w:r>
      <w:r w:rsidRPr="00693508">
        <w:rPr>
          <w:rFonts w:ascii="Times New Roman" w:hAnsi="Times New Roman" w:cs="Times New Roman"/>
          <w:lang w:val="es-ES"/>
        </w:rPr>
        <w:t xml:space="preserve"> a las 12 millones 200 mil canastas individuales, canastas que no solo contienen alimentos, sino también alimentos perecibles y alimentos no perecibles.</w:t>
      </w:r>
    </w:p>
    <w:p w14:paraId="74BF5B96" w14:textId="77777777" w:rsidR="002311B0" w:rsidRPr="000B3E70" w:rsidRDefault="002311B0" w:rsidP="002311B0">
      <w:pPr>
        <w:tabs>
          <w:tab w:val="left" w:pos="1796"/>
        </w:tabs>
        <w:jc w:val="both"/>
        <w:rPr>
          <w:rFonts w:ascii="Times New Roman" w:hAnsi="Times New Roman" w:cs="Times New Roman"/>
          <w:lang w:val="es-ES"/>
        </w:rPr>
      </w:pPr>
    </w:p>
    <w:p w14:paraId="0F9A2E97" w14:textId="7C78CB59" w:rsidR="002311B0" w:rsidRDefault="009B5C93" w:rsidP="009B5C93">
      <w:pPr>
        <w:tabs>
          <w:tab w:val="left" w:pos="1796"/>
        </w:tabs>
        <w:jc w:val="both"/>
        <w:rPr>
          <w:rFonts w:ascii="Times New Roman" w:hAnsi="Times New Roman" w:cs="Times New Roman"/>
          <w:lang w:val="es-ES"/>
        </w:rPr>
      </w:pPr>
      <w:r w:rsidRPr="009B5C93">
        <w:rPr>
          <w:rFonts w:ascii="Times New Roman" w:hAnsi="Times New Roman" w:cs="Times New Roman"/>
          <w:b/>
          <w:bCs/>
          <w:lang w:val="es-ES"/>
        </w:rPr>
        <w:t>b.-</w:t>
      </w:r>
      <w:r>
        <w:rPr>
          <w:rFonts w:ascii="Times New Roman" w:hAnsi="Times New Roman" w:cs="Times New Roman"/>
          <w:lang w:val="es-ES"/>
        </w:rPr>
        <w:t xml:space="preserve"> Respecto a las </w:t>
      </w:r>
      <w:r w:rsidR="002311B0" w:rsidRPr="000B3E70">
        <w:rPr>
          <w:rFonts w:ascii="Times New Roman" w:hAnsi="Times New Roman" w:cs="Times New Roman"/>
          <w:lang w:val="es-ES"/>
        </w:rPr>
        <w:t>personas mayores</w:t>
      </w:r>
      <w:r>
        <w:rPr>
          <w:rFonts w:ascii="Times New Roman" w:hAnsi="Times New Roman" w:cs="Times New Roman"/>
          <w:lang w:val="es-ES"/>
        </w:rPr>
        <w:t xml:space="preserve">, </w:t>
      </w:r>
      <w:r w:rsidR="002311B0" w:rsidRPr="000B3E70">
        <w:rPr>
          <w:rFonts w:ascii="Times New Roman" w:hAnsi="Times New Roman" w:cs="Times New Roman"/>
          <w:lang w:val="es-ES"/>
        </w:rPr>
        <w:t>para garantizar la continuidad del Programa de Alimentación Complementaria del Adulto Mayor, que beneficia a las personas mayores que se atienden en la atención primaria de salud, se flexibilizaron los requisitos de entrega, se aumentó la cantidad de productos para cubrir un mayor período y se refuerzan</w:t>
      </w:r>
      <w:r>
        <w:rPr>
          <w:rFonts w:ascii="Times New Roman" w:hAnsi="Times New Roman" w:cs="Times New Roman"/>
          <w:lang w:val="es-ES"/>
        </w:rPr>
        <w:t xml:space="preserve"> permanentemente</w:t>
      </w:r>
      <w:r w:rsidR="002311B0" w:rsidRPr="000B3E70">
        <w:rPr>
          <w:rFonts w:ascii="Times New Roman" w:hAnsi="Times New Roman" w:cs="Times New Roman"/>
          <w:lang w:val="es-ES"/>
        </w:rPr>
        <w:t xml:space="preserve"> las estrategias de entrega a domicilio. Los beneficiarios acumulados de enero a mayo de 2020 </w:t>
      </w:r>
      <w:r>
        <w:rPr>
          <w:rFonts w:ascii="Times New Roman" w:hAnsi="Times New Roman" w:cs="Times New Roman"/>
          <w:lang w:val="es-ES"/>
        </w:rPr>
        <w:t xml:space="preserve">ascendieron </w:t>
      </w:r>
      <w:r w:rsidRPr="000B3E70">
        <w:rPr>
          <w:rFonts w:ascii="Times New Roman" w:hAnsi="Times New Roman" w:cs="Times New Roman"/>
          <w:lang w:val="es-ES"/>
        </w:rPr>
        <w:t>a</w:t>
      </w:r>
      <w:r w:rsidR="002311B0" w:rsidRPr="000B3E70">
        <w:rPr>
          <w:rFonts w:ascii="Times New Roman" w:hAnsi="Times New Roman" w:cs="Times New Roman"/>
          <w:lang w:val="es-ES"/>
        </w:rPr>
        <w:t xml:space="preserve"> 4.678.459 personas mayores.</w:t>
      </w:r>
    </w:p>
    <w:p w14:paraId="411E1D54" w14:textId="77777777" w:rsidR="00FF39CB" w:rsidRPr="000B3E70" w:rsidRDefault="00FF39CB" w:rsidP="009B5C93">
      <w:pPr>
        <w:tabs>
          <w:tab w:val="left" w:pos="1796"/>
        </w:tabs>
        <w:jc w:val="both"/>
        <w:rPr>
          <w:rFonts w:ascii="Times New Roman" w:hAnsi="Times New Roman" w:cs="Times New Roman"/>
          <w:lang w:val="es-ES"/>
        </w:rPr>
      </w:pPr>
    </w:p>
    <w:p w14:paraId="1D599A4F" w14:textId="20DAA109" w:rsidR="002311B0" w:rsidRDefault="00CA3F6D" w:rsidP="002311B0">
      <w:pPr>
        <w:tabs>
          <w:tab w:val="left" w:pos="1796"/>
        </w:tabs>
        <w:jc w:val="both"/>
        <w:rPr>
          <w:rFonts w:ascii="Times New Roman" w:hAnsi="Times New Roman" w:cs="Times New Roman"/>
          <w:lang w:val="es-ES"/>
        </w:rPr>
      </w:pPr>
      <w:r>
        <w:rPr>
          <w:rFonts w:ascii="Times New Roman" w:hAnsi="Times New Roman" w:cs="Times New Roman"/>
          <w:lang w:val="es-ES"/>
        </w:rPr>
        <w:t>Asimismo, el Servicio Nacional del Adulto Mayor (</w:t>
      </w:r>
      <w:r w:rsidR="002311B0" w:rsidRPr="000B3E70">
        <w:rPr>
          <w:rFonts w:ascii="Times New Roman" w:hAnsi="Times New Roman" w:cs="Times New Roman"/>
          <w:lang w:val="es-ES"/>
        </w:rPr>
        <w:t>SENAMA</w:t>
      </w:r>
      <w:r>
        <w:rPr>
          <w:rFonts w:ascii="Times New Roman" w:hAnsi="Times New Roman" w:cs="Times New Roman"/>
          <w:lang w:val="es-ES"/>
        </w:rPr>
        <w:t>)</w:t>
      </w:r>
      <w:r w:rsidR="002311B0" w:rsidRPr="000B3E70">
        <w:rPr>
          <w:rFonts w:ascii="Times New Roman" w:hAnsi="Times New Roman" w:cs="Times New Roman"/>
          <w:lang w:val="es-ES"/>
        </w:rPr>
        <w:t xml:space="preserve"> ha</w:t>
      </w:r>
      <w:r>
        <w:rPr>
          <w:rFonts w:ascii="Times New Roman" w:hAnsi="Times New Roman" w:cs="Times New Roman"/>
          <w:lang w:val="es-ES"/>
        </w:rPr>
        <w:t xml:space="preserve"> distribuido </w:t>
      </w:r>
      <w:r w:rsidRPr="000B3E70">
        <w:rPr>
          <w:rFonts w:ascii="Times New Roman" w:hAnsi="Times New Roman" w:cs="Times New Roman"/>
          <w:lang w:val="es-ES"/>
        </w:rPr>
        <w:t>2.000</w:t>
      </w:r>
      <w:r w:rsidRPr="00CA3F6D">
        <w:rPr>
          <w:rFonts w:ascii="Times New Roman" w:hAnsi="Times New Roman" w:cs="Times New Roman"/>
          <w:lang w:val="es-ES"/>
        </w:rPr>
        <w:t xml:space="preserve"> cajas de alimentos a usuarios de centros de día, que viven solos y beneficiarios del programa</w:t>
      </w:r>
      <w:r>
        <w:rPr>
          <w:rFonts w:ascii="Times New Roman" w:hAnsi="Times New Roman" w:cs="Times New Roman"/>
          <w:lang w:val="es-ES"/>
        </w:rPr>
        <w:t xml:space="preserve">, </w:t>
      </w:r>
      <w:r w:rsidR="00FF39CB">
        <w:rPr>
          <w:rFonts w:ascii="Times New Roman" w:hAnsi="Times New Roman" w:cs="Times New Roman"/>
          <w:lang w:val="es-ES"/>
        </w:rPr>
        <w:t xml:space="preserve">producto de </w:t>
      </w:r>
      <w:r w:rsidR="002311B0" w:rsidRPr="000B3E70">
        <w:rPr>
          <w:rFonts w:ascii="Times New Roman" w:hAnsi="Times New Roman" w:cs="Times New Roman"/>
          <w:lang w:val="es-ES"/>
        </w:rPr>
        <w:t>donaciones de empresas privadas</w:t>
      </w:r>
      <w:r w:rsidR="00FF39CB">
        <w:rPr>
          <w:rFonts w:ascii="Times New Roman" w:hAnsi="Times New Roman" w:cs="Times New Roman"/>
          <w:lang w:val="es-ES"/>
        </w:rPr>
        <w:t>.</w:t>
      </w:r>
    </w:p>
    <w:p w14:paraId="27EE9EFD" w14:textId="3B57ED11" w:rsidR="00FF39CB" w:rsidRDefault="00FF39CB" w:rsidP="002311B0">
      <w:pPr>
        <w:tabs>
          <w:tab w:val="left" w:pos="1796"/>
        </w:tabs>
        <w:jc w:val="both"/>
        <w:rPr>
          <w:rFonts w:ascii="Times New Roman" w:hAnsi="Times New Roman" w:cs="Times New Roman"/>
          <w:lang w:val="es-ES"/>
        </w:rPr>
      </w:pPr>
    </w:p>
    <w:p w14:paraId="372E7EF1" w14:textId="489520DE" w:rsidR="00FF39CB" w:rsidRDefault="002B6F4A" w:rsidP="001505F6">
      <w:pPr>
        <w:jc w:val="both"/>
        <w:rPr>
          <w:rFonts w:ascii="Times New Roman" w:hAnsi="Times New Roman" w:cs="Times New Roman"/>
          <w:lang w:val="es-ES"/>
        </w:rPr>
      </w:pPr>
      <w:r w:rsidRPr="001505F6">
        <w:rPr>
          <w:rFonts w:ascii="Times New Roman" w:hAnsi="Times New Roman" w:cs="Times New Roman"/>
          <w:b/>
          <w:bCs/>
          <w:lang w:val="es-ES"/>
        </w:rPr>
        <w:t>c.-</w:t>
      </w:r>
      <w:r>
        <w:rPr>
          <w:rFonts w:ascii="Times New Roman" w:hAnsi="Times New Roman" w:cs="Times New Roman"/>
          <w:lang w:val="es-ES"/>
        </w:rPr>
        <w:t xml:space="preserve"> Respecto a los sectores </w:t>
      </w:r>
      <w:r w:rsidR="001505F6">
        <w:rPr>
          <w:rFonts w:ascii="Times New Roman" w:hAnsi="Times New Roman" w:cs="Times New Roman"/>
          <w:lang w:val="es-ES"/>
        </w:rPr>
        <w:t xml:space="preserve">más </w:t>
      </w:r>
      <w:r>
        <w:rPr>
          <w:rFonts w:ascii="Times New Roman" w:hAnsi="Times New Roman" w:cs="Times New Roman"/>
          <w:lang w:val="es-ES"/>
        </w:rPr>
        <w:t>vulnerables de la población,</w:t>
      </w:r>
      <w:r w:rsidR="00B921C0">
        <w:rPr>
          <w:rFonts w:ascii="Times New Roman" w:hAnsi="Times New Roman" w:cs="Times New Roman"/>
          <w:lang w:val="es-ES"/>
        </w:rPr>
        <w:t xml:space="preserve"> sin distinción alguna e</w:t>
      </w:r>
      <w:r w:rsidR="001505F6">
        <w:rPr>
          <w:rFonts w:ascii="Times New Roman" w:hAnsi="Times New Roman" w:cs="Times New Roman"/>
          <w:lang w:val="es-ES"/>
        </w:rPr>
        <w:t xml:space="preserve"> incluidas personas que sufran de COVID 19, </w:t>
      </w:r>
      <w:r>
        <w:rPr>
          <w:rFonts w:ascii="Times New Roman" w:hAnsi="Times New Roman" w:cs="Times New Roman"/>
          <w:lang w:val="es-ES"/>
        </w:rPr>
        <w:t xml:space="preserve">y como ya se ha señalado en este informe, </w:t>
      </w:r>
      <w:r w:rsidR="001B14A5" w:rsidRPr="001B14A5">
        <w:rPr>
          <w:rFonts w:ascii="Times New Roman" w:hAnsi="Times New Roman" w:cs="Times New Roman"/>
          <w:lang w:val="es-ES"/>
        </w:rPr>
        <w:t xml:space="preserve">el Gobierno </w:t>
      </w:r>
      <w:r>
        <w:rPr>
          <w:rFonts w:ascii="Times New Roman" w:hAnsi="Times New Roman" w:cs="Times New Roman"/>
          <w:lang w:val="es-ES"/>
        </w:rPr>
        <w:t xml:space="preserve">viene entregando </w:t>
      </w:r>
      <w:r w:rsidR="001505F6">
        <w:rPr>
          <w:rFonts w:ascii="Times New Roman" w:hAnsi="Times New Roman" w:cs="Times New Roman"/>
          <w:lang w:val="es-ES"/>
        </w:rPr>
        <w:t>C</w:t>
      </w:r>
      <w:r w:rsidR="00A934E8">
        <w:rPr>
          <w:rFonts w:ascii="Times New Roman" w:hAnsi="Times New Roman" w:cs="Times New Roman"/>
          <w:lang w:val="es-ES"/>
        </w:rPr>
        <w:t>ajas</w:t>
      </w:r>
      <w:r w:rsidR="001505F6">
        <w:rPr>
          <w:rFonts w:ascii="Times New Roman" w:hAnsi="Times New Roman" w:cs="Times New Roman"/>
          <w:lang w:val="es-ES"/>
        </w:rPr>
        <w:t xml:space="preserve"> de Alimentos en orden a asegurar su alimentación diarias. En una primera </w:t>
      </w:r>
      <w:r w:rsidR="001505F6" w:rsidRPr="001505F6">
        <w:rPr>
          <w:rFonts w:ascii="Times New Roman" w:hAnsi="Times New Roman" w:cs="Times New Roman"/>
          <w:lang w:val="es-ES"/>
        </w:rPr>
        <w:t>etapa</w:t>
      </w:r>
      <w:r w:rsidR="00063A57">
        <w:rPr>
          <w:rFonts w:ascii="Times New Roman" w:hAnsi="Times New Roman" w:cs="Times New Roman"/>
          <w:lang w:val="es-ES"/>
        </w:rPr>
        <w:t>, que</w:t>
      </w:r>
      <w:r w:rsidR="001505F6" w:rsidRPr="001505F6">
        <w:rPr>
          <w:rFonts w:ascii="Times New Roman" w:hAnsi="Times New Roman" w:cs="Times New Roman"/>
          <w:lang w:val="es-ES"/>
        </w:rPr>
        <w:t xml:space="preserve"> </w:t>
      </w:r>
      <w:r w:rsidR="00063A57" w:rsidRPr="00063A57">
        <w:rPr>
          <w:rFonts w:ascii="Times New Roman" w:hAnsi="Times New Roman" w:cs="Times New Roman"/>
          <w:lang w:val="es-ES"/>
        </w:rPr>
        <w:t>concluyó el 4 de julio</w:t>
      </w:r>
      <w:r w:rsidR="00063A57">
        <w:rPr>
          <w:rFonts w:ascii="Times New Roman" w:hAnsi="Times New Roman" w:cs="Times New Roman"/>
          <w:lang w:val="es-ES"/>
        </w:rPr>
        <w:t>, se r</w:t>
      </w:r>
      <w:r w:rsidR="00A934E8">
        <w:rPr>
          <w:rFonts w:ascii="Times New Roman" w:hAnsi="Times New Roman" w:cs="Times New Roman"/>
          <w:lang w:val="es-ES"/>
        </w:rPr>
        <w:t xml:space="preserve">epartieron </w:t>
      </w:r>
      <w:r w:rsidR="00063A57" w:rsidRPr="00063A57">
        <w:rPr>
          <w:rFonts w:ascii="Times New Roman" w:hAnsi="Times New Roman" w:cs="Times New Roman"/>
          <w:lang w:val="es-ES"/>
        </w:rPr>
        <w:t xml:space="preserve">2,6 millones de cajas </w:t>
      </w:r>
      <w:r w:rsidR="00A934E8">
        <w:rPr>
          <w:rFonts w:ascii="Times New Roman" w:hAnsi="Times New Roman" w:cs="Times New Roman"/>
          <w:lang w:val="es-ES"/>
        </w:rPr>
        <w:t xml:space="preserve">de alimentos </w:t>
      </w:r>
      <w:r w:rsidR="00063A57" w:rsidRPr="00063A57">
        <w:rPr>
          <w:rFonts w:ascii="Times New Roman" w:hAnsi="Times New Roman" w:cs="Times New Roman"/>
          <w:lang w:val="es-ES"/>
        </w:rPr>
        <w:t>en todo el país, lo que superó la meta establecida</w:t>
      </w:r>
      <w:r w:rsidR="00A934E8">
        <w:rPr>
          <w:rFonts w:ascii="Times New Roman" w:hAnsi="Times New Roman" w:cs="Times New Roman"/>
          <w:lang w:val="es-ES"/>
        </w:rPr>
        <w:t xml:space="preserve">. A contar de ese fecha se entró a </w:t>
      </w:r>
      <w:r w:rsidR="001505F6">
        <w:rPr>
          <w:rFonts w:ascii="Times New Roman" w:hAnsi="Times New Roman" w:cs="Times New Roman"/>
          <w:lang w:val="es-ES"/>
        </w:rPr>
        <w:t xml:space="preserve">una segunda etapa, </w:t>
      </w:r>
      <w:r w:rsidR="001B14A5" w:rsidRPr="001B14A5">
        <w:rPr>
          <w:rFonts w:ascii="Times New Roman" w:hAnsi="Times New Roman" w:cs="Times New Roman"/>
          <w:lang w:val="es-ES"/>
        </w:rPr>
        <w:t>que entregará 3 millones de nuevas Canastas con Alimentos</w:t>
      </w:r>
      <w:r w:rsidR="001505F6">
        <w:rPr>
          <w:rFonts w:ascii="Times New Roman" w:hAnsi="Times New Roman" w:cs="Times New Roman"/>
          <w:lang w:val="es-ES"/>
        </w:rPr>
        <w:t>, las que en esta oportunidad i</w:t>
      </w:r>
      <w:r w:rsidR="001B14A5" w:rsidRPr="001B14A5">
        <w:rPr>
          <w:rFonts w:ascii="Times New Roman" w:hAnsi="Times New Roman" w:cs="Times New Roman"/>
          <w:lang w:val="es-ES"/>
        </w:rPr>
        <w:t>ncluirán toallas higiénicas y preservativos.</w:t>
      </w:r>
      <w:r w:rsidR="001505F6">
        <w:rPr>
          <w:rFonts w:ascii="Times New Roman" w:hAnsi="Times New Roman" w:cs="Times New Roman"/>
          <w:lang w:val="es-ES"/>
        </w:rPr>
        <w:t xml:space="preserve"> L</w:t>
      </w:r>
      <w:r w:rsidR="001B14A5" w:rsidRPr="001B14A5">
        <w:rPr>
          <w:rFonts w:ascii="Times New Roman" w:hAnsi="Times New Roman" w:cs="Times New Roman"/>
          <w:lang w:val="es-ES"/>
        </w:rPr>
        <w:t xml:space="preserve">a mitad corresponderá a la Región Metropolitana, </w:t>
      </w:r>
      <w:r w:rsidR="001505F6">
        <w:rPr>
          <w:rFonts w:ascii="Times New Roman" w:hAnsi="Times New Roman" w:cs="Times New Roman"/>
          <w:lang w:val="es-ES"/>
        </w:rPr>
        <w:t>en tanto</w:t>
      </w:r>
      <w:r w:rsidR="001B14A5" w:rsidRPr="001B14A5">
        <w:rPr>
          <w:rFonts w:ascii="Times New Roman" w:hAnsi="Times New Roman" w:cs="Times New Roman"/>
          <w:lang w:val="es-ES"/>
        </w:rPr>
        <w:t xml:space="preserve"> la otra mitad se repartirá en el resto de las regiones </w:t>
      </w:r>
      <w:r w:rsidR="001505F6">
        <w:rPr>
          <w:rFonts w:ascii="Times New Roman" w:hAnsi="Times New Roman" w:cs="Times New Roman"/>
          <w:lang w:val="es-ES"/>
        </w:rPr>
        <w:t>del país.</w:t>
      </w:r>
    </w:p>
    <w:p w14:paraId="6F2545FD" w14:textId="03FAFE0A" w:rsidR="001F7C4B" w:rsidRDefault="001F7C4B" w:rsidP="001B14A5">
      <w:pPr>
        <w:tabs>
          <w:tab w:val="left" w:pos="1796"/>
        </w:tabs>
        <w:jc w:val="both"/>
        <w:rPr>
          <w:rFonts w:ascii="Times New Roman" w:hAnsi="Times New Roman" w:cs="Times New Roman"/>
          <w:lang w:val="es-ES"/>
        </w:rPr>
      </w:pPr>
    </w:p>
    <w:p w14:paraId="6E3907E0" w14:textId="1B3BA11B" w:rsidR="004D0423" w:rsidRDefault="0017226D" w:rsidP="002311B0">
      <w:pPr>
        <w:tabs>
          <w:tab w:val="left" w:pos="1796"/>
        </w:tabs>
        <w:jc w:val="both"/>
        <w:rPr>
          <w:rFonts w:ascii="Times New Roman" w:hAnsi="Times New Roman" w:cs="Times New Roman"/>
          <w:lang w:val="es-ES"/>
        </w:rPr>
      </w:pPr>
      <w:r>
        <w:rPr>
          <w:rFonts w:ascii="Times New Roman" w:hAnsi="Times New Roman" w:cs="Times New Roman"/>
          <w:lang w:val="es-ES"/>
        </w:rPr>
        <w:t>A</w:t>
      </w:r>
      <w:r w:rsidR="00B902CE">
        <w:rPr>
          <w:rFonts w:ascii="Times New Roman" w:hAnsi="Times New Roman" w:cs="Times New Roman"/>
          <w:lang w:val="es-ES"/>
        </w:rPr>
        <w:t xml:space="preserve"> las </w:t>
      </w:r>
      <w:r w:rsidR="001F7C4B" w:rsidRPr="001F7C4B">
        <w:rPr>
          <w:rFonts w:ascii="Times New Roman" w:hAnsi="Times New Roman" w:cs="Times New Roman"/>
          <w:lang w:val="es-ES"/>
        </w:rPr>
        <w:t>personas diagnosticadas</w:t>
      </w:r>
      <w:r>
        <w:rPr>
          <w:rFonts w:ascii="Times New Roman" w:hAnsi="Times New Roman" w:cs="Times New Roman"/>
          <w:lang w:val="es-ES"/>
        </w:rPr>
        <w:t xml:space="preserve"> con la enfermedad</w:t>
      </w:r>
      <w:r w:rsidR="001F7C4B" w:rsidRPr="001F7C4B">
        <w:rPr>
          <w:rFonts w:ascii="Times New Roman" w:hAnsi="Times New Roman" w:cs="Times New Roman"/>
          <w:lang w:val="es-ES"/>
        </w:rPr>
        <w:t xml:space="preserve">, </w:t>
      </w:r>
      <w:r w:rsidR="00B902CE">
        <w:rPr>
          <w:rFonts w:ascii="Times New Roman" w:hAnsi="Times New Roman" w:cs="Times New Roman"/>
          <w:lang w:val="es-ES"/>
        </w:rPr>
        <w:t xml:space="preserve">se aplica un sistema de </w:t>
      </w:r>
      <w:r>
        <w:rPr>
          <w:rFonts w:ascii="Times New Roman" w:hAnsi="Times New Roman" w:cs="Times New Roman"/>
          <w:lang w:val="es-ES"/>
        </w:rPr>
        <w:t xml:space="preserve">despacho y </w:t>
      </w:r>
      <w:r w:rsidR="00B902CE">
        <w:rPr>
          <w:rFonts w:ascii="Times New Roman" w:hAnsi="Times New Roman" w:cs="Times New Roman"/>
          <w:lang w:val="es-ES"/>
        </w:rPr>
        <w:t>entrega especial</w:t>
      </w:r>
      <w:r>
        <w:rPr>
          <w:rFonts w:ascii="Times New Roman" w:hAnsi="Times New Roman" w:cs="Times New Roman"/>
          <w:lang w:val="es-ES"/>
        </w:rPr>
        <w:t xml:space="preserve">, </w:t>
      </w:r>
      <w:r w:rsidR="004D0423">
        <w:rPr>
          <w:rFonts w:ascii="Times New Roman" w:hAnsi="Times New Roman" w:cs="Times New Roman"/>
          <w:lang w:val="es-ES"/>
        </w:rPr>
        <w:t xml:space="preserve">el </w:t>
      </w:r>
      <w:r>
        <w:rPr>
          <w:rFonts w:ascii="Times New Roman" w:hAnsi="Times New Roman" w:cs="Times New Roman"/>
          <w:lang w:val="es-ES"/>
        </w:rPr>
        <w:t>que considera situaciones de urgencia</w:t>
      </w:r>
      <w:r w:rsidR="001F7C4B" w:rsidRPr="001F7C4B">
        <w:rPr>
          <w:rFonts w:ascii="Times New Roman" w:hAnsi="Times New Roman" w:cs="Times New Roman"/>
          <w:lang w:val="es-ES"/>
        </w:rPr>
        <w:t>.</w:t>
      </w:r>
      <w:r w:rsidR="005E2681" w:rsidRPr="005E2681">
        <w:t xml:space="preserve"> </w:t>
      </w:r>
      <w:r w:rsidR="005E2681" w:rsidRPr="005E2681">
        <w:rPr>
          <w:rFonts w:ascii="Times New Roman" w:hAnsi="Times New Roman" w:cs="Times New Roman"/>
          <w:lang w:val="es-ES"/>
        </w:rPr>
        <w:t xml:space="preserve">Para estos efectos, el médico, al momento de requerir los antecedentes de la persona contagiada, le consultará si requiere recibir apoyo en alimentos mientras realiza su período de aislamiento o cuarentena, </w:t>
      </w:r>
      <w:r w:rsidR="00646DF9">
        <w:rPr>
          <w:rFonts w:ascii="Times New Roman" w:hAnsi="Times New Roman" w:cs="Times New Roman"/>
          <w:lang w:val="es-ES"/>
        </w:rPr>
        <w:t>lo que origina</w:t>
      </w:r>
      <w:r w:rsidR="005E2681" w:rsidRPr="005E2681">
        <w:rPr>
          <w:rFonts w:ascii="Times New Roman" w:hAnsi="Times New Roman" w:cs="Times New Roman"/>
          <w:lang w:val="es-ES"/>
        </w:rPr>
        <w:t xml:space="preserve"> así este sistema especial de despacho. Con la finalidad de resguardar al máximo la población, las canastas se entregan directamente en los hogares, sin la necesidad de que los beneficiarios salgan</w:t>
      </w:r>
    </w:p>
    <w:p w14:paraId="3FC4EB46" w14:textId="77777777" w:rsidR="004D0423" w:rsidRDefault="004D0423" w:rsidP="002311B0">
      <w:pPr>
        <w:tabs>
          <w:tab w:val="left" w:pos="1796"/>
        </w:tabs>
        <w:jc w:val="both"/>
        <w:rPr>
          <w:rFonts w:ascii="Times New Roman" w:hAnsi="Times New Roman" w:cs="Times New Roman"/>
          <w:lang w:val="es-ES"/>
        </w:rPr>
      </w:pPr>
    </w:p>
    <w:p w14:paraId="3CD15A62" w14:textId="62B41AA2" w:rsidR="00ED147F" w:rsidRDefault="00ED147F" w:rsidP="002311B0">
      <w:pPr>
        <w:tabs>
          <w:tab w:val="left" w:pos="1796"/>
        </w:tabs>
        <w:jc w:val="both"/>
        <w:rPr>
          <w:rFonts w:ascii="Times New Roman" w:hAnsi="Times New Roman" w:cs="Times New Roman"/>
          <w:lang w:val="es-ES"/>
        </w:rPr>
      </w:pPr>
      <w:r w:rsidRPr="00ED147F">
        <w:rPr>
          <w:rFonts w:ascii="Times New Roman" w:hAnsi="Times New Roman" w:cs="Times New Roman"/>
          <w:lang w:val="es-ES"/>
        </w:rPr>
        <w:t>Las cajas poseen alimentos de aporte proteico y de carbohidratos, con un estándar garantizado de productos nutricionalmente equivalentes como: arroz, legumbres, puré de papas, aceite, atún, harina, pastas. A esto se sumarán productos de aseo como jabón y detergente.</w:t>
      </w:r>
      <w:r>
        <w:rPr>
          <w:rFonts w:ascii="Times New Roman" w:hAnsi="Times New Roman" w:cs="Times New Roman"/>
          <w:lang w:val="es-ES"/>
        </w:rPr>
        <w:t xml:space="preserve"> </w:t>
      </w:r>
    </w:p>
    <w:p w14:paraId="7E1E488D" w14:textId="77777777" w:rsidR="00ED147F" w:rsidRDefault="00ED147F" w:rsidP="002311B0">
      <w:pPr>
        <w:tabs>
          <w:tab w:val="left" w:pos="1796"/>
        </w:tabs>
        <w:jc w:val="both"/>
        <w:rPr>
          <w:rFonts w:ascii="Times New Roman" w:hAnsi="Times New Roman" w:cs="Times New Roman"/>
          <w:lang w:val="es-ES"/>
        </w:rPr>
      </w:pPr>
    </w:p>
    <w:p w14:paraId="1DFB22E4" w14:textId="4FE16303" w:rsidR="00B902CE" w:rsidRPr="004D0423" w:rsidRDefault="004D0423" w:rsidP="002311B0">
      <w:pPr>
        <w:tabs>
          <w:tab w:val="left" w:pos="1796"/>
        </w:tabs>
        <w:jc w:val="both"/>
        <w:rPr>
          <w:rFonts w:ascii="Times New Roman" w:hAnsi="Times New Roman" w:cs="Times New Roman"/>
          <w:lang w:val="es-ES"/>
        </w:rPr>
      </w:pPr>
      <w:r w:rsidRPr="004D0423">
        <w:rPr>
          <w:rFonts w:ascii="Times New Roman" w:hAnsi="Times New Roman" w:cs="Times New Roman"/>
          <w:lang w:val="es-ES"/>
        </w:rPr>
        <w:t xml:space="preserve">El detalle </w:t>
      </w:r>
      <w:r w:rsidR="00ED147F">
        <w:rPr>
          <w:rFonts w:ascii="Times New Roman" w:hAnsi="Times New Roman" w:cs="Times New Roman"/>
          <w:lang w:val="es-ES"/>
        </w:rPr>
        <w:t>de su</w:t>
      </w:r>
      <w:r w:rsidRPr="004D0423">
        <w:rPr>
          <w:rFonts w:ascii="Times New Roman" w:hAnsi="Times New Roman" w:cs="Times New Roman"/>
          <w:lang w:val="es-ES"/>
        </w:rPr>
        <w:t xml:space="preserve"> contenido es el siguiente: 2 Kilos de Harina, 1 Kg de Azúcar, 3 paquetes de fideos de 400 grs, 3 paquetes de tallarines de 400 grs, 100 unidades de bolsitas de té, 2 kilos de arroz, 3 tarros de atún de 170 grs, 1 aceite vegetal de 900 ml, 6 salsas de tomate de 200 grs, 2 kilos de legumbres, 6 sopas instantáneas de 70 grs, 1 leche en polvo de 900 grs, 1 kilo de sal, 1 tarro de fruta de 400 grs, 1 caja de puré de 250 grs, 1 caja de cereal de 300 grs, 1 jabón líquido de 900 ml, 1 caja de detergente de 900 ml, 16 unidades de toallas femeninas, 3 unidades de preservativos.</w:t>
      </w:r>
    </w:p>
    <w:p w14:paraId="1C1DF74F" w14:textId="77777777" w:rsidR="00646DF9" w:rsidRPr="000B3E70" w:rsidRDefault="00646DF9" w:rsidP="002311B0">
      <w:pPr>
        <w:tabs>
          <w:tab w:val="left" w:pos="1796"/>
        </w:tabs>
        <w:jc w:val="both"/>
        <w:rPr>
          <w:rFonts w:ascii="Times New Roman" w:hAnsi="Times New Roman" w:cs="Times New Roman"/>
          <w:b/>
          <w:bCs/>
          <w:lang w:val="es-ES"/>
        </w:rPr>
      </w:pPr>
    </w:p>
    <w:p w14:paraId="11818FCF" w14:textId="77777777" w:rsidR="002311B0" w:rsidRPr="000B3E70" w:rsidRDefault="002311B0" w:rsidP="002311B0">
      <w:pPr>
        <w:pBdr>
          <w:top w:val="single" w:sz="4" w:space="1" w:color="auto"/>
          <w:left w:val="single" w:sz="4" w:space="4" w:color="auto"/>
          <w:bottom w:val="single" w:sz="4" w:space="1" w:color="auto"/>
          <w:right w:val="single" w:sz="4" w:space="4" w:color="auto"/>
        </w:pBdr>
        <w:tabs>
          <w:tab w:val="left" w:pos="1796"/>
        </w:tabs>
        <w:jc w:val="both"/>
        <w:rPr>
          <w:rFonts w:ascii="Times New Roman" w:hAnsi="Times New Roman" w:cs="Times New Roman"/>
          <w:b/>
          <w:bCs/>
          <w:lang w:val="es-ES"/>
        </w:rPr>
      </w:pPr>
      <w:r w:rsidRPr="000B3E70">
        <w:rPr>
          <w:rFonts w:ascii="Times New Roman" w:hAnsi="Times New Roman" w:cs="Times New Roman"/>
          <w:b/>
          <w:bCs/>
          <w:lang w:val="es-ES"/>
        </w:rPr>
        <w:t>¿Cuáles fueron las condiciones de trabajo en el sector alimentario, como los jornaleros agrícolas, los trabajadores de las tiendas, los transportistas, los cocineros y los comerciantes? ¿Qué medidas adoptaron los gobiernos nacionales, federales, provinciales o locales para garantizar la seguridad y el bienestar de estos trabajadores? ¿Se adoptaron disposiciones y protecciones especiales para los trabajadores migrantes?</w:t>
      </w:r>
    </w:p>
    <w:p w14:paraId="3276BA23" w14:textId="77777777" w:rsidR="002311B0" w:rsidRPr="000B3E70" w:rsidRDefault="002311B0" w:rsidP="002311B0">
      <w:pPr>
        <w:tabs>
          <w:tab w:val="left" w:pos="1796"/>
        </w:tabs>
        <w:jc w:val="both"/>
        <w:rPr>
          <w:rFonts w:ascii="Times New Roman" w:hAnsi="Times New Roman" w:cs="Times New Roman"/>
          <w:lang w:val="es-ES"/>
        </w:rPr>
      </w:pPr>
    </w:p>
    <w:p w14:paraId="0FCFA490" w14:textId="77777777" w:rsidR="002311B0" w:rsidRPr="000B3E70" w:rsidRDefault="002311B0" w:rsidP="002311B0">
      <w:pPr>
        <w:tabs>
          <w:tab w:val="left" w:pos="1796"/>
        </w:tabs>
        <w:jc w:val="both"/>
        <w:rPr>
          <w:rFonts w:ascii="Times New Roman" w:hAnsi="Times New Roman" w:cs="Times New Roman"/>
          <w:lang w:val="es-ES"/>
        </w:rPr>
      </w:pPr>
      <w:r w:rsidRPr="000B3E70">
        <w:rPr>
          <w:rFonts w:ascii="Times New Roman" w:hAnsi="Times New Roman" w:cs="Times New Roman"/>
          <w:lang w:val="es-ES"/>
        </w:rPr>
        <w:t>En términos generales, es importante destacar la emisión de la Circular N°42, de fecha 26 de mayo del 2020, de la Dirección del Trabajo, la cual armoniza las nuevas normativas vigentes con instrucciones de fiscalización en materia seguridad y salud en el trabajo, a propósito del COVID-19.</w:t>
      </w:r>
    </w:p>
    <w:p w14:paraId="2BE8E59B" w14:textId="77777777" w:rsidR="002311B0" w:rsidRPr="000B3E70" w:rsidRDefault="002311B0" w:rsidP="002311B0">
      <w:pPr>
        <w:tabs>
          <w:tab w:val="left" w:pos="1796"/>
        </w:tabs>
        <w:jc w:val="both"/>
        <w:rPr>
          <w:rFonts w:ascii="Times New Roman" w:hAnsi="Times New Roman" w:cs="Times New Roman"/>
          <w:lang w:val="es-ES"/>
        </w:rPr>
      </w:pPr>
    </w:p>
    <w:p w14:paraId="15AB7028" w14:textId="601B587F" w:rsidR="002311B0" w:rsidRPr="000B3E70" w:rsidRDefault="002311B0" w:rsidP="002311B0">
      <w:pPr>
        <w:tabs>
          <w:tab w:val="left" w:pos="1796"/>
        </w:tabs>
        <w:jc w:val="both"/>
        <w:rPr>
          <w:rFonts w:ascii="Times New Roman" w:hAnsi="Times New Roman" w:cs="Times New Roman"/>
          <w:lang w:val="es-ES"/>
        </w:rPr>
      </w:pPr>
      <w:r w:rsidRPr="000B3E70">
        <w:rPr>
          <w:rFonts w:ascii="Times New Roman" w:hAnsi="Times New Roman" w:cs="Times New Roman"/>
          <w:lang w:val="es-ES"/>
        </w:rPr>
        <w:t>En dicha Circular, no solo se refuerza el deber de protección de los empleadores respecto de sus trabajadores, lo cual, a propósito de la pandemia, se traduce en la obligación de implementar todas las medidas necesarias en los lugares de trabajo.</w:t>
      </w:r>
      <w:r w:rsidR="00646DF9">
        <w:rPr>
          <w:rFonts w:ascii="Times New Roman" w:hAnsi="Times New Roman" w:cs="Times New Roman"/>
          <w:lang w:val="es-ES"/>
        </w:rPr>
        <w:t xml:space="preserve"> </w:t>
      </w:r>
      <w:r w:rsidRPr="000B3E70">
        <w:rPr>
          <w:rFonts w:ascii="Times New Roman" w:hAnsi="Times New Roman" w:cs="Times New Roman"/>
          <w:lang w:val="es-ES"/>
        </w:rPr>
        <w:t xml:space="preserve">Para </w:t>
      </w:r>
      <w:r w:rsidR="00646DF9">
        <w:rPr>
          <w:rFonts w:ascii="Times New Roman" w:hAnsi="Times New Roman" w:cs="Times New Roman"/>
          <w:lang w:val="es-ES"/>
        </w:rPr>
        <w:t>estos</w:t>
      </w:r>
      <w:r w:rsidRPr="000B3E70">
        <w:rPr>
          <w:rFonts w:ascii="Times New Roman" w:hAnsi="Times New Roman" w:cs="Times New Roman"/>
          <w:lang w:val="es-ES"/>
        </w:rPr>
        <w:t xml:space="preserve"> efectos, se instruye a los fiscalizadores del servicio tener especial consideración en las fiscalizaciones en terreno o presenciales de los denominados “lugares de alto riesgo”, entre los cuales se destaca precisamente a los sectores de alimentos, supermercados, construcción y el trabajo en packing (sector agrícola), entre otros.</w:t>
      </w:r>
    </w:p>
    <w:p w14:paraId="6CFA611B" w14:textId="77777777" w:rsidR="002311B0" w:rsidRPr="000B3E70" w:rsidRDefault="002311B0" w:rsidP="002311B0">
      <w:pPr>
        <w:tabs>
          <w:tab w:val="left" w:pos="1796"/>
        </w:tabs>
        <w:jc w:val="both"/>
        <w:rPr>
          <w:rFonts w:ascii="Times New Roman" w:hAnsi="Times New Roman" w:cs="Times New Roman"/>
          <w:lang w:val="es-ES"/>
        </w:rPr>
      </w:pPr>
    </w:p>
    <w:p w14:paraId="5C6C39F3" w14:textId="141EEE96" w:rsidR="002311B0" w:rsidRDefault="002311B0" w:rsidP="002311B0">
      <w:pPr>
        <w:tabs>
          <w:tab w:val="left" w:pos="1796"/>
        </w:tabs>
        <w:jc w:val="both"/>
        <w:rPr>
          <w:rFonts w:ascii="Times New Roman" w:hAnsi="Times New Roman" w:cs="Times New Roman"/>
          <w:lang w:val="es-ES"/>
        </w:rPr>
      </w:pPr>
      <w:r w:rsidRPr="000B3E70">
        <w:rPr>
          <w:rFonts w:ascii="Times New Roman" w:hAnsi="Times New Roman" w:cs="Times New Roman"/>
          <w:lang w:val="es-ES"/>
        </w:rPr>
        <w:lastRenderedPageBreak/>
        <w:t>De manera complementaria y actualizada, la Circular N°51, de fecha 19 de junio del 2020, de la Dirección del Trabajo, entrega una serie de instrucciones para aplicar los procedimientos de suspensión de labores por prestación de servicios en período de cuarentena (de empresas no calificadas como esenciales), o por prestación de servicios contando con pacto de suspensión de contrato. De esta manera se ha procurado el efectivo resguardo y protección de los trabajadores, en circunstancias especialmente delicadas como las actuales.</w:t>
      </w:r>
    </w:p>
    <w:p w14:paraId="01B399EF" w14:textId="62250418" w:rsidR="00646DF9" w:rsidRDefault="00646DF9" w:rsidP="002311B0">
      <w:pPr>
        <w:tabs>
          <w:tab w:val="left" w:pos="1796"/>
        </w:tabs>
        <w:jc w:val="both"/>
        <w:rPr>
          <w:rFonts w:ascii="Times New Roman" w:hAnsi="Times New Roman" w:cs="Times New Roman"/>
          <w:lang w:val="es-ES"/>
        </w:rPr>
      </w:pPr>
    </w:p>
    <w:p w14:paraId="51A3FC86" w14:textId="77777777" w:rsidR="00264C4A" w:rsidRDefault="00646DF9" w:rsidP="002311B0">
      <w:pPr>
        <w:tabs>
          <w:tab w:val="left" w:pos="1796"/>
        </w:tabs>
        <w:jc w:val="both"/>
        <w:rPr>
          <w:rFonts w:ascii="Times New Roman" w:hAnsi="Times New Roman" w:cs="Times New Roman"/>
          <w:lang w:val="es-ES"/>
        </w:rPr>
      </w:pPr>
      <w:r>
        <w:rPr>
          <w:rFonts w:ascii="Times New Roman" w:hAnsi="Times New Roman" w:cs="Times New Roman"/>
          <w:lang w:val="es-ES"/>
        </w:rPr>
        <w:t xml:space="preserve">La normativa emitida a este respecto puede ser consultada en: </w:t>
      </w:r>
    </w:p>
    <w:p w14:paraId="411AF53F" w14:textId="77C20AE8" w:rsidR="00646DF9" w:rsidRPr="00264C4A" w:rsidRDefault="00C066D6" w:rsidP="002311B0">
      <w:pPr>
        <w:tabs>
          <w:tab w:val="left" w:pos="1796"/>
        </w:tabs>
        <w:jc w:val="both"/>
        <w:rPr>
          <w:rFonts w:ascii="Times New Roman" w:hAnsi="Times New Roman" w:cs="Times New Roman"/>
          <w:b/>
          <w:bCs/>
          <w:color w:val="4472C4" w:themeColor="accent1"/>
          <w:lang w:val="es-ES"/>
        </w:rPr>
      </w:pPr>
      <w:hyperlink r:id="rId83" w:history="1">
        <w:r w:rsidR="00264C4A" w:rsidRPr="001E1CCF">
          <w:rPr>
            <w:rStyle w:val="Hipervnculo"/>
            <w:rFonts w:ascii="Times New Roman" w:hAnsi="Times New Roman" w:cs="Times New Roman"/>
            <w:b/>
            <w:bCs/>
            <w:lang w:val="es-ES"/>
          </w:rPr>
          <w:t>https://www.gob.cl/ministerios/ministerio-del-trabajo-y-prevision-social/</w:t>
        </w:r>
      </w:hyperlink>
    </w:p>
    <w:p w14:paraId="3EF803E8" w14:textId="77777777" w:rsidR="002311B0" w:rsidRPr="000B3E70" w:rsidRDefault="002311B0" w:rsidP="002311B0">
      <w:pPr>
        <w:tabs>
          <w:tab w:val="left" w:pos="1796"/>
        </w:tabs>
        <w:jc w:val="both"/>
        <w:rPr>
          <w:rFonts w:ascii="Times New Roman" w:hAnsi="Times New Roman" w:cs="Times New Roman"/>
          <w:lang w:val="es-ES"/>
        </w:rPr>
      </w:pPr>
    </w:p>
    <w:p w14:paraId="4BBAB2F2" w14:textId="77777777" w:rsidR="002311B0" w:rsidRPr="000B3E70" w:rsidRDefault="002311B0" w:rsidP="002311B0">
      <w:pPr>
        <w:pBdr>
          <w:top w:val="single" w:sz="4" w:space="1" w:color="auto"/>
          <w:left w:val="single" w:sz="4" w:space="4" w:color="auto"/>
          <w:bottom w:val="single" w:sz="4" w:space="1" w:color="auto"/>
          <w:right w:val="single" w:sz="4" w:space="4" w:color="auto"/>
        </w:pBdr>
        <w:tabs>
          <w:tab w:val="left" w:pos="1796"/>
        </w:tabs>
        <w:jc w:val="both"/>
        <w:rPr>
          <w:rFonts w:ascii="Times New Roman" w:hAnsi="Times New Roman" w:cs="Times New Roman"/>
          <w:b/>
          <w:bCs/>
          <w:lang w:val="es-ES"/>
        </w:rPr>
      </w:pPr>
      <w:r w:rsidRPr="000B3E70">
        <w:rPr>
          <w:rFonts w:ascii="Times New Roman" w:hAnsi="Times New Roman" w:cs="Times New Roman"/>
          <w:b/>
          <w:bCs/>
          <w:lang w:val="es-ES"/>
        </w:rPr>
        <w:t>¿Puede dar ejemplos de otras medidas adoptadas por los gobiernos nacionales, federales, provinciales o locales de su país para prevenir el hambre durante la pandemia y después de ella?</w:t>
      </w:r>
    </w:p>
    <w:p w14:paraId="546FDBAF" w14:textId="77777777" w:rsidR="002311B0" w:rsidRPr="000B3E70" w:rsidRDefault="002311B0" w:rsidP="002311B0">
      <w:pPr>
        <w:rPr>
          <w:rFonts w:ascii="Times New Roman" w:hAnsi="Times New Roman" w:cs="Times New Roman"/>
          <w:b/>
          <w:bCs/>
          <w:lang w:val="es-ES"/>
        </w:rPr>
      </w:pPr>
    </w:p>
    <w:p w14:paraId="556B8FA2" w14:textId="0DD899FD" w:rsidR="003E1BF3" w:rsidRPr="00B40584" w:rsidRDefault="002311B0" w:rsidP="002311B0">
      <w:pPr>
        <w:tabs>
          <w:tab w:val="left" w:pos="2395"/>
        </w:tabs>
        <w:jc w:val="both"/>
        <w:rPr>
          <w:rFonts w:ascii="Times New Roman" w:hAnsi="Times New Roman" w:cs="Times New Roman"/>
          <w:lang w:val="es-ES"/>
        </w:rPr>
      </w:pPr>
      <w:r w:rsidRPr="00B40584">
        <w:rPr>
          <w:rFonts w:ascii="Times New Roman" w:hAnsi="Times New Roman" w:cs="Times New Roman"/>
          <w:lang w:val="es-ES"/>
        </w:rPr>
        <w:t xml:space="preserve">• </w:t>
      </w:r>
      <w:r w:rsidR="003E1BF3" w:rsidRPr="00B40584">
        <w:rPr>
          <w:rFonts w:ascii="Times New Roman" w:hAnsi="Times New Roman" w:cs="Times New Roman"/>
          <w:lang w:val="es-ES"/>
        </w:rPr>
        <w:t xml:space="preserve">La Pandemia Sanitaria y la Pandemia Social han </w:t>
      </w:r>
      <w:r w:rsidR="00C60615" w:rsidRPr="00B40584">
        <w:rPr>
          <w:rFonts w:ascii="Times New Roman" w:hAnsi="Times New Roman" w:cs="Times New Roman"/>
          <w:lang w:val="es-ES"/>
        </w:rPr>
        <w:t>significado</w:t>
      </w:r>
      <w:r w:rsidR="003E1BF3" w:rsidRPr="00B40584">
        <w:rPr>
          <w:rFonts w:ascii="Times New Roman" w:hAnsi="Times New Roman" w:cs="Times New Roman"/>
          <w:lang w:val="es-ES"/>
        </w:rPr>
        <w:t xml:space="preserve"> graves dificultades para muchas familias para abastecerse de elementos tan esenciales para la vida humana como los alimentos.</w:t>
      </w:r>
      <w:r w:rsidR="00F6629F" w:rsidRPr="00B40584">
        <w:rPr>
          <w:rFonts w:ascii="Times New Roman" w:hAnsi="Times New Roman" w:cs="Times New Roman"/>
        </w:rPr>
        <w:t xml:space="preserve"> Esto llevó al Gobierno a crear el Programa Alimentos para Chile, </w:t>
      </w:r>
      <w:r w:rsidR="00F6629F" w:rsidRPr="00B40584">
        <w:rPr>
          <w:rFonts w:ascii="Times New Roman" w:hAnsi="Times New Roman" w:cs="Times New Roman"/>
          <w:lang w:val="es-ES"/>
        </w:rPr>
        <w:t>medida que se hace cargo</w:t>
      </w:r>
      <w:r w:rsidR="00185FDF" w:rsidRPr="00B40584">
        <w:rPr>
          <w:rFonts w:ascii="Times New Roman" w:hAnsi="Times New Roman" w:cs="Times New Roman"/>
          <w:lang w:val="es-ES"/>
        </w:rPr>
        <w:t xml:space="preserve">, a nivel nacional, </w:t>
      </w:r>
      <w:r w:rsidR="00F6629F" w:rsidRPr="00B40584">
        <w:rPr>
          <w:rFonts w:ascii="Times New Roman" w:hAnsi="Times New Roman" w:cs="Times New Roman"/>
          <w:lang w:val="es-ES"/>
        </w:rPr>
        <w:t>de una de las mayores inquietudes del gobierno frente a la decisión de decretar un confinamiento amplio de la población: la escasez de insumos básicos para las familias vulnerables impedidas de salir a trabajar.</w:t>
      </w:r>
      <w:r w:rsidR="0088516E" w:rsidRPr="00B40584">
        <w:rPr>
          <w:rFonts w:ascii="Times New Roman" w:hAnsi="Times New Roman" w:cs="Times New Roman"/>
        </w:rPr>
        <w:t xml:space="preserve"> </w:t>
      </w:r>
      <w:r w:rsidR="0088516E" w:rsidRPr="00B40584">
        <w:rPr>
          <w:rFonts w:ascii="Times New Roman" w:hAnsi="Times New Roman" w:cs="Times New Roman"/>
          <w:lang w:val="es-ES"/>
        </w:rPr>
        <w:t>Asimismo, con ello el gobierno buscó evitar que la ciudadanía transgreda la cuarentena y se exponga al virus debido a la necesidad de alimentación.</w:t>
      </w:r>
    </w:p>
    <w:p w14:paraId="25927D2A" w14:textId="77777777" w:rsidR="003E1BF3" w:rsidRPr="00B40584" w:rsidRDefault="003E1BF3" w:rsidP="002311B0">
      <w:pPr>
        <w:tabs>
          <w:tab w:val="left" w:pos="2395"/>
        </w:tabs>
        <w:jc w:val="both"/>
        <w:rPr>
          <w:rFonts w:ascii="Times New Roman" w:hAnsi="Times New Roman" w:cs="Times New Roman"/>
          <w:lang w:val="es-ES"/>
        </w:rPr>
      </w:pPr>
    </w:p>
    <w:p w14:paraId="624BA662" w14:textId="3CF349F3" w:rsidR="002311B0" w:rsidRPr="00B40584" w:rsidRDefault="002311B0" w:rsidP="002311B0">
      <w:pPr>
        <w:tabs>
          <w:tab w:val="left" w:pos="2395"/>
        </w:tabs>
        <w:jc w:val="both"/>
        <w:rPr>
          <w:rFonts w:ascii="Times New Roman" w:hAnsi="Times New Roman" w:cs="Times New Roman"/>
          <w:lang w:val="es-ES"/>
        </w:rPr>
      </w:pPr>
      <w:r w:rsidRPr="00B40584">
        <w:rPr>
          <w:rFonts w:ascii="Times New Roman" w:hAnsi="Times New Roman" w:cs="Times New Roman"/>
          <w:lang w:val="es-ES"/>
        </w:rPr>
        <w:t xml:space="preserve">A través del Programa Alimentos para Chile se </w:t>
      </w:r>
      <w:r w:rsidR="00185FDF" w:rsidRPr="00B40584">
        <w:rPr>
          <w:rFonts w:ascii="Times New Roman" w:hAnsi="Times New Roman" w:cs="Times New Roman"/>
          <w:lang w:val="es-ES"/>
        </w:rPr>
        <w:t>ha buscado</w:t>
      </w:r>
      <w:r w:rsidRPr="00B40584">
        <w:rPr>
          <w:rFonts w:ascii="Times New Roman" w:hAnsi="Times New Roman" w:cs="Times New Roman"/>
          <w:lang w:val="es-ES"/>
        </w:rPr>
        <w:t xml:space="preserve"> aliviar las necesidades de las familias chilenas afectadas por la crisis económica generada por la pandemia COVID-19, mediante la entrega de cajas con alimentos no perecibles y elementos de limpieza</w:t>
      </w:r>
      <w:r w:rsidR="00D62C7F" w:rsidRPr="00B40584">
        <w:rPr>
          <w:rFonts w:ascii="Times New Roman" w:hAnsi="Times New Roman" w:cs="Times New Roman"/>
          <w:lang w:val="es-ES"/>
        </w:rPr>
        <w:t>. Sus detalles han sido comentados en un acápite anterior.</w:t>
      </w:r>
    </w:p>
    <w:p w14:paraId="5C68B5C9" w14:textId="3812B6F0" w:rsidR="00B40584" w:rsidRPr="00B40584" w:rsidRDefault="00B40584" w:rsidP="002311B0">
      <w:pPr>
        <w:tabs>
          <w:tab w:val="left" w:pos="2395"/>
        </w:tabs>
        <w:jc w:val="both"/>
        <w:rPr>
          <w:rFonts w:ascii="Times New Roman" w:hAnsi="Times New Roman" w:cs="Times New Roman"/>
          <w:lang w:val="es-ES"/>
        </w:rPr>
      </w:pPr>
    </w:p>
    <w:p w14:paraId="4100E3A3" w14:textId="1B6BB3AC" w:rsidR="00B40584" w:rsidRPr="00B40584" w:rsidRDefault="00B40584" w:rsidP="002311B0">
      <w:pPr>
        <w:tabs>
          <w:tab w:val="left" w:pos="2395"/>
        </w:tabs>
        <w:jc w:val="both"/>
        <w:rPr>
          <w:rFonts w:ascii="Times New Roman" w:hAnsi="Times New Roman" w:cs="Times New Roman"/>
          <w:lang w:val="es-ES"/>
        </w:rPr>
      </w:pPr>
      <w:r w:rsidRPr="00B40584">
        <w:rPr>
          <w:rFonts w:ascii="Times New Roman" w:hAnsi="Times New Roman" w:cs="Times New Roman"/>
          <w:lang w:val="es-ES"/>
        </w:rPr>
        <w:t>La entrega de canastas familiares complementa el trabajo que realizan los municipios y la sociedad civil a través del Ministerio de Desarrollo Social</w:t>
      </w:r>
    </w:p>
    <w:p w14:paraId="4CC0F107" w14:textId="77777777" w:rsidR="00264C4A" w:rsidRPr="000B3E70" w:rsidRDefault="00264C4A" w:rsidP="002311B0">
      <w:pPr>
        <w:tabs>
          <w:tab w:val="left" w:pos="2395"/>
        </w:tabs>
        <w:jc w:val="both"/>
        <w:rPr>
          <w:rFonts w:ascii="Times New Roman" w:hAnsi="Times New Roman" w:cs="Times New Roman"/>
          <w:lang w:val="es-ES"/>
        </w:rPr>
      </w:pPr>
    </w:p>
    <w:p w14:paraId="0B3AE754" w14:textId="20EB745C" w:rsidR="002311B0" w:rsidRDefault="002311B0" w:rsidP="002311B0">
      <w:pPr>
        <w:tabs>
          <w:tab w:val="left" w:pos="2395"/>
        </w:tabs>
        <w:jc w:val="both"/>
        <w:rPr>
          <w:rFonts w:ascii="Times New Roman" w:hAnsi="Times New Roman" w:cs="Times New Roman"/>
          <w:lang w:val="es-ES"/>
        </w:rPr>
      </w:pPr>
      <w:r w:rsidRPr="000B3E70">
        <w:rPr>
          <w:rFonts w:ascii="Times New Roman" w:hAnsi="Times New Roman" w:cs="Times New Roman"/>
          <w:lang w:val="es-ES"/>
        </w:rPr>
        <w:t>• A través del Fondo Elige Vivir Sano COVID 2020 se busca desarrollar una plataforma digital y telefónica para solicitar alimentos saludables a las ferias libres y hacer repartos y entrega a domicilio sin costos para las personas. El piloto basado en la evidencia y con evaluación se hará en 25 comunas de la región metropolitana, con un promedio estimado de 10.000 beneficiarios de familias vulnerables.</w:t>
      </w:r>
    </w:p>
    <w:p w14:paraId="03DBA699" w14:textId="77777777" w:rsidR="00264C4A" w:rsidRPr="000B3E70" w:rsidRDefault="00264C4A" w:rsidP="002311B0">
      <w:pPr>
        <w:tabs>
          <w:tab w:val="left" w:pos="2395"/>
        </w:tabs>
        <w:jc w:val="both"/>
        <w:rPr>
          <w:rFonts w:ascii="Times New Roman" w:hAnsi="Times New Roman" w:cs="Times New Roman"/>
          <w:lang w:val="es-ES"/>
        </w:rPr>
      </w:pPr>
    </w:p>
    <w:p w14:paraId="6DC9404E" w14:textId="77777777" w:rsidR="002311B0" w:rsidRPr="000B3E70" w:rsidRDefault="002311B0" w:rsidP="002311B0">
      <w:pPr>
        <w:tabs>
          <w:tab w:val="left" w:pos="2395"/>
        </w:tabs>
        <w:jc w:val="both"/>
        <w:rPr>
          <w:rFonts w:ascii="Times New Roman" w:hAnsi="Times New Roman" w:cs="Times New Roman"/>
          <w:lang w:val="es-ES"/>
        </w:rPr>
      </w:pPr>
      <w:r w:rsidRPr="000B3E70">
        <w:rPr>
          <w:rFonts w:ascii="Times New Roman" w:hAnsi="Times New Roman" w:cs="Times New Roman"/>
          <w:lang w:val="es-ES"/>
        </w:rPr>
        <w:t>• Desde la Confederación de la Producción y del Comercio se ha ejecutado la iniciativa Siempre por Chile Cajas de Alimentos, cuyo objetivo es que empresas, empresarios y la sociedad civil a lo largo del país se unan bajo la causa Siempre-Solidaridad e Innovación Empresarial, para llegar a la meta de entregar cajas de alimentos para al menos 125 mil familias vulnerables.</w:t>
      </w:r>
    </w:p>
    <w:p w14:paraId="5CB4D26A" w14:textId="77777777" w:rsidR="002311B0" w:rsidRDefault="002311B0" w:rsidP="002311B0">
      <w:pPr>
        <w:tabs>
          <w:tab w:val="left" w:pos="2395"/>
        </w:tabs>
        <w:jc w:val="both"/>
        <w:rPr>
          <w:rFonts w:ascii="Times New Roman" w:hAnsi="Times New Roman" w:cs="Times New Roman"/>
          <w:lang w:val="es-ES"/>
        </w:rPr>
      </w:pPr>
    </w:p>
    <w:p w14:paraId="1FF923DF" w14:textId="2B465013" w:rsidR="002311B0" w:rsidRDefault="002311B0" w:rsidP="002311B0">
      <w:pPr>
        <w:jc w:val="both"/>
        <w:rPr>
          <w:rFonts w:ascii="Times New Roman" w:hAnsi="Times New Roman" w:cs="Times New Roman"/>
          <w:lang w:val="es-ES"/>
        </w:rPr>
      </w:pPr>
      <w:r>
        <w:rPr>
          <w:rFonts w:ascii="Times New Roman" w:hAnsi="Times New Roman" w:cs="Times New Roman"/>
          <w:lang w:val="es-ES"/>
        </w:rPr>
        <w:t>Adicionalmente, se adoptaron las siguientes medidas</w:t>
      </w:r>
      <w:r w:rsidR="00B40584">
        <w:rPr>
          <w:rFonts w:ascii="Times New Roman" w:hAnsi="Times New Roman" w:cs="Times New Roman"/>
          <w:lang w:val="es-ES"/>
        </w:rPr>
        <w:t xml:space="preserve"> que benefician a diversos sectores de la población del país, facilitando asimismo la adquisición de alimentos</w:t>
      </w:r>
      <w:r>
        <w:rPr>
          <w:rFonts w:ascii="Times New Roman" w:hAnsi="Times New Roman" w:cs="Times New Roman"/>
          <w:lang w:val="es-ES"/>
        </w:rPr>
        <w:t>:</w:t>
      </w:r>
    </w:p>
    <w:p w14:paraId="45FEEE59" w14:textId="77777777" w:rsidR="00B40584" w:rsidRDefault="00B40584" w:rsidP="002311B0">
      <w:pPr>
        <w:jc w:val="both"/>
        <w:rPr>
          <w:rFonts w:ascii="Times New Roman" w:hAnsi="Times New Roman" w:cs="Times New Roman"/>
          <w:lang w:val="es-ES"/>
        </w:rPr>
      </w:pPr>
    </w:p>
    <w:p w14:paraId="33E1E30D" w14:textId="77777777" w:rsidR="002311B0" w:rsidRPr="00DA5496" w:rsidRDefault="002311B0" w:rsidP="002311B0">
      <w:pPr>
        <w:pStyle w:val="Prrafodelista"/>
        <w:numPr>
          <w:ilvl w:val="0"/>
          <w:numId w:val="5"/>
        </w:numPr>
        <w:jc w:val="both"/>
        <w:rPr>
          <w:rFonts w:ascii="Times New Roman" w:hAnsi="Times New Roman" w:cs="Times New Roman"/>
        </w:rPr>
      </w:pPr>
      <w:r w:rsidRPr="00DA5496">
        <w:rPr>
          <w:rFonts w:ascii="Times New Roman" w:hAnsi="Times New Roman" w:cs="Times New Roman"/>
        </w:rPr>
        <w:t>Bono Covid</w:t>
      </w:r>
    </w:p>
    <w:p w14:paraId="7BD036AC" w14:textId="77777777" w:rsidR="002311B0" w:rsidRPr="00DA5496" w:rsidRDefault="002311B0" w:rsidP="00D54447">
      <w:pPr>
        <w:pStyle w:val="Prrafodelista"/>
        <w:numPr>
          <w:ilvl w:val="0"/>
          <w:numId w:val="108"/>
        </w:numPr>
        <w:jc w:val="both"/>
        <w:rPr>
          <w:rFonts w:ascii="Times New Roman" w:hAnsi="Times New Roman" w:cs="Times New Roman"/>
        </w:rPr>
      </w:pPr>
      <w:r w:rsidRPr="00DA5496">
        <w:rPr>
          <w:rFonts w:ascii="Times New Roman" w:hAnsi="Times New Roman" w:cs="Times New Roman"/>
        </w:rPr>
        <w:t>Ingreso Mínimo Garantizado</w:t>
      </w:r>
    </w:p>
    <w:p w14:paraId="7DCE533A" w14:textId="77777777" w:rsidR="002311B0" w:rsidRPr="00DA5496" w:rsidRDefault="002311B0" w:rsidP="00D54447">
      <w:pPr>
        <w:pStyle w:val="Prrafodelista"/>
        <w:numPr>
          <w:ilvl w:val="0"/>
          <w:numId w:val="108"/>
        </w:numPr>
        <w:jc w:val="both"/>
        <w:rPr>
          <w:rFonts w:ascii="Times New Roman" w:hAnsi="Times New Roman" w:cs="Times New Roman"/>
          <w:color w:val="000000" w:themeColor="text1"/>
        </w:rPr>
      </w:pPr>
      <w:r w:rsidRPr="00DA5496">
        <w:rPr>
          <w:rFonts w:ascii="Times New Roman" w:hAnsi="Times New Roman" w:cs="Times New Roman"/>
        </w:rPr>
        <w:t>Medidas Pro Pyme</w:t>
      </w:r>
    </w:p>
    <w:p w14:paraId="6F5BC3E4" w14:textId="77777777" w:rsidR="002311B0" w:rsidRPr="00DA5496" w:rsidRDefault="002311B0" w:rsidP="00D54447">
      <w:pPr>
        <w:pStyle w:val="Prrafodelista"/>
        <w:numPr>
          <w:ilvl w:val="0"/>
          <w:numId w:val="108"/>
        </w:numPr>
        <w:jc w:val="both"/>
        <w:rPr>
          <w:rFonts w:ascii="Times New Roman" w:hAnsi="Times New Roman" w:cs="Times New Roman"/>
          <w:color w:val="000000" w:themeColor="text1"/>
        </w:rPr>
      </w:pPr>
      <w:r w:rsidRPr="00DA5496">
        <w:rPr>
          <w:rFonts w:ascii="Times New Roman" w:hAnsi="Times New Roman" w:cs="Times New Roman"/>
        </w:rPr>
        <w:t>Ley de Protección del Empleo</w:t>
      </w:r>
    </w:p>
    <w:p w14:paraId="2E76EA5B" w14:textId="77777777" w:rsidR="002311B0" w:rsidRPr="00DA5496" w:rsidRDefault="002311B0" w:rsidP="00D54447">
      <w:pPr>
        <w:pStyle w:val="Prrafodelista"/>
        <w:numPr>
          <w:ilvl w:val="0"/>
          <w:numId w:val="108"/>
        </w:numPr>
        <w:jc w:val="both"/>
        <w:rPr>
          <w:rFonts w:ascii="Times New Roman" w:hAnsi="Times New Roman" w:cs="Times New Roman"/>
          <w:color w:val="000000" w:themeColor="text1"/>
        </w:rPr>
      </w:pPr>
      <w:r w:rsidRPr="00DA5496">
        <w:rPr>
          <w:rFonts w:ascii="Times New Roman" w:hAnsi="Times New Roman" w:cs="Times New Roman"/>
        </w:rPr>
        <w:lastRenderedPageBreak/>
        <w:t>Ingreso Familiar de Emergencia I y II</w:t>
      </w:r>
    </w:p>
    <w:p w14:paraId="23096786" w14:textId="77777777" w:rsidR="002311B0" w:rsidRPr="00DA5496" w:rsidRDefault="002311B0" w:rsidP="00D54447">
      <w:pPr>
        <w:pStyle w:val="Prrafodelista"/>
        <w:numPr>
          <w:ilvl w:val="0"/>
          <w:numId w:val="108"/>
        </w:numPr>
        <w:jc w:val="both"/>
        <w:rPr>
          <w:rFonts w:ascii="Times New Roman" w:hAnsi="Times New Roman" w:cs="Times New Roman"/>
          <w:color w:val="000000" w:themeColor="text1"/>
        </w:rPr>
      </w:pPr>
      <w:r w:rsidRPr="00DA5496">
        <w:rPr>
          <w:rFonts w:ascii="Times New Roman" w:hAnsi="Times New Roman" w:cs="Times New Roman"/>
        </w:rPr>
        <w:t>Créditos Fogape</w:t>
      </w:r>
    </w:p>
    <w:p w14:paraId="3AD53794" w14:textId="77777777" w:rsidR="002311B0" w:rsidRPr="00DA5496" w:rsidRDefault="002311B0" w:rsidP="00D54447">
      <w:pPr>
        <w:pStyle w:val="Prrafodelista"/>
        <w:numPr>
          <w:ilvl w:val="0"/>
          <w:numId w:val="108"/>
        </w:numPr>
        <w:jc w:val="both"/>
        <w:rPr>
          <w:rFonts w:ascii="Times New Roman" w:hAnsi="Times New Roman" w:cs="Times New Roman"/>
          <w:color w:val="000000" w:themeColor="text1"/>
        </w:rPr>
      </w:pPr>
      <w:r w:rsidRPr="00DA5496">
        <w:rPr>
          <w:rFonts w:ascii="Times New Roman" w:hAnsi="Times New Roman" w:cs="Times New Roman"/>
        </w:rPr>
        <w:t>Alimentos para Chile</w:t>
      </w:r>
    </w:p>
    <w:p w14:paraId="20C1EF93" w14:textId="77777777" w:rsidR="002311B0" w:rsidRPr="00DA5496" w:rsidRDefault="002311B0" w:rsidP="00D54447">
      <w:pPr>
        <w:pStyle w:val="Prrafodelista"/>
        <w:numPr>
          <w:ilvl w:val="0"/>
          <w:numId w:val="108"/>
        </w:numPr>
        <w:jc w:val="both"/>
        <w:rPr>
          <w:rFonts w:ascii="Times New Roman" w:hAnsi="Times New Roman" w:cs="Times New Roman"/>
          <w:color w:val="000000" w:themeColor="text1"/>
        </w:rPr>
      </w:pPr>
      <w:r w:rsidRPr="00DA5496">
        <w:rPr>
          <w:rFonts w:ascii="Times New Roman" w:hAnsi="Times New Roman" w:cs="Times New Roman"/>
        </w:rPr>
        <w:t>Subsidios de Arriendo</w:t>
      </w:r>
    </w:p>
    <w:p w14:paraId="4B10A6D4" w14:textId="77777777" w:rsidR="002311B0" w:rsidRPr="00DA5496" w:rsidRDefault="002311B0" w:rsidP="00D54447">
      <w:pPr>
        <w:pStyle w:val="Prrafodelista"/>
        <w:numPr>
          <w:ilvl w:val="0"/>
          <w:numId w:val="108"/>
        </w:numPr>
        <w:jc w:val="both"/>
        <w:rPr>
          <w:rFonts w:ascii="Times New Roman" w:hAnsi="Times New Roman" w:cs="Times New Roman"/>
          <w:color w:val="000000" w:themeColor="text1"/>
        </w:rPr>
      </w:pPr>
      <w:r w:rsidRPr="00DA5496">
        <w:rPr>
          <w:rFonts w:ascii="Times New Roman" w:hAnsi="Times New Roman" w:cs="Times New Roman"/>
        </w:rPr>
        <w:t>Fondo Solidario Municipal</w:t>
      </w:r>
    </w:p>
    <w:p w14:paraId="58DCF758" w14:textId="6A295CBE" w:rsidR="002311B0" w:rsidRPr="001E1CCF" w:rsidRDefault="002311B0" w:rsidP="00D54447">
      <w:pPr>
        <w:pStyle w:val="Prrafodelista"/>
        <w:numPr>
          <w:ilvl w:val="0"/>
          <w:numId w:val="108"/>
        </w:numPr>
        <w:jc w:val="both"/>
        <w:rPr>
          <w:rFonts w:ascii="Times New Roman" w:hAnsi="Times New Roman" w:cs="Times New Roman"/>
          <w:color w:val="000000" w:themeColor="text1"/>
        </w:rPr>
      </w:pPr>
      <w:r w:rsidRPr="00DA5496">
        <w:rPr>
          <w:rFonts w:ascii="Times New Roman" w:hAnsi="Times New Roman" w:cs="Times New Roman"/>
        </w:rPr>
        <w:t>Plan de Protección Clase Media</w:t>
      </w:r>
    </w:p>
    <w:p w14:paraId="4FD7C59B" w14:textId="77777777" w:rsidR="001E1CCF" w:rsidRPr="00DA5496" w:rsidRDefault="001E1CCF" w:rsidP="001E1CCF">
      <w:pPr>
        <w:pStyle w:val="Prrafodelista"/>
        <w:jc w:val="both"/>
        <w:rPr>
          <w:rFonts w:ascii="Times New Roman" w:hAnsi="Times New Roman" w:cs="Times New Roman"/>
          <w:color w:val="000000" w:themeColor="text1"/>
        </w:rPr>
      </w:pPr>
    </w:p>
    <w:p w14:paraId="3009CD20" w14:textId="77777777" w:rsidR="002311B0" w:rsidRPr="00DA5496" w:rsidRDefault="002311B0" w:rsidP="002311B0">
      <w:pPr>
        <w:jc w:val="both"/>
        <w:rPr>
          <w:rFonts w:ascii="Times New Roman" w:hAnsi="Times New Roman" w:cs="Times New Roman"/>
          <w:color w:val="000000" w:themeColor="text1"/>
        </w:rPr>
      </w:pPr>
      <w:r>
        <w:rPr>
          <w:rFonts w:ascii="Times New Roman" w:hAnsi="Times New Roman" w:cs="Times New Roman"/>
          <w:lang w:val="es-ES"/>
        </w:rPr>
        <w:t>De las que se puede encontrar más información en los siguientes link:</w:t>
      </w:r>
    </w:p>
    <w:p w14:paraId="030F1C85" w14:textId="77777777" w:rsidR="002311B0" w:rsidRPr="00DA5496" w:rsidRDefault="00C066D6" w:rsidP="002311B0">
      <w:pPr>
        <w:jc w:val="both"/>
        <w:rPr>
          <w:rFonts w:ascii="Times New Roman" w:hAnsi="Times New Roman" w:cs="Times New Roman"/>
          <w:color w:val="000000" w:themeColor="text1"/>
        </w:rPr>
      </w:pPr>
      <w:hyperlink r:id="rId84" w:history="1">
        <w:r w:rsidR="002311B0" w:rsidRPr="00DA5496">
          <w:rPr>
            <w:rStyle w:val="Hipervnculo"/>
            <w:rFonts w:ascii="Times New Roman" w:hAnsi="Times New Roman" w:cs="Times New Roman"/>
          </w:rPr>
          <w:t>https://www.gob.cl/planeconomicoemergencia/</w:t>
        </w:r>
      </w:hyperlink>
    </w:p>
    <w:p w14:paraId="75C5D043" w14:textId="77777777" w:rsidR="002311B0" w:rsidRPr="00DA5496" w:rsidRDefault="00C066D6" w:rsidP="002311B0">
      <w:pPr>
        <w:jc w:val="both"/>
        <w:rPr>
          <w:rFonts w:ascii="Times New Roman" w:hAnsi="Times New Roman" w:cs="Times New Roman"/>
          <w:color w:val="000000" w:themeColor="text1"/>
        </w:rPr>
      </w:pPr>
      <w:hyperlink r:id="rId85" w:history="1">
        <w:r w:rsidR="002311B0" w:rsidRPr="00DA5496">
          <w:rPr>
            <w:rStyle w:val="Hipervnculo"/>
            <w:rFonts w:ascii="Times New Roman" w:hAnsi="Times New Roman" w:cs="Times New Roman"/>
          </w:rPr>
          <w:t>https://www.gob.cl/coronavirus/</w:t>
        </w:r>
      </w:hyperlink>
      <w:r w:rsidR="002311B0" w:rsidRPr="00DA5496">
        <w:rPr>
          <w:rFonts w:ascii="Times New Roman" w:hAnsi="Times New Roman" w:cs="Times New Roman"/>
          <w:color w:val="000000" w:themeColor="text1"/>
        </w:rPr>
        <w:t xml:space="preserve"> </w:t>
      </w:r>
    </w:p>
    <w:p w14:paraId="5C420F37" w14:textId="77777777" w:rsidR="001E1CCF" w:rsidRDefault="001E1CCF" w:rsidP="002311B0">
      <w:pPr>
        <w:pStyle w:val="Ttulo1"/>
        <w:jc w:val="both"/>
        <w:rPr>
          <w:rFonts w:ascii="Times New Roman" w:hAnsi="Times New Roman" w:cs="Times New Roman"/>
          <w:lang w:val="es-ES"/>
        </w:rPr>
      </w:pPr>
      <w:bookmarkStart w:id="32" w:name="_Toc48832780"/>
      <w:bookmarkStart w:id="33" w:name="_Toc48833479"/>
      <w:r>
        <w:rPr>
          <w:rFonts w:ascii="Times New Roman" w:hAnsi="Times New Roman" w:cs="Times New Roman"/>
          <w:lang w:val="es-ES"/>
        </w:rPr>
        <w:br w:type="page"/>
      </w:r>
    </w:p>
    <w:p w14:paraId="625F1C72" w14:textId="7E608851" w:rsidR="002311B0" w:rsidRPr="00673EC1" w:rsidRDefault="002311B0" w:rsidP="00572967">
      <w:pPr>
        <w:pStyle w:val="Ttulo1"/>
        <w:jc w:val="center"/>
        <w:rPr>
          <w:rFonts w:ascii="Times New Roman" w:hAnsi="Times New Roman" w:cs="Times New Roman"/>
          <w:b/>
          <w:bCs/>
          <w:sz w:val="24"/>
          <w:szCs w:val="24"/>
          <w:lang w:val="es-ES"/>
        </w:rPr>
      </w:pPr>
      <w:bookmarkStart w:id="34" w:name="_Toc51073895"/>
      <w:r w:rsidRPr="00673EC1">
        <w:rPr>
          <w:rFonts w:ascii="Times New Roman" w:hAnsi="Times New Roman" w:cs="Times New Roman"/>
          <w:b/>
          <w:bCs/>
          <w:sz w:val="24"/>
          <w:szCs w:val="24"/>
          <w:lang w:val="es-ES"/>
        </w:rPr>
        <w:lastRenderedPageBreak/>
        <w:t>PREGUNTAS DEL RELATOR ESPECIAL SOBRE EL DERECHO A UNA VIVIENDA ADECUADA</w:t>
      </w:r>
      <w:bookmarkEnd w:id="32"/>
      <w:bookmarkEnd w:id="33"/>
      <w:bookmarkEnd w:id="34"/>
    </w:p>
    <w:p w14:paraId="75D33ACC" w14:textId="77777777" w:rsidR="002311B0" w:rsidRPr="000B3E70" w:rsidRDefault="002311B0" w:rsidP="002311B0">
      <w:pPr>
        <w:tabs>
          <w:tab w:val="left" w:pos="2395"/>
        </w:tabs>
        <w:jc w:val="both"/>
        <w:rPr>
          <w:rFonts w:ascii="Times New Roman" w:hAnsi="Times New Roman" w:cs="Times New Roman"/>
          <w:b/>
          <w:bCs/>
          <w:color w:val="1F4E79" w:themeColor="accent5" w:themeShade="80"/>
          <w:lang w:val="es-ES"/>
        </w:rPr>
      </w:pPr>
    </w:p>
    <w:p w14:paraId="438387D7" w14:textId="77777777" w:rsidR="002311B0" w:rsidRPr="000B3E70" w:rsidRDefault="002311B0" w:rsidP="002311B0">
      <w:pPr>
        <w:pBdr>
          <w:top w:val="single" w:sz="4" w:space="1" w:color="auto"/>
          <w:left w:val="single" w:sz="4" w:space="4" w:color="auto"/>
          <w:bottom w:val="single" w:sz="4" w:space="1" w:color="auto"/>
          <w:right w:val="single" w:sz="4" w:space="4" w:color="auto"/>
        </w:pBdr>
        <w:tabs>
          <w:tab w:val="left" w:pos="2395"/>
        </w:tabs>
        <w:jc w:val="both"/>
        <w:rPr>
          <w:rFonts w:ascii="Times New Roman" w:hAnsi="Times New Roman" w:cs="Times New Roman"/>
          <w:b/>
          <w:bCs/>
          <w:lang w:val="es-ES"/>
        </w:rPr>
      </w:pPr>
      <w:r w:rsidRPr="000B3E70">
        <w:rPr>
          <w:rFonts w:ascii="Times New Roman" w:hAnsi="Times New Roman" w:cs="Times New Roman"/>
          <w:b/>
          <w:bCs/>
          <w:lang w:val="es-ES"/>
        </w:rPr>
        <w:t>Sírvase proporcionar información sobre otras medidas jurídicas o financieras destinadas a garantizar que los hogares no pierdan su vivienda si no pueden pagar el alquiler o la hipoteca. ¿Se han adoptado otras medidas de protección de los inquilinos en respuesta a la pandemia?</w:t>
      </w:r>
    </w:p>
    <w:p w14:paraId="27FF13F4" w14:textId="77777777" w:rsidR="002311B0" w:rsidRPr="000B3E70" w:rsidRDefault="002311B0" w:rsidP="002311B0">
      <w:pPr>
        <w:rPr>
          <w:rFonts w:ascii="Times New Roman" w:hAnsi="Times New Roman" w:cs="Times New Roman"/>
          <w:b/>
          <w:bCs/>
          <w:lang w:val="es-ES"/>
        </w:rPr>
      </w:pPr>
    </w:p>
    <w:p w14:paraId="7FAD511A" w14:textId="06D3C8AF" w:rsidR="002311B0" w:rsidRPr="000B3E70" w:rsidRDefault="002311B0" w:rsidP="002311B0">
      <w:pPr>
        <w:tabs>
          <w:tab w:val="left" w:pos="2737"/>
        </w:tabs>
        <w:jc w:val="both"/>
        <w:rPr>
          <w:rFonts w:ascii="Times New Roman" w:hAnsi="Times New Roman" w:cs="Times New Roman"/>
        </w:rPr>
      </w:pPr>
      <w:r w:rsidRPr="000B3E70">
        <w:rPr>
          <w:rFonts w:ascii="Times New Roman" w:hAnsi="Times New Roman" w:cs="Times New Roman"/>
        </w:rPr>
        <w:t>El Ministerio de Vivienda y Urbanismo</w:t>
      </w:r>
      <w:r w:rsidR="00CA7AC2">
        <w:rPr>
          <w:rFonts w:ascii="Times New Roman" w:hAnsi="Times New Roman" w:cs="Times New Roman"/>
        </w:rPr>
        <w:t xml:space="preserve"> </w:t>
      </w:r>
      <w:r w:rsidRPr="000B3E70">
        <w:rPr>
          <w:rFonts w:ascii="Times New Roman" w:hAnsi="Times New Roman" w:cs="Times New Roman"/>
        </w:rPr>
        <w:t>a través de sus programas habitacionales</w:t>
      </w:r>
      <w:r w:rsidR="00CA7AC2">
        <w:rPr>
          <w:rFonts w:ascii="Times New Roman" w:hAnsi="Times New Roman" w:cs="Times New Roman"/>
        </w:rPr>
        <w:t xml:space="preserve"> </w:t>
      </w:r>
      <w:r w:rsidRPr="000B3E70">
        <w:rPr>
          <w:rFonts w:ascii="Times New Roman" w:hAnsi="Times New Roman" w:cs="Times New Roman"/>
        </w:rPr>
        <w:t xml:space="preserve">ha implementado una serie de medidas para apoyar a los beneficiarios de subsidios de adquisición de vivienda y a los de arriendo de una vivienda. </w:t>
      </w:r>
    </w:p>
    <w:p w14:paraId="370D4E01" w14:textId="77777777" w:rsidR="002311B0" w:rsidRPr="000B3E70" w:rsidRDefault="002311B0" w:rsidP="002311B0">
      <w:pPr>
        <w:tabs>
          <w:tab w:val="left" w:pos="2737"/>
        </w:tabs>
        <w:jc w:val="both"/>
        <w:rPr>
          <w:rFonts w:ascii="Times New Roman" w:hAnsi="Times New Roman" w:cs="Times New Roman"/>
        </w:rPr>
      </w:pPr>
    </w:p>
    <w:p w14:paraId="14764413" w14:textId="40D4BB1F" w:rsidR="002311B0" w:rsidRPr="000B3E70" w:rsidRDefault="00531A62" w:rsidP="002311B0">
      <w:pPr>
        <w:tabs>
          <w:tab w:val="left" w:pos="2737"/>
        </w:tabs>
        <w:jc w:val="both"/>
        <w:rPr>
          <w:rFonts w:ascii="Times New Roman" w:hAnsi="Times New Roman" w:cs="Times New Roman"/>
        </w:rPr>
      </w:pPr>
      <w:r w:rsidRPr="000B3E70">
        <w:rPr>
          <w:rFonts w:ascii="Times New Roman" w:hAnsi="Times New Roman" w:cs="Times New Roman"/>
        </w:rPr>
        <w:t>En relación con</w:t>
      </w:r>
      <w:r w:rsidR="002311B0" w:rsidRPr="000B3E70">
        <w:rPr>
          <w:rFonts w:ascii="Times New Roman" w:hAnsi="Times New Roman" w:cs="Times New Roman"/>
        </w:rPr>
        <w:t xml:space="preserve"> la población más vulnerable que ha adquirido una vivienda con subsidios estatales, es importante aclarar que el Fondo Solidario de Elección de Vivienda, regido por el D.S. Nº 49 (V. y U.) de 2011, fue diseñado para que personas de hasta el 40% más vulnerable de la población puedan adquirir una vivienda sin deuda. Es decir, una vez que son beneficiarios del subsidio, no deben continuar pagando créditos ni cuotas finales.</w:t>
      </w:r>
    </w:p>
    <w:p w14:paraId="181E39DD" w14:textId="77777777" w:rsidR="002311B0" w:rsidRPr="000B3E70" w:rsidRDefault="002311B0" w:rsidP="002311B0">
      <w:pPr>
        <w:tabs>
          <w:tab w:val="left" w:pos="2737"/>
        </w:tabs>
        <w:jc w:val="both"/>
        <w:rPr>
          <w:rFonts w:ascii="Times New Roman" w:hAnsi="Times New Roman" w:cs="Times New Roman"/>
        </w:rPr>
      </w:pPr>
    </w:p>
    <w:p w14:paraId="4F641C64" w14:textId="0D2306A0" w:rsidR="00AE77CE" w:rsidRDefault="002311B0" w:rsidP="002311B0">
      <w:pPr>
        <w:tabs>
          <w:tab w:val="left" w:pos="2737"/>
        </w:tabs>
        <w:jc w:val="both"/>
        <w:rPr>
          <w:rFonts w:ascii="Times New Roman" w:hAnsi="Times New Roman" w:cs="Times New Roman"/>
        </w:rPr>
      </w:pPr>
      <w:r w:rsidRPr="000B3E70">
        <w:rPr>
          <w:rFonts w:ascii="Times New Roman" w:hAnsi="Times New Roman" w:cs="Times New Roman"/>
        </w:rPr>
        <w:t xml:space="preserve">Respecto de las personas de clase media que han adquirido una vivienda con </w:t>
      </w:r>
      <w:r w:rsidR="00AE77CE">
        <w:rPr>
          <w:rFonts w:ascii="Times New Roman" w:hAnsi="Times New Roman" w:cs="Times New Roman"/>
        </w:rPr>
        <w:t>ayuda</w:t>
      </w:r>
      <w:r w:rsidRPr="000B3E70">
        <w:rPr>
          <w:rFonts w:ascii="Times New Roman" w:hAnsi="Times New Roman" w:cs="Times New Roman"/>
        </w:rPr>
        <w:t xml:space="preserve"> del Estado y con crédito hipotecario, a través del subsidio de la Clase Media regido por el D.S. Nº 01 (V. y U.) de 2011 o del Programa de Integración Social y Territorial regido por el D.S. Nº 19 (V. y U.)  de 2016, junto con el subsidio para la compra de la vivienda</w:t>
      </w:r>
      <w:r w:rsidR="00AE77CE">
        <w:rPr>
          <w:rFonts w:ascii="Times New Roman" w:hAnsi="Times New Roman" w:cs="Times New Roman"/>
        </w:rPr>
        <w:t>,</w:t>
      </w:r>
      <w:r w:rsidRPr="000B3E70">
        <w:rPr>
          <w:rFonts w:ascii="Times New Roman" w:hAnsi="Times New Roman" w:cs="Times New Roman"/>
        </w:rPr>
        <w:t xml:space="preserve"> reciben un subsidio al Seguro de Desempleo o de incapacidad temporal, el cual se otorga para cubrir la prima mensual del seguro por todo el período del crédito. </w:t>
      </w:r>
    </w:p>
    <w:p w14:paraId="3BBDB4D1" w14:textId="77777777" w:rsidR="00AE77CE" w:rsidRDefault="00AE77CE" w:rsidP="002311B0">
      <w:pPr>
        <w:tabs>
          <w:tab w:val="left" w:pos="2737"/>
        </w:tabs>
        <w:jc w:val="both"/>
        <w:rPr>
          <w:rFonts w:ascii="Times New Roman" w:hAnsi="Times New Roman" w:cs="Times New Roman"/>
        </w:rPr>
      </w:pPr>
    </w:p>
    <w:p w14:paraId="5A9E8629" w14:textId="74978EC4" w:rsidR="002311B0" w:rsidRDefault="002311B0" w:rsidP="002311B0">
      <w:pPr>
        <w:tabs>
          <w:tab w:val="left" w:pos="2737"/>
        </w:tabs>
        <w:jc w:val="both"/>
        <w:rPr>
          <w:rFonts w:ascii="Times New Roman" w:hAnsi="Times New Roman" w:cs="Times New Roman"/>
        </w:rPr>
      </w:pPr>
      <w:r w:rsidRPr="000B3E70">
        <w:rPr>
          <w:rFonts w:ascii="Times New Roman" w:hAnsi="Times New Roman" w:cs="Times New Roman"/>
        </w:rPr>
        <w:t>Para quienes aún se encuentran pagando su vivienda y que producto de la pandemia perdieron su empleo, el seguro cubrirá por al menos 6 meses el pago del dividendo. Esto mismo opera para quienes hayan comprado su vivienda a través del Subsidio Habitacional para Contratos de Arrendamiento con promesa de compraventa (Leasing Habitacional), D.S. N° 120 (V. y U.) de 1995.</w:t>
      </w:r>
    </w:p>
    <w:p w14:paraId="754CDDBA" w14:textId="20E31166" w:rsidR="00985DAB" w:rsidRDefault="00985DAB" w:rsidP="002311B0">
      <w:pPr>
        <w:tabs>
          <w:tab w:val="left" w:pos="2737"/>
        </w:tabs>
        <w:jc w:val="both"/>
        <w:rPr>
          <w:rFonts w:ascii="Times New Roman" w:hAnsi="Times New Roman" w:cs="Times New Roman"/>
        </w:rPr>
      </w:pPr>
    </w:p>
    <w:p w14:paraId="7E7ADA9C" w14:textId="77777777" w:rsidR="00D8713C" w:rsidRPr="00D8713C" w:rsidRDefault="00D8713C" w:rsidP="00D8713C">
      <w:pPr>
        <w:rPr>
          <w:rFonts w:ascii="Times New Roman" w:hAnsi="Times New Roman" w:cs="Times New Roman"/>
        </w:rPr>
      </w:pPr>
      <w:r w:rsidRPr="00D8713C">
        <w:rPr>
          <w:rFonts w:ascii="Times New Roman" w:hAnsi="Times New Roman" w:cs="Times New Roman"/>
        </w:rPr>
        <w:t>En cuanto a quienes son arrendatarios de una vivienda, se ha implementado un subsidio de arriendo para las personas de clase media que hayan visto disminuidos sus ingresos hasta un 30%, o hayan perdido el empleo producto de la pandemia. Esta iniciativa contempla la entrega de 100 mil subsidios de arriendo de $250.000 mensuales (US$320,00 aprox.), por un periodo de tres meses, para personas cuyo canon de arriendo esté bajo los $600.000 mensuales (US$770 aprox.).</w:t>
      </w:r>
    </w:p>
    <w:p w14:paraId="5D55DE47" w14:textId="77777777" w:rsidR="00D8713C" w:rsidRDefault="00D8713C" w:rsidP="00985DAB">
      <w:pPr>
        <w:tabs>
          <w:tab w:val="left" w:pos="2737"/>
        </w:tabs>
        <w:jc w:val="both"/>
        <w:rPr>
          <w:rFonts w:ascii="Times New Roman" w:hAnsi="Times New Roman" w:cs="Times New Roman"/>
        </w:rPr>
      </w:pPr>
    </w:p>
    <w:p w14:paraId="3EE7FEA0" w14:textId="423D29B4" w:rsidR="00985DAB" w:rsidRPr="00985DAB" w:rsidRDefault="00985DAB" w:rsidP="00985DAB">
      <w:pPr>
        <w:tabs>
          <w:tab w:val="left" w:pos="2737"/>
        </w:tabs>
        <w:jc w:val="both"/>
        <w:rPr>
          <w:rFonts w:ascii="Times New Roman" w:hAnsi="Times New Roman" w:cs="Times New Roman"/>
        </w:rPr>
      </w:pPr>
      <w:r w:rsidRPr="00985DAB">
        <w:rPr>
          <w:rFonts w:ascii="Times New Roman" w:hAnsi="Times New Roman" w:cs="Times New Roman"/>
        </w:rPr>
        <w:t>En el marco de las medidas económicas que ha adoptado el Gobierno de Chile para proteger a las familias frente a la emergencia del coronavirus</w:t>
      </w:r>
      <w:r>
        <w:rPr>
          <w:rFonts w:ascii="Times New Roman" w:hAnsi="Times New Roman" w:cs="Times New Roman"/>
        </w:rPr>
        <w:t>,</w:t>
      </w:r>
      <w:r w:rsidRPr="00985DAB">
        <w:rPr>
          <w:rFonts w:ascii="Times New Roman" w:hAnsi="Times New Roman" w:cs="Times New Roman"/>
        </w:rPr>
        <w:t xml:space="preserve"> el Ministerio de Bienes Nacionales </w:t>
      </w:r>
      <w:r w:rsidR="00F97E37">
        <w:rPr>
          <w:rFonts w:ascii="Times New Roman" w:hAnsi="Times New Roman" w:cs="Times New Roman"/>
        </w:rPr>
        <w:t>definió</w:t>
      </w:r>
      <w:r>
        <w:rPr>
          <w:rFonts w:ascii="Times New Roman" w:hAnsi="Times New Roman" w:cs="Times New Roman"/>
        </w:rPr>
        <w:t xml:space="preserve"> </w:t>
      </w:r>
      <w:r w:rsidRPr="00985DAB">
        <w:rPr>
          <w:rFonts w:ascii="Times New Roman" w:hAnsi="Times New Roman" w:cs="Times New Roman"/>
        </w:rPr>
        <w:t>la opción de reprogramar el pago de los arriendos fiscales a las</w:t>
      </w:r>
      <w:r w:rsidR="00F97E37">
        <w:rPr>
          <w:rFonts w:ascii="Times New Roman" w:hAnsi="Times New Roman" w:cs="Times New Roman"/>
        </w:rPr>
        <w:t xml:space="preserve"> </w:t>
      </w:r>
      <w:r w:rsidRPr="00985DAB">
        <w:rPr>
          <w:rFonts w:ascii="Times New Roman" w:hAnsi="Times New Roman" w:cs="Times New Roman"/>
        </w:rPr>
        <w:t>Micro, pequeñas y medianas empresas (MIPYMEs) que arriendan inmuebles fiscales para desarrollar sus actividades económicas</w:t>
      </w:r>
      <w:r w:rsidR="00F97E37">
        <w:rPr>
          <w:rFonts w:ascii="Times New Roman" w:hAnsi="Times New Roman" w:cs="Times New Roman"/>
        </w:rPr>
        <w:t xml:space="preserve">; y </w:t>
      </w:r>
      <w:r w:rsidRPr="00985DAB">
        <w:rPr>
          <w:rFonts w:ascii="Times New Roman" w:hAnsi="Times New Roman" w:cs="Times New Roman"/>
        </w:rPr>
        <w:t xml:space="preserve"> </w:t>
      </w:r>
      <w:r w:rsidR="00F97E37">
        <w:rPr>
          <w:rFonts w:ascii="Times New Roman" w:hAnsi="Times New Roman" w:cs="Times New Roman"/>
        </w:rPr>
        <w:t>a las p</w:t>
      </w:r>
      <w:r w:rsidRPr="00985DAB">
        <w:rPr>
          <w:rFonts w:ascii="Times New Roman" w:hAnsi="Times New Roman" w:cs="Times New Roman"/>
        </w:rPr>
        <w:t>ersonas naturales que arriendan bienes fiscales para fines habitacionales, salvo funcionarios públicos.</w:t>
      </w:r>
    </w:p>
    <w:p w14:paraId="65200DD3" w14:textId="77777777" w:rsidR="00985DAB" w:rsidRPr="00985DAB" w:rsidRDefault="00985DAB" w:rsidP="00985DAB">
      <w:pPr>
        <w:tabs>
          <w:tab w:val="left" w:pos="2737"/>
        </w:tabs>
        <w:jc w:val="both"/>
        <w:rPr>
          <w:rFonts w:ascii="Times New Roman" w:hAnsi="Times New Roman" w:cs="Times New Roman"/>
        </w:rPr>
      </w:pPr>
    </w:p>
    <w:p w14:paraId="19BF3F5B" w14:textId="4628F965" w:rsidR="00985DAB" w:rsidRPr="00985DAB" w:rsidRDefault="00985DAB" w:rsidP="00985DAB">
      <w:pPr>
        <w:tabs>
          <w:tab w:val="left" w:pos="2737"/>
        </w:tabs>
        <w:jc w:val="both"/>
        <w:rPr>
          <w:rFonts w:ascii="Times New Roman" w:hAnsi="Times New Roman" w:cs="Times New Roman"/>
        </w:rPr>
      </w:pPr>
      <w:r w:rsidRPr="00985DAB">
        <w:rPr>
          <w:rFonts w:ascii="Times New Roman" w:hAnsi="Times New Roman" w:cs="Times New Roman"/>
        </w:rPr>
        <w:t>Este beneficio se p</w:t>
      </w:r>
      <w:r w:rsidR="00F97E37">
        <w:rPr>
          <w:rFonts w:ascii="Times New Roman" w:hAnsi="Times New Roman" w:cs="Times New Roman"/>
        </w:rPr>
        <w:t>uede</w:t>
      </w:r>
      <w:r w:rsidRPr="00985DAB">
        <w:rPr>
          <w:rFonts w:ascii="Times New Roman" w:hAnsi="Times New Roman" w:cs="Times New Roman"/>
        </w:rPr>
        <w:t xml:space="preserve"> solicitar</w:t>
      </w:r>
      <w:r w:rsidR="00F97E37">
        <w:rPr>
          <w:rFonts w:ascii="Times New Roman" w:hAnsi="Times New Roman" w:cs="Times New Roman"/>
        </w:rPr>
        <w:t xml:space="preserve"> </w:t>
      </w:r>
      <w:r w:rsidRPr="00985DAB">
        <w:rPr>
          <w:rFonts w:ascii="Times New Roman" w:hAnsi="Times New Roman" w:cs="Times New Roman"/>
        </w:rPr>
        <w:t>exclusivamente mientras dure el período de excepción constitucional decretado por el Presidente de la República. El convenio permitirá posponer parte del pago del arriendo mensual hasta por seis meses, el que luego, será reprogramado en cuotas hasta por un año, las que se deberán pagar en conjunto con el canon de arrendamiento normal.</w:t>
      </w:r>
    </w:p>
    <w:p w14:paraId="58EE4885" w14:textId="77777777" w:rsidR="00985DAB" w:rsidRPr="00985DAB" w:rsidRDefault="00985DAB" w:rsidP="00985DAB">
      <w:pPr>
        <w:tabs>
          <w:tab w:val="left" w:pos="2737"/>
        </w:tabs>
        <w:jc w:val="both"/>
        <w:rPr>
          <w:rFonts w:ascii="Times New Roman" w:hAnsi="Times New Roman" w:cs="Times New Roman"/>
        </w:rPr>
      </w:pPr>
    </w:p>
    <w:p w14:paraId="0E8DB98D" w14:textId="77777777" w:rsidR="002311B0" w:rsidRPr="000B3E70" w:rsidRDefault="002311B0" w:rsidP="002311B0">
      <w:pPr>
        <w:tabs>
          <w:tab w:val="left" w:pos="2737"/>
        </w:tabs>
        <w:jc w:val="both"/>
        <w:rPr>
          <w:rFonts w:ascii="Times New Roman" w:hAnsi="Times New Roman" w:cs="Times New Roman"/>
        </w:rPr>
      </w:pPr>
    </w:p>
    <w:p w14:paraId="6E1403DA" w14:textId="77777777" w:rsidR="002311B0" w:rsidRPr="000B3E70" w:rsidRDefault="002311B0" w:rsidP="002311B0">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lang w:val="es-ES"/>
        </w:rPr>
      </w:pPr>
      <w:r w:rsidRPr="000B3E70">
        <w:rPr>
          <w:rFonts w:ascii="Times New Roman" w:hAnsi="Times New Roman" w:cs="Times New Roman"/>
          <w:b/>
          <w:bCs/>
          <w:lang w:val="es-ES"/>
        </w:rPr>
        <w:t>¿Qué medidas se han adoptado para proteger del COVID-19 a las personas que viven en asentamientos informales, campamentos de refugiados o a las personas en desplazamiento interno, o en situación de hacinamiento?</w:t>
      </w:r>
    </w:p>
    <w:p w14:paraId="10E4B3CA" w14:textId="77777777" w:rsidR="002311B0" w:rsidRPr="000B3E70" w:rsidRDefault="002311B0" w:rsidP="002311B0">
      <w:pPr>
        <w:tabs>
          <w:tab w:val="left" w:pos="2737"/>
        </w:tabs>
        <w:jc w:val="both"/>
        <w:rPr>
          <w:rFonts w:ascii="Times New Roman" w:hAnsi="Times New Roman" w:cs="Times New Roman"/>
          <w:lang w:val="es-ES"/>
        </w:rPr>
      </w:pPr>
    </w:p>
    <w:p w14:paraId="6FC7D34C" w14:textId="646BF2FD" w:rsidR="005B414C" w:rsidRPr="005B414C" w:rsidRDefault="005B414C" w:rsidP="005B414C">
      <w:pPr>
        <w:tabs>
          <w:tab w:val="left" w:pos="2737"/>
        </w:tabs>
        <w:jc w:val="both"/>
        <w:rPr>
          <w:rFonts w:ascii="Times New Roman" w:hAnsi="Times New Roman" w:cs="Times New Roman"/>
        </w:rPr>
      </w:pPr>
      <w:r>
        <w:rPr>
          <w:rFonts w:ascii="Times New Roman" w:hAnsi="Times New Roman" w:cs="Times New Roman"/>
        </w:rPr>
        <w:t xml:space="preserve">En abril los Ministerios de </w:t>
      </w:r>
      <w:r w:rsidRPr="005B414C">
        <w:rPr>
          <w:rFonts w:ascii="Times New Roman" w:hAnsi="Times New Roman" w:cs="Times New Roman"/>
        </w:rPr>
        <w:t>Vivienda y Urbanismo</w:t>
      </w:r>
      <w:r w:rsidR="00872037">
        <w:rPr>
          <w:rFonts w:ascii="Times New Roman" w:hAnsi="Times New Roman" w:cs="Times New Roman"/>
        </w:rPr>
        <w:t xml:space="preserve"> -MINVU-</w:t>
      </w:r>
      <w:r>
        <w:rPr>
          <w:rFonts w:ascii="Times New Roman" w:hAnsi="Times New Roman" w:cs="Times New Roman"/>
        </w:rPr>
        <w:t xml:space="preserve"> (</w:t>
      </w:r>
      <w:r w:rsidRPr="005B414C">
        <w:rPr>
          <w:rFonts w:ascii="Times New Roman" w:hAnsi="Times New Roman" w:cs="Times New Roman"/>
        </w:rPr>
        <w:t>por medio del Programa de Asentamientos Precarios,</w:t>
      </w:r>
      <w:r>
        <w:rPr>
          <w:rFonts w:ascii="Times New Roman" w:hAnsi="Times New Roman" w:cs="Times New Roman"/>
        </w:rPr>
        <w:t>)</w:t>
      </w:r>
      <w:r w:rsidRPr="005B414C">
        <w:rPr>
          <w:rFonts w:ascii="Times New Roman" w:hAnsi="Times New Roman" w:cs="Times New Roman"/>
        </w:rPr>
        <w:t xml:space="preserve">, y de Defensa, </w:t>
      </w:r>
      <w:r>
        <w:rPr>
          <w:rFonts w:ascii="Times New Roman" w:hAnsi="Times New Roman" w:cs="Times New Roman"/>
        </w:rPr>
        <w:t>definieron un Plan de</w:t>
      </w:r>
      <w:r w:rsidRPr="005B414C">
        <w:rPr>
          <w:rFonts w:ascii="Times New Roman" w:hAnsi="Times New Roman" w:cs="Times New Roman"/>
        </w:rPr>
        <w:t xml:space="preserve"> Acción Preventiva para abordar la emergencia del COVID-19 en </w:t>
      </w:r>
      <w:r>
        <w:rPr>
          <w:rFonts w:ascii="Times New Roman" w:hAnsi="Times New Roman" w:cs="Times New Roman"/>
        </w:rPr>
        <w:t xml:space="preserve">los </w:t>
      </w:r>
      <w:r w:rsidRPr="005B414C">
        <w:rPr>
          <w:rFonts w:ascii="Times New Roman" w:hAnsi="Times New Roman" w:cs="Times New Roman"/>
        </w:rPr>
        <w:t>802 campamentos catastrados que tiene el Minvu, a</w:t>
      </w:r>
      <w:r>
        <w:rPr>
          <w:rFonts w:ascii="Times New Roman" w:hAnsi="Times New Roman" w:cs="Times New Roman"/>
        </w:rPr>
        <w:t>lcanzand</w:t>
      </w:r>
      <w:r w:rsidRPr="005B414C">
        <w:rPr>
          <w:rFonts w:ascii="Times New Roman" w:hAnsi="Times New Roman" w:cs="Times New Roman"/>
        </w:rPr>
        <w:t xml:space="preserve">o a más de 47 mil hogares, el cual busca evitar una propagación masiva del Coronavirus en dichos asentamientos, a través de medidas que refuerzan </w:t>
      </w:r>
      <w:r w:rsidR="00C83505" w:rsidRPr="005B414C">
        <w:rPr>
          <w:rFonts w:ascii="Times New Roman" w:hAnsi="Times New Roman" w:cs="Times New Roman"/>
        </w:rPr>
        <w:t>la higiene</w:t>
      </w:r>
      <w:r w:rsidRPr="005B414C">
        <w:rPr>
          <w:rFonts w:ascii="Times New Roman" w:hAnsi="Times New Roman" w:cs="Times New Roman"/>
        </w:rPr>
        <w:t>, acceso a servicios y los protocolos de salud, entre otras cosas.</w:t>
      </w:r>
      <w:r>
        <w:rPr>
          <w:rFonts w:ascii="Times New Roman" w:hAnsi="Times New Roman" w:cs="Times New Roman"/>
        </w:rPr>
        <w:t xml:space="preserve"> </w:t>
      </w:r>
      <w:r w:rsidRPr="005B414C">
        <w:rPr>
          <w:rFonts w:ascii="Times New Roman" w:hAnsi="Times New Roman" w:cs="Times New Roman"/>
        </w:rPr>
        <w:t>Consta de cuatro ejes de atención: Salud, enfocado en la vacunación y hostales sanitarios; Servicios, con la provisión de agua potable; Higiene, con la entrega de kits con elementos para limpieza personal y el hogar; e Información de Emergencia, a través de los equipos regionales, folletos y mensajería sobre las medidas que ha adoptado el Gobierno frente al tema.</w:t>
      </w:r>
      <w:r w:rsidRPr="005B414C">
        <w:t xml:space="preserve"> </w:t>
      </w:r>
      <w:r>
        <w:rPr>
          <w:rFonts w:ascii="Times New Roman" w:hAnsi="Times New Roman" w:cs="Times New Roman"/>
        </w:rPr>
        <w:t>Estos</w:t>
      </w:r>
      <w:r w:rsidRPr="005B414C">
        <w:rPr>
          <w:rFonts w:ascii="Times New Roman" w:hAnsi="Times New Roman" w:cs="Times New Roman"/>
        </w:rPr>
        <w:t xml:space="preserve"> ejes de acción se p</w:t>
      </w:r>
      <w:r>
        <w:rPr>
          <w:rFonts w:ascii="Times New Roman" w:hAnsi="Times New Roman" w:cs="Times New Roman"/>
        </w:rPr>
        <w:t>ueden</w:t>
      </w:r>
      <w:r w:rsidRPr="005B414C">
        <w:rPr>
          <w:rFonts w:ascii="Times New Roman" w:hAnsi="Times New Roman" w:cs="Times New Roman"/>
        </w:rPr>
        <w:t xml:space="preserve"> modificar o complementar con nuevos ejes según el avance y necesidades impuestas por la pandemia:</w:t>
      </w:r>
    </w:p>
    <w:p w14:paraId="60020291" w14:textId="77777777" w:rsidR="005B414C" w:rsidRPr="005B414C" w:rsidRDefault="005B414C" w:rsidP="005B414C">
      <w:pPr>
        <w:tabs>
          <w:tab w:val="left" w:pos="2737"/>
        </w:tabs>
        <w:jc w:val="both"/>
        <w:rPr>
          <w:rFonts w:ascii="Times New Roman" w:hAnsi="Times New Roman" w:cs="Times New Roman"/>
        </w:rPr>
      </w:pPr>
    </w:p>
    <w:p w14:paraId="30D20DF2" w14:textId="7808D0F7" w:rsidR="002311B0" w:rsidRDefault="005B414C" w:rsidP="002311B0">
      <w:pPr>
        <w:tabs>
          <w:tab w:val="left" w:pos="2737"/>
        </w:tabs>
        <w:jc w:val="both"/>
        <w:rPr>
          <w:rFonts w:ascii="Times New Roman" w:hAnsi="Times New Roman" w:cs="Times New Roman"/>
          <w:lang w:val="es-ES"/>
        </w:rPr>
      </w:pPr>
      <w:r>
        <w:rPr>
          <w:rFonts w:ascii="Times New Roman" w:hAnsi="Times New Roman" w:cs="Times New Roman"/>
        </w:rPr>
        <w:t>En el Plan de Acción participan</w:t>
      </w:r>
      <w:r w:rsidR="002311B0" w:rsidRPr="000B3E70">
        <w:rPr>
          <w:rFonts w:ascii="Times New Roman" w:hAnsi="Times New Roman" w:cs="Times New Roman"/>
        </w:rPr>
        <w:t xml:space="preserve"> actores estratégicos del sector público, privado y organizaciones civiles, tales como municipios, Ministerio de Salud, TECHO Chile, la </w:t>
      </w:r>
      <w:r w:rsidR="002311B0" w:rsidRPr="000B3E70">
        <w:rPr>
          <w:rFonts w:ascii="Times New Roman" w:hAnsi="Times New Roman" w:cs="Times New Roman"/>
          <w:lang w:val="es-ES"/>
        </w:rPr>
        <w:t>Confederación de la Producción y del Comercio (CPC) y la Cámara Chilena de la Construcción (CChC)</w:t>
      </w:r>
      <w:r w:rsidR="002311B0" w:rsidRPr="000B3E70">
        <w:rPr>
          <w:rFonts w:ascii="Times New Roman" w:hAnsi="Times New Roman" w:cs="Times New Roman"/>
        </w:rPr>
        <w:t xml:space="preserve">. </w:t>
      </w:r>
    </w:p>
    <w:p w14:paraId="056DD449" w14:textId="77777777" w:rsidR="002311B0" w:rsidRPr="000B3E70" w:rsidRDefault="002311B0" w:rsidP="002311B0">
      <w:pPr>
        <w:tabs>
          <w:tab w:val="left" w:pos="2737"/>
        </w:tabs>
        <w:jc w:val="both"/>
        <w:rPr>
          <w:rFonts w:ascii="Times New Roman" w:hAnsi="Times New Roman" w:cs="Times New Roman"/>
          <w:lang w:val="es-ES"/>
        </w:rPr>
      </w:pPr>
    </w:p>
    <w:p w14:paraId="6155DEAD" w14:textId="18873D91" w:rsidR="002311B0" w:rsidRPr="00B81003" w:rsidRDefault="00B81003" w:rsidP="00B81003">
      <w:pPr>
        <w:tabs>
          <w:tab w:val="left" w:pos="2737"/>
        </w:tabs>
        <w:jc w:val="both"/>
        <w:rPr>
          <w:rFonts w:ascii="Times New Roman" w:hAnsi="Times New Roman" w:cs="Times New Roman"/>
          <w:lang w:val="es-ES"/>
        </w:rPr>
      </w:pPr>
      <w:r w:rsidRPr="00B81003">
        <w:rPr>
          <w:rFonts w:ascii="Times New Roman" w:hAnsi="Times New Roman" w:cs="Times New Roman"/>
          <w:bCs/>
          <w:lang w:val="es-ES"/>
        </w:rPr>
        <w:t>En materia de</w:t>
      </w:r>
      <w:r>
        <w:rPr>
          <w:rFonts w:ascii="Times New Roman" w:hAnsi="Times New Roman" w:cs="Times New Roman"/>
          <w:b/>
          <w:lang w:val="es-ES"/>
        </w:rPr>
        <w:t xml:space="preserve"> </w:t>
      </w:r>
      <w:r w:rsidR="002311B0" w:rsidRPr="00B81003">
        <w:rPr>
          <w:rFonts w:ascii="Times New Roman" w:hAnsi="Times New Roman" w:cs="Times New Roman"/>
          <w:b/>
          <w:lang w:val="es-ES"/>
        </w:rPr>
        <w:t>Salud</w:t>
      </w:r>
      <w:r>
        <w:rPr>
          <w:rFonts w:ascii="Times New Roman" w:hAnsi="Times New Roman" w:cs="Times New Roman"/>
          <w:lang w:val="es-ES"/>
        </w:rPr>
        <w:t xml:space="preserve"> se han desarrollado </w:t>
      </w:r>
      <w:r w:rsidR="002311B0" w:rsidRPr="00B81003">
        <w:rPr>
          <w:rFonts w:ascii="Times New Roman" w:hAnsi="Times New Roman" w:cs="Times New Roman"/>
          <w:lang w:val="es-ES"/>
        </w:rPr>
        <w:t xml:space="preserve">campañas de vacunación y desarrollo de protocolos de acción en caso de tener contagios en campamentos. </w:t>
      </w:r>
      <w:r w:rsidR="001457EA">
        <w:rPr>
          <w:rFonts w:ascii="Times New Roman" w:hAnsi="Times New Roman" w:cs="Times New Roman"/>
          <w:lang w:val="es-ES"/>
        </w:rPr>
        <w:t xml:space="preserve"> </w:t>
      </w:r>
      <w:r w:rsidR="002311B0" w:rsidRPr="00B81003">
        <w:rPr>
          <w:rFonts w:ascii="Times New Roman" w:hAnsi="Times New Roman" w:cs="Times New Roman"/>
          <w:lang w:val="es-ES"/>
        </w:rPr>
        <w:t xml:space="preserve">Se </w:t>
      </w:r>
      <w:r>
        <w:rPr>
          <w:rFonts w:ascii="Times New Roman" w:hAnsi="Times New Roman" w:cs="Times New Roman"/>
          <w:lang w:val="es-ES"/>
        </w:rPr>
        <w:t>trabaja</w:t>
      </w:r>
      <w:r w:rsidR="002311B0" w:rsidRPr="00B81003">
        <w:rPr>
          <w:rFonts w:ascii="Times New Roman" w:hAnsi="Times New Roman" w:cs="Times New Roman"/>
          <w:lang w:val="es-ES"/>
        </w:rPr>
        <w:t xml:space="preserve"> con TECHO</w:t>
      </w:r>
      <w:r w:rsidR="00554124">
        <w:rPr>
          <w:rFonts w:ascii="Times New Roman" w:hAnsi="Times New Roman" w:cs="Times New Roman"/>
          <w:lang w:val="es-ES"/>
        </w:rPr>
        <w:t xml:space="preserve"> (f</w:t>
      </w:r>
      <w:r w:rsidR="00554124" w:rsidRPr="00554124">
        <w:rPr>
          <w:rFonts w:ascii="Times New Roman" w:hAnsi="Times New Roman" w:cs="Times New Roman"/>
          <w:lang w:val="es-ES"/>
        </w:rPr>
        <w:t>undación sin fines de lucro</w:t>
      </w:r>
      <w:r w:rsidR="00554124">
        <w:rPr>
          <w:rFonts w:ascii="Times New Roman" w:hAnsi="Times New Roman" w:cs="Times New Roman"/>
          <w:lang w:val="es-ES"/>
        </w:rPr>
        <w:t>)</w:t>
      </w:r>
      <w:r w:rsidR="002311B0" w:rsidRPr="00B81003">
        <w:rPr>
          <w:rFonts w:ascii="Times New Roman" w:hAnsi="Times New Roman" w:cs="Times New Roman"/>
          <w:lang w:val="es-ES"/>
        </w:rPr>
        <w:t>, implementando clínicas móviles a lo largo de Chile</w:t>
      </w:r>
      <w:r w:rsidR="001457EA">
        <w:rPr>
          <w:rFonts w:ascii="Times New Roman" w:hAnsi="Times New Roman" w:cs="Times New Roman"/>
          <w:lang w:val="es-ES"/>
        </w:rPr>
        <w:t xml:space="preserve">; así como </w:t>
      </w:r>
      <w:r w:rsidR="002311B0" w:rsidRPr="00B81003">
        <w:rPr>
          <w:rFonts w:ascii="Times New Roman" w:hAnsi="Times New Roman" w:cs="Times New Roman"/>
          <w:lang w:val="es-ES"/>
        </w:rPr>
        <w:t xml:space="preserve">en la coordinación y entrega de información para atender de manera presencial a la población de campamentos mediante operativos con personal médico, auxiliares de enfermería y otros profesionales de la salud. </w:t>
      </w:r>
      <w:r w:rsidR="001457EA">
        <w:rPr>
          <w:rFonts w:ascii="Times New Roman" w:hAnsi="Times New Roman" w:cs="Times New Roman"/>
          <w:lang w:val="es-ES"/>
        </w:rPr>
        <w:t xml:space="preserve"> </w:t>
      </w:r>
      <w:r w:rsidR="002311B0" w:rsidRPr="00B81003">
        <w:rPr>
          <w:rFonts w:ascii="Times New Roman" w:hAnsi="Times New Roman" w:cs="Times New Roman"/>
          <w:lang w:val="es-ES"/>
        </w:rPr>
        <w:t xml:space="preserve">A </w:t>
      </w:r>
      <w:r w:rsidR="001457EA">
        <w:rPr>
          <w:rFonts w:ascii="Times New Roman" w:hAnsi="Times New Roman" w:cs="Times New Roman"/>
          <w:lang w:val="es-ES"/>
        </w:rPr>
        <w:t>la</w:t>
      </w:r>
      <w:r w:rsidR="002311B0" w:rsidRPr="00B81003">
        <w:rPr>
          <w:rFonts w:ascii="Times New Roman" w:hAnsi="Times New Roman" w:cs="Times New Roman"/>
          <w:lang w:val="es-ES"/>
        </w:rPr>
        <w:t xml:space="preserve"> vez, se ha reforzado el trabajo comunitario con dirigentes para relevar la importancia y necesidad de usar las residencias sanitarias disponibles en cada región para así evitar contagios masivos en campamentos. </w:t>
      </w:r>
    </w:p>
    <w:p w14:paraId="1322F5F7" w14:textId="77777777" w:rsidR="00554124" w:rsidRDefault="00554124" w:rsidP="00554124">
      <w:pPr>
        <w:tabs>
          <w:tab w:val="left" w:pos="2737"/>
        </w:tabs>
        <w:jc w:val="both"/>
        <w:rPr>
          <w:rFonts w:ascii="Times New Roman" w:hAnsi="Times New Roman" w:cs="Times New Roman"/>
          <w:lang w:val="es-ES"/>
        </w:rPr>
      </w:pPr>
    </w:p>
    <w:p w14:paraId="364C862A" w14:textId="4D320627" w:rsidR="002311B0" w:rsidRPr="00554124" w:rsidRDefault="002311B0" w:rsidP="00554124">
      <w:pPr>
        <w:tabs>
          <w:tab w:val="left" w:pos="2737"/>
        </w:tabs>
        <w:jc w:val="both"/>
        <w:rPr>
          <w:rFonts w:ascii="Times New Roman" w:hAnsi="Times New Roman" w:cs="Times New Roman"/>
          <w:lang w:val="es-ES"/>
        </w:rPr>
      </w:pPr>
      <w:r w:rsidRPr="00554124">
        <w:rPr>
          <w:rFonts w:ascii="Times New Roman" w:hAnsi="Times New Roman" w:cs="Times New Roman"/>
          <w:lang w:val="es-ES"/>
        </w:rPr>
        <w:t xml:space="preserve">Con respecto a la campaña de invierno para la vacunación contra la influenza, se generó en conjunto con autoridades regionales de salud, la priorización de vacunas para las personas pertenecientes a la población de riesgo que habitan en campamentos (niños/as hasta 10 años y adultos mayores sobre los 65 años). En general, se logró de manera exitosa esta campaña a través de operativos en terreno con CESFAM o Centros de atención de la salud primaria. </w:t>
      </w:r>
    </w:p>
    <w:p w14:paraId="30C3C1A4" w14:textId="77777777" w:rsidR="002311B0" w:rsidRPr="000B3E70" w:rsidRDefault="002311B0" w:rsidP="002311B0">
      <w:pPr>
        <w:tabs>
          <w:tab w:val="left" w:pos="2737"/>
        </w:tabs>
        <w:jc w:val="both"/>
        <w:rPr>
          <w:rFonts w:ascii="Times New Roman" w:hAnsi="Times New Roman" w:cs="Times New Roman"/>
          <w:lang w:val="es-ES"/>
        </w:rPr>
      </w:pPr>
    </w:p>
    <w:p w14:paraId="7011E3D7" w14:textId="304BA2E7" w:rsidR="002311B0" w:rsidRPr="00554124" w:rsidRDefault="00554124" w:rsidP="00554124">
      <w:pPr>
        <w:tabs>
          <w:tab w:val="left" w:pos="2737"/>
        </w:tabs>
        <w:jc w:val="both"/>
        <w:rPr>
          <w:rFonts w:ascii="Times New Roman" w:hAnsi="Times New Roman" w:cs="Times New Roman"/>
          <w:lang w:val="es-ES"/>
        </w:rPr>
      </w:pPr>
      <w:r w:rsidRPr="00554124">
        <w:rPr>
          <w:rFonts w:ascii="Times New Roman" w:hAnsi="Times New Roman" w:cs="Times New Roman"/>
          <w:bCs/>
          <w:lang w:val="es-ES"/>
        </w:rPr>
        <w:t>En lo que se refiere a</w:t>
      </w:r>
      <w:r>
        <w:rPr>
          <w:rFonts w:ascii="Times New Roman" w:hAnsi="Times New Roman" w:cs="Times New Roman"/>
          <w:b/>
          <w:lang w:val="es-ES"/>
        </w:rPr>
        <w:t xml:space="preserve"> </w:t>
      </w:r>
      <w:r w:rsidR="002311B0" w:rsidRPr="00554124">
        <w:rPr>
          <w:rFonts w:ascii="Times New Roman" w:hAnsi="Times New Roman" w:cs="Times New Roman"/>
          <w:b/>
          <w:lang w:val="es-ES"/>
        </w:rPr>
        <w:t>Higiene</w:t>
      </w:r>
      <w:r w:rsidRPr="00554124">
        <w:rPr>
          <w:rFonts w:ascii="Times New Roman" w:hAnsi="Times New Roman" w:cs="Times New Roman"/>
          <w:bCs/>
          <w:lang w:val="es-ES"/>
        </w:rPr>
        <w:t>, se desarroll</w:t>
      </w:r>
      <w:r w:rsidR="001457EA">
        <w:rPr>
          <w:rFonts w:ascii="Times New Roman" w:hAnsi="Times New Roman" w:cs="Times New Roman"/>
          <w:bCs/>
          <w:lang w:val="es-ES"/>
        </w:rPr>
        <w:t>a</w:t>
      </w:r>
      <w:r w:rsidRPr="00554124">
        <w:rPr>
          <w:rFonts w:ascii="Times New Roman" w:hAnsi="Times New Roman" w:cs="Times New Roman"/>
          <w:bCs/>
          <w:lang w:val="es-ES"/>
        </w:rPr>
        <w:t xml:space="preserve"> un</w:t>
      </w:r>
      <w:r w:rsidR="002311B0" w:rsidRPr="00554124">
        <w:rPr>
          <w:rFonts w:ascii="Times New Roman" w:hAnsi="Times New Roman" w:cs="Times New Roman"/>
          <w:lang w:val="es-ES"/>
        </w:rPr>
        <w:t xml:space="preserve"> plan de entrega de productos básicos de higiene en coordinación con las Fuerzas Armadas. Además, y gracias al trabajo de coordinación multisectorial, se </w:t>
      </w:r>
      <w:r w:rsidR="0091317C">
        <w:rPr>
          <w:rFonts w:ascii="Times New Roman" w:hAnsi="Times New Roman" w:cs="Times New Roman"/>
          <w:lang w:val="es-ES"/>
        </w:rPr>
        <w:t xml:space="preserve">han </w:t>
      </w:r>
      <w:r w:rsidR="00881C16">
        <w:rPr>
          <w:rFonts w:ascii="Times New Roman" w:hAnsi="Times New Roman" w:cs="Times New Roman"/>
          <w:lang w:val="es-ES"/>
        </w:rPr>
        <w:t xml:space="preserve">repartido </w:t>
      </w:r>
      <w:r w:rsidR="00881C16" w:rsidRPr="00554124">
        <w:rPr>
          <w:rFonts w:ascii="Times New Roman" w:hAnsi="Times New Roman" w:cs="Times New Roman"/>
          <w:lang w:val="es-ES"/>
        </w:rPr>
        <w:t>en</w:t>
      </w:r>
      <w:r w:rsidR="002311B0" w:rsidRPr="00554124">
        <w:rPr>
          <w:rFonts w:ascii="Times New Roman" w:hAnsi="Times New Roman" w:cs="Times New Roman"/>
          <w:lang w:val="es-ES"/>
        </w:rPr>
        <w:t xml:space="preserve"> campamentos</w:t>
      </w:r>
      <w:r w:rsidR="0091317C">
        <w:rPr>
          <w:rFonts w:ascii="Times New Roman" w:hAnsi="Times New Roman" w:cs="Times New Roman"/>
          <w:lang w:val="es-ES"/>
        </w:rPr>
        <w:t xml:space="preserve"> en todo Chile</w:t>
      </w:r>
      <w:r w:rsidR="002311B0" w:rsidRPr="00554124">
        <w:rPr>
          <w:rFonts w:ascii="Times New Roman" w:hAnsi="Times New Roman" w:cs="Times New Roman"/>
          <w:lang w:val="es-ES"/>
        </w:rPr>
        <w:t xml:space="preserve"> </w:t>
      </w:r>
      <w:r w:rsidR="0091317C">
        <w:rPr>
          <w:rFonts w:ascii="Times New Roman" w:hAnsi="Times New Roman" w:cs="Times New Roman"/>
          <w:lang w:val="es-ES"/>
        </w:rPr>
        <w:t>194</w:t>
      </w:r>
      <w:r w:rsidRPr="00554124">
        <w:rPr>
          <w:rFonts w:ascii="Times New Roman" w:hAnsi="Times New Roman" w:cs="Times New Roman"/>
          <w:lang w:val="es-ES"/>
        </w:rPr>
        <w:t>.000 kits de aseo</w:t>
      </w:r>
      <w:r>
        <w:rPr>
          <w:rFonts w:ascii="Times New Roman" w:hAnsi="Times New Roman" w:cs="Times New Roman"/>
          <w:lang w:val="es-ES"/>
        </w:rPr>
        <w:t xml:space="preserve">, aportados por </w:t>
      </w:r>
      <w:r w:rsidR="0091317C">
        <w:rPr>
          <w:rFonts w:ascii="Times New Roman" w:hAnsi="Times New Roman" w:cs="Times New Roman"/>
          <w:lang w:val="es-ES"/>
        </w:rPr>
        <w:t>la empresa privada</w:t>
      </w:r>
      <w:r w:rsidR="002311B0" w:rsidRPr="00554124">
        <w:rPr>
          <w:rFonts w:ascii="Times New Roman" w:hAnsi="Times New Roman" w:cs="Times New Roman"/>
          <w:lang w:val="es-ES"/>
        </w:rPr>
        <w:t>.</w:t>
      </w:r>
    </w:p>
    <w:p w14:paraId="795EB021" w14:textId="77777777" w:rsidR="002311B0" w:rsidRPr="000B3E70" w:rsidRDefault="002311B0" w:rsidP="002311B0">
      <w:pPr>
        <w:pStyle w:val="Prrafodelista"/>
        <w:tabs>
          <w:tab w:val="left" w:pos="2737"/>
        </w:tabs>
        <w:jc w:val="both"/>
        <w:rPr>
          <w:rFonts w:ascii="Times New Roman" w:hAnsi="Times New Roman" w:cs="Times New Roman"/>
          <w:lang w:val="es-ES"/>
        </w:rPr>
      </w:pPr>
    </w:p>
    <w:p w14:paraId="1C96D184" w14:textId="77BC9D84" w:rsidR="002311B0" w:rsidRPr="00BD130E" w:rsidRDefault="00BD130E" w:rsidP="00BD130E">
      <w:pPr>
        <w:tabs>
          <w:tab w:val="left" w:pos="2737"/>
        </w:tabs>
        <w:jc w:val="both"/>
        <w:rPr>
          <w:rFonts w:ascii="Times New Roman" w:hAnsi="Times New Roman" w:cs="Times New Roman"/>
          <w:lang w:val="es-ES"/>
        </w:rPr>
      </w:pPr>
      <w:r w:rsidRPr="00BD130E">
        <w:rPr>
          <w:rFonts w:ascii="Times New Roman" w:hAnsi="Times New Roman" w:cs="Times New Roman"/>
          <w:bCs/>
          <w:lang w:val="es-ES"/>
        </w:rPr>
        <w:t>La atención de campamentos críticos en materia de</w:t>
      </w:r>
      <w:r>
        <w:rPr>
          <w:rFonts w:ascii="Times New Roman" w:hAnsi="Times New Roman" w:cs="Times New Roman"/>
          <w:b/>
          <w:lang w:val="es-ES"/>
        </w:rPr>
        <w:t xml:space="preserve"> </w:t>
      </w:r>
      <w:r w:rsidR="002311B0" w:rsidRPr="00BD130E">
        <w:rPr>
          <w:rFonts w:ascii="Times New Roman" w:hAnsi="Times New Roman" w:cs="Times New Roman"/>
          <w:b/>
          <w:lang w:val="es-ES"/>
        </w:rPr>
        <w:t>Agua potable</w:t>
      </w:r>
      <w:r>
        <w:rPr>
          <w:rFonts w:ascii="Times New Roman" w:hAnsi="Times New Roman" w:cs="Times New Roman"/>
          <w:lang w:val="es-ES"/>
        </w:rPr>
        <w:t xml:space="preserve"> se trabaja en </w:t>
      </w:r>
      <w:r w:rsidR="002311B0" w:rsidRPr="00BD130E">
        <w:rPr>
          <w:rFonts w:ascii="Times New Roman" w:hAnsi="Times New Roman" w:cs="Times New Roman"/>
          <w:lang w:val="es-ES"/>
        </w:rPr>
        <w:t xml:space="preserve">coordinación con municipios y empresas sanitarias. </w:t>
      </w:r>
      <w:r>
        <w:rPr>
          <w:rFonts w:ascii="Times New Roman" w:hAnsi="Times New Roman" w:cs="Times New Roman"/>
          <w:lang w:val="es-ES"/>
        </w:rPr>
        <w:t xml:space="preserve">Asimismo, junto </w:t>
      </w:r>
      <w:r w:rsidR="002311B0" w:rsidRPr="00BD130E">
        <w:rPr>
          <w:rFonts w:ascii="Times New Roman" w:hAnsi="Times New Roman" w:cs="Times New Roman"/>
          <w:lang w:val="es-ES"/>
        </w:rPr>
        <w:t xml:space="preserve">con las sanitarias locales y </w:t>
      </w:r>
      <w:r w:rsidR="001457EA">
        <w:rPr>
          <w:rFonts w:ascii="Times New Roman" w:hAnsi="Times New Roman" w:cs="Times New Roman"/>
          <w:lang w:val="es-ES"/>
        </w:rPr>
        <w:t>las alcaldías</w:t>
      </w:r>
      <w:r w:rsidR="002311B0" w:rsidRPr="00BD130E">
        <w:rPr>
          <w:rFonts w:ascii="Times New Roman" w:hAnsi="Times New Roman" w:cs="Times New Roman"/>
          <w:lang w:val="es-ES"/>
        </w:rPr>
        <w:t xml:space="preserve"> </w:t>
      </w:r>
      <w:r>
        <w:rPr>
          <w:rFonts w:ascii="Times New Roman" w:hAnsi="Times New Roman" w:cs="Times New Roman"/>
          <w:lang w:val="es-ES"/>
        </w:rPr>
        <w:t>se desarrollan programas de</w:t>
      </w:r>
      <w:r w:rsidR="002311B0" w:rsidRPr="00BD130E">
        <w:rPr>
          <w:rFonts w:ascii="Times New Roman" w:hAnsi="Times New Roman" w:cs="Times New Roman"/>
          <w:lang w:val="es-ES"/>
        </w:rPr>
        <w:t xml:space="preserve"> repartición de agua potable a través de camiones aljibes, los cuales se trasladan directamente a los campamentos más necesitados de cada región. </w:t>
      </w:r>
    </w:p>
    <w:p w14:paraId="60F08606" w14:textId="77777777" w:rsidR="002311B0" w:rsidRPr="000B3E70" w:rsidRDefault="002311B0" w:rsidP="002311B0">
      <w:pPr>
        <w:pStyle w:val="Prrafodelista"/>
        <w:tabs>
          <w:tab w:val="left" w:pos="2737"/>
        </w:tabs>
        <w:jc w:val="both"/>
        <w:rPr>
          <w:rFonts w:ascii="Times New Roman" w:hAnsi="Times New Roman" w:cs="Times New Roman"/>
          <w:lang w:val="es-ES"/>
        </w:rPr>
      </w:pPr>
    </w:p>
    <w:p w14:paraId="2667240E" w14:textId="6EE86FDE" w:rsidR="002311B0" w:rsidRPr="00BD130E" w:rsidRDefault="00500322" w:rsidP="00BD130E">
      <w:pPr>
        <w:tabs>
          <w:tab w:val="left" w:pos="2737"/>
        </w:tabs>
        <w:jc w:val="both"/>
        <w:rPr>
          <w:rFonts w:ascii="Times New Roman" w:hAnsi="Times New Roman" w:cs="Times New Roman"/>
          <w:lang w:val="es-ES"/>
        </w:rPr>
      </w:pPr>
      <w:r>
        <w:rPr>
          <w:rFonts w:ascii="Times New Roman" w:hAnsi="Times New Roman" w:cs="Times New Roman"/>
          <w:b/>
          <w:lang w:val="es-ES"/>
        </w:rPr>
        <w:t xml:space="preserve">Acciones de </w:t>
      </w:r>
      <w:r w:rsidR="002311B0" w:rsidRPr="00BD130E">
        <w:rPr>
          <w:rFonts w:ascii="Times New Roman" w:hAnsi="Times New Roman" w:cs="Times New Roman"/>
          <w:b/>
          <w:lang w:val="es-ES"/>
        </w:rPr>
        <w:t>Información y educación</w:t>
      </w:r>
      <w:r w:rsidR="002311B0" w:rsidRPr="00BD130E">
        <w:rPr>
          <w:rFonts w:ascii="Times New Roman" w:hAnsi="Times New Roman" w:cs="Times New Roman"/>
          <w:lang w:val="es-ES"/>
        </w:rPr>
        <w:t xml:space="preserve">: monitorear e informar a las familias de campamentos con los protocolos y medidas de prevención oficiales por distintos canales.  </w:t>
      </w:r>
      <w:r w:rsidR="002311B0" w:rsidRPr="00BD130E">
        <w:rPr>
          <w:rFonts w:ascii="Times New Roman" w:hAnsi="Times New Roman" w:cs="Times New Roman"/>
          <w:lang w:val="es-ES"/>
        </w:rPr>
        <w:lastRenderedPageBreak/>
        <w:t>Dos veces a la semana se envía a las familias de campamentos mensajería electrónica con información gráfica sobre los beneficios estatales disponibles para ellas en diferentes plataformas estatales: Bono Covid, Ingreso Familiar de Emergencia, Residencias Sanitarias, Canasta</w:t>
      </w:r>
      <w:r w:rsidR="00CE076C">
        <w:rPr>
          <w:rFonts w:ascii="Times New Roman" w:hAnsi="Times New Roman" w:cs="Times New Roman"/>
          <w:lang w:val="es-ES"/>
        </w:rPr>
        <w:t xml:space="preserve"> de la Junta Nacional de Auxilio Escolar y Becas -</w:t>
      </w:r>
      <w:r w:rsidR="00CE076C" w:rsidRPr="00BD130E">
        <w:rPr>
          <w:rFonts w:ascii="Times New Roman" w:hAnsi="Times New Roman" w:cs="Times New Roman"/>
          <w:lang w:val="es-ES"/>
        </w:rPr>
        <w:t>JUNAEB</w:t>
      </w:r>
      <w:r w:rsidR="00CE076C">
        <w:rPr>
          <w:rFonts w:ascii="Times New Roman" w:hAnsi="Times New Roman" w:cs="Times New Roman"/>
          <w:lang w:val="es-ES"/>
        </w:rPr>
        <w:t>-</w:t>
      </w:r>
      <w:r w:rsidR="002311B0" w:rsidRPr="00BD130E">
        <w:rPr>
          <w:rFonts w:ascii="Times New Roman" w:hAnsi="Times New Roman" w:cs="Times New Roman"/>
          <w:lang w:val="es-ES"/>
        </w:rPr>
        <w:t xml:space="preserve"> (alimentos), vacunación, entre otros. Esta información se canaliza a través de WhatsApp a dirigentes y líderes comunitarios que están en contacto con sus vecinos o miembros de los comités de vivienda, resguardando así el distanciamiento social necesario en campamentos</w:t>
      </w:r>
      <w:r>
        <w:rPr>
          <w:rFonts w:ascii="Times New Roman" w:hAnsi="Times New Roman" w:cs="Times New Roman"/>
          <w:lang w:val="es-ES"/>
        </w:rPr>
        <w:t>, y asegurando a la vez la socialización de la información.</w:t>
      </w:r>
    </w:p>
    <w:p w14:paraId="5DDEF5D7" w14:textId="77777777" w:rsidR="002311B0" w:rsidRPr="000B3E70" w:rsidRDefault="002311B0" w:rsidP="002311B0">
      <w:pPr>
        <w:tabs>
          <w:tab w:val="left" w:pos="2737"/>
        </w:tabs>
        <w:jc w:val="both"/>
        <w:rPr>
          <w:rFonts w:ascii="Times New Roman" w:hAnsi="Times New Roman" w:cs="Times New Roman"/>
          <w:lang w:val="es-ES"/>
        </w:rPr>
      </w:pPr>
    </w:p>
    <w:p w14:paraId="4D8A2141" w14:textId="27E825F6" w:rsidR="002311B0" w:rsidRPr="000B3E70" w:rsidRDefault="002311B0" w:rsidP="002311B0">
      <w:pPr>
        <w:tabs>
          <w:tab w:val="left" w:pos="2737"/>
        </w:tabs>
        <w:jc w:val="both"/>
        <w:rPr>
          <w:rFonts w:ascii="Times New Roman" w:hAnsi="Times New Roman" w:cs="Times New Roman"/>
          <w:lang w:val="es-ES"/>
        </w:rPr>
      </w:pPr>
      <w:r w:rsidRPr="000B3E70">
        <w:rPr>
          <w:rFonts w:ascii="Times New Roman" w:hAnsi="Times New Roman" w:cs="Times New Roman"/>
          <w:lang w:val="es-ES"/>
        </w:rPr>
        <w:t>Se han generado alianzas con distintos actores del sector público, privado y organizaciones de la sociedad civil para mostrar la realidad de los campamentos a nivel nacional y así lograr sinergias que permitan apoyar a las poblaciones de riesgo. Para es</w:t>
      </w:r>
      <w:r w:rsidR="00500322">
        <w:rPr>
          <w:rFonts w:ascii="Times New Roman" w:hAnsi="Times New Roman" w:cs="Times New Roman"/>
          <w:lang w:val="es-ES"/>
        </w:rPr>
        <w:t>t</w:t>
      </w:r>
      <w:r w:rsidRPr="000B3E70">
        <w:rPr>
          <w:rFonts w:ascii="Times New Roman" w:hAnsi="Times New Roman" w:cs="Times New Roman"/>
          <w:lang w:val="es-ES"/>
        </w:rPr>
        <w:t xml:space="preserve">o se conformó una Mesa Público-Privada que sesiona semanalmente encabezada por el Ministerio de Vivienda y Urbanismo. </w:t>
      </w:r>
      <w:r w:rsidR="00500322">
        <w:rPr>
          <w:rFonts w:ascii="Times New Roman" w:hAnsi="Times New Roman" w:cs="Times New Roman"/>
          <w:lang w:val="es-ES"/>
        </w:rPr>
        <w:t>Esta</w:t>
      </w:r>
      <w:r w:rsidRPr="000B3E70">
        <w:rPr>
          <w:rFonts w:ascii="Times New Roman" w:hAnsi="Times New Roman" w:cs="Times New Roman"/>
          <w:lang w:val="es-ES"/>
        </w:rPr>
        <w:t xml:space="preserve"> cuenta con la participación de la Confederación de la Producción y del Comercio (CPC), la Cámara Chilena de la Construcción (CChC), TECHO Chile, la Asociación Chilena de Municipalidades y la Asociación de Municipalidades de Chile. </w:t>
      </w:r>
      <w:r w:rsidR="00872037">
        <w:rPr>
          <w:rFonts w:ascii="Times New Roman" w:hAnsi="Times New Roman" w:cs="Times New Roman"/>
          <w:lang w:val="es-ES"/>
        </w:rPr>
        <w:t>Su</w:t>
      </w:r>
      <w:r w:rsidRPr="000B3E70">
        <w:rPr>
          <w:rFonts w:ascii="Times New Roman" w:hAnsi="Times New Roman" w:cs="Times New Roman"/>
          <w:lang w:val="es-ES"/>
        </w:rPr>
        <w:t xml:space="preserve"> finalidad </w:t>
      </w:r>
      <w:r w:rsidR="00872037">
        <w:rPr>
          <w:rFonts w:ascii="Times New Roman" w:hAnsi="Times New Roman" w:cs="Times New Roman"/>
          <w:lang w:val="es-ES"/>
        </w:rPr>
        <w:t xml:space="preserve">es </w:t>
      </w:r>
      <w:r w:rsidRPr="000B3E70">
        <w:rPr>
          <w:rFonts w:ascii="Times New Roman" w:hAnsi="Times New Roman" w:cs="Times New Roman"/>
          <w:lang w:val="es-ES"/>
        </w:rPr>
        <w:t>coordinar de la mejor manera posible el apoyo dirigido a las familias que habitan en los campamentos, en torno a los 4 ejes de trabajo definidos.</w:t>
      </w:r>
    </w:p>
    <w:p w14:paraId="472AA6E2" w14:textId="77777777" w:rsidR="002311B0" w:rsidRPr="000B3E70" w:rsidRDefault="002311B0" w:rsidP="002311B0">
      <w:pPr>
        <w:tabs>
          <w:tab w:val="left" w:pos="2737"/>
        </w:tabs>
        <w:jc w:val="both"/>
        <w:rPr>
          <w:rFonts w:ascii="Times New Roman" w:hAnsi="Times New Roman" w:cs="Times New Roman"/>
          <w:lang w:val="es-ES"/>
        </w:rPr>
      </w:pPr>
    </w:p>
    <w:p w14:paraId="4A5117FF" w14:textId="0D14E8B3" w:rsidR="002311B0" w:rsidRPr="000B3E70" w:rsidRDefault="002311B0" w:rsidP="002311B0">
      <w:pPr>
        <w:tabs>
          <w:tab w:val="left" w:pos="2737"/>
        </w:tabs>
        <w:jc w:val="both"/>
        <w:rPr>
          <w:rFonts w:ascii="Times New Roman" w:hAnsi="Times New Roman" w:cs="Times New Roman"/>
          <w:lang w:val="es-ES"/>
        </w:rPr>
      </w:pPr>
      <w:r w:rsidRPr="000B3E70">
        <w:rPr>
          <w:rFonts w:ascii="Times New Roman" w:hAnsi="Times New Roman" w:cs="Times New Roman"/>
          <w:lang w:val="es-ES"/>
        </w:rPr>
        <w:t xml:space="preserve">Desde el nivel central, el Programa de Asentamientos Precarios del </w:t>
      </w:r>
      <w:r w:rsidR="00872037" w:rsidRPr="000B3E70">
        <w:rPr>
          <w:rFonts w:ascii="Times New Roman" w:hAnsi="Times New Roman" w:cs="Times New Roman"/>
          <w:lang w:val="es-ES"/>
        </w:rPr>
        <w:t>MINVU</w:t>
      </w:r>
      <w:r w:rsidRPr="000B3E70">
        <w:rPr>
          <w:rFonts w:ascii="Times New Roman" w:hAnsi="Times New Roman" w:cs="Times New Roman"/>
          <w:lang w:val="es-ES"/>
        </w:rPr>
        <w:t xml:space="preserve"> ha generado documentos para apoyar a los equipos regionales que trabajan en campamentos a lo largo del país, entregando directrices y lineamientos en el marco de la </w:t>
      </w:r>
      <w:r w:rsidR="00872037">
        <w:rPr>
          <w:rFonts w:ascii="Times New Roman" w:hAnsi="Times New Roman" w:cs="Times New Roman"/>
          <w:lang w:val="es-ES"/>
        </w:rPr>
        <w:t>P</w:t>
      </w:r>
      <w:r w:rsidRPr="000B3E70">
        <w:rPr>
          <w:rFonts w:ascii="Times New Roman" w:hAnsi="Times New Roman" w:cs="Times New Roman"/>
          <w:lang w:val="es-ES"/>
        </w:rPr>
        <w:t>andemia y su alcance en los asentamientos precarios</w:t>
      </w:r>
      <w:r w:rsidR="00872037">
        <w:rPr>
          <w:rFonts w:ascii="Times New Roman" w:hAnsi="Times New Roman" w:cs="Times New Roman"/>
          <w:lang w:val="es-ES"/>
        </w:rPr>
        <w:t>. Esto</w:t>
      </w:r>
      <w:r w:rsidRPr="000B3E70">
        <w:rPr>
          <w:rFonts w:ascii="Times New Roman" w:hAnsi="Times New Roman" w:cs="Times New Roman"/>
          <w:lang w:val="es-ES"/>
        </w:rPr>
        <w:t xml:space="preserve"> implica lidiar con la extrema pobreza, el hacinamiento y la precariedad en general. Asimismo, se entregaron lineamientos para el trabajo en terreno, ya que estos equipos han realizado entregas de donaciones gestionadas en el marco del trabajo multisectorial del programa.  </w:t>
      </w:r>
    </w:p>
    <w:p w14:paraId="2412810F" w14:textId="77777777" w:rsidR="002311B0" w:rsidRPr="000B3E70" w:rsidRDefault="002311B0" w:rsidP="002311B0">
      <w:pPr>
        <w:tabs>
          <w:tab w:val="left" w:pos="2737"/>
        </w:tabs>
        <w:jc w:val="both"/>
        <w:rPr>
          <w:rFonts w:ascii="Times New Roman" w:hAnsi="Times New Roman" w:cs="Times New Roman"/>
          <w:lang w:val="es-ES"/>
        </w:rPr>
      </w:pPr>
    </w:p>
    <w:p w14:paraId="74EDD3BE" w14:textId="55998B5C" w:rsidR="002311B0" w:rsidRPr="000B3E70" w:rsidRDefault="002311B0" w:rsidP="002311B0">
      <w:pPr>
        <w:tabs>
          <w:tab w:val="left" w:pos="2737"/>
        </w:tabs>
        <w:jc w:val="both"/>
        <w:rPr>
          <w:rFonts w:ascii="Times New Roman" w:hAnsi="Times New Roman" w:cs="Times New Roman"/>
          <w:lang w:val="es-ES"/>
        </w:rPr>
      </w:pPr>
      <w:r w:rsidRPr="000B3E70">
        <w:rPr>
          <w:rFonts w:ascii="Times New Roman" w:hAnsi="Times New Roman" w:cs="Times New Roman"/>
          <w:lang w:val="es-ES"/>
        </w:rPr>
        <w:t>Adicionalmente</w:t>
      </w:r>
      <w:r w:rsidR="00D14AE1">
        <w:rPr>
          <w:rFonts w:ascii="Times New Roman" w:hAnsi="Times New Roman" w:cs="Times New Roman"/>
          <w:lang w:val="es-ES"/>
        </w:rPr>
        <w:t xml:space="preserve"> </w:t>
      </w:r>
      <w:r w:rsidRPr="000B3E70">
        <w:rPr>
          <w:rFonts w:ascii="Times New Roman" w:hAnsi="Times New Roman" w:cs="Times New Roman"/>
          <w:lang w:val="es-ES"/>
        </w:rPr>
        <w:t xml:space="preserve">se elaboró un método de sistematización del número de casos de contagio en campamentos a nivel nacional, la información se levanta a través de conductos informales como llamadas a dirigentes, líderes comunitarios y otros miembros destacados de las comunidades, quienes informan tanto la cifra de nuevos casos como la de aquellos contagiados que ya han cumplido la cuarentena establecida por las autoridades sanitarias. Se utiliza esta vía dado que se debe resguardar la confidencialidad de la identidad de quienes contraen el Covid-19. </w:t>
      </w:r>
    </w:p>
    <w:p w14:paraId="62E1222C" w14:textId="77777777" w:rsidR="002311B0" w:rsidRPr="000B3E70" w:rsidRDefault="002311B0" w:rsidP="002311B0">
      <w:pPr>
        <w:tabs>
          <w:tab w:val="left" w:pos="2737"/>
        </w:tabs>
        <w:jc w:val="both"/>
        <w:rPr>
          <w:rFonts w:ascii="Times New Roman" w:hAnsi="Times New Roman" w:cs="Times New Roman"/>
          <w:lang w:val="es-ES"/>
        </w:rPr>
      </w:pPr>
    </w:p>
    <w:p w14:paraId="71E8DF74" w14:textId="6E6DA002" w:rsidR="002311B0" w:rsidRDefault="002311B0" w:rsidP="002311B0">
      <w:pPr>
        <w:tabs>
          <w:tab w:val="left" w:pos="2737"/>
        </w:tabs>
        <w:jc w:val="both"/>
        <w:rPr>
          <w:rFonts w:ascii="Times New Roman" w:hAnsi="Times New Roman" w:cs="Times New Roman"/>
          <w:lang w:val="es-ES"/>
        </w:rPr>
      </w:pPr>
      <w:r w:rsidRPr="000B3E70">
        <w:rPr>
          <w:rFonts w:ascii="Times New Roman" w:hAnsi="Times New Roman" w:cs="Times New Roman"/>
          <w:lang w:val="es-ES"/>
        </w:rPr>
        <w:t xml:space="preserve">Considerando que el hacinamiento que enfrentan las familias de campamentos es un claro factor de riesgo en una pandemia, se trabaja </w:t>
      </w:r>
      <w:r w:rsidR="00D14AE1">
        <w:rPr>
          <w:rFonts w:ascii="Times New Roman" w:hAnsi="Times New Roman" w:cs="Times New Roman"/>
          <w:lang w:val="es-ES"/>
        </w:rPr>
        <w:t xml:space="preserve">localmente </w:t>
      </w:r>
      <w:r w:rsidRPr="000B3E70">
        <w:rPr>
          <w:rFonts w:ascii="Times New Roman" w:hAnsi="Times New Roman" w:cs="Times New Roman"/>
          <w:lang w:val="es-ES"/>
        </w:rPr>
        <w:t xml:space="preserve">de manera coordinada con las autoridades de salud regional para gestionar la derivación a residencias sanitarias de familias que no pueden cumplir su aislamiento ni distanciamiento social de manera correcta en sus viviendas. </w:t>
      </w:r>
    </w:p>
    <w:p w14:paraId="2E70F1B9" w14:textId="3DF6230B" w:rsidR="005B414C" w:rsidRDefault="005B414C" w:rsidP="002311B0">
      <w:pPr>
        <w:tabs>
          <w:tab w:val="left" w:pos="2737"/>
        </w:tabs>
        <w:jc w:val="both"/>
        <w:rPr>
          <w:rFonts w:ascii="Times New Roman" w:hAnsi="Times New Roman" w:cs="Times New Roman"/>
          <w:lang w:val="es-ES"/>
        </w:rPr>
      </w:pPr>
    </w:p>
    <w:p w14:paraId="17FABD7E" w14:textId="21FE358F" w:rsidR="00D14AE1" w:rsidRPr="000B3E70" w:rsidRDefault="00D14AE1" w:rsidP="002311B0">
      <w:pPr>
        <w:tabs>
          <w:tab w:val="left" w:pos="2737"/>
        </w:tabs>
        <w:jc w:val="both"/>
        <w:rPr>
          <w:rFonts w:ascii="Times New Roman" w:hAnsi="Times New Roman" w:cs="Times New Roman"/>
          <w:lang w:val="es-ES"/>
        </w:rPr>
      </w:pPr>
      <w:r>
        <w:rPr>
          <w:rFonts w:ascii="Times New Roman" w:hAnsi="Times New Roman" w:cs="Times New Roman"/>
          <w:lang w:val="es-ES"/>
        </w:rPr>
        <w:t xml:space="preserve">A </w:t>
      </w:r>
      <w:r w:rsidR="00C83505">
        <w:rPr>
          <w:rFonts w:ascii="Times New Roman" w:hAnsi="Times New Roman" w:cs="Times New Roman"/>
          <w:lang w:val="es-ES"/>
        </w:rPr>
        <w:t xml:space="preserve">esas </w:t>
      </w:r>
      <w:r w:rsidR="00C83505" w:rsidRPr="005B414C">
        <w:rPr>
          <w:rFonts w:ascii="Times New Roman" w:hAnsi="Times New Roman" w:cs="Times New Roman"/>
          <w:lang w:val="es-ES"/>
        </w:rPr>
        <w:t>medidas</w:t>
      </w:r>
      <w:r w:rsidR="005B414C" w:rsidRPr="005B414C">
        <w:rPr>
          <w:rFonts w:ascii="Times New Roman" w:hAnsi="Times New Roman" w:cs="Times New Roman"/>
          <w:lang w:val="es-ES"/>
        </w:rPr>
        <w:t xml:space="preserve"> se une</w:t>
      </w:r>
      <w:r w:rsidR="00C83505">
        <w:rPr>
          <w:rFonts w:ascii="Times New Roman" w:hAnsi="Times New Roman" w:cs="Times New Roman"/>
          <w:lang w:val="es-ES"/>
        </w:rPr>
        <w:t>n</w:t>
      </w:r>
      <w:r w:rsidR="005B414C" w:rsidRPr="005B414C">
        <w:rPr>
          <w:rFonts w:ascii="Times New Roman" w:hAnsi="Times New Roman" w:cs="Times New Roman"/>
          <w:lang w:val="es-ES"/>
        </w:rPr>
        <w:t xml:space="preserve"> otras como el Bono COVID-19, canastas JUNAEB y la Ley de Protección al Empleo, que ya fueron anunciadas anteriormente y buscan enfrentar el impacto social y económico en los asentamientos precarios.</w:t>
      </w:r>
    </w:p>
    <w:p w14:paraId="0DD14D72" w14:textId="77777777" w:rsidR="002311B0" w:rsidRPr="000B3E70" w:rsidRDefault="002311B0" w:rsidP="002311B0">
      <w:pPr>
        <w:tabs>
          <w:tab w:val="left" w:pos="2737"/>
        </w:tabs>
        <w:jc w:val="both"/>
        <w:rPr>
          <w:rFonts w:ascii="Times New Roman" w:hAnsi="Times New Roman" w:cs="Times New Roman"/>
          <w:lang w:val="es-ES"/>
        </w:rPr>
      </w:pPr>
    </w:p>
    <w:p w14:paraId="3194BBE6" w14:textId="304C0888" w:rsidR="002311B0" w:rsidRPr="000B3E70" w:rsidRDefault="002311B0" w:rsidP="002311B0">
      <w:pPr>
        <w:pBdr>
          <w:top w:val="single" w:sz="4" w:space="1" w:color="auto"/>
          <w:left w:val="single" w:sz="4" w:space="4" w:color="auto"/>
          <w:bottom w:val="single" w:sz="4" w:space="1" w:color="auto"/>
          <w:right w:val="single" w:sz="4" w:space="4" w:color="auto"/>
        </w:pBdr>
        <w:tabs>
          <w:tab w:val="left" w:pos="2737"/>
        </w:tabs>
        <w:jc w:val="both"/>
        <w:rPr>
          <w:rFonts w:ascii="Times New Roman" w:hAnsi="Times New Roman" w:cs="Times New Roman"/>
          <w:b/>
          <w:bCs/>
          <w:lang w:val="es-ES"/>
        </w:rPr>
      </w:pPr>
      <w:r w:rsidRPr="000B3E70">
        <w:rPr>
          <w:rFonts w:ascii="Times New Roman" w:hAnsi="Times New Roman" w:cs="Times New Roman"/>
          <w:b/>
          <w:bCs/>
          <w:lang w:val="es-ES"/>
        </w:rPr>
        <w:t xml:space="preserve">¿Se han adoptado medidas para proporcionar alojamiento seguro a las personas en situación de sinhogarismo? En caso afirmativo, ¿cuántas personas fueron alojadas, en qué forma, </w:t>
      </w:r>
      <w:r w:rsidR="00DF200E" w:rsidRPr="000B3E70">
        <w:rPr>
          <w:rFonts w:ascii="Times New Roman" w:hAnsi="Times New Roman" w:cs="Times New Roman"/>
          <w:b/>
          <w:bCs/>
          <w:lang w:val="es-ES"/>
        </w:rPr>
        <w:t>¿dónde y por cuánto tiempo?</w:t>
      </w:r>
      <w:r w:rsidRPr="000B3E70">
        <w:rPr>
          <w:rFonts w:ascii="Times New Roman" w:hAnsi="Times New Roman" w:cs="Times New Roman"/>
          <w:b/>
          <w:bCs/>
          <w:lang w:val="es-ES"/>
        </w:rPr>
        <w:t xml:space="preserve"> ¿Cómo se garantizará que las personas a las que se proporcione alojamiento temporal tengan acceso a una vivienda después de la crisis?</w:t>
      </w:r>
    </w:p>
    <w:p w14:paraId="31F923D9" w14:textId="77777777" w:rsidR="002311B0" w:rsidRPr="000B3E70" w:rsidRDefault="002311B0" w:rsidP="002311B0">
      <w:pPr>
        <w:tabs>
          <w:tab w:val="left" w:pos="2737"/>
        </w:tabs>
        <w:jc w:val="both"/>
        <w:rPr>
          <w:rFonts w:ascii="Times New Roman" w:hAnsi="Times New Roman" w:cs="Times New Roman"/>
          <w:lang w:val="es-ES"/>
        </w:rPr>
      </w:pPr>
    </w:p>
    <w:p w14:paraId="74773BB6" w14:textId="592190F5" w:rsidR="007E3E86" w:rsidRDefault="002311B0" w:rsidP="002311B0">
      <w:pPr>
        <w:tabs>
          <w:tab w:val="left" w:pos="2737"/>
        </w:tabs>
        <w:jc w:val="both"/>
        <w:rPr>
          <w:rFonts w:ascii="Times New Roman" w:hAnsi="Times New Roman" w:cs="Times New Roman"/>
        </w:rPr>
      </w:pPr>
      <w:r w:rsidRPr="000B3E70">
        <w:rPr>
          <w:rFonts w:ascii="Times New Roman" w:hAnsi="Times New Roman" w:cs="Times New Roman"/>
        </w:rPr>
        <w:lastRenderedPageBreak/>
        <w:t>En el marco de la emergencia sanitaria de COVID-19 que vive el país, la población en situación de calle, que se estima oficialmente al menos en 15.501</w:t>
      </w:r>
      <w:r w:rsidR="0069439E">
        <w:rPr>
          <w:rFonts w:ascii="Times New Roman" w:hAnsi="Times New Roman" w:cs="Times New Roman"/>
        </w:rPr>
        <w:t xml:space="preserve"> personas</w:t>
      </w:r>
      <w:r w:rsidRPr="000B3E70">
        <w:rPr>
          <w:rFonts w:ascii="Times New Roman" w:hAnsi="Times New Roman" w:cs="Times New Roman"/>
        </w:rPr>
        <w:t xml:space="preserve">, ha sido identificada como población prioritaria de atención </w:t>
      </w:r>
      <w:r w:rsidR="007E3E86">
        <w:rPr>
          <w:rFonts w:ascii="Times New Roman" w:hAnsi="Times New Roman" w:cs="Times New Roman"/>
        </w:rPr>
        <w:t>dada su</w:t>
      </w:r>
      <w:r w:rsidRPr="000B3E70">
        <w:rPr>
          <w:rFonts w:ascii="Times New Roman" w:hAnsi="Times New Roman" w:cs="Times New Roman"/>
        </w:rPr>
        <w:t xml:space="preserve"> exposición a altísimos riesgos para </w:t>
      </w:r>
      <w:r w:rsidR="007E3E86">
        <w:rPr>
          <w:rFonts w:ascii="Times New Roman" w:hAnsi="Times New Roman" w:cs="Times New Roman"/>
        </w:rPr>
        <w:t>su</w:t>
      </w:r>
      <w:r w:rsidRPr="000B3E70">
        <w:rPr>
          <w:rFonts w:ascii="Times New Roman" w:hAnsi="Times New Roman" w:cs="Times New Roman"/>
        </w:rPr>
        <w:t xml:space="preserve"> salud ya que la carencia de un hogar, las dificultades para acceder a una vivienda segura, agua, implementos de higiene, alimentos y un ingreso estable, los expone especialmente a contraer enfermedades infecto</w:t>
      </w:r>
      <w:r w:rsidR="00CE076C">
        <w:rPr>
          <w:rFonts w:ascii="Times New Roman" w:hAnsi="Times New Roman" w:cs="Times New Roman"/>
        </w:rPr>
        <w:t xml:space="preserve"> </w:t>
      </w:r>
      <w:r w:rsidRPr="000B3E70">
        <w:rPr>
          <w:rFonts w:ascii="Times New Roman" w:hAnsi="Times New Roman" w:cs="Times New Roman"/>
        </w:rPr>
        <w:t>contagiosas.</w:t>
      </w:r>
    </w:p>
    <w:p w14:paraId="6DCF9930" w14:textId="77777777" w:rsidR="007E3E86" w:rsidRDefault="007E3E86" w:rsidP="002311B0">
      <w:pPr>
        <w:tabs>
          <w:tab w:val="left" w:pos="2737"/>
        </w:tabs>
        <w:jc w:val="both"/>
        <w:rPr>
          <w:rFonts w:ascii="Times New Roman" w:hAnsi="Times New Roman" w:cs="Times New Roman"/>
        </w:rPr>
      </w:pPr>
    </w:p>
    <w:p w14:paraId="3DE105A3" w14:textId="07483494" w:rsidR="002311B0" w:rsidRPr="000B3E70" w:rsidRDefault="002311B0" w:rsidP="002311B0">
      <w:pPr>
        <w:tabs>
          <w:tab w:val="left" w:pos="2737"/>
        </w:tabs>
        <w:jc w:val="both"/>
        <w:rPr>
          <w:rFonts w:ascii="Times New Roman" w:hAnsi="Times New Roman" w:cs="Times New Roman"/>
        </w:rPr>
      </w:pPr>
      <w:r w:rsidRPr="000B3E70">
        <w:rPr>
          <w:rFonts w:ascii="Times New Roman" w:hAnsi="Times New Roman" w:cs="Times New Roman"/>
        </w:rPr>
        <w:t xml:space="preserve"> Debido a la alta prevalencia de </w:t>
      </w:r>
      <w:r w:rsidR="00CE076C" w:rsidRPr="000B3E70">
        <w:rPr>
          <w:rFonts w:ascii="Times New Roman" w:hAnsi="Times New Roman" w:cs="Times New Roman"/>
        </w:rPr>
        <w:t>comorbilidad</w:t>
      </w:r>
      <w:r w:rsidRPr="000B3E70">
        <w:rPr>
          <w:rFonts w:ascii="Times New Roman" w:hAnsi="Times New Roman" w:cs="Times New Roman"/>
        </w:rPr>
        <w:t xml:space="preserve"> de enfermedades crónicas que padecen (34,8% personas), y su edad que, en el caso de contagiarse, </w:t>
      </w:r>
      <w:r w:rsidR="00390320">
        <w:rPr>
          <w:rFonts w:ascii="Times New Roman" w:hAnsi="Times New Roman" w:cs="Times New Roman"/>
        </w:rPr>
        <w:t xml:space="preserve">pueden facilitar el </w:t>
      </w:r>
      <w:r w:rsidRPr="000B3E70">
        <w:rPr>
          <w:rFonts w:ascii="Times New Roman" w:hAnsi="Times New Roman" w:cs="Times New Roman"/>
        </w:rPr>
        <w:t>desarroll</w:t>
      </w:r>
      <w:r w:rsidR="00390320">
        <w:rPr>
          <w:rFonts w:ascii="Times New Roman" w:hAnsi="Times New Roman" w:cs="Times New Roman"/>
        </w:rPr>
        <w:t>o</w:t>
      </w:r>
      <w:r w:rsidRPr="000B3E70">
        <w:rPr>
          <w:rFonts w:ascii="Times New Roman" w:hAnsi="Times New Roman" w:cs="Times New Roman"/>
        </w:rPr>
        <w:t xml:space="preserve"> un cuadro infeccioso más severo. El 17% son adultos mayores de 60 años</w:t>
      </w:r>
      <w:r w:rsidR="006A233C">
        <w:rPr>
          <w:rFonts w:ascii="Times New Roman" w:hAnsi="Times New Roman" w:cs="Times New Roman"/>
        </w:rPr>
        <w:t xml:space="preserve">, </w:t>
      </w:r>
      <w:r w:rsidRPr="000B3E70">
        <w:rPr>
          <w:rFonts w:ascii="Times New Roman" w:hAnsi="Times New Roman" w:cs="Times New Roman"/>
        </w:rPr>
        <w:t xml:space="preserve">sin </w:t>
      </w:r>
      <w:r w:rsidR="00CE076C" w:rsidRPr="000B3E70">
        <w:rPr>
          <w:rFonts w:ascii="Times New Roman" w:hAnsi="Times New Roman" w:cs="Times New Roman"/>
        </w:rPr>
        <w:t>embargo,</w:t>
      </w:r>
      <w:r w:rsidRPr="000B3E70">
        <w:rPr>
          <w:rFonts w:ascii="Times New Roman" w:hAnsi="Times New Roman" w:cs="Times New Roman"/>
        </w:rPr>
        <w:t xml:space="preserve"> el nivel de deterioro de las </w:t>
      </w:r>
      <w:r w:rsidR="008F3382">
        <w:rPr>
          <w:rFonts w:ascii="Times New Roman" w:hAnsi="Times New Roman" w:cs="Times New Roman"/>
        </w:rPr>
        <w:t xml:space="preserve">personas en situación de </w:t>
      </w:r>
      <w:r w:rsidR="00CE076C">
        <w:rPr>
          <w:rFonts w:ascii="Times New Roman" w:hAnsi="Times New Roman" w:cs="Times New Roman"/>
        </w:rPr>
        <w:t xml:space="preserve">calle, </w:t>
      </w:r>
      <w:r w:rsidR="00CE076C" w:rsidRPr="000B3E70">
        <w:rPr>
          <w:rFonts w:ascii="Times New Roman" w:hAnsi="Times New Roman" w:cs="Times New Roman"/>
        </w:rPr>
        <w:t>hace</w:t>
      </w:r>
      <w:r w:rsidRPr="000B3E70">
        <w:rPr>
          <w:rFonts w:ascii="Times New Roman" w:hAnsi="Times New Roman" w:cs="Times New Roman"/>
        </w:rPr>
        <w:t xml:space="preserve"> que se consideren adultos mayores desde los 50 años en todos los programas ministeriales</w:t>
      </w:r>
      <w:r w:rsidR="008F3382">
        <w:rPr>
          <w:rFonts w:ascii="Times New Roman" w:hAnsi="Times New Roman" w:cs="Times New Roman"/>
        </w:rPr>
        <w:t>. P</w:t>
      </w:r>
      <w:r w:rsidRPr="000B3E70">
        <w:rPr>
          <w:rFonts w:ascii="Times New Roman" w:hAnsi="Times New Roman" w:cs="Times New Roman"/>
        </w:rPr>
        <w:t xml:space="preserve">or tanto, el total de la población de adultos mayores en riesgo es de al menos 3.993 personas. De esta manera, se ha trabajado siempre, desde el inicio de la pandemia considerando que </w:t>
      </w:r>
      <w:r w:rsidR="008F3382">
        <w:rPr>
          <w:rFonts w:ascii="Times New Roman" w:hAnsi="Times New Roman" w:cs="Times New Roman"/>
        </w:rPr>
        <w:t>estas personas</w:t>
      </w:r>
      <w:r w:rsidRPr="000B3E70">
        <w:rPr>
          <w:rFonts w:ascii="Times New Roman" w:hAnsi="Times New Roman" w:cs="Times New Roman"/>
        </w:rPr>
        <w:t xml:space="preserve"> se encuentran entre los grupos de mayor riesgo de contagio en el país.  </w:t>
      </w:r>
    </w:p>
    <w:p w14:paraId="7CA214D4" w14:textId="77777777" w:rsidR="002311B0" w:rsidRPr="000B3E70" w:rsidRDefault="002311B0" w:rsidP="002311B0">
      <w:pPr>
        <w:tabs>
          <w:tab w:val="left" w:pos="2737"/>
        </w:tabs>
        <w:jc w:val="both"/>
        <w:rPr>
          <w:rFonts w:ascii="Times New Roman" w:hAnsi="Times New Roman" w:cs="Times New Roman"/>
        </w:rPr>
      </w:pPr>
    </w:p>
    <w:p w14:paraId="71060851" w14:textId="2A7F160B" w:rsidR="002311B0" w:rsidRPr="000B3E70" w:rsidRDefault="002311B0" w:rsidP="002311B0">
      <w:pPr>
        <w:tabs>
          <w:tab w:val="left" w:pos="2737"/>
        </w:tabs>
        <w:jc w:val="both"/>
        <w:rPr>
          <w:rFonts w:ascii="Times New Roman" w:hAnsi="Times New Roman" w:cs="Times New Roman"/>
        </w:rPr>
      </w:pPr>
      <w:r w:rsidRPr="000B3E70">
        <w:rPr>
          <w:rFonts w:ascii="Times New Roman" w:hAnsi="Times New Roman" w:cs="Times New Roman"/>
        </w:rPr>
        <w:t xml:space="preserve">Con el objetivo de proteger </w:t>
      </w:r>
      <w:r w:rsidR="008F3382">
        <w:rPr>
          <w:rFonts w:ascii="Times New Roman" w:hAnsi="Times New Roman" w:cs="Times New Roman"/>
        </w:rPr>
        <w:t>su</w:t>
      </w:r>
      <w:r w:rsidRPr="000B3E70">
        <w:rPr>
          <w:rFonts w:ascii="Times New Roman" w:hAnsi="Times New Roman" w:cs="Times New Roman"/>
        </w:rPr>
        <w:t xml:space="preserve"> vida </w:t>
      </w:r>
      <w:r w:rsidR="008F3382">
        <w:rPr>
          <w:rFonts w:ascii="Times New Roman" w:hAnsi="Times New Roman" w:cs="Times New Roman"/>
        </w:rPr>
        <w:t>s</w:t>
      </w:r>
      <w:r w:rsidRPr="000B3E70">
        <w:rPr>
          <w:rFonts w:ascii="Times New Roman" w:hAnsi="Times New Roman" w:cs="Times New Roman"/>
        </w:rPr>
        <w:t xml:space="preserve">e articuló un Plan Protege Calle COVID-10, que consiste en una estrategia nacional de acción y coordinación intersectorial, en coherencia con las estrategias nacionales e internacionales. En este contexto, se </w:t>
      </w:r>
      <w:r w:rsidR="006E49DE">
        <w:rPr>
          <w:rFonts w:ascii="Times New Roman" w:hAnsi="Times New Roman" w:cs="Times New Roman"/>
        </w:rPr>
        <w:t>definió la puesta en práctica de</w:t>
      </w:r>
      <w:r w:rsidRPr="000B3E70">
        <w:rPr>
          <w:rFonts w:ascii="Times New Roman" w:hAnsi="Times New Roman" w:cs="Times New Roman"/>
        </w:rPr>
        <w:t xml:space="preserve"> diversas medidas, entre ellas alojamiento seguro, orientadas a disminuir la probabilidad de contagio, deterioros graves de salud y proteger la vida de las personas en situación de calle durante esta Emergencia y el invierno.</w:t>
      </w:r>
      <w:r w:rsidR="006E49DE">
        <w:rPr>
          <w:rFonts w:ascii="Times New Roman" w:hAnsi="Times New Roman" w:cs="Times New Roman"/>
        </w:rPr>
        <w:t xml:space="preserve"> Destacamos las siguientes acciones:</w:t>
      </w:r>
    </w:p>
    <w:p w14:paraId="0F79FCA5" w14:textId="77777777" w:rsidR="002311B0" w:rsidRPr="000B3E70" w:rsidRDefault="002311B0" w:rsidP="002311B0">
      <w:pPr>
        <w:tabs>
          <w:tab w:val="left" w:pos="2737"/>
        </w:tabs>
        <w:jc w:val="both"/>
        <w:rPr>
          <w:rFonts w:ascii="Times New Roman" w:hAnsi="Times New Roman" w:cs="Times New Roman"/>
          <w:b/>
        </w:rPr>
      </w:pPr>
    </w:p>
    <w:p w14:paraId="55DE0B19" w14:textId="094EDEA0" w:rsidR="002311B0" w:rsidRPr="000B3E70" w:rsidRDefault="002311B0" w:rsidP="002311B0">
      <w:pPr>
        <w:tabs>
          <w:tab w:val="left" w:pos="2737"/>
        </w:tabs>
        <w:ind w:left="567"/>
        <w:jc w:val="both"/>
        <w:rPr>
          <w:rFonts w:ascii="Times New Roman" w:hAnsi="Times New Roman" w:cs="Times New Roman"/>
        </w:rPr>
      </w:pPr>
      <w:r w:rsidRPr="000B3E70">
        <w:rPr>
          <w:rFonts w:ascii="Times New Roman" w:hAnsi="Times New Roman" w:cs="Times New Roman"/>
          <w:b/>
        </w:rPr>
        <w:t>1. Vacunación contra la influenza:</w:t>
      </w:r>
      <w:r w:rsidRPr="000B3E70">
        <w:rPr>
          <w:rFonts w:ascii="Times New Roman" w:hAnsi="Times New Roman" w:cs="Times New Roman"/>
        </w:rPr>
        <w:t xml:space="preserve"> en marzo comenzaron los operativos de vacunación para </w:t>
      </w:r>
      <w:r w:rsidR="006E49DE" w:rsidRPr="000B3E70">
        <w:rPr>
          <w:rFonts w:ascii="Times New Roman" w:hAnsi="Times New Roman" w:cs="Times New Roman"/>
        </w:rPr>
        <w:t>todas las personas</w:t>
      </w:r>
      <w:r w:rsidRPr="000B3E70">
        <w:rPr>
          <w:rFonts w:ascii="Times New Roman" w:hAnsi="Times New Roman" w:cs="Times New Roman"/>
        </w:rPr>
        <w:t xml:space="preserve"> en situación de calle que acuden a los centros y</w:t>
      </w:r>
      <w:r w:rsidR="006E49DE">
        <w:rPr>
          <w:rFonts w:ascii="Times New Roman" w:hAnsi="Times New Roman" w:cs="Times New Roman"/>
        </w:rPr>
        <w:t xml:space="preserve"> para </w:t>
      </w:r>
      <w:r w:rsidRPr="000B3E70">
        <w:rPr>
          <w:rFonts w:ascii="Times New Roman" w:hAnsi="Times New Roman" w:cs="Times New Roman"/>
        </w:rPr>
        <w:t xml:space="preserve">todos los trabajadores y trabajadoras de trato directo. Este proceso se ha dirigido a adultos, como </w:t>
      </w:r>
      <w:r w:rsidR="006E49DE">
        <w:rPr>
          <w:rFonts w:ascii="Times New Roman" w:hAnsi="Times New Roman" w:cs="Times New Roman"/>
        </w:rPr>
        <w:t xml:space="preserve">a </w:t>
      </w:r>
      <w:r w:rsidRPr="000B3E70">
        <w:rPr>
          <w:rFonts w:ascii="Times New Roman" w:hAnsi="Times New Roman" w:cs="Times New Roman"/>
        </w:rPr>
        <w:t xml:space="preserve">niños, niñas y </w:t>
      </w:r>
      <w:r w:rsidR="006E49DE" w:rsidRPr="000B3E70">
        <w:rPr>
          <w:rFonts w:ascii="Times New Roman" w:hAnsi="Times New Roman" w:cs="Times New Roman"/>
        </w:rPr>
        <w:t>adolescentes</w:t>
      </w:r>
      <w:r w:rsidR="006E49DE">
        <w:rPr>
          <w:rFonts w:ascii="Times New Roman" w:hAnsi="Times New Roman" w:cs="Times New Roman"/>
        </w:rPr>
        <w:t xml:space="preserve">, </w:t>
      </w:r>
      <w:r w:rsidR="006E49DE" w:rsidRPr="000B3E70">
        <w:rPr>
          <w:rFonts w:ascii="Times New Roman" w:hAnsi="Times New Roman" w:cs="Times New Roman"/>
        </w:rPr>
        <w:t>y</w:t>
      </w:r>
      <w:r w:rsidRPr="000B3E70">
        <w:rPr>
          <w:rFonts w:ascii="Times New Roman" w:hAnsi="Times New Roman" w:cs="Times New Roman"/>
        </w:rPr>
        <w:t xml:space="preserve"> alcanzará al menos a los 4.654 usuarios de programas de </w:t>
      </w:r>
      <w:r w:rsidR="006E49DE" w:rsidRPr="000B3E70">
        <w:rPr>
          <w:rFonts w:ascii="Times New Roman" w:hAnsi="Times New Roman" w:cs="Times New Roman"/>
        </w:rPr>
        <w:t>calle</w:t>
      </w:r>
      <w:r w:rsidR="006E49DE">
        <w:rPr>
          <w:rFonts w:ascii="Times New Roman" w:hAnsi="Times New Roman" w:cs="Times New Roman"/>
        </w:rPr>
        <w:t xml:space="preserve">, </w:t>
      </w:r>
      <w:r w:rsidR="006E49DE" w:rsidRPr="000B3E70">
        <w:rPr>
          <w:rFonts w:ascii="Times New Roman" w:hAnsi="Times New Roman" w:cs="Times New Roman"/>
        </w:rPr>
        <w:t>y</w:t>
      </w:r>
      <w:r w:rsidR="006E49DE">
        <w:rPr>
          <w:rFonts w:ascii="Times New Roman" w:hAnsi="Times New Roman" w:cs="Times New Roman"/>
        </w:rPr>
        <w:t xml:space="preserve"> a</w:t>
      </w:r>
      <w:r w:rsidRPr="000B3E70">
        <w:rPr>
          <w:rFonts w:ascii="Times New Roman" w:hAnsi="Times New Roman" w:cs="Times New Roman"/>
        </w:rPr>
        <w:t xml:space="preserve"> 675 trabajadores</w:t>
      </w:r>
      <w:r w:rsidR="006E49DE">
        <w:rPr>
          <w:rFonts w:ascii="Times New Roman" w:hAnsi="Times New Roman" w:cs="Times New Roman"/>
        </w:rPr>
        <w:t>. S</w:t>
      </w:r>
      <w:r w:rsidRPr="000B3E70">
        <w:rPr>
          <w:rFonts w:ascii="Times New Roman" w:hAnsi="Times New Roman" w:cs="Times New Roman"/>
        </w:rPr>
        <w:t xml:space="preserve">e inició el 17 de marzo y </w:t>
      </w:r>
      <w:r w:rsidR="006E49DE">
        <w:rPr>
          <w:rFonts w:ascii="Times New Roman" w:hAnsi="Times New Roman" w:cs="Times New Roman"/>
        </w:rPr>
        <w:t xml:space="preserve">persigue que todas las personas en situación de calle sean </w:t>
      </w:r>
      <w:r w:rsidRPr="000B3E70">
        <w:rPr>
          <w:rFonts w:ascii="Times New Roman" w:hAnsi="Times New Roman" w:cs="Times New Roman"/>
        </w:rPr>
        <w:t>inmunizadas.</w:t>
      </w:r>
    </w:p>
    <w:p w14:paraId="425CB106" w14:textId="77777777" w:rsidR="002311B0" w:rsidRPr="000B3E70" w:rsidRDefault="002311B0" w:rsidP="002311B0">
      <w:pPr>
        <w:tabs>
          <w:tab w:val="left" w:pos="2737"/>
        </w:tabs>
        <w:ind w:left="567"/>
        <w:jc w:val="both"/>
        <w:rPr>
          <w:rFonts w:ascii="Times New Roman" w:hAnsi="Times New Roman" w:cs="Times New Roman"/>
          <w:b/>
        </w:rPr>
      </w:pPr>
    </w:p>
    <w:p w14:paraId="78FFFF14" w14:textId="12E855C0" w:rsidR="002311B0" w:rsidRPr="000B3E70" w:rsidRDefault="002311B0" w:rsidP="002311B0">
      <w:pPr>
        <w:tabs>
          <w:tab w:val="left" w:pos="2737"/>
        </w:tabs>
        <w:ind w:left="567"/>
        <w:jc w:val="both"/>
        <w:rPr>
          <w:rFonts w:ascii="Times New Roman" w:hAnsi="Times New Roman" w:cs="Times New Roman"/>
        </w:rPr>
      </w:pPr>
      <w:r w:rsidRPr="000B3E70">
        <w:rPr>
          <w:rFonts w:ascii="Times New Roman" w:hAnsi="Times New Roman" w:cs="Times New Roman"/>
          <w:b/>
        </w:rPr>
        <w:t xml:space="preserve">2. Medidas especiales para el funcionamiento de Centros Residenciales, Hospederías y Centro Diurnos para las PSC: </w:t>
      </w:r>
      <w:r w:rsidRPr="000B3E70">
        <w:rPr>
          <w:rFonts w:ascii="Times New Roman" w:hAnsi="Times New Roman" w:cs="Times New Roman"/>
        </w:rPr>
        <w:t xml:space="preserve">se restringieron las visitas externas en los Centros </w:t>
      </w:r>
      <w:r w:rsidR="006E49DE">
        <w:rPr>
          <w:rFonts w:ascii="Times New Roman" w:hAnsi="Times New Roman" w:cs="Times New Roman"/>
        </w:rPr>
        <w:t>R</w:t>
      </w:r>
      <w:r w:rsidRPr="000B3E70">
        <w:rPr>
          <w:rFonts w:ascii="Times New Roman" w:hAnsi="Times New Roman" w:cs="Times New Roman"/>
        </w:rPr>
        <w:t xml:space="preserve">esidenciales, Hospederías y Centros Diurnos de las personas en situación de calle y se restringió el funcionamiento de los Centros de día del país, a horarios establecidos para solo proveer higiene y alimentación con el objetivo de evitar aglomeraciones y contacto entre grupos de </w:t>
      </w:r>
      <w:r w:rsidR="003B1C76">
        <w:rPr>
          <w:rFonts w:ascii="Times New Roman" w:hAnsi="Times New Roman" w:cs="Times New Roman"/>
        </w:rPr>
        <w:t>personas</w:t>
      </w:r>
      <w:r w:rsidRPr="000B3E70">
        <w:rPr>
          <w:rFonts w:ascii="Times New Roman" w:hAnsi="Times New Roman" w:cs="Times New Roman"/>
        </w:rPr>
        <w:t xml:space="preserve"> que propendan el contagio. </w:t>
      </w:r>
    </w:p>
    <w:p w14:paraId="0FE9A28C" w14:textId="77777777" w:rsidR="002311B0" w:rsidRPr="000B3E70" w:rsidRDefault="002311B0" w:rsidP="002311B0">
      <w:pPr>
        <w:tabs>
          <w:tab w:val="left" w:pos="2737"/>
        </w:tabs>
        <w:ind w:left="567"/>
        <w:jc w:val="both"/>
        <w:rPr>
          <w:rFonts w:ascii="Times New Roman" w:hAnsi="Times New Roman" w:cs="Times New Roman"/>
          <w:b/>
        </w:rPr>
      </w:pPr>
    </w:p>
    <w:p w14:paraId="110D8724" w14:textId="6F54ACF0" w:rsidR="002311B0" w:rsidRPr="000B3E70" w:rsidRDefault="002311B0" w:rsidP="002311B0">
      <w:pPr>
        <w:tabs>
          <w:tab w:val="left" w:pos="2737"/>
        </w:tabs>
        <w:ind w:left="567"/>
        <w:jc w:val="both"/>
        <w:rPr>
          <w:rFonts w:ascii="Times New Roman" w:hAnsi="Times New Roman" w:cs="Times New Roman"/>
        </w:rPr>
      </w:pPr>
      <w:r w:rsidRPr="000B3E70">
        <w:rPr>
          <w:rFonts w:ascii="Times New Roman" w:hAnsi="Times New Roman" w:cs="Times New Roman"/>
          <w:b/>
        </w:rPr>
        <w:t>3. Protocolos de recomendaciones para la prevención y orientaciones para la atención de COVID-19 para los programas:</w:t>
      </w:r>
      <w:r w:rsidRPr="000B3E70">
        <w:rPr>
          <w:rFonts w:ascii="Times New Roman" w:hAnsi="Times New Roman" w:cs="Times New Roman"/>
        </w:rPr>
        <w:t xml:space="preserve"> </w:t>
      </w:r>
      <w:r w:rsidR="003B1C76">
        <w:rPr>
          <w:rFonts w:ascii="Times New Roman" w:hAnsi="Times New Roman" w:cs="Times New Roman"/>
        </w:rPr>
        <w:t xml:space="preserve">se han </w:t>
      </w:r>
      <w:r w:rsidR="003F654A">
        <w:rPr>
          <w:rFonts w:ascii="Times New Roman" w:hAnsi="Times New Roman" w:cs="Times New Roman"/>
        </w:rPr>
        <w:t>elaborado</w:t>
      </w:r>
      <w:r w:rsidRPr="000B3E70">
        <w:rPr>
          <w:rFonts w:ascii="Times New Roman" w:hAnsi="Times New Roman" w:cs="Times New Roman"/>
        </w:rPr>
        <w:t xml:space="preserve"> protocolos para la prevención y atención del COVID-19 que incluyen orientaciones específicas para los Centros Temporales del Programa Noche Digna, Hospederías y albergues temporales de niños, niñas y adolescentes en situación de calle. También se generó un protocolo de</w:t>
      </w:r>
      <w:r w:rsidRPr="000B3E70">
        <w:rPr>
          <w:rFonts w:ascii="Times New Roman" w:hAnsi="Times New Roman" w:cs="Times New Roman"/>
          <w:i/>
        </w:rPr>
        <w:t xml:space="preserve"> triage</w:t>
      </w:r>
      <w:r w:rsidRPr="000B3E70">
        <w:rPr>
          <w:rFonts w:ascii="Times New Roman" w:hAnsi="Times New Roman" w:cs="Times New Roman"/>
        </w:rPr>
        <w:t xml:space="preserve"> para la definición de acceso a los recintos y albergues con el objetivo de separar a las personas con síntomas. Se encuentran publicados en la página web www.nochedigna.cl desde el 11 de marzo.</w:t>
      </w:r>
    </w:p>
    <w:p w14:paraId="4F061EFC" w14:textId="77777777" w:rsidR="002311B0" w:rsidRPr="000B3E70" w:rsidRDefault="002311B0" w:rsidP="002311B0">
      <w:pPr>
        <w:tabs>
          <w:tab w:val="left" w:pos="2737"/>
        </w:tabs>
        <w:ind w:left="567"/>
        <w:jc w:val="both"/>
        <w:rPr>
          <w:rFonts w:ascii="Times New Roman" w:hAnsi="Times New Roman" w:cs="Times New Roman"/>
        </w:rPr>
      </w:pPr>
    </w:p>
    <w:p w14:paraId="38DF7826" w14:textId="41567367" w:rsidR="002311B0" w:rsidRPr="000B3E70" w:rsidRDefault="002311B0" w:rsidP="002311B0">
      <w:pPr>
        <w:tabs>
          <w:tab w:val="left" w:pos="2737"/>
        </w:tabs>
        <w:ind w:left="567"/>
        <w:jc w:val="both"/>
        <w:rPr>
          <w:rFonts w:ascii="Times New Roman" w:hAnsi="Times New Roman" w:cs="Times New Roman"/>
        </w:rPr>
      </w:pPr>
      <w:r w:rsidRPr="000B3E70">
        <w:rPr>
          <w:rFonts w:ascii="Times New Roman" w:hAnsi="Times New Roman" w:cs="Times New Roman"/>
          <w:b/>
        </w:rPr>
        <w:t xml:space="preserve">4. Protocolo para las policías y fuerzas armadas para la atención de PSC: </w:t>
      </w:r>
      <w:r w:rsidRPr="000B3E70">
        <w:rPr>
          <w:rFonts w:ascii="Times New Roman" w:hAnsi="Times New Roman" w:cs="Times New Roman"/>
        </w:rPr>
        <w:t xml:space="preserve">se acordó y distribuyó un protocolo para orientar la actuación de policías y fuerzas armadas para el resguardo de las personas en situación de calle durante el estado de emergencia y el toque de queda por Coronavirus. Este protocolo incluye orientaciones y consideraciones de buen trato para situaciones como el control de identidad, la </w:t>
      </w:r>
      <w:r w:rsidRPr="000B3E70">
        <w:rPr>
          <w:rFonts w:ascii="Times New Roman" w:hAnsi="Times New Roman" w:cs="Times New Roman"/>
        </w:rPr>
        <w:lastRenderedPageBreak/>
        <w:t>identificación de los puntos de calle como sus “domicilios” o lugares de residencia (particularmente con niños, niñas y adolescentes) y, las acciones requeridas para los traslados a la red de alojamientos y a la red de salud correspondiente. Estos fueron publicados en la página web www.nochedigna.cl desde el 22 de marzo.</w:t>
      </w:r>
    </w:p>
    <w:p w14:paraId="70111208" w14:textId="77777777" w:rsidR="002311B0" w:rsidRPr="000B3E70" w:rsidRDefault="002311B0" w:rsidP="002311B0">
      <w:pPr>
        <w:tabs>
          <w:tab w:val="left" w:pos="2737"/>
        </w:tabs>
        <w:ind w:left="567"/>
        <w:jc w:val="both"/>
        <w:rPr>
          <w:rFonts w:ascii="Times New Roman" w:hAnsi="Times New Roman" w:cs="Times New Roman"/>
        </w:rPr>
      </w:pPr>
    </w:p>
    <w:p w14:paraId="59EDC101" w14:textId="1DEE3D8F" w:rsidR="002311B0" w:rsidRPr="000B3E70" w:rsidRDefault="002311B0" w:rsidP="002311B0">
      <w:pPr>
        <w:tabs>
          <w:tab w:val="left" w:pos="2737"/>
        </w:tabs>
        <w:ind w:left="567"/>
        <w:jc w:val="both"/>
        <w:rPr>
          <w:rFonts w:ascii="Times New Roman" w:hAnsi="Times New Roman" w:cs="Times New Roman"/>
        </w:rPr>
      </w:pPr>
      <w:r w:rsidRPr="000B3E70">
        <w:rPr>
          <w:rFonts w:ascii="Times New Roman" w:hAnsi="Times New Roman" w:cs="Times New Roman"/>
          <w:b/>
        </w:rPr>
        <w:t>5. Comité Asesor para definir medidas excepcionales para las personas en situación de calle en el marco de la emergencia COVID–19:</w:t>
      </w:r>
      <w:r w:rsidRPr="000B3E70">
        <w:rPr>
          <w:rFonts w:ascii="Times New Roman" w:hAnsi="Times New Roman" w:cs="Times New Roman"/>
        </w:rPr>
        <w:t xml:space="preserve"> se conformó un Comité Asesor que ha tenido la labor específica de monitorear la situación de </w:t>
      </w:r>
      <w:r w:rsidR="00E87903">
        <w:rPr>
          <w:rFonts w:ascii="Times New Roman" w:hAnsi="Times New Roman" w:cs="Times New Roman"/>
        </w:rPr>
        <w:t>esta pblación</w:t>
      </w:r>
      <w:r w:rsidRPr="000B3E70">
        <w:rPr>
          <w:rFonts w:ascii="Times New Roman" w:hAnsi="Times New Roman" w:cs="Times New Roman"/>
        </w:rPr>
        <w:t xml:space="preserve">, evaluar medidas, asesorar y generar recomendaciones para el diseño e implementación de estrategias extraordinarias para </w:t>
      </w:r>
      <w:r w:rsidR="00E87903">
        <w:rPr>
          <w:rFonts w:ascii="Times New Roman" w:hAnsi="Times New Roman" w:cs="Times New Roman"/>
        </w:rPr>
        <w:t>su</w:t>
      </w:r>
      <w:r w:rsidRPr="000B3E70">
        <w:rPr>
          <w:rFonts w:ascii="Times New Roman" w:hAnsi="Times New Roman" w:cs="Times New Roman"/>
        </w:rPr>
        <w:t xml:space="preserve"> atención durante la emergencia sanitaria y para el período invernal. Está compuesto por representantes de la sociedad civil, académicos del área de la salud, la empresa, los municipios, el ejecutivo (MINSAL y MDSF) y las fuerzas armadas permitiendo generar e implementar acciones orientadas a disminuir la probabilidad de contagio, deterioros graves de salud y proteger la vida de las personas en situación de calle durante esta Emergencia y el invierno. Comenzó a sesionar el 24 de marzo semanalmente hasta abril y </w:t>
      </w:r>
      <w:r w:rsidR="00E87903">
        <w:rPr>
          <w:rFonts w:ascii="Times New Roman" w:hAnsi="Times New Roman" w:cs="Times New Roman"/>
        </w:rPr>
        <w:t>ha continuado</w:t>
      </w:r>
      <w:r w:rsidRPr="000B3E70">
        <w:rPr>
          <w:rFonts w:ascii="Times New Roman" w:hAnsi="Times New Roman" w:cs="Times New Roman"/>
        </w:rPr>
        <w:t xml:space="preserve"> sesionando quincenalmente de mayo a julio. Dentro de esta instancia se han acordado y trabajado en gran parte de las medidas </w:t>
      </w:r>
      <w:r w:rsidR="00E87903">
        <w:rPr>
          <w:rFonts w:ascii="Times New Roman" w:hAnsi="Times New Roman" w:cs="Times New Roman"/>
        </w:rPr>
        <w:t>en beneficio de las personas en situación de calle.</w:t>
      </w:r>
    </w:p>
    <w:p w14:paraId="11122632" w14:textId="77777777" w:rsidR="002311B0" w:rsidRPr="000B3E70" w:rsidRDefault="002311B0" w:rsidP="002311B0">
      <w:pPr>
        <w:tabs>
          <w:tab w:val="left" w:pos="2737"/>
        </w:tabs>
        <w:ind w:left="567"/>
        <w:jc w:val="both"/>
        <w:rPr>
          <w:rFonts w:ascii="Times New Roman" w:hAnsi="Times New Roman" w:cs="Times New Roman"/>
          <w:b/>
        </w:rPr>
      </w:pPr>
    </w:p>
    <w:p w14:paraId="0050160C" w14:textId="6BD077AA" w:rsidR="002311B0" w:rsidRPr="000B3E70" w:rsidRDefault="002311B0" w:rsidP="002311B0">
      <w:pPr>
        <w:tabs>
          <w:tab w:val="left" w:pos="2737"/>
        </w:tabs>
        <w:ind w:left="567"/>
        <w:jc w:val="both"/>
        <w:rPr>
          <w:rFonts w:ascii="Times New Roman" w:hAnsi="Times New Roman" w:cs="Times New Roman"/>
        </w:rPr>
      </w:pPr>
      <w:r w:rsidRPr="000B3E70">
        <w:rPr>
          <w:rFonts w:ascii="Times New Roman" w:hAnsi="Times New Roman" w:cs="Times New Roman"/>
          <w:b/>
        </w:rPr>
        <w:t>6. Fono Calle:</w:t>
      </w:r>
      <w:r w:rsidRPr="000B3E70">
        <w:rPr>
          <w:rFonts w:ascii="Times New Roman" w:hAnsi="Times New Roman" w:cs="Times New Roman"/>
        </w:rPr>
        <w:t xml:space="preserve"> se habilitó una línea telefónica que </w:t>
      </w:r>
      <w:r w:rsidR="00CE076C">
        <w:rPr>
          <w:rFonts w:ascii="Times New Roman" w:hAnsi="Times New Roman" w:cs="Times New Roman"/>
        </w:rPr>
        <w:t>permite</w:t>
      </w:r>
      <w:r w:rsidRPr="000B3E70">
        <w:rPr>
          <w:rFonts w:ascii="Times New Roman" w:hAnsi="Times New Roman" w:cs="Times New Roman"/>
        </w:rPr>
        <w:t xml:space="preserve"> disponer de un canal de atención y orientación para la ciudadanía para informar el conjunto de medidas implementadas y reportar casos de Personas en Situación de Calle detectadas con síntomas de COVID-19, contagiadas o en riesgo de contagio. El teléfono 800 104 777 opción 0, est</w:t>
      </w:r>
      <w:r w:rsidR="007C270A">
        <w:rPr>
          <w:rFonts w:ascii="Times New Roman" w:hAnsi="Times New Roman" w:cs="Times New Roman"/>
        </w:rPr>
        <w:t>á</w:t>
      </w:r>
      <w:r w:rsidRPr="000B3E70">
        <w:rPr>
          <w:rFonts w:ascii="Times New Roman" w:hAnsi="Times New Roman" w:cs="Times New Roman"/>
        </w:rPr>
        <w:t xml:space="preserve"> disponible 24/7 para recibir las preguntas y poder coordinar la información, atención y derivación según las indicaciones que ha entregado la autoridad sanitaria. Se marcha blanca </w:t>
      </w:r>
      <w:r w:rsidR="007C270A">
        <w:rPr>
          <w:rFonts w:ascii="Times New Roman" w:hAnsi="Times New Roman" w:cs="Times New Roman"/>
        </w:rPr>
        <w:t xml:space="preserve">se inició </w:t>
      </w:r>
      <w:r w:rsidRPr="000B3E70">
        <w:rPr>
          <w:rFonts w:ascii="Times New Roman" w:hAnsi="Times New Roman" w:cs="Times New Roman"/>
        </w:rPr>
        <w:t xml:space="preserve">el miércoles 25 de marzo y ya se encuentra </w:t>
      </w:r>
      <w:r w:rsidR="007C270A">
        <w:rPr>
          <w:rFonts w:ascii="Times New Roman" w:hAnsi="Times New Roman" w:cs="Times New Roman"/>
        </w:rPr>
        <w:t xml:space="preserve">plenamente </w:t>
      </w:r>
      <w:r w:rsidRPr="000B3E70">
        <w:rPr>
          <w:rFonts w:ascii="Times New Roman" w:hAnsi="Times New Roman" w:cs="Times New Roman"/>
        </w:rPr>
        <w:t xml:space="preserve">operativo a través de una Central de Coordinación. </w:t>
      </w:r>
    </w:p>
    <w:p w14:paraId="1B6A8196" w14:textId="77777777" w:rsidR="002311B0" w:rsidRPr="000B3E70" w:rsidRDefault="002311B0" w:rsidP="002311B0">
      <w:pPr>
        <w:tabs>
          <w:tab w:val="left" w:pos="2737"/>
        </w:tabs>
        <w:ind w:left="567"/>
        <w:jc w:val="both"/>
        <w:rPr>
          <w:rFonts w:ascii="Times New Roman" w:hAnsi="Times New Roman" w:cs="Times New Roman"/>
        </w:rPr>
      </w:pPr>
    </w:p>
    <w:p w14:paraId="5FFA05F3" w14:textId="79F6C134" w:rsidR="002311B0" w:rsidRPr="000B3E70" w:rsidRDefault="002311B0" w:rsidP="002311B0">
      <w:pPr>
        <w:tabs>
          <w:tab w:val="left" w:pos="2737"/>
        </w:tabs>
        <w:ind w:left="567"/>
        <w:jc w:val="both"/>
        <w:rPr>
          <w:rFonts w:ascii="Times New Roman" w:hAnsi="Times New Roman" w:cs="Times New Roman"/>
        </w:rPr>
      </w:pPr>
      <w:r w:rsidRPr="000B3E70">
        <w:rPr>
          <w:rFonts w:ascii="Times New Roman" w:hAnsi="Times New Roman" w:cs="Times New Roman"/>
          <w:b/>
        </w:rPr>
        <w:t>7. Central de Coordinación y Reportabilidad</w:t>
      </w:r>
      <w:r w:rsidRPr="000B3E70">
        <w:rPr>
          <w:rFonts w:ascii="Times New Roman" w:hAnsi="Times New Roman" w:cs="Times New Roman"/>
        </w:rPr>
        <w:t xml:space="preserve">: a partir del 15 de mayo se habilitó, como cada año, una central de coordinación 24/7 con operadores telefónicos y gestores de alertas que coordina todos los dispositivos en territorio nacional. Esto permite la asignación de cupos en albergues y el traslado de personas desde la vía pública tanto a albergues como a centros de salud. Además, tiene a </w:t>
      </w:r>
      <w:r w:rsidR="00EA78D6">
        <w:rPr>
          <w:rFonts w:ascii="Times New Roman" w:hAnsi="Times New Roman" w:cs="Times New Roman"/>
        </w:rPr>
        <w:t xml:space="preserve">su </w:t>
      </w:r>
      <w:r w:rsidRPr="000B3E70">
        <w:rPr>
          <w:rFonts w:ascii="Times New Roman" w:hAnsi="Times New Roman" w:cs="Times New Roman"/>
        </w:rPr>
        <w:t xml:space="preserve">cargo el diseño y/o mantención de las plataformas informáticas para el registro en tiempo real de las atenciones de la red de servicios del Plan de Invierno y de los Centros Noche Digna. Esta central no recibe llamados directos de la comunidad, pues todo se canaliza a través del Fono Calle y de la Web Código Azul. </w:t>
      </w:r>
      <w:r w:rsidR="00EA78D6">
        <w:rPr>
          <w:rFonts w:ascii="Times New Roman" w:hAnsi="Times New Roman" w:cs="Times New Roman"/>
        </w:rPr>
        <w:t>L</w:t>
      </w:r>
      <w:r w:rsidRPr="000B3E70">
        <w:rPr>
          <w:rFonts w:ascii="Times New Roman" w:hAnsi="Times New Roman" w:cs="Times New Roman"/>
        </w:rPr>
        <w:t>a central cuenta con reportes diarios de toda la atención nacional en cada uno de los dispositivos del país y además gestiona casos sociales de coordinación intersectorial.</w:t>
      </w:r>
    </w:p>
    <w:p w14:paraId="15C314D2" w14:textId="77777777" w:rsidR="002311B0" w:rsidRPr="000B3E70" w:rsidRDefault="002311B0" w:rsidP="002311B0">
      <w:pPr>
        <w:tabs>
          <w:tab w:val="left" w:pos="2737"/>
        </w:tabs>
        <w:ind w:left="567"/>
        <w:jc w:val="both"/>
        <w:rPr>
          <w:rFonts w:ascii="Times New Roman" w:hAnsi="Times New Roman" w:cs="Times New Roman"/>
        </w:rPr>
      </w:pPr>
    </w:p>
    <w:p w14:paraId="78027216" w14:textId="70ABE73C" w:rsidR="002311B0" w:rsidRPr="000B3E70" w:rsidRDefault="002311B0" w:rsidP="002311B0">
      <w:pPr>
        <w:tabs>
          <w:tab w:val="left" w:pos="2737"/>
        </w:tabs>
        <w:ind w:left="567"/>
        <w:jc w:val="both"/>
        <w:rPr>
          <w:rFonts w:ascii="Times New Roman" w:hAnsi="Times New Roman" w:cs="Times New Roman"/>
        </w:rPr>
      </w:pPr>
      <w:r w:rsidRPr="000B3E70">
        <w:rPr>
          <w:rFonts w:ascii="Times New Roman" w:hAnsi="Times New Roman" w:cs="Times New Roman"/>
        </w:rPr>
        <w:t xml:space="preserve">Adicionalmente existe una web de recepción de alertas ciudadanas (Web Alertas Código Azul) para recibir casos de </w:t>
      </w:r>
      <w:r w:rsidR="00EA78D6">
        <w:rPr>
          <w:rFonts w:ascii="Times New Roman" w:hAnsi="Times New Roman" w:cs="Times New Roman"/>
        </w:rPr>
        <w:t>personas en situación de calle</w:t>
      </w:r>
      <w:r w:rsidRPr="000B3E70">
        <w:rPr>
          <w:rFonts w:ascii="Times New Roman" w:hAnsi="Times New Roman" w:cs="Times New Roman"/>
        </w:rPr>
        <w:t xml:space="preserve"> que requieran atención en la vía pública. Estas alertas son enviadas a la Central de Coordinación Nacional donde, de acuerdo con distintas variables, se destina un móvil de atención con alguna de las rutas de atención de calle disponibles en el territorio. </w:t>
      </w:r>
    </w:p>
    <w:p w14:paraId="10DF9FDE" w14:textId="77777777" w:rsidR="002311B0" w:rsidRPr="000B3E70" w:rsidRDefault="002311B0" w:rsidP="002311B0">
      <w:pPr>
        <w:tabs>
          <w:tab w:val="left" w:pos="2737"/>
        </w:tabs>
        <w:ind w:left="567"/>
        <w:jc w:val="both"/>
        <w:rPr>
          <w:rFonts w:ascii="Times New Roman" w:hAnsi="Times New Roman" w:cs="Times New Roman"/>
        </w:rPr>
      </w:pPr>
    </w:p>
    <w:p w14:paraId="6E04D473" w14:textId="54FAB030" w:rsidR="002311B0" w:rsidRPr="000B3E70" w:rsidRDefault="002311B0" w:rsidP="002311B0">
      <w:pPr>
        <w:tabs>
          <w:tab w:val="left" w:pos="2737"/>
        </w:tabs>
        <w:ind w:left="567"/>
        <w:jc w:val="both"/>
        <w:rPr>
          <w:rFonts w:ascii="Times New Roman" w:hAnsi="Times New Roman" w:cs="Times New Roman"/>
        </w:rPr>
      </w:pPr>
      <w:r w:rsidRPr="000B3E70">
        <w:rPr>
          <w:rFonts w:ascii="Times New Roman" w:hAnsi="Times New Roman" w:cs="Times New Roman"/>
          <w:b/>
        </w:rPr>
        <w:t>8. Rutas Protege Calle:</w:t>
      </w:r>
      <w:r w:rsidRPr="000B3E70">
        <w:rPr>
          <w:rFonts w:ascii="Times New Roman" w:hAnsi="Times New Roman" w:cs="Times New Roman"/>
        </w:rPr>
        <w:t xml:space="preserve"> consiste en un equipo móvil de atención en calle que consta de 1 monitor</w:t>
      </w:r>
      <w:r w:rsidR="00082EC1">
        <w:rPr>
          <w:rFonts w:ascii="Times New Roman" w:hAnsi="Times New Roman" w:cs="Times New Roman"/>
        </w:rPr>
        <w:t xml:space="preserve"> </w:t>
      </w:r>
      <w:r w:rsidRPr="000B3E70">
        <w:rPr>
          <w:rFonts w:ascii="Times New Roman" w:hAnsi="Times New Roman" w:cs="Times New Roman"/>
        </w:rPr>
        <w:t xml:space="preserve">social especialista en el trabajo directo con </w:t>
      </w:r>
      <w:r w:rsidR="00082EC1">
        <w:rPr>
          <w:rFonts w:ascii="Times New Roman" w:hAnsi="Times New Roman" w:cs="Times New Roman"/>
        </w:rPr>
        <w:t>las personas en situación de calle</w:t>
      </w:r>
      <w:r w:rsidRPr="000B3E70">
        <w:rPr>
          <w:rFonts w:ascii="Times New Roman" w:hAnsi="Times New Roman" w:cs="Times New Roman"/>
        </w:rPr>
        <w:t xml:space="preserve">, 1 TENS </w:t>
      </w:r>
      <w:r w:rsidR="008E296A">
        <w:rPr>
          <w:rFonts w:ascii="Times New Roman" w:hAnsi="Times New Roman" w:cs="Times New Roman"/>
        </w:rPr>
        <w:t>(</w:t>
      </w:r>
      <w:r w:rsidR="003843C4">
        <w:rPr>
          <w:rFonts w:ascii="Times New Roman" w:hAnsi="Times New Roman" w:cs="Times New Roman"/>
        </w:rPr>
        <w:t xml:space="preserve">voluntario especialista: </w:t>
      </w:r>
      <w:r w:rsidR="008E296A" w:rsidRPr="008E296A">
        <w:rPr>
          <w:rFonts w:ascii="Times New Roman" w:hAnsi="Times New Roman" w:cs="Times New Roman"/>
        </w:rPr>
        <w:t>tecnólogo médico, médicos, enfermeras y psicólogos</w:t>
      </w:r>
      <w:r w:rsidR="008E296A">
        <w:rPr>
          <w:rFonts w:ascii="Times New Roman" w:hAnsi="Times New Roman" w:cs="Times New Roman"/>
        </w:rPr>
        <w:t>)</w:t>
      </w:r>
      <w:r w:rsidR="008E296A" w:rsidRPr="008E296A">
        <w:rPr>
          <w:rFonts w:ascii="Times New Roman" w:hAnsi="Times New Roman" w:cs="Times New Roman"/>
        </w:rPr>
        <w:t xml:space="preserve"> </w:t>
      </w:r>
      <w:r w:rsidRPr="000B3E70">
        <w:rPr>
          <w:rFonts w:ascii="Times New Roman" w:hAnsi="Times New Roman" w:cs="Times New Roman"/>
        </w:rPr>
        <w:t xml:space="preserve">y 1 chofer. Estos equipos trabajan en turnos de 8 horas al día durante 6 días de la semana con un alcance que puede ser comunal o multi - comunal dependiendo de </w:t>
      </w:r>
      <w:r w:rsidRPr="000B3E70">
        <w:rPr>
          <w:rFonts w:ascii="Times New Roman" w:hAnsi="Times New Roman" w:cs="Times New Roman"/>
        </w:rPr>
        <w:lastRenderedPageBreak/>
        <w:t>la zona del país. Son operad</w:t>
      </w:r>
      <w:r w:rsidR="003843C4">
        <w:rPr>
          <w:rFonts w:ascii="Times New Roman" w:hAnsi="Times New Roman" w:cs="Times New Roman"/>
        </w:rPr>
        <w:t xml:space="preserve">os </w:t>
      </w:r>
      <w:r w:rsidRPr="000B3E70">
        <w:rPr>
          <w:rFonts w:ascii="Times New Roman" w:hAnsi="Times New Roman" w:cs="Times New Roman"/>
        </w:rPr>
        <w:t xml:space="preserve">por organizaciones sociales, municipalidades o gobernaciones y los Móviles de Integración Comunitaria de Carabineros de Chile (colaboración inédita que ha sido muy bien recibida por las </w:t>
      </w:r>
      <w:r w:rsidR="003843C4">
        <w:rPr>
          <w:rFonts w:ascii="Times New Roman" w:hAnsi="Times New Roman" w:cs="Times New Roman"/>
        </w:rPr>
        <w:t>personas</w:t>
      </w:r>
      <w:r w:rsidRPr="000B3E70">
        <w:rPr>
          <w:rFonts w:ascii="Times New Roman" w:hAnsi="Times New Roman" w:cs="Times New Roman"/>
        </w:rPr>
        <w:t xml:space="preserve">). En el caso de las rutas operadas por Carabineros el personal a cargo son dos funcionarios debidamente capacitados e informados de los protocolos desarrollados para el programa en conjunto con MINSAL. Estas rutas entregan alimentación, kit de higiene, información acerca de la pandemia, pesquisa de síntomas, derivaciones y/o traslados a la red de salud pública. Estas rutas tienen un manual de operación. </w:t>
      </w:r>
      <w:r w:rsidR="003843C4">
        <w:rPr>
          <w:rFonts w:ascii="Times New Roman" w:hAnsi="Times New Roman" w:cs="Times New Roman"/>
        </w:rPr>
        <w:t>Se</w:t>
      </w:r>
      <w:r w:rsidRPr="000B3E70">
        <w:rPr>
          <w:rFonts w:ascii="Times New Roman" w:hAnsi="Times New Roman" w:cs="Times New Roman"/>
        </w:rPr>
        <w:t xml:space="preserve"> comenzó con 70 rutas y de manera progresiva en las 16 regiones del país</w:t>
      </w:r>
      <w:r w:rsidR="003843C4">
        <w:rPr>
          <w:rFonts w:ascii="Times New Roman" w:hAnsi="Times New Roman" w:cs="Times New Roman"/>
        </w:rPr>
        <w:t xml:space="preserve">, buscando alcanzar </w:t>
      </w:r>
      <w:r w:rsidRPr="000B3E70">
        <w:rPr>
          <w:rFonts w:ascii="Times New Roman" w:hAnsi="Times New Roman" w:cs="Times New Roman"/>
        </w:rPr>
        <w:t>111 rutas con un total de 4.090 cupos diarios de atención.</w:t>
      </w:r>
    </w:p>
    <w:p w14:paraId="4A572096" w14:textId="77777777" w:rsidR="002311B0" w:rsidRPr="000B3E70" w:rsidRDefault="002311B0" w:rsidP="002311B0">
      <w:pPr>
        <w:tabs>
          <w:tab w:val="left" w:pos="2737"/>
        </w:tabs>
        <w:ind w:left="567"/>
        <w:jc w:val="both"/>
        <w:rPr>
          <w:rFonts w:ascii="Times New Roman" w:hAnsi="Times New Roman" w:cs="Times New Roman"/>
        </w:rPr>
      </w:pPr>
    </w:p>
    <w:p w14:paraId="0B89E80C" w14:textId="53E8E71A" w:rsidR="002311B0" w:rsidRPr="000B3E70" w:rsidRDefault="002311B0" w:rsidP="002311B0">
      <w:pPr>
        <w:tabs>
          <w:tab w:val="left" w:pos="2737"/>
        </w:tabs>
        <w:ind w:left="567"/>
        <w:jc w:val="both"/>
        <w:rPr>
          <w:rFonts w:ascii="Times New Roman" w:hAnsi="Times New Roman" w:cs="Times New Roman"/>
        </w:rPr>
      </w:pPr>
      <w:r w:rsidRPr="00663BAA">
        <w:rPr>
          <w:rFonts w:ascii="Times New Roman" w:hAnsi="Times New Roman" w:cs="Times New Roman"/>
          <w:b/>
          <w:bCs/>
        </w:rPr>
        <w:t>9.</w:t>
      </w:r>
      <w:r w:rsidRPr="000B3E70">
        <w:rPr>
          <w:rFonts w:ascii="Times New Roman" w:hAnsi="Times New Roman" w:cs="Times New Roman"/>
        </w:rPr>
        <w:t xml:space="preserve"> </w:t>
      </w:r>
      <w:r w:rsidRPr="000B3E70">
        <w:rPr>
          <w:rFonts w:ascii="Times New Roman" w:hAnsi="Times New Roman" w:cs="Times New Roman"/>
          <w:b/>
        </w:rPr>
        <w:t>Rutas Médicas:</w:t>
      </w:r>
      <w:r w:rsidRPr="000B3E70">
        <w:rPr>
          <w:rFonts w:ascii="Times New Roman" w:hAnsi="Times New Roman" w:cs="Times New Roman"/>
        </w:rPr>
        <w:t xml:space="preserve"> Equipo móvil de atención en calle que consta de 1 enfermero/a, 1 TENS y en algunas rutas se suma 1 kinesiólogo y/o 1 medico. Estos equipos trabajan en turnos de 8 horas al día durante algunos días a la semana dependiendo de la zona del país, </w:t>
      </w:r>
      <w:r w:rsidR="00F82083">
        <w:rPr>
          <w:rFonts w:ascii="Times New Roman" w:hAnsi="Times New Roman" w:cs="Times New Roman"/>
        </w:rPr>
        <w:t xml:space="preserve">y </w:t>
      </w:r>
      <w:r w:rsidRPr="000B3E70">
        <w:rPr>
          <w:rFonts w:ascii="Times New Roman" w:hAnsi="Times New Roman" w:cs="Times New Roman"/>
        </w:rPr>
        <w:t xml:space="preserve">tienen un alcance que puede ser comunal o multi – comunal dependiendo de la zona del país. Son operadas por servicios de salud, organizaciones sociales o facultades de medicina de algunas Universidades. Estas rutas entregan atención básica de salud, información acerca de la pandemia, pesquisa de síntomas, derivaciones y/o traslados a la red de salud pública. Estas rutas </w:t>
      </w:r>
      <w:r w:rsidR="00F82083">
        <w:rPr>
          <w:rFonts w:ascii="Times New Roman" w:hAnsi="Times New Roman" w:cs="Times New Roman"/>
        </w:rPr>
        <w:t xml:space="preserve">han sido </w:t>
      </w:r>
      <w:r w:rsidRPr="000B3E70">
        <w:rPr>
          <w:rFonts w:ascii="Times New Roman" w:hAnsi="Times New Roman" w:cs="Times New Roman"/>
        </w:rPr>
        <w:t xml:space="preserve">abiertas como medida de protección de la vida para esta población a partir del 15 de mayo hasta el mes de septiembre, de manera progresiva en las 16 regiones del país. </w:t>
      </w:r>
    </w:p>
    <w:p w14:paraId="4497C7C3" w14:textId="77777777" w:rsidR="002311B0" w:rsidRPr="000B3E70" w:rsidRDefault="002311B0" w:rsidP="002311B0">
      <w:pPr>
        <w:tabs>
          <w:tab w:val="left" w:pos="2737"/>
        </w:tabs>
        <w:ind w:left="567"/>
        <w:jc w:val="both"/>
        <w:rPr>
          <w:rFonts w:ascii="Times New Roman" w:hAnsi="Times New Roman" w:cs="Times New Roman"/>
          <w:b/>
        </w:rPr>
      </w:pPr>
    </w:p>
    <w:p w14:paraId="0DD74E8C" w14:textId="3D95AF75" w:rsidR="002311B0" w:rsidRPr="000B3E70" w:rsidRDefault="002311B0" w:rsidP="002311B0">
      <w:pPr>
        <w:tabs>
          <w:tab w:val="left" w:pos="2737"/>
        </w:tabs>
        <w:ind w:left="567"/>
        <w:jc w:val="both"/>
        <w:rPr>
          <w:rFonts w:ascii="Times New Roman" w:hAnsi="Times New Roman" w:cs="Times New Roman"/>
        </w:rPr>
      </w:pPr>
      <w:r w:rsidRPr="000B3E70">
        <w:rPr>
          <w:rFonts w:ascii="Times New Roman" w:hAnsi="Times New Roman" w:cs="Times New Roman"/>
          <w:b/>
        </w:rPr>
        <w:t>10. Albergues de Contingencia COVID-19:</w:t>
      </w:r>
      <w:r w:rsidRPr="000B3E70">
        <w:rPr>
          <w:rFonts w:ascii="Times New Roman" w:hAnsi="Times New Roman" w:cs="Times New Roman"/>
        </w:rPr>
        <w:t xml:space="preserve"> se habilitaron alojamientos de contingencia para adultos mayores y enfermos crónicos no contagiados con COVID-19</w:t>
      </w:r>
      <w:r w:rsidR="009B3925">
        <w:rPr>
          <w:rFonts w:ascii="Times New Roman" w:hAnsi="Times New Roman" w:cs="Times New Roman"/>
        </w:rPr>
        <w:t>,</w:t>
      </w:r>
      <w:r w:rsidRPr="000B3E70">
        <w:rPr>
          <w:rFonts w:ascii="Times New Roman" w:hAnsi="Times New Roman" w:cs="Times New Roman"/>
        </w:rPr>
        <w:t xml:space="preserve"> con estándares definidos por Protocolos MINSAL. Se instalaron 22 dispositivos</w:t>
      </w:r>
      <w:r w:rsidR="009B3925">
        <w:rPr>
          <w:rFonts w:ascii="Times New Roman" w:hAnsi="Times New Roman" w:cs="Times New Roman"/>
        </w:rPr>
        <w:t>,</w:t>
      </w:r>
      <w:r w:rsidRPr="000B3E70">
        <w:rPr>
          <w:rFonts w:ascii="Times New Roman" w:hAnsi="Times New Roman" w:cs="Times New Roman"/>
        </w:rPr>
        <w:t xml:space="preserve"> lo que en total suma 440 camas diarias para proveer una atención las 24 horas del día, los 7 días de la semana</w:t>
      </w:r>
      <w:r w:rsidR="009B3925">
        <w:rPr>
          <w:rFonts w:ascii="Times New Roman" w:hAnsi="Times New Roman" w:cs="Times New Roman"/>
        </w:rPr>
        <w:t>,</w:t>
      </w:r>
      <w:r w:rsidRPr="000B3E70">
        <w:rPr>
          <w:rFonts w:ascii="Times New Roman" w:hAnsi="Times New Roman" w:cs="Times New Roman"/>
        </w:rPr>
        <w:t xml:space="preserve"> en todo </w:t>
      </w:r>
      <w:r w:rsidR="009B3925">
        <w:rPr>
          <w:rFonts w:ascii="Times New Roman" w:hAnsi="Times New Roman" w:cs="Times New Roman"/>
        </w:rPr>
        <w:t>el país</w:t>
      </w:r>
      <w:r w:rsidRPr="000B3E70">
        <w:rPr>
          <w:rFonts w:ascii="Times New Roman" w:hAnsi="Times New Roman" w:cs="Times New Roman"/>
        </w:rPr>
        <w:t xml:space="preserve">. </w:t>
      </w:r>
    </w:p>
    <w:p w14:paraId="17ED0802" w14:textId="77777777" w:rsidR="002311B0" w:rsidRPr="000B3E70" w:rsidRDefault="002311B0" w:rsidP="002311B0">
      <w:pPr>
        <w:tabs>
          <w:tab w:val="left" w:pos="2737"/>
        </w:tabs>
        <w:ind w:left="567"/>
        <w:jc w:val="both"/>
        <w:rPr>
          <w:rFonts w:ascii="Times New Roman" w:hAnsi="Times New Roman" w:cs="Times New Roman"/>
        </w:rPr>
      </w:pPr>
    </w:p>
    <w:p w14:paraId="7B590293" w14:textId="1EEE350F" w:rsidR="002311B0" w:rsidRPr="000B3E70" w:rsidRDefault="002311B0" w:rsidP="002311B0">
      <w:pPr>
        <w:tabs>
          <w:tab w:val="left" w:pos="2737"/>
        </w:tabs>
        <w:ind w:left="567"/>
        <w:jc w:val="both"/>
        <w:rPr>
          <w:rFonts w:ascii="Times New Roman" w:hAnsi="Times New Roman" w:cs="Times New Roman"/>
        </w:rPr>
      </w:pPr>
      <w:r w:rsidRPr="000B3E70">
        <w:rPr>
          <w:rFonts w:ascii="Times New Roman" w:hAnsi="Times New Roman" w:cs="Times New Roman"/>
          <w:b/>
        </w:rPr>
        <w:t>11. Albergues de Invierno:</w:t>
      </w:r>
      <w:r w:rsidRPr="000B3E70">
        <w:rPr>
          <w:rFonts w:ascii="Times New Roman" w:hAnsi="Times New Roman" w:cs="Times New Roman"/>
        </w:rPr>
        <w:t xml:space="preserve"> alojamiento para adultos autovalentes con o sin hijos en lo ideal con habitaciones individuales operadas por organizaciones sociales, municipalidades o gobernaciones. En estos albergues se entrega alimentación, higiene y atenciones básicas de salud a cargo de un TENS. En una modalidad 24/7 estos albergues </w:t>
      </w:r>
      <w:r w:rsidR="009B3925">
        <w:rPr>
          <w:rFonts w:ascii="Times New Roman" w:hAnsi="Times New Roman" w:cs="Times New Roman"/>
        </w:rPr>
        <w:t>han sido</w:t>
      </w:r>
      <w:r w:rsidRPr="000B3E70">
        <w:rPr>
          <w:rFonts w:ascii="Times New Roman" w:hAnsi="Times New Roman" w:cs="Times New Roman"/>
        </w:rPr>
        <w:t xml:space="preserve"> abiertos como medida de protección de la vida para esta población. </w:t>
      </w:r>
      <w:r w:rsidR="006057C2">
        <w:rPr>
          <w:rFonts w:ascii="Times New Roman" w:hAnsi="Times New Roman" w:cs="Times New Roman"/>
        </w:rPr>
        <w:t>Se c</w:t>
      </w:r>
      <w:r w:rsidRPr="000B3E70">
        <w:rPr>
          <w:rFonts w:ascii="Times New Roman" w:hAnsi="Times New Roman" w:cs="Times New Roman"/>
        </w:rPr>
        <w:t xml:space="preserve">omenzó con 22 albergues de </w:t>
      </w:r>
      <w:r w:rsidR="006E1AFA" w:rsidRPr="000B3E70">
        <w:rPr>
          <w:rFonts w:ascii="Times New Roman" w:hAnsi="Times New Roman" w:cs="Times New Roman"/>
        </w:rPr>
        <w:t>contingencia</w:t>
      </w:r>
      <w:r w:rsidRPr="000B3E70">
        <w:rPr>
          <w:rFonts w:ascii="Times New Roman" w:hAnsi="Times New Roman" w:cs="Times New Roman"/>
        </w:rPr>
        <w:t xml:space="preserve">, </w:t>
      </w:r>
      <w:r w:rsidR="005459EB">
        <w:rPr>
          <w:rFonts w:ascii="Times New Roman" w:hAnsi="Times New Roman" w:cs="Times New Roman"/>
        </w:rPr>
        <w:t>para alcanzar</w:t>
      </w:r>
      <w:r w:rsidRPr="000B3E70">
        <w:rPr>
          <w:rFonts w:ascii="Times New Roman" w:hAnsi="Times New Roman" w:cs="Times New Roman"/>
        </w:rPr>
        <w:t xml:space="preserve"> 145 albergues</w:t>
      </w:r>
      <w:r w:rsidR="006E1AFA">
        <w:rPr>
          <w:rFonts w:ascii="Times New Roman" w:hAnsi="Times New Roman" w:cs="Times New Roman"/>
        </w:rPr>
        <w:t>,</w:t>
      </w:r>
      <w:r w:rsidR="006E1AFA" w:rsidRPr="006E1AFA">
        <w:t xml:space="preserve"> </w:t>
      </w:r>
      <w:r w:rsidR="006E1AFA" w:rsidRPr="006E1AFA">
        <w:rPr>
          <w:rFonts w:ascii="Times New Roman" w:hAnsi="Times New Roman" w:cs="Times New Roman"/>
        </w:rPr>
        <w:t>en las 16 regiones del país</w:t>
      </w:r>
      <w:r w:rsidR="006E1AFA">
        <w:rPr>
          <w:rFonts w:ascii="Times New Roman" w:hAnsi="Times New Roman" w:cs="Times New Roman"/>
        </w:rPr>
        <w:t>,</w:t>
      </w:r>
      <w:r w:rsidRPr="000B3E70">
        <w:rPr>
          <w:rFonts w:ascii="Times New Roman" w:hAnsi="Times New Roman" w:cs="Times New Roman"/>
        </w:rPr>
        <w:t xml:space="preserve"> con un total de 2.970 cupos diarios.</w:t>
      </w:r>
    </w:p>
    <w:p w14:paraId="20C4B70B" w14:textId="77777777" w:rsidR="002311B0" w:rsidRPr="000B3E70" w:rsidRDefault="002311B0" w:rsidP="002311B0">
      <w:pPr>
        <w:tabs>
          <w:tab w:val="left" w:pos="2737"/>
        </w:tabs>
        <w:ind w:left="567"/>
        <w:jc w:val="both"/>
        <w:rPr>
          <w:rFonts w:ascii="Times New Roman" w:hAnsi="Times New Roman" w:cs="Times New Roman"/>
        </w:rPr>
      </w:pPr>
    </w:p>
    <w:p w14:paraId="35AEDB5E" w14:textId="4EB0CD78" w:rsidR="002311B0" w:rsidRPr="00176F63" w:rsidRDefault="002311B0" w:rsidP="00176F63">
      <w:pPr>
        <w:tabs>
          <w:tab w:val="left" w:pos="2737"/>
        </w:tabs>
        <w:ind w:left="567"/>
        <w:jc w:val="both"/>
      </w:pPr>
      <w:r w:rsidRPr="000B3E70">
        <w:rPr>
          <w:rFonts w:ascii="Times New Roman" w:hAnsi="Times New Roman" w:cs="Times New Roman"/>
          <w:b/>
        </w:rPr>
        <w:t xml:space="preserve">12. Albergues socio sanitarios para </w:t>
      </w:r>
      <w:r w:rsidR="005459EB">
        <w:rPr>
          <w:rFonts w:ascii="Times New Roman" w:hAnsi="Times New Roman" w:cs="Times New Roman"/>
          <w:b/>
        </w:rPr>
        <w:t>personas en situaci</w:t>
      </w:r>
      <w:r w:rsidR="006E1AFA">
        <w:rPr>
          <w:rFonts w:ascii="Times New Roman" w:hAnsi="Times New Roman" w:cs="Times New Roman"/>
          <w:b/>
        </w:rPr>
        <w:t>ón de calle</w:t>
      </w:r>
      <w:r w:rsidRPr="000B3E70">
        <w:rPr>
          <w:rFonts w:ascii="Times New Roman" w:hAnsi="Times New Roman" w:cs="Times New Roman"/>
          <w:b/>
        </w:rPr>
        <w:t xml:space="preserve"> contagiadas por COVID-19: </w:t>
      </w:r>
      <w:r w:rsidR="00F67F29" w:rsidRPr="00F67F29">
        <w:rPr>
          <w:rFonts w:ascii="Times New Roman" w:hAnsi="Times New Roman" w:cs="Times New Roman"/>
          <w:bCs/>
        </w:rPr>
        <w:t xml:space="preserve">dispositivo de emergencia de carácter temporal, mientras dure </w:t>
      </w:r>
      <w:r w:rsidR="00F67F29">
        <w:rPr>
          <w:rFonts w:ascii="Times New Roman" w:hAnsi="Times New Roman" w:cs="Times New Roman"/>
          <w:bCs/>
        </w:rPr>
        <w:t xml:space="preserve">la </w:t>
      </w:r>
      <w:r w:rsidR="00F67F29" w:rsidRPr="00F67F29">
        <w:rPr>
          <w:rFonts w:ascii="Times New Roman" w:hAnsi="Times New Roman" w:cs="Times New Roman"/>
          <w:bCs/>
        </w:rPr>
        <w:t>enfermedad</w:t>
      </w:r>
      <w:r w:rsidR="000E5DF0">
        <w:rPr>
          <w:rFonts w:ascii="Times New Roman" w:hAnsi="Times New Roman" w:cs="Times New Roman"/>
          <w:bCs/>
        </w:rPr>
        <w:t xml:space="preserve">. Se </w:t>
      </w:r>
      <w:r w:rsidR="00F67F29" w:rsidRPr="00F67F29">
        <w:rPr>
          <w:rFonts w:ascii="Times New Roman" w:hAnsi="Times New Roman" w:cs="Times New Roman"/>
          <w:bCs/>
        </w:rPr>
        <w:t>entrega</w:t>
      </w:r>
      <w:r w:rsidR="000E5DF0">
        <w:rPr>
          <w:rFonts w:ascii="Times New Roman" w:hAnsi="Times New Roman" w:cs="Times New Roman"/>
          <w:bCs/>
        </w:rPr>
        <w:t>n</w:t>
      </w:r>
      <w:r w:rsidR="00F67F29" w:rsidRPr="00F67F29">
        <w:rPr>
          <w:rFonts w:ascii="Times New Roman" w:hAnsi="Times New Roman" w:cs="Times New Roman"/>
          <w:bCs/>
        </w:rPr>
        <w:t xml:space="preserve"> prestaciones de alojamiento, alimentación, higiene, abrigo y atención médica requerida para </w:t>
      </w:r>
      <w:r w:rsidR="000E5DF0">
        <w:rPr>
          <w:rFonts w:ascii="Times New Roman" w:hAnsi="Times New Roman" w:cs="Times New Roman"/>
          <w:bCs/>
        </w:rPr>
        <w:t>la</w:t>
      </w:r>
      <w:r w:rsidR="00F67F29" w:rsidRPr="00F67F29">
        <w:rPr>
          <w:rFonts w:ascii="Times New Roman" w:hAnsi="Times New Roman" w:cs="Times New Roman"/>
          <w:bCs/>
        </w:rPr>
        <w:t xml:space="preserve"> recuperación. Dicho albergue tiene por finalidad disminuir los riesgos de mortalidad a esta población más vulnerable, así mismo, realizar una debida cuarentena que permita realizar seguimiento a su enfermedad, derivarlo al sistema de Salud Público, en caso de ser necesario, y propiciar un adecuado aislamiento para reducir la propagación del virus</w:t>
      </w:r>
      <w:r w:rsidR="00F67F29" w:rsidRPr="00F67F29">
        <w:rPr>
          <w:rFonts w:ascii="Times New Roman" w:hAnsi="Times New Roman" w:cs="Times New Roman"/>
          <w:b/>
        </w:rPr>
        <w:t>.</w:t>
      </w:r>
    </w:p>
    <w:p w14:paraId="10226BBC" w14:textId="77777777" w:rsidR="002311B0" w:rsidRPr="000B3E70" w:rsidRDefault="002311B0" w:rsidP="002311B0">
      <w:pPr>
        <w:tabs>
          <w:tab w:val="left" w:pos="2737"/>
        </w:tabs>
        <w:ind w:left="567"/>
        <w:jc w:val="both"/>
        <w:rPr>
          <w:rFonts w:ascii="Times New Roman" w:hAnsi="Times New Roman" w:cs="Times New Roman"/>
          <w:b/>
        </w:rPr>
      </w:pPr>
    </w:p>
    <w:p w14:paraId="138BC2D2" w14:textId="1F7E7397" w:rsidR="002311B0" w:rsidRPr="000B3E70" w:rsidRDefault="002311B0" w:rsidP="002311B0">
      <w:pPr>
        <w:tabs>
          <w:tab w:val="left" w:pos="2737"/>
        </w:tabs>
        <w:ind w:left="567"/>
        <w:jc w:val="both"/>
        <w:rPr>
          <w:rFonts w:ascii="Times New Roman" w:hAnsi="Times New Roman" w:cs="Times New Roman"/>
        </w:rPr>
      </w:pPr>
      <w:r w:rsidRPr="000B3E70">
        <w:rPr>
          <w:rFonts w:ascii="Times New Roman" w:hAnsi="Times New Roman" w:cs="Times New Roman"/>
          <w:b/>
        </w:rPr>
        <w:t>13. Vivienda con apoyo:</w:t>
      </w:r>
      <w:r w:rsidRPr="000B3E70">
        <w:rPr>
          <w:rFonts w:ascii="Times New Roman" w:hAnsi="Times New Roman" w:cs="Times New Roman"/>
        </w:rPr>
        <w:t xml:space="preserve"> se encuentra en proceso la habilitación anticipada de viviendas para el acceso de personas en situación de calle al Programa Vivienda Primero (mayores de 50 años con al menos 5 años en calle). 154 </w:t>
      </w:r>
      <w:r w:rsidR="00231CF2">
        <w:rPr>
          <w:rFonts w:ascii="Times New Roman" w:hAnsi="Times New Roman" w:cs="Times New Roman"/>
        </w:rPr>
        <w:t>personas en esa situación</w:t>
      </w:r>
      <w:r w:rsidRPr="000B3E70">
        <w:rPr>
          <w:rFonts w:ascii="Times New Roman" w:hAnsi="Times New Roman" w:cs="Times New Roman"/>
        </w:rPr>
        <w:t xml:space="preserve"> ya son parte del Programa Vivienda Primero y se habilitarán nuevas viviendas al 30 de septiembre, para la incorporación de 170 personas adicionales. Este programa </w:t>
      </w:r>
      <w:r w:rsidRPr="000B3E70">
        <w:rPr>
          <w:rFonts w:ascii="Times New Roman" w:hAnsi="Times New Roman" w:cs="Times New Roman"/>
        </w:rPr>
        <w:lastRenderedPageBreak/>
        <w:t>se desarrolla en 3 regiones del país, Metropolitana, Valparaíso, Biobío. Y para el segundo semestre se sumarán las regiones de Maule y Los Lagos.</w:t>
      </w:r>
    </w:p>
    <w:p w14:paraId="73BDBC9D" w14:textId="77777777" w:rsidR="002311B0" w:rsidRPr="000B3E70" w:rsidRDefault="002311B0" w:rsidP="002311B0">
      <w:pPr>
        <w:tabs>
          <w:tab w:val="left" w:pos="2737"/>
        </w:tabs>
        <w:ind w:left="567"/>
        <w:jc w:val="both"/>
        <w:rPr>
          <w:rFonts w:ascii="Times New Roman" w:hAnsi="Times New Roman" w:cs="Times New Roman"/>
        </w:rPr>
      </w:pPr>
    </w:p>
    <w:p w14:paraId="50F9DA6E" w14:textId="51253C00" w:rsidR="002311B0" w:rsidRDefault="002311B0" w:rsidP="002311B0">
      <w:pPr>
        <w:tabs>
          <w:tab w:val="left" w:pos="2737"/>
        </w:tabs>
        <w:ind w:left="567"/>
        <w:jc w:val="both"/>
        <w:rPr>
          <w:rFonts w:ascii="Times New Roman" w:hAnsi="Times New Roman" w:cs="Times New Roman"/>
        </w:rPr>
      </w:pPr>
      <w:r w:rsidRPr="000B3E70">
        <w:rPr>
          <w:rFonts w:ascii="Times New Roman" w:hAnsi="Times New Roman" w:cs="Times New Roman"/>
          <w:b/>
        </w:rPr>
        <w:t xml:space="preserve">14. Recomendaciones Éticas y de Derechos Humanos: </w:t>
      </w:r>
      <w:r w:rsidRPr="000B3E70">
        <w:rPr>
          <w:rFonts w:ascii="Times New Roman" w:hAnsi="Times New Roman" w:cs="Times New Roman"/>
        </w:rPr>
        <w:t>uno de los primeros desafíos del Comité Asesor fue acordar el marco ético con el cual se diseñarían los servicios, protocolos y coordinaciones. Así es como se definieron 11 orientaciones éticas para los actores y los programas que se describen a continuación:</w:t>
      </w:r>
    </w:p>
    <w:p w14:paraId="1C7BA52B" w14:textId="77777777" w:rsidR="00231CF2" w:rsidRPr="000B3E70" w:rsidRDefault="00231CF2" w:rsidP="002311B0">
      <w:pPr>
        <w:tabs>
          <w:tab w:val="left" w:pos="2737"/>
        </w:tabs>
        <w:ind w:left="567"/>
        <w:jc w:val="both"/>
        <w:rPr>
          <w:rFonts w:ascii="Times New Roman" w:hAnsi="Times New Roman" w:cs="Times New Roman"/>
        </w:rPr>
      </w:pPr>
    </w:p>
    <w:p w14:paraId="1C3D907F" w14:textId="0456A468" w:rsidR="002311B0" w:rsidRPr="000B3E70" w:rsidRDefault="002311B0" w:rsidP="00D54447">
      <w:pPr>
        <w:numPr>
          <w:ilvl w:val="0"/>
          <w:numId w:val="84"/>
        </w:numPr>
        <w:tabs>
          <w:tab w:val="left" w:pos="2737"/>
        </w:tabs>
        <w:ind w:left="1560"/>
        <w:jc w:val="both"/>
        <w:rPr>
          <w:rFonts w:ascii="Times New Roman" w:hAnsi="Times New Roman" w:cs="Times New Roman"/>
        </w:rPr>
      </w:pPr>
      <w:r w:rsidRPr="000B3E70">
        <w:rPr>
          <w:rFonts w:ascii="Times New Roman" w:hAnsi="Times New Roman" w:cs="Times New Roman"/>
        </w:rPr>
        <w:t xml:space="preserve">Reconocimiento de las vulnerabilidades particulares de las </w:t>
      </w:r>
      <w:r w:rsidR="00231CF2">
        <w:rPr>
          <w:rFonts w:ascii="Times New Roman" w:hAnsi="Times New Roman" w:cs="Times New Roman"/>
        </w:rPr>
        <w:t>personas en situación de calle.</w:t>
      </w:r>
    </w:p>
    <w:p w14:paraId="00DD0626" w14:textId="77777777" w:rsidR="002311B0" w:rsidRPr="000B3E70" w:rsidRDefault="002311B0" w:rsidP="00D54447">
      <w:pPr>
        <w:numPr>
          <w:ilvl w:val="0"/>
          <w:numId w:val="84"/>
        </w:numPr>
        <w:tabs>
          <w:tab w:val="left" w:pos="2737"/>
        </w:tabs>
        <w:ind w:left="1560"/>
        <w:jc w:val="both"/>
        <w:rPr>
          <w:rFonts w:ascii="Times New Roman" w:hAnsi="Times New Roman" w:cs="Times New Roman"/>
        </w:rPr>
      </w:pPr>
      <w:r w:rsidRPr="000B3E70">
        <w:rPr>
          <w:rFonts w:ascii="Times New Roman" w:hAnsi="Times New Roman" w:cs="Times New Roman"/>
        </w:rPr>
        <w:t>Identificación de grupos prioritarios o que requieren atención especial</w:t>
      </w:r>
    </w:p>
    <w:p w14:paraId="3A418126" w14:textId="77777777" w:rsidR="002311B0" w:rsidRPr="000B3E70" w:rsidRDefault="002311B0" w:rsidP="00D54447">
      <w:pPr>
        <w:numPr>
          <w:ilvl w:val="0"/>
          <w:numId w:val="84"/>
        </w:numPr>
        <w:tabs>
          <w:tab w:val="left" w:pos="2737"/>
        </w:tabs>
        <w:ind w:left="1560"/>
        <w:jc w:val="both"/>
        <w:rPr>
          <w:rFonts w:ascii="Times New Roman" w:hAnsi="Times New Roman" w:cs="Times New Roman"/>
        </w:rPr>
      </w:pPr>
      <w:r w:rsidRPr="000B3E70">
        <w:rPr>
          <w:rFonts w:ascii="Times New Roman" w:hAnsi="Times New Roman" w:cs="Times New Roman"/>
        </w:rPr>
        <w:t>Principio de Justicia</w:t>
      </w:r>
    </w:p>
    <w:p w14:paraId="7E04621F" w14:textId="77777777" w:rsidR="002311B0" w:rsidRPr="000B3E70" w:rsidRDefault="002311B0" w:rsidP="00D54447">
      <w:pPr>
        <w:numPr>
          <w:ilvl w:val="0"/>
          <w:numId w:val="84"/>
        </w:numPr>
        <w:tabs>
          <w:tab w:val="left" w:pos="2737"/>
        </w:tabs>
        <w:ind w:left="1560"/>
        <w:jc w:val="both"/>
        <w:rPr>
          <w:rFonts w:ascii="Times New Roman" w:hAnsi="Times New Roman" w:cs="Times New Roman"/>
        </w:rPr>
      </w:pPr>
      <w:r w:rsidRPr="000B3E70">
        <w:rPr>
          <w:rFonts w:ascii="Times New Roman" w:hAnsi="Times New Roman" w:cs="Times New Roman"/>
        </w:rPr>
        <w:t>Principio de la no discriminación</w:t>
      </w:r>
    </w:p>
    <w:p w14:paraId="09354A55" w14:textId="77777777" w:rsidR="002311B0" w:rsidRPr="000B3E70" w:rsidRDefault="002311B0" w:rsidP="00D54447">
      <w:pPr>
        <w:numPr>
          <w:ilvl w:val="0"/>
          <w:numId w:val="84"/>
        </w:numPr>
        <w:tabs>
          <w:tab w:val="left" w:pos="2737"/>
        </w:tabs>
        <w:ind w:left="1560"/>
        <w:jc w:val="both"/>
        <w:rPr>
          <w:rFonts w:ascii="Times New Roman" w:hAnsi="Times New Roman" w:cs="Times New Roman"/>
        </w:rPr>
      </w:pPr>
      <w:r w:rsidRPr="000B3E70">
        <w:rPr>
          <w:rFonts w:ascii="Times New Roman" w:hAnsi="Times New Roman" w:cs="Times New Roman"/>
        </w:rPr>
        <w:t>Seguimiento y denuncia de casos de vulneración de Derechos</w:t>
      </w:r>
    </w:p>
    <w:p w14:paraId="5C715726" w14:textId="558C1789" w:rsidR="002311B0" w:rsidRPr="000B3E70" w:rsidRDefault="002311B0" w:rsidP="00D54447">
      <w:pPr>
        <w:numPr>
          <w:ilvl w:val="0"/>
          <w:numId w:val="84"/>
        </w:numPr>
        <w:tabs>
          <w:tab w:val="left" w:pos="2737"/>
        </w:tabs>
        <w:ind w:left="1560"/>
        <w:jc w:val="both"/>
        <w:rPr>
          <w:rFonts w:ascii="Times New Roman" w:hAnsi="Times New Roman" w:cs="Times New Roman"/>
        </w:rPr>
      </w:pPr>
      <w:r w:rsidRPr="000B3E70">
        <w:rPr>
          <w:rFonts w:ascii="Times New Roman" w:hAnsi="Times New Roman" w:cs="Times New Roman"/>
        </w:rPr>
        <w:t xml:space="preserve">Facilitar el acceso a servicios de las </w:t>
      </w:r>
      <w:r w:rsidR="00231CF2" w:rsidRPr="00231CF2">
        <w:rPr>
          <w:rFonts w:ascii="Times New Roman" w:hAnsi="Times New Roman" w:cs="Times New Roman"/>
        </w:rPr>
        <w:t>de las personas en situación de calle</w:t>
      </w:r>
    </w:p>
    <w:p w14:paraId="03293675" w14:textId="77777777" w:rsidR="002311B0" w:rsidRPr="000B3E70" w:rsidRDefault="002311B0" w:rsidP="00D54447">
      <w:pPr>
        <w:numPr>
          <w:ilvl w:val="0"/>
          <w:numId w:val="84"/>
        </w:numPr>
        <w:tabs>
          <w:tab w:val="left" w:pos="2737"/>
        </w:tabs>
        <w:ind w:left="1560"/>
        <w:jc w:val="both"/>
        <w:rPr>
          <w:rFonts w:ascii="Times New Roman" w:hAnsi="Times New Roman" w:cs="Times New Roman"/>
        </w:rPr>
      </w:pPr>
      <w:r w:rsidRPr="000B3E70">
        <w:rPr>
          <w:rFonts w:ascii="Times New Roman" w:hAnsi="Times New Roman" w:cs="Times New Roman"/>
        </w:rPr>
        <w:t>Educación y fácil acceso a información sobre la pandemia</w:t>
      </w:r>
    </w:p>
    <w:p w14:paraId="5F1ADE53" w14:textId="77777777" w:rsidR="002311B0" w:rsidRPr="000B3E70" w:rsidRDefault="002311B0" w:rsidP="00D54447">
      <w:pPr>
        <w:numPr>
          <w:ilvl w:val="0"/>
          <w:numId w:val="84"/>
        </w:numPr>
        <w:tabs>
          <w:tab w:val="left" w:pos="2737"/>
        </w:tabs>
        <w:ind w:left="1560"/>
        <w:jc w:val="both"/>
        <w:rPr>
          <w:rFonts w:ascii="Times New Roman" w:hAnsi="Times New Roman" w:cs="Times New Roman"/>
        </w:rPr>
      </w:pPr>
      <w:r w:rsidRPr="000B3E70">
        <w:rPr>
          <w:rFonts w:ascii="Times New Roman" w:hAnsi="Times New Roman" w:cs="Times New Roman"/>
        </w:rPr>
        <w:t>Enfoque sanitario en las medidas de atención</w:t>
      </w:r>
    </w:p>
    <w:p w14:paraId="24CFFC5C" w14:textId="77777777" w:rsidR="002311B0" w:rsidRPr="000B3E70" w:rsidRDefault="002311B0" w:rsidP="00D54447">
      <w:pPr>
        <w:numPr>
          <w:ilvl w:val="0"/>
          <w:numId w:val="84"/>
        </w:numPr>
        <w:tabs>
          <w:tab w:val="left" w:pos="2737"/>
        </w:tabs>
        <w:ind w:left="1560"/>
        <w:jc w:val="both"/>
        <w:rPr>
          <w:rFonts w:ascii="Times New Roman" w:hAnsi="Times New Roman" w:cs="Times New Roman"/>
        </w:rPr>
      </w:pPr>
      <w:r w:rsidRPr="000B3E70">
        <w:rPr>
          <w:rFonts w:ascii="Times New Roman" w:hAnsi="Times New Roman" w:cs="Times New Roman"/>
        </w:rPr>
        <w:t>Participación en las decisiones que les afectan</w:t>
      </w:r>
    </w:p>
    <w:p w14:paraId="5A11169C" w14:textId="77777777" w:rsidR="002311B0" w:rsidRPr="000B3E70" w:rsidRDefault="002311B0" w:rsidP="00D54447">
      <w:pPr>
        <w:numPr>
          <w:ilvl w:val="0"/>
          <w:numId w:val="84"/>
        </w:numPr>
        <w:tabs>
          <w:tab w:val="left" w:pos="2737"/>
        </w:tabs>
        <w:ind w:left="1560"/>
        <w:jc w:val="both"/>
        <w:rPr>
          <w:rFonts w:ascii="Times New Roman" w:hAnsi="Times New Roman" w:cs="Times New Roman"/>
        </w:rPr>
      </w:pPr>
      <w:r w:rsidRPr="000B3E70">
        <w:rPr>
          <w:rFonts w:ascii="Times New Roman" w:hAnsi="Times New Roman" w:cs="Times New Roman"/>
        </w:rPr>
        <w:t>Preparación y capacitación de los equipos</w:t>
      </w:r>
    </w:p>
    <w:p w14:paraId="5C9D398F" w14:textId="77777777" w:rsidR="002311B0" w:rsidRPr="000B3E70" w:rsidRDefault="002311B0" w:rsidP="00D54447">
      <w:pPr>
        <w:numPr>
          <w:ilvl w:val="0"/>
          <w:numId w:val="84"/>
        </w:numPr>
        <w:tabs>
          <w:tab w:val="left" w:pos="2737"/>
        </w:tabs>
        <w:ind w:left="1560"/>
        <w:jc w:val="both"/>
        <w:rPr>
          <w:rFonts w:ascii="Times New Roman" w:hAnsi="Times New Roman" w:cs="Times New Roman"/>
        </w:rPr>
      </w:pPr>
      <w:r w:rsidRPr="000B3E70">
        <w:rPr>
          <w:rFonts w:ascii="Times New Roman" w:hAnsi="Times New Roman" w:cs="Times New Roman"/>
        </w:rPr>
        <w:t>Medidas para frenar el incremento de la situación de calle</w:t>
      </w:r>
    </w:p>
    <w:p w14:paraId="16B60974" w14:textId="77777777" w:rsidR="002311B0" w:rsidRPr="000B3E70" w:rsidRDefault="002311B0" w:rsidP="002311B0">
      <w:pPr>
        <w:tabs>
          <w:tab w:val="left" w:pos="2737"/>
        </w:tabs>
        <w:ind w:left="567"/>
        <w:jc w:val="both"/>
        <w:rPr>
          <w:rFonts w:ascii="Times New Roman" w:hAnsi="Times New Roman" w:cs="Times New Roman"/>
        </w:rPr>
      </w:pPr>
    </w:p>
    <w:p w14:paraId="60956D32" w14:textId="53B0B239" w:rsidR="002311B0" w:rsidRPr="000B3E70" w:rsidRDefault="002311B0" w:rsidP="002311B0">
      <w:pPr>
        <w:tabs>
          <w:tab w:val="left" w:pos="2737"/>
        </w:tabs>
        <w:ind w:left="567"/>
        <w:jc w:val="both"/>
        <w:rPr>
          <w:rFonts w:ascii="Times New Roman" w:hAnsi="Times New Roman" w:cs="Times New Roman"/>
        </w:rPr>
      </w:pPr>
      <w:r w:rsidRPr="000B3E70">
        <w:rPr>
          <w:rFonts w:ascii="Times New Roman" w:hAnsi="Times New Roman" w:cs="Times New Roman"/>
          <w:b/>
        </w:rPr>
        <w:t>13. Protocolos para situaciones complejas al interior de los albergues:</w:t>
      </w:r>
      <w:r w:rsidRPr="000B3E70">
        <w:rPr>
          <w:rFonts w:ascii="Times New Roman" w:hAnsi="Times New Roman" w:cs="Times New Roman"/>
        </w:rPr>
        <w:t xml:space="preserve"> la Oficina Nacional de Calle en conjunto con MINSAL y </w:t>
      </w:r>
      <w:r w:rsidR="00BC4604" w:rsidRPr="000B3E70">
        <w:rPr>
          <w:rFonts w:ascii="Times New Roman" w:hAnsi="Times New Roman" w:cs="Times New Roman"/>
        </w:rPr>
        <w:t>SENAMA</w:t>
      </w:r>
      <w:r w:rsidR="00231CF2">
        <w:rPr>
          <w:rFonts w:ascii="Times New Roman" w:hAnsi="Times New Roman" w:cs="Times New Roman"/>
        </w:rPr>
        <w:t>,</w:t>
      </w:r>
      <w:r w:rsidRPr="000B3E70">
        <w:rPr>
          <w:rFonts w:ascii="Times New Roman" w:hAnsi="Times New Roman" w:cs="Times New Roman"/>
        </w:rPr>
        <w:t xml:space="preserve"> elaboró dos protocolos que buscan facilitar el manejo de dos situaciones complejas que se dan al interior de los albergues. </w:t>
      </w:r>
    </w:p>
    <w:p w14:paraId="5F8B10FF" w14:textId="77777777" w:rsidR="002311B0" w:rsidRPr="000B3E70" w:rsidRDefault="002311B0" w:rsidP="002311B0">
      <w:pPr>
        <w:tabs>
          <w:tab w:val="left" w:pos="2737"/>
        </w:tabs>
        <w:ind w:left="567"/>
        <w:jc w:val="both"/>
        <w:rPr>
          <w:rFonts w:ascii="Times New Roman" w:hAnsi="Times New Roman" w:cs="Times New Roman"/>
        </w:rPr>
      </w:pPr>
    </w:p>
    <w:p w14:paraId="7517EDCF" w14:textId="35EB5948" w:rsidR="002311B0" w:rsidRPr="000B3E70" w:rsidRDefault="002311B0" w:rsidP="002311B0">
      <w:pPr>
        <w:tabs>
          <w:tab w:val="left" w:pos="2737"/>
        </w:tabs>
        <w:ind w:left="567"/>
        <w:jc w:val="both"/>
        <w:rPr>
          <w:rFonts w:ascii="Times New Roman" w:hAnsi="Times New Roman" w:cs="Times New Roman"/>
        </w:rPr>
      </w:pPr>
      <w:r w:rsidRPr="000B3E70">
        <w:rPr>
          <w:rFonts w:ascii="Times New Roman" w:hAnsi="Times New Roman" w:cs="Times New Roman"/>
        </w:rPr>
        <w:t xml:space="preserve">El primero corresponde a la “Guía de Acompañamiento Final de la Vida para personas en situación de calle 2020” que tiene como objetivo complementar las herramientas necesarias para cambiar la calidad de vida y muerte de los participantes, a través de un acompañamiento respetuoso y sensible en sus últimos días de vida, y teniendo siempre presente que la dignidad de la vida tiene que respetarse por todos los medios. El Buen Morir implica enfocar los cuidados de los equipos en las necesidades de las personas en situación de calle y en la vivencia de la máxima sensación de calidez, respeto y calidad en la vida y en la muerte. </w:t>
      </w:r>
    </w:p>
    <w:p w14:paraId="320B22F9" w14:textId="77777777" w:rsidR="002311B0" w:rsidRPr="000B3E70" w:rsidRDefault="002311B0" w:rsidP="002311B0">
      <w:pPr>
        <w:tabs>
          <w:tab w:val="left" w:pos="2737"/>
        </w:tabs>
        <w:ind w:left="567"/>
        <w:jc w:val="both"/>
        <w:rPr>
          <w:rFonts w:ascii="Times New Roman" w:hAnsi="Times New Roman" w:cs="Times New Roman"/>
        </w:rPr>
      </w:pPr>
    </w:p>
    <w:p w14:paraId="70497F33" w14:textId="6C4D40B7" w:rsidR="002311B0" w:rsidRPr="000B3E70" w:rsidRDefault="002311B0" w:rsidP="002311B0">
      <w:pPr>
        <w:tabs>
          <w:tab w:val="left" w:pos="2737"/>
        </w:tabs>
        <w:ind w:left="567"/>
        <w:jc w:val="both"/>
        <w:rPr>
          <w:rFonts w:ascii="Times New Roman" w:hAnsi="Times New Roman" w:cs="Times New Roman"/>
        </w:rPr>
      </w:pPr>
      <w:r w:rsidRPr="000B3E70">
        <w:rPr>
          <w:rFonts w:ascii="Times New Roman" w:hAnsi="Times New Roman" w:cs="Times New Roman"/>
        </w:rPr>
        <w:t>El segundo</w:t>
      </w:r>
      <w:r w:rsidR="000201E6">
        <w:rPr>
          <w:rFonts w:ascii="Times New Roman" w:hAnsi="Times New Roman" w:cs="Times New Roman"/>
        </w:rPr>
        <w:t xml:space="preserve"> corresponde a un </w:t>
      </w:r>
      <w:r w:rsidRPr="000B3E70">
        <w:rPr>
          <w:rFonts w:ascii="Times New Roman" w:hAnsi="Times New Roman" w:cs="Times New Roman"/>
        </w:rPr>
        <w:t xml:space="preserve">“Protocolo para el apoyo y manejo de problemas de consumo de alcohol de </w:t>
      </w:r>
      <w:r w:rsidR="000201E6">
        <w:rPr>
          <w:rFonts w:ascii="Times New Roman" w:hAnsi="Times New Roman" w:cs="Times New Roman"/>
        </w:rPr>
        <w:t>personas en situación de calle</w:t>
      </w:r>
      <w:r w:rsidRPr="000B3E70">
        <w:rPr>
          <w:rFonts w:ascii="Times New Roman" w:hAnsi="Times New Roman" w:cs="Times New Roman"/>
        </w:rPr>
        <w:t xml:space="preserve"> en dispositivos que otorgan alojamiento”</w:t>
      </w:r>
      <w:r w:rsidR="000201E6">
        <w:rPr>
          <w:rFonts w:ascii="Times New Roman" w:hAnsi="Times New Roman" w:cs="Times New Roman"/>
        </w:rPr>
        <w:t>. T</w:t>
      </w:r>
      <w:r w:rsidRPr="000B3E70">
        <w:rPr>
          <w:rFonts w:ascii="Times New Roman" w:hAnsi="Times New Roman" w:cs="Times New Roman"/>
        </w:rPr>
        <w:t>iene como objetivo proteger a las personas en situación de calle que presentan trastornos por consumo de alcohol, mediante una estrategia general de abordaje de la abstinencia con cuidados simples y monitoreo al interior de los dispositivos que otorgan alojamiento, creando las condiciones adecuadas para su permanencia, lo que es especialmente relevante en el contexto de crisis sanitaria por COVID-19.</w:t>
      </w:r>
    </w:p>
    <w:p w14:paraId="4EA1B213" w14:textId="77777777" w:rsidR="002311B0" w:rsidRPr="000B3E70" w:rsidRDefault="002311B0" w:rsidP="002311B0">
      <w:pPr>
        <w:tabs>
          <w:tab w:val="left" w:pos="2737"/>
        </w:tabs>
        <w:ind w:left="567"/>
        <w:jc w:val="both"/>
        <w:rPr>
          <w:rFonts w:ascii="Times New Roman" w:hAnsi="Times New Roman" w:cs="Times New Roman"/>
        </w:rPr>
      </w:pPr>
    </w:p>
    <w:p w14:paraId="2C396822" w14:textId="6DFAAAC6" w:rsidR="002311B0" w:rsidRPr="000B3E70" w:rsidRDefault="002311B0" w:rsidP="002311B0">
      <w:pPr>
        <w:tabs>
          <w:tab w:val="left" w:pos="2737"/>
        </w:tabs>
        <w:ind w:left="567"/>
        <w:jc w:val="both"/>
        <w:rPr>
          <w:rFonts w:ascii="Times New Roman" w:hAnsi="Times New Roman" w:cs="Times New Roman"/>
        </w:rPr>
      </w:pPr>
      <w:r w:rsidRPr="000B3E70">
        <w:rPr>
          <w:rFonts w:ascii="Times New Roman" w:hAnsi="Times New Roman" w:cs="Times New Roman"/>
        </w:rPr>
        <w:t xml:space="preserve">Estos </w:t>
      </w:r>
      <w:r w:rsidR="00065D0B">
        <w:rPr>
          <w:rFonts w:ascii="Times New Roman" w:hAnsi="Times New Roman" w:cs="Times New Roman"/>
        </w:rPr>
        <w:t xml:space="preserve">protocolos se pueden consultar en </w:t>
      </w:r>
      <w:r w:rsidRPr="000B3E70">
        <w:rPr>
          <w:rFonts w:ascii="Times New Roman" w:hAnsi="Times New Roman" w:cs="Times New Roman"/>
        </w:rPr>
        <w:t>la página web</w:t>
      </w:r>
      <w:r w:rsidR="00065D0B">
        <w:rPr>
          <w:rFonts w:ascii="Times New Roman" w:hAnsi="Times New Roman" w:cs="Times New Roman"/>
        </w:rPr>
        <w:t>:</w:t>
      </w:r>
      <w:r w:rsidRPr="000B3E70">
        <w:rPr>
          <w:rFonts w:ascii="Times New Roman" w:hAnsi="Times New Roman" w:cs="Times New Roman"/>
        </w:rPr>
        <w:t xml:space="preserve"> </w:t>
      </w:r>
      <w:hyperlink r:id="rId86" w:history="1">
        <w:r w:rsidRPr="000B3E70">
          <w:rPr>
            <w:rStyle w:val="Hipervnculo"/>
            <w:rFonts w:ascii="Times New Roman" w:hAnsi="Times New Roman" w:cs="Times New Roman"/>
          </w:rPr>
          <w:t>www.nochedigna.cl</w:t>
        </w:r>
      </w:hyperlink>
      <w:r w:rsidRPr="000B3E70">
        <w:rPr>
          <w:rFonts w:ascii="Times New Roman" w:hAnsi="Times New Roman" w:cs="Times New Roman"/>
        </w:rPr>
        <w:t>.</w:t>
      </w:r>
    </w:p>
    <w:p w14:paraId="315CA30A" w14:textId="77777777" w:rsidR="002311B0" w:rsidRPr="000B3E70" w:rsidRDefault="002311B0" w:rsidP="002311B0">
      <w:pPr>
        <w:tabs>
          <w:tab w:val="left" w:pos="2737"/>
        </w:tabs>
        <w:jc w:val="both"/>
        <w:rPr>
          <w:rFonts w:ascii="Times New Roman" w:hAnsi="Times New Roman" w:cs="Times New Roman"/>
          <w:b/>
          <w:i/>
        </w:rPr>
      </w:pPr>
    </w:p>
    <w:p w14:paraId="5B94D92F" w14:textId="68198AE8" w:rsidR="002311B0" w:rsidRPr="003F654A" w:rsidRDefault="002311B0" w:rsidP="002311B0">
      <w:pPr>
        <w:tabs>
          <w:tab w:val="left" w:pos="2737"/>
        </w:tabs>
        <w:jc w:val="both"/>
        <w:rPr>
          <w:rFonts w:ascii="Times New Roman" w:hAnsi="Times New Roman" w:cs="Times New Roman"/>
          <w:b/>
          <w:iCs/>
        </w:rPr>
      </w:pPr>
      <w:r w:rsidRPr="003F654A">
        <w:rPr>
          <w:rFonts w:ascii="Times New Roman" w:hAnsi="Times New Roman" w:cs="Times New Roman"/>
          <w:b/>
          <w:i/>
        </w:rPr>
        <w:t>Respecto a</w:t>
      </w:r>
      <w:r w:rsidR="003F654A">
        <w:rPr>
          <w:rFonts w:ascii="Times New Roman" w:hAnsi="Times New Roman" w:cs="Times New Roman"/>
          <w:b/>
          <w:i/>
        </w:rPr>
        <w:t xml:space="preserve"> la consulta sobre</w:t>
      </w:r>
      <w:r w:rsidRPr="003F654A">
        <w:rPr>
          <w:rFonts w:ascii="Times New Roman" w:hAnsi="Times New Roman" w:cs="Times New Roman"/>
          <w:b/>
          <w:i/>
        </w:rPr>
        <w:t xml:space="preserve"> ¿cuántas personas fueron alojadas, en qué forma, </w:t>
      </w:r>
      <w:r w:rsidR="003F654A" w:rsidRPr="003F654A">
        <w:rPr>
          <w:rFonts w:ascii="Times New Roman" w:hAnsi="Times New Roman" w:cs="Times New Roman"/>
          <w:b/>
          <w:i/>
        </w:rPr>
        <w:t>¿dónde y por cuánto tiempo?</w:t>
      </w:r>
      <w:r w:rsidR="003F654A">
        <w:rPr>
          <w:rFonts w:ascii="Times New Roman" w:hAnsi="Times New Roman" w:cs="Times New Roman"/>
          <w:b/>
          <w:iCs/>
        </w:rPr>
        <w:t xml:space="preserve">, </w:t>
      </w:r>
      <w:r w:rsidR="003F654A">
        <w:rPr>
          <w:rFonts w:ascii="Times New Roman" w:hAnsi="Times New Roman" w:cs="Times New Roman"/>
        </w:rPr>
        <w:t>e</w:t>
      </w:r>
      <w:r w:rsidRPr="000B3E70">
        <w:rPr>
          <w:rFonts w:ascii="Times New Roman" w:hAnsi="Times New Roman" w:cs="Times New Roman"/>
        </w:rPr>
        <w:t xml:space="preserve">l </w:t>
      </w:r>
      <w:r w:rsidRPr="000B3E70">
        <w:rPr>
          <w:rFonts w:ascii="Times New Roman" w:hAnsi="Times New Roman" w:cs="Times New Roman"/>
          <w:b/>
        </w:rPr>
        <w:t xml:space="preserve">Plan Protege Calle </w:t>
      </w:r>
      <w:r w:rsidRPr="000B3E70">
        <w:rPr>
          <w:rFonts w:ascii="Times New Roman" w:hAnsi="Times New Roman" w:cs="Times New Roman"/>
        </w:rPr>
        <w:t xml:space="preserve">comenzó durante el mes de abril con 16 Albergues Py una capacidad para </w:t>
      </w:r>
      <w:r w:rsidRPr="003F654A">
        <w:rPr>
          <w:rFonts w:ascii="Times New Roman" w:hAnsi="Times New Roman" w:cs="Times New Roman"/>
          <w:bCs/>
        </w:rPr>
        <w:t>440 personas.</w:t>
      </w:r>
      <w:r w:rsidR="003F654A">
        <w:rPr>
          <w:rFonts w:ascii="Times New Roman" w:hAnsi="Times New Roman" w:cs="Times New Roman"/>
          <w:b/>
          <w:iCs/>
        </w:rPr>
        <w:t xml:space="preserve"> </w:t>
      </w:r>
      <w:r w:rsidRPr="000B3E70">
        <w:rPr>
          <w:rFonts w:ascii="Times New Roman" w:hAnsi="Times New Roman" w:cs="Times New Roman"/>
        </w:rPr>
        <w:t>Luego</w:t>
      </w:r>
      <w:r w:rsidR="003F654A">
        <w:rPr>
          <w:rFonts w:ascii="Times New Roman" w:hAnsi="Times New Roman" w:cs="Times New Roman"/>
        </w:rPr>
        <w:t xml:space="preserve">, en el mes de mayo, </w:t>
      </w:r>
      <w:r w:rsidRPr="000B3E70">
        <w:rPr>
          <w:rFonts w:ascii="Times New Roman" w:hAnsi="Times New Roman" w:cs="Times New Roman"/>
        </w:rPr>
        <w:t xml:space="preserve">comenzó la implementación del </w:t>
      </w:r>
      <w:r w:rsidRPr="000B3E70">
        <w:rPr>
          <w:rFonts w:ascii="Times New Roman" w:hAnsi="Times New Roman" w:cs="Times New Roman"/>
          <w:b/>
        </w:rPr>
        <w:t>Plan de Invierno</w:t>
      </w:r>
      <w:r w:rsidRPr="000B3E70">
        <w:rPr>
          <w:rFonts w:ascii="Times New Roman" w:hAnsi="Times New Roman" w:cs="Times New Roman"/>
        </w:rPr>
        <w:t xml:space="preserve"> con 1.110 cupos, </w:t>
      </w:r>
      <w:r w:rsidR="003F654A">
        <w:rPr>
          <w:rFonts w:ascii="Times New Roman" w:hAnsi="Times New Roman" w:cs="Times New Roman"/>
        </w:rPr>
        <w:t xml:space="preserve">a los cuales </w:t>
      </w:r>
      <w:r w:rsidRPr="000B3E70">
        <w:rPr>
          <w:rFonts w:ascii="Times New Roman" w:hAnsi="Times New Roman" w:cs="Times New Roman"/>
        </w:rPr>
        <w:t xml:space="preserve">durante </w:t>
      </w:r>
      <w:r w:rsidR="003F654A" w:rsidRPr="000B3E70">
        <w:rPr>
          <w:rFonts w:ascii="Times New Roman" w:hAnsi="Times New Roman" w:cs="Times New Roman"/>
        </w:rPr>
        <w:t>junio</w:t>
      </w:r>
      <w:r w:rsidRPr="000B3E70">
        <w:rPr>
          <w:rFonts w:ascii="Times New Roman" w:hAnsi="Times New Roman" w:cs="Times New Roman"/>
        </w:rPr>
        <w:t xml:space="preserve"> se </w:t>
      </w:r>
      <w:r w:rsidRPr="000B3E70">
        <w:rPr>
          <w:rFonts w:ascii="Times New Roman" w:hAnsi="Times New Roman" w:cs="Times New Roman"/>
        </w:rPr>
        <w:lastRenderedPageBreak/>
        <w:t xml:space="preserve">agregaron </w:t>
      </w:r>
      <w:r w:rsidR="003F654A">
        <w:rPr>
          <w:rFonts w:ascii="Times New Roman" w:hAnsi="Times New Roman" w:cs="Times New Roman"/>
        </w:rPr>
        <w:t xml:space="preserve">otros </w:t>
      </w:r>
      <w:r w:rsidRPr="000B3E70">
        <w:rPr>
          <w:rFonts w:ascii="Times New Roman" w:hAnsi="Times New Roman" w:cs="Times New Roman"/>
        </w:rPr>
        <w:t>1.080 cupos y durante julio 340 cupos restantes</w:t>
      </w:r>
      <w:r w:rsidR="003F654A">
        <w:rPr>
          <w:rFonts w:ascii="Times New Roman" w:hAnsi="Times New Roman" w:cs="Times New Roman"/>
        </w:rPr>
        <w:t xml:space="preserve">. </w:t>
      </w:r>
      <w:r w:rsidR="003F654A">
        <w:rPr>
          <w:rFonts w:ascii="Times New Roman" w:hAnsi="Times New Roman" w:cs="Times New Roman"/>
          <w:b/>
        </w:rPr>
        <w:t>T</w:t>
      </w:r>
      <w:r w:rsidRPr="000B3E70">
        <w:rPr>
          <w:rFonts w:ascii="Times New Roman" w:hAnsi="Times New Roman" w:cs="Times New Roman"/>
          <w:b/>
        </w:rPr>
        <w:t>otal 2.530 cupos.</w:t>
      </w:r>
      <w:r w:rsidR="003F654A">
        <w:rPr>
          <w:rFonts w:ascii="Times New Roman" w:hAnsi="Times New Roman" w:cs="Times New Roman"/>
          <w:b/>
          <w:iCs/>
        </w:rPr>
        <w:t xml:space="preserve"> </w:t>
      </w:r>
      <w:r w:rsidRPr="000B3E70">
        <w:rPr>
          <w:rFonts w:ascii="Times New Roman" w:hAnsi="Times New Roman" w:cs="Times New Roman"/>
        </w:rPr>
        <w:t xml:space="preserve">Además, se cuenta con </w:t>
      </w:r>
      <w:r w:rsidRPr="000B3E70">
        <w:rPr>
          <w:rFonts w:ascii="Times New Roman" w:hAnsi="Times New Roman" w:cs="Times New Roman"/>
          <w:b/>
        </w:rPr>
        <w:t xml:space="preserve">320 </w:t>
      </w:r>
      <w:r w:rsidRPr="000B3E70">
        <w:rPr>
          <w:rFonts w:ascii="Times New Roman" w:hAnsi="Times New Roman" w:cs="Times New Roman"/>
        </w:rPr>
        <w:t xml:space="preserve">cupos de </w:t>
      </w:r>
      <w:r w:rsidRPr="000B3E70">
        <w:rPr>
          <w:rFonts w:ascii="Times New Roman" w:hAnsi="Times New Roman" w:cs="Times New Roman"/>
          <w:b/>
        </w:rPr>
        <w:t xml:space="preserve">Albergues Sanitarios. </w:t>
      </w:r>
    </w:p>
    <w:p w14:paraId="785CD5B5" w14:textId="77777777" w:rsidR="002311B0" w:rsidRPr="000B3E70" w:rsidRDefault="002311B0" w:rsidP="002311B0">
      <w:pPr>
        <w:tabs>
          <w:tab w:val="left" w:pos="2737"/>
        </w:tabs>
        <w:jc w:val="both"/>
        <w:rPr>
          <w:rFonts w:ascii="Times New Roman" w:hAnsi="Times New Roman" w:cs="Times New Roman"/>
        </w:rPr>
      </w:pPr>
    </w:p>
    <w:p w14:paraId="1CB4C845" w14:textId="7E795C15" w:rsidR="002311B0" w:rsidRPr="000B3E70" w:rsidRDefault="002311B0" w:rsidP="002311B0">
      <w:pPr>
        <w:tabs>
          <w:tab w:val="left" w:pos="2737"/>
        </w:tabs>
        <w:jc w:val="both"/>
        <w:rPr>
          <w:rFonts w:ascii="Times New Roman" w:hAnsi="Times New Roman" w:cs="Times New Roman"/>
        </w:rPr>
      </w:pPr>
      <w:r w:rsidRPr="000B3E70">
        <w:rPr>
          <w:rFonts w:ascii="Times New Roman" w:hAnsi="Times New Roman" w:cs="Times New Roman"/>
        </w:rPr>
        <w:t xml:space="preserve">En resumen, la oferta cuenta con </w:t>
      </w:r>
      <w:r w:rsidRPr="000B3E70">
        <w:rPr>
          <w:rFonts w:ascii="Times New Roman" w:hAnsi="Times New Roman" w:cs="Times New Roman"/>
          <w:b/>
        </w:rPr>
        <w:t>3.290 cupos de alojamiento</w:t>
      </w:r>
      <w:r w:rsidRPr="000B3E70">
        <w:rPr>
          <w:rFonts w:ascii="Times New Roman" w:hAnsi="Times New Roman" w:cs="Times New Roman"/>
        </w:rPr>
        <w:t>, todos de modalidad 24/7.</w:t>
      </w:r>
      <w:r w:rsidR="003F654A">
        <w:rPr>
          <w:rFonts w:ascii="Times New Roman" w:hAnsi="Times New Roman" w:cs="Times New Roman"/>
        </w:rPr>
        <w:t xml:space="preserve"> </w:t>
      </w:r>
      <w:r w:rsidRPr="000B3E70">
        <w:rPr>
          <w:rFonts w:ascii="Times New Roman" w:hAnsi="Times New Roman" w:cs="Times New Roman"/>
        </w:rPr>
        <w:t>Al</w:t>
      </w:r>
      <w:r w:rsidR="00CA7AC2">
        <w:rPr>
          <w:rFonts w:ascii="Times New Roman" w:hAnsi="Times New Roman" w:cs="Times New Roman"/>
        </w:rPr>
        <w:t xml:space="preserve"> mes de </w:t>
      </w:r>
      <w:r w:rsidRPr="000B3E70">
        <w:rPr>
          <w:rFonts w:ascii="Times New Roman" w:hAnsi="Times New Roman" w:cs="Times New Roman"/>
        </w:rPr>
        <w:t xml:space="preserve"> </w:t>
      </w:r>
      <w:r w:rsidR="003F654A">
        <w:rPr>
          <w:rFonts w:ascii="Times New Roman" w:hAnsi="Times New Roman" w:cs="Times New Roman"/>
        </w:rPr>
        <w:t xml:space="preserve">julio </w:t>
      </w:r>
      <w:r w:rsidRPr="000B3E70">
        <w:rPr>
          <w:rFonts w:ascii="Times New Roman" w:hAnsi="Times New Roman" w:cs="Times New Roman"/>
        </w:rPr>
        <w:t xml:space="preserve"> </w:t>
      </w:r>
      <w:r w:rsidR="003F654A">
        <w:rPr>
          <w:rFonts w:ascii="Times New Roman" w:hAnsi="Times New Roman" w:cs="Times New Roman"/>
        </w:rPr>
        <w:t>la</w:t>
      </w:r>
      <w:r w:rsidRPr="000B3E70">
        <w:rPr>
          <w:rFonts w:ascii="Times New Roman" w:hAnsi="Times New Roman" w:cs="Times New Roman"/>
        </w:rPr>
        <w:t xml:space="preserve"> ocupación </w:t>
      </w:r>
      <w:r w:rsidR="003F654A">
        <w:rPr>
          <w:rFonts w:ascii="Times New Roman" w:hAnsi="Times New Roman" w:cs="Times New Roman"/>
        </w:rPr>
        <w:t xml:space="preserve">alcanzaba a un </w:t>
      </w:r>
      <w:r w:rsidRPr="000B3E70">
        <w:rPr>
          <w:rFonts w:ascii="Times New Roman" w:hAnsi="Times New Roman" w:cs="Times New Roman"/>
        </w:rPr>
        <w:t>82%.</w:t>
      </w:r>
    </w:p>
    <w:p w14:paraId="5E73C486" w14:textId="77777777" w:rsidR="002311B0" w:rsidRPr="000B3E70" w:rsidRDefault="002311B0" w:rsidP="002311B0">
      <w:pPr>
        <w:tabs>
          <w:tab w:val="left" w:pos="2737"/>
        </w:tabs>
        <w:jc w:val="both"/>
        <w:rPr>
          <w:rFonts w:ascii="Times New Roman" w:hAnsi="Times New Roman" w:cs="Times New Roman"/>
          <w:b/>
          <w:i/>
        </w:rPr>
      </w:pPr>
    </w:p>
    <w:p w14:paraId="529B9865" w14:textId="77777777" w:rsidR="00C53E5F" w:rsidRDefault="002311B0" w:rsidP="002311B0">
      <w:pPr>
        <w:tabs>
          <w:tab w:val="left" w:pos="2737"/>
        </w:tabs>
        <w:jc w:val="both"/>
        <w:rPr>
          <w:rFonts w:ascii="Times New Roman" w:hAnsi="Times New Roman" w:cs="Times New Roman"/>
        </w:rPr>
      </w:pPr>
      <w:r w:rsidRPr="000B3E70">
        <w:rPr>
          <w:rFonts w:ascii="Times New Roman" w:hAnsi="Times New Roman" w:cs="Times New Roman"/>
          <w:b/>
          <w:i/>
        </w:rPr>
        <w:t>Respecto a</w:t>
      </w:r>
      <w:r w:rsidR="003F654A">
        <w:rPr>
          <w:rFonts w:ascii="Times New Roman" w:hAnsi="Times New Roman" w:cs="Times New Roman"/>
          <w:b/>
          <w:i/>
        </w:rPr>
        <w:t xml:space="preserve"> la consulta</w:t>
      </w:r>
      <w:r w:rsidRPr="000B3E70">
        <w:rPr>
          <w:rFonts w:ascii="Times New Roman" w:hAnsi="Times New Roman" w:cs="Times New Roman"/>
          <w:b/>
          <w:i/>
        </w:rPr>
        <w:t xml:space="preserve"> ¿Cómo se garantizará que las personas a las que se proporcione alojamiento temporal tengan acceso a una vivienda después de la crisis?</w:t>
      </w:r>
      <w:r w:rsidR="003F654A" w:rsidRPr="003F654A">
        <w:rPr>
          <w:rFonts w:ascii="Times New Roman" w:hAnsi="Times New Roman" w:cs="Times New Roman"/>
          <w:bCs/>
          <w:i/>
        </w:rPr>
        <w:t>,</w:t>
      </w:r>
      <w:r w:rsidR="003F654A">
        <w:rPr>
          <w:rFonts w:ascii="Times New Roman" w:hAnsi="Times New Roman" w:cs="Times New Roman"/>
          <w:b/>
          <w:i/>
        </w:rPr>
        <w:t xml:space="preserve"> </w:t>
      </w:r>
      <w:r w:rsidR="003F654A" w:rsidRPr="003F654A">
        <w:rPr>
          <w:rFonts w:ascii="Times New Roman" w:hAnsi="Times New Roman" w:cs="Times New Roman"/>
          <w:bCs/>
          <w:iCs/>
        </w:rPr>
        <w:t>cabe informar que</w:t>
      </w:r>
      <w:r w:rsidR="003F654A">
        <w:rPr>
          <w:rFonts w:ascii="Times New Roman" w:hAnsi="Times New Roman" w:cs="Times New Roman"/>
          <w:b/>
          <w:i/>
        </w:rPr>
        <w:t xml:space="preserve"> </w:t>
      </w:r>
      <w:r w:rsidR="00D91B0E">
        <w:rPr>
          <w:rFonts w:ascii="Times New Roman" w:hAnsi="Times New Roman" w:cs="Times New Roman"/>
        </w:rPr>
        <w:t>u</w:t>
      </w:r>
      <w:r w:rsidRPr="000B3E70">
        <w:rPr>
          <w:rFonts w:ascii="Times New Roman" w:hAnsi="Times New Roman" w:cs="Times New Roman"/>
        </w:rPr>
        <w:t>na de las alternativas para que las personas que hoy acceden a un alojamiento temporal cuenten con una vivienda después de la crisis son los centros para la superación</w:t>
      </w:r>
      <w:r w:rsidR="007328A2">
        <w:rPr>
          <w:rFonts w:ascii="Times New Roman" w:hAnsi="Times New Roman" w:cs="Times New Roman"/>
        </w:rPr>
        <w:t xml:space="preserve">, </w:t>
      </w:r>
      <w:r w:rsidR="00D43D67" w:rsidRPr="00D43D67">
        <w:rPr>
          <w:rFonts w:ascii="Times New Roman" w:hAnsi="Times New Roman" w:cs="Times New Roman"/>
        </w:rPr>
        <w:t xml:space="preserve">red de programas, servicios y prestaciones públicas y privadas en un espacio de seguridad que garantiza umbrales mínimos de bienestar. </w:t>
      </w:r>
      <w:r w:rsidRPr="000B3E70">
        <w:rPr>
          <w:rFonts w:ascii="Times New Roman" w:hAnsi="Times New Roman" w:cs="Times New Roman"/>
        </w:rPr>
        <w:t xml:space="preserve">para lo que existen residencias y casas compartidas en las diferentes regiones. Sin embargo, la principal alternativa que </w:t>
      </w:r>
      <w:r w:rsidR="00753D39">
        <w:rPr>
          <w:rFonts w:ascii="Times New Roman" w:hAnsi="Times New Roman" w:cs="Times New Roman"/>
        </w:rPr>
        <w:t>se está implementando</w:t>
      </w:r>
      <w:r w:rsidRPr="000B3E70">
        <w:rPr>
          <w:rFonts w:ascii="Times New Roman" w:hAnsi="Times New Roman" w:cs="Times New Roman"/>
        </w:rPr>
        <w:t xml:space="preserve"> es el programa Vivienda Primero.</w:t>
      </w:r>
    </w:p>
    <w:p w14:paraId="3DC8A615" w14:textId="77777777" w:rsidR="00C53E5F" w:rsidRDefault="00C53E5F" w:rsidP="002311B0">
      <w:pPr>
        <w:tabs>
          <w:tab w:val="left" w:pos="2737"/>
        </w:tabs>
        <w:jc w:val="both"/>
        <w:rPr>
          <w:rFonts w:ascii="Times New Roman" w:hAnsi="Times New Roman" w:cs="Times New Roman"/>
        </w:rPr>
      </w:pPr>
    </w:p>
    <w:p w14:paraId="34B8D55B" w14:textId="5FBA8D61" w:rsidR="002311B0" w:rsidRPr="00DF74F4" w:rsidRDefault="00753D39" w:rsidP="002311B0">
      <w:pPr>
        <w:tabs>
          <w:tab w:val="left" w:pos="2737"/>
        </w:tabs>
        <w:jc w:val="both"/>
        <w:rPr>
          <w:rFonts w:ascii="Times New Roman" w:hAnsi="Times New Roman" w:cs="Times New Roman"/>
        </w:rPr>
      </w:pPr>
      <w:r w:rsidRPr="00753D39">
        <w:rPr>
          <w:rFonts w:ascii="Times New Roman" w:hAnsi="Times New Roman" w:cs="Times New Roman"/>
          <w:bCs/>
          <w:iCs/>
        </w:rPr>
        <w:t>Se trata de</w:t>
      </w:r>
      <w:r>
        <w:rPr>
          <w:rFonts w:ascii="Times New Roman" w:hAnsi="Times New Roman" w:cs="Times New Roman"/>
          <w:b/>
          <w:i/>
        </w:rPr>
        <w:t xml:space="preserve"> </w:t>
      </w:r>
      <w:r w:rsidR="002311B0" w:rsidRPr="000B3E70">
        <w:rPr>
          <w:rFonts w:ascii="Times New Roman" w:hAnsi="Times New Roman" w:cs="Times New Roman"/>
        </w:rPr>
        <w:t>un programa innovador, basado en una amplia experiencia internacional y  en un cambio de paradigma de la política social, donde la vivienda debe estar disponible en primera instancia. Mediante el acceso a la vivienda y un set de apoyos disponibles, se busca que las personas generen una interrupción de las trayectorias y prácticas asociadas a la situación de calle, evitando el deterioro biopsicosocial.</w:t>
      </w:r>
      <w:r w:rsidR="00DF74F4">
        <w:rPr>
          <w:rFonts w:ascii="Times New Roman" w:hAnsi="Times New Roman" w:cs="Times New Roman"/>
        </w:rPr>
        <w:t xml:space="preserve"> Cabe señalar que e</w:t>
      </w:r>
      <w:r w:rsidR="00DF74F4" w:rsidRPr="00DF74F4">
        <w:rPr>
          <w:rFonts w:ascii="Times New Roman" w:hAnsi="Times New Roman" w:cs="Times New Roman"/>
        </w:rPr>
        <w:t>l 87% de los participantes que ingresaron en el último año se mantienen en sus viviendas, mejorando su situación de salud, iniciando nuevas actividades laborales y con una importante incorporación a la vida del barrio</w:t>
      </w:r>
      <w:r w:rsidR="00C53E5F">
        <w:rPr>
          <w:rFonts w:ascii="Times New Roman" w:hAnsi="Times New Roman" w:cs="Times New Roman"/>
        </w:rPr>
        <w:t xml:space="preserve">, </w:t>
      </w:r>
      <w:r w:rsidR="00DF74F4">
        <w:rPr>
          <w:rFonts w:ascii="Times New Roman" w:hAnsi="Times New Roman" w:cs="Times New Roman"/>
        </w:rPr>
        <w:t xml:space="preserve">lo </w:t>
      </w:r>
      <w:r w:rsidR="00C53E5F">
        <w:rPr>
          <w:rFonts w:ascii="Times New Roman" w:hAnsi="Times New Roman" w:cs="Times New Roman"/>
        </w:rPr>
        <w:t xml:space="preserve">que </w:t>
      </w:r>
      <w:r w:rsidR="00DF74F4">
        <w:rPr>
          <w:rFonts w:ascii="Times New Roman" w:hAnsi="Times New Roman" w:cs="Times New Roman"/>
        </w:rPr>
        <w:t>perfila a este programa</w:t>
      </w:r>
      <w:r w:rsidR="00C53E5F">
        <w:rPr>
          <w:rFonts w:ascii="Times New Roman" w:hAnsi="Times New Roman" w:cs="Times New Roman"/>
        </w:rPr>
        <w:t xml:space="preserve"> como una alternativa muy eficiente</w:t>
      </w:r>
      <w:r w:rsidR="002311B0" w:rsidRPr="000B3E70">
        <w:rPr>
          <w:rFonts w:ascii="Times New Roman" w:hAnsi="Times New Roman" w:cs="Times New Roman"/>
        </w:rPr>
        <w:t>:</w:t>
      </w:r>
    </w:p>
    <w:p w14:paraId="2318943B" w14:textId="77777777" w:rsidR="00DF74F4" w:rsidRPr="000B3E70" w:rsidRDefault="00DF74F4" w:rsidP="002311B0">
      <w:pPr>
        <w:tabs>
          <w:tab w:val="left" w:pos="2737"/>
        </w:tabs>
        <w:jc w:val="both"/>
        <w:rPr>
          <w:rFonts w:ascii="Times New Roman" w:hAnsi="Times New Roman" w:cs="Times New Roman"/>
          <w:lang w:val="es-ES"/>
        </w:rPr>
      </w:pPr>
    </w:p>
    <w:p w14:paraId="5C6A1070" w14:textId="77777777" w:rsidR="002311B0" w:rsidRPr="000B3E70" w:rsidRDefault="002311B0" w:rsidP="002311B0">
      <w:pPr>
        <w:pBdr>
          <w:top w:val="single" w:sz="4" w:space="1" w:color="auto"/>
          <w:left w:val="single" w:sz="4" w:space="4" w:color="auto"/>
          <w:bottom w:val="single" w:sz="4" w:space="1" w:color="auto"/>
          <w:right w:val="single" w:sz="4" w:space="4" w:color="auto"/>
        </w:pBdr>
        <w:tabs>
          <w:tab w:val="left" w:pos="2737"/>
        </w:tabs>
        <w:jc w:val="both"/>
        <w:rPr>
          <w:rFonts w:ascii="Times New Roman" w:hAnsi="Times New Roman" w:cs="Times New Roman"/>
          <w:b/>
          <w:bCs/>
          <w:lang w:val="es-ES"/>
        </w:rPr>
      </w:pPr>
      <w:r w:rsidRPr="000B3E70">
        <w:rPr>
          <w:rFonts w:ascii="Times New Roman" w:hAnsi="Times New Roman" w:cs="Times New Roman"/>
          <w:b/>
          <w:bCs/>
          <w:lang w:val="es-ES"/>
        </w:rPr>
        <w:t>¿Puede dar ejemplos de otras medidas adoptadas o previstas por los gobiernos nacionales, federales, provinciales o locales de su país para proteger el derecho a una vivienda adecuada durante la pandemia y después de ella?</w:t>
      </w:r>
    </w:p>
    <w:p w14:paraId="6C05919F" w14:textId="77777777" w:rsidR="002311B0" w:rsidRPr="000B3E70" w:rsidRDefault="002311B0" w:rsidP="002311B0">
      <w:pPr>
        <w:rPr>
          <w:rFonts w:ascii="Times New Roman" w:hAnsi="Times New Roman" w:cs="Times New Roman"/>
          <w:b/>
          <w:bCs/>
          <w:lang w:val="es-ES"/>
        </w:rPr>
      </w:pPr>
    </w:p>
    <w:p w14:paraId="2CB0610C" w14:textId="2B2C95CC" w:rsidR="002311B0" w:rsidRPr="000B3E70" w:rsidRDefault="002311B0" w:rsidP="002311B0">
      <w:pPr>
        <w:tabs>
          <w:tab w:val="left" w:pos="2666"/>
        </w:tabs>
        <w:jc w:val="both"/>
        <w:rPr>
          <w:rFonts w:ascii="Times New Roman" w:hAnsi="Times New Roman" w:cs="Times New Roman"/>
        </w:rPr>
      </w:pPr>
      <w:r w:rsidRPr="000B3E70">
        <w:rPr>
          <w:rFonts w:ascii="Times New Roman" w:hAnsi="Times New Roman" w:cs="Times New Roman"/>
        </w:rPr>
        <w:t xml:space="preserve">El objetivo del </w:t>
      </w:r>
      <w:r w:rsidR="00E9248E">
        <w:rPr>
          <w:rFonts w:ascii="Times New Roman" w:hAnsi="Times New Roman" w:cs="Times New Roman"/>
        </w:rPr>
        <w:t xml:space="preserve">Estado, a través del </w:t>
      </w:r>
      <w:r w:rsidRPr="000B3E70">
        <w:rPr>
          <w:rFonts w:ascii="Times New Roman" w:hAnsi="Times New Roman" w:cs="Times New Roman"/>
        </w:rPr>
        <w:t>Ministerio de Vivienda y Urbanismo</w:t>
      </w:r>
      <w:r w:rsidR="00E9248E">
        <w:rPr>
          <w:rFonts w:ascii="Times New Roman" w:hAnsi="Times New Roman" w:cs="Times New Roman"/>
        </w:rPr>
        <w:t>,</w:t>
      </w:r>
      <w:r w:rsidRPr="000B3E70">
        <w:rPr>
          <w:rFonts w:ascii="Times New Roman" w:hAnsi="Times New Roman" w:cs="Times New Roman"/>
        </w:rPr>
        <w:t xml:space="preserve"> es que las familias mantengan sus viviendas y, en el caso de no tenerlas, apoyarlas para que accedan a las variedades de subsidios que hemos implementado a lo largo de los años.</w:t>
      </w:r>
    </w:p>
    <w:p w14:paraId="0587CC93" w14:textId="77777777" w:rsidR="002311B0" w:rsidRPr="000B3E70" w:rsidRDefault="002311B0" w:rsidP="002311B0">
      <w:pPr>
        <w:tabs>
          <w:tab w:val="left" w:pos="2666"/>
        </w:tabs>
        <w:jc w:val="both"/>
        <w:rPr>
          <w:rFonts w:ascii="Times New Roman" w:hAnsi="Times New Roman" w:cs="Times New Roman"/>
        </w:rPr>
      </w:pPr>
    </w:p>
    <w:p w14:paraId="6656ACD6" w14:textId="78FE84BD" w:rsidR="00D8713C" w:rsidRDefault="00D8713C" w:rsidP="00D8713C">
      <w:pPr>
        <w:jc w:val="both"/>
        <w:rPr>
          <w:rFonts w:ascii="Times New Roman" w:hAnsi="Times New Roman" w:cs="Times New Roman"/>
        </w:rPr>
      </w:pPr>
      <w:r w:rsidRPr="00D8713C">
        <w:rPr>
          <w:rFonts w:ascii="Times New Roman" w:hAnsi="Times New Roman" w:cs="Times New Roman"/>
        </w:rPr>
        <w:t xml:space="preserve">En cuanto a quienes son arrendatarios de una vivienda, </w:t>
      </w:r>
      <w:r>
        <w:rPr>
          <w:rFonts w:ascii="Times New Roman" w:hAnsi="Times New Roman" w:cs="Times New Roman"/>
        </w:rPr>
        <w:t xml:space="preserve">y como ya se señaló, </w:t>
      </w:r>
      <w:r w:rsidRPr="00D8713C">
        <w:rPr>
          <w:rFonts w:ascii="Times New Roman" w:hAnsi="Times New Roman" w:cs="Times New Roman"/>
        </w:rPr>
        <w:t>se ha implementado un subsidio de arriendo para las personas de clase media que hayan visto disminuidos sus ingresos hasta un 30%, o hayan perdido el empleo producto de la pandemia. Esta iniciativa contempla la entrega de 100 mil subsidios de arriendo de $250.000 mensuales (US$320,00 aprox.), por un periodo de tres meses, para personas cuyo canon de arriendo esté bajo los $600.000 mensuales (US$770 aprox.).</w:t>
      </w:r>
    </w:p>
    <w:p w14:paraId="54C37E3C" w14:textId="77777777" w:rsidR="00D8713C" w:rsidRPr="00D8713C" w:rsidRDefault="00D8713C" w:rsidP="00D8713C">
      <w:pPr>
        <w:rPr>
          <w:rFonts w:ascii="Times New Roman" w:hAnsi="Times New Roman" w:cs="Times New Roman"/>
        </w:rPr>
      </w:pPr>
    </w:p>
    <w:p w14:paraId="5E56E65C" w14:textId="77777777" w:rsidR="002311B0" w:rsidRPr="000B3E70" w:rsidRDefault="002311B0" w:rsidP="002311B0">
      <w:pPr>
        <w:tabs>
          <w:tab w:val="left" w:pos="2666"/>
        </w:tabs>
        <w:jc w:val="both"/>
        <w:rPr>
          <w:rFonts w:ascii="Times New Roman" w:hAnsi="Times New Roman" w:cs="Times New Roman"/>
        </w:rPr>
      </w:pPr>
      <w:r w:rsidRPr="000B3E70">
        <w:rPr>
          <w:rFonts w:ascii="Times New Roman" w:hAnsi="Times New Roman" w:cs="Times New Roman"/>
        </w:rPr>
        <w:t xml:space="preserve">De igual manera, a través de la Resolución Exenta N° 1.075 de 8 de julio de 2020, se abrió llamado a postulación en condiciones especiales para el subsidio de arriendo (D.S. 52 (V. y U.), de 2013), para 28 comunas de la Región Metropolitana. Este llamado busca dar solución provisoria a la situación de hacinamiento de las comunas convocadas, con el fin de disminuir el riesgo de contagio por esta causa. Contempla 2.000 subsidios por 6 meses. </w:t>
      </w:r>
    </w:p>
    <w:p w14:paraId="46D03F0C" w14:textId="77777777" w:rsidR="002311B0" w:rsidRPr="000B3E70" w:rsidRDefault="002311B0" w:rsidP="002311B0">
      <w:pPr>
        <w:tabs>
          <w:tab w:val="left" w:pos="2666"/>
        </w:tabs>
        <w:jc w:val="both"/>
        <w:rPr>
          <w:rFonts w:ascii="Times New Roman" w:hAnsi="Times New Roman" w:cs="Times New Roman"/>
        </w:rPr>
      </w:pPr>
    </w:p>
    <w:p w14:paraId="3E0F9137" w14:textId="77777777" w:rsidR="002311B0" w:rsidRPr="000B3E70" w:rsidRDefault="002311B0" w:rsidP="002311B0">
      <w:pPr>
        <w:tabs>
          <w:tab w:val="left" w:pos="2666"/>
        </w:tabs>
        <w:jc w:val="both"/>
        <w:rPr>
          <w:rFonts w:ascii="Times New Roman" w:hAnsi="Times New Roman" w:cs="Times New Roman"/>
        </w:rPr>
      </w:pPr>
      <w:r w:rsidRPr="000B3E70">
        <w:rPr>
          <w:rFonts w:ascii="Times New Roman" w:hAnsi="Times New Roman" w:cs="Times New Roman"/>
        </w:rPr>
        <w:t>Respecto de quienes ya son beneficiarios del Programa de Arriendo, se renovaron los subsidios vigentes con vencimientos entre abril y septiembre, por 6 meses.</w:t>
      </w:r>
    </w:p>
    <w:p w14:paraId="7642CD5C" w14:textId="77777777" w:rsidR="002311B0" w:rsidRPr="000B3E70" w:rsidRDefault="002311B0" w:rsidP="002311B0">
      <w:pPr>
        <w:tabs>
          <w:tab w:val="left" w:pos="2666"/>
        </w:tabs>
        <w:jc w:val="both"/>
        <w:rPr>
          <w:rFonts w:ascii="Times New Roman" w:hAnsi="Times New Roman" w:cs="Times New Roman"/>
        </w:rPr>
      </w:pPr>
    </w:p>
    <w:p w14:paraId="7BCD2F37" w14:textId="6DE003A3" w:rsidR="002311B0" w:rsidRDefault="002311B0" w:rsidP="002311B0">
      <w:pPr>
        <w:tabs>
          <w:tab w:val="left" w:pos="2666"/>
        </w:tabs>
        <w:jc w:val="both"/>
        <w:rPr>
          <w:rFonts w:ascii="Times New Roman" w:hAnsi="Times New Roman" w:cs="Times New Roman"/>
        </w:rPr>
      </w:pPr>
      <w:r w:rsidRPr="000B3E70">
        <w:rPr>
          <w:rFonts w:ascii="Times New Roman" w:hAnsi="Times New Roman" w:cs="Times New Roman"/>
        </w:rPr>
        <w:t>Además, a través da la Resolución Exenta N° 671 de 9 de abril 2020, se resolvió:</w:t>
      </w:r>
    </w:p>
    <w:p w14:paraId="45F86FE3" w14:textId="77777777" w:rsidR="00891951" w:rsidRPr="000B3E70" w:rsidRDefault="00891951" w:rsidP="002311B0">
      <w:pPr>
        <w:tabs>
          <w:tab w:val="left" w:pos="2666"/>
        </w:tabs>
        <w:jc w:val="both"/>
        <w:rPr>
          <w:rFonts w:ascii="Times New Roman" w:hAnsi="Times New Roman" w:cs="Times New Roman"/>
        </w:rPr>
      </w:pPr>
    </w:p>
    <w:p w14:paraId="0999474C" w14:textId="77777777" w:rsidR="002311B0" w:rsidRDefault="002311B0" w:rsidP="00D54447">
      <w:pPr>
        <w:pStyle w:val="Prrafodelista"/>
        <w:numPr>
          <w:ilvl w:val="0"/>
          <w:numId w:val="101"/>
        </w:numPr>
        <w:tabs>
          <w:tab w:val="left" w:pos="2666"/>
        </w:tabs>
        <w:ind w:left="709"/>
        <w:jc w:val="both"/>
        <w:rPr>
          <w:rFonts w:ascii="Times New Roman" w:hAnsi="Times New Roman" w:cs="Times New Roman"/>
        </w:rPr>
      </w:pPr>
      <w:r w:rsidRPr="00663BAA">
        <w:rPr>
          <w:rFonts w:ascii="Times New Roman" w:hAnsi="Times New Roman" w:cs="Times New Roman"/>
        </w:rPr>
        <w:lastRenderedPageBreak/>
        <w:t xml:space="preserve">Prorrogar la vigencia de todos los certificados de subsidio emitidos al amparo del D.S. 255, (V. y U.) de 2006, por un plazo de 180 días. </w:t>
      </w:r>
    </w:p>
    <w:p w14:paraId="5850DAE4" w14:textId="77777777" w:rsidR="002311B0" w:rsidRDefault="002311B0" w:rsidP="00D54447">
      <w:pPr>
        <w:pStyle w:val="Prrafodelista"/>
        <w:numPr>
          <w:ilvl w:val="0"/>
          <w:numId w:val="101"/>
        </w:numPr>
        <w:tabs>
          <w:tab w:val="left" w:pos="2666"/>
        </w:tabs>
        <w:ind w:left="709"/>
        <w:jc w:val="both"/>
        <w:rPr>
          <w:rFonts w:ascii="Times New Roman" w:hAnsi="Times New Roman" w:cs="Times New Roman"/>
        </w:rPr>
      </w:pPr>
      <w:r w:rsidRPr="00663BAA">
        <w:rPr>
          <w:rFonts w:ascii="Times New Roman" w:hAnsi="Times New Roman" w:cs="Times New Roman"/>
        </w:rPr>
        <w:t xml:space="preserve">Se instruye a los Directores de los Servicios de Vivienda y Urbanización del país, para que extiendan el plazo de vigencia de los certificados de subsidios emitidos al amparo del D.S. 59 (V. y U.) de 2011 por un plazo de 180 días. </w:t>
      </w:r>
    </w:p>
    <w:p w14:paraId="30EA4415" w14:textId="77777777" w:rsidR="002311B0" w:rsidRPr="00663BAA" w:rsidRDefault="002311B0" w:rsidP="00D54447">
      <w:pPr>
        <w:pStyle w:val="Prrafodelista"/>
        <w:numPr>
          <w:ilvl w:val="0"/>
          <w:numId w:val="101"/>
        </w:numPr>
        <w:tabs>
          <w:tab w:val="left" w:pos="2666"/>
        </w:tabs>
        <w:ind w:left="709"/>
        <w:jc w:val="both"/>
        <w:rPr>
          <w:rFonts w:ascii="Times New Roman" w:hAnsi="Times New Roman" w:cs="Times New Roman"/>
        </w:rPr>
      </w:pPr>
      <w:r w:rsidRPr="00663BAA">
        <w:rPr>
          <w:rFonts w:ascii="Times New Roman" w:hAnsi="Times New Roman" w:cs="Times New Roman"/>
        </w:rPr>
        <w:t xml:space="preserve">De igual forma, se ordenó priorizar el otorgamiento de anticipos en los programas ya mencionados (D.S. 255 Y 49) y del D.S. 236 (V. y U.) de 2002, a aquellos contratistas que destinen esos recursos al pago de remuneraciones y cotizaciones de sus trabajadores, a partidas que garanticen la seguridad de las obras y/o al cierre perimetral de las obras, con el fin de resguardar los trabajos ejecutados y procurar la seguridad de los habitantes. </w:t>
      </w:r>
    </w:p>
    <w:p w14:paraId="264298A5" w14:textId="77777777" w:rsidR="002311B0" w:rsidRPr="000B3E70" w:rsidRDefault="002311B0" w:rsidP="002311B0">
      <w:pPr>
        <w:tabs>
          <w:tab w:val="left" w:pos="2666"/>
        </w:tabs>
        <w:jc w:val="both"/>
        <w:rPr>
          <w:rFonts w:ascii="Times New Roman" w:hAnsi="Times New Roman" w:cs="Times New Roman"/>
        </w:rPr>
      </w:pPr>
    </w:p>
    <w:p w14:paraId="63E6C290" w14:textId="77777777" w:rsidR="002311B0" w:rsidRPr="000B3E70" w:rsidRDefault="002311B0" w:rsidP="002311B0">
      <w:pPr>
        <w:tabs>
          <w:tab w:val="left" w:pos="2666"/>
        </w:tabs>
        <w:jc w:val="both"/>
        <w:rPr>
          <w:rFonts w:ascii="Times New Roman" w:hAnsi="Times New Roman" w:cs="Times New Roman"/>
        </w:rPr>
      </w:pPr>
      <w:r w:rsidRPr="000B3E70">
        <w:rPr>
          <w:rFonts w:ascii="Times New Roman" w:hAnsi="Times New Roman" w:cs="Times New Roman"/>
        </w:rPr>
        <w:t>En el caso del Subsidio de Integración Social y Territorial regido por el D.S. Nº 19 (V. y U.)  de 2016, se estableció a través de la Resolución Exenta N° 988 de 22 de junio de 2020, lo siguiente:</w:t>
      </w:r>
    </w:p>
    <w:p w14:paraId="26C2F93D" w14:textId="77777777" w:rsidR="002311B0" w:rsidRPr="000B3E70" w:rsidRDefault="002311B0" w:rsidP="002311B0">
      <w:pPr>
        <w:tabs>
          <w:tab w:val="left" w:pos="2666"/>
        </w:tabs>
        <w:jc w:val="both"/>
        <w:rPr>
          <w:rFonts w:ascii="Times New Roman" w:hAnsi="Times New Roman" w:cs="Times New Roman"/>
        </w:rPr>
      </w:pPr>
    </w:p>
    <w:p w14:paraId="20E0545B" w14:textId="77777777" w:rsidR="002311B0" w:rsidRDefault="002311B0" w:rsidP="00D54447">
      <w:pPr>
        <w:pStyle w:val="Prrafodelista"/>
        <w:numPr>
          <w:ilvl w:val="0"/>
          <w:numId w:val="102"/>
        </w:numPr>
        <w:tabs>
          <w:tab w:val="left" w:pos="2666"/>
        </w:tabs>
        <w:jc w:val="both"/>
        <w:rPr>
          <w:rFonts w:ascii="Times New Roman" w:hAnsi="Times New Roman" w:cs="Times New Roman"/>
        </w:rPr>
      </w:pPr>
      <w:r w:rsidRPr="00663BAA">
        <w:rPr>
          <w:rFonts w:ascii="Times New Roman" w:hAnsi="Times New Roman" w:cs="Times New Roman"/>
        </w:rPr>
        <w:t>Prórroga o nuevo plazo por 90 días, una vez aplicados todos los plazos del DS19, para el inicio de las obras en proyectos aprobados hasta el 16 de marzo de 2020.</w:t>
      </w:r>
    </w:p>
    <w:p w14:paraId="5910ED91" w14:textId="77777777" w:rsidR="002311B0" w:rsidRDefault="002311B0" w:rsidP="00D54447">
      <w:pPr>
        <w:pStyle w:val="Prrafodelista"/>
        <w:numPr>
          <w:ilvl w:val="0"/>
          <w:numId w:val="102"/>
        </w:numPr>
        <w:tabs>
          <w:tab w:val="left" w:pos="2666"/>
        </w:tabs>
        <w:jc w:val="both"/>
        <w:rPr>
          <w:rFonts w:ascii="Times New Roman" w:hAnsi="Times New Roman" w:cs="Times New Roman"/>
        </w:rPr>
      </w:pPr>
      <w:r w:rsidRPr="00663BAA">
        <w:rPr>
          <w:rFonts w:ascii="Times New Roman" w:hAnsi="Times New Roman" w:cs="Times New Roman"/>
        </w:rPr>
        <w:t>Prórroga o nuevo plazo por 90 días, una vez aplicados todos los plazos del DS19, para la recepción de las obras, en proyectos aprobados hasta el 16 de marzo de 2020. Los proyectos que se acojan a este plazo deberán renovar su garantía.</w:t>
      </w:r>
    </w:p>
    <w:p w14:paraId="7976AA97" w14:textId="77777777" w:rsidR="002311B0" w:rsidRPr="00663BAA" w:rsidRDefault="002311B0" w:rsidP="00D54447">
      <w:pPr>
        <w:pStyle w:val="Prrafodelista"/>
        <w:numPr>
          <w:ilvl w:val="0"/>
          <w:numId w:val="102"/>
        </w:numPr>
        <w:tabs>
          <w:tab w:val="left" w:pos="2666"/>
        </w:tabs>
        <w:jc w:val="both"/>
        <w:rPr>
          <w:rFonts w:ascii="Times New Roman" w:hAnsi="Times New Roman" w:cs="Times New Roman"/>
        </w:rPr>
      </w:pPr>
      <w:r w:rsidRPr="00663BAA">
        <w:rPr>
          <w:rFonts w:ascii="Times New Roman" w:hAnsi="Times New Roman" w:cs="Times New Roman"/>
        </w:rPr>
        <w:t>Posibilidad de extender la devolución de préstamos de enlace hasta por 42 meses, en la medida que su devolución sea durante este año y que se renueven o extiendan las garantías.</w:t>
      </w:r>
    </w:p>
    <w:p w14:paraId="587B57AB" w14:textId="77777777" w:rsidR="002311B0" w:rsidRPr="000B3E70" w:rsidRDefault="002311B0" w:rsidP="002311B0">
      <w:pPr>
        <w:tabs>
          <w:tab w:val="left" w:pos="2666"/>
        </w:tabs>
        <w:jc w:val="both"/>
        <w:rPr>
          <w:rFonts w:ascii="Times New Roman" w:hAnsi="Times New Roman" w:cs="Times New Roman"/>
        </w:rPr>
      </w:pPr>
    </w:p>
    <w:p w14:paraId="0EDF1BDB" w14:textId="77777777" w:rsidR="002311B0" w:rsidRPr="000B3E70" w:rsidRDefault="002311B0" w:rsidP="002311B0">
      <w:pPr>
        <w:tabs>
          <w:tab w:val="left" w:pos="2666"/>
        </w:tabs>
        <w:jc w:val="both"/>
        <w:rPr>
          <w:rFonts w:ascii="Times New Roman" w:hAnsi="Times New Roman" w:cs="Times New Roman"/>
        </w:rPr>
      </w:pPr>
      <w:r w:rsidRPr="000B3E70">
        <w:rPr>
          <w:rFonts w:ascii="Times New Roman" w:hAnsi="Times New Roman" w:cs="Times New Roman"/>
        </w:rPr>
        <w:t>En relación con el Subsidio para la Clase Media, regulado por el D.S. 1 (V. y U.) de 2011, se adoptaron las siguientes medidas, a partir de las Resoluciones Exentas N° 614 de 31 de marzo de 2020 y N° 790 de 6 de mayo de 2020:</w:t>
      </w:r>
    </w:p>
    <w:p w14:paraId="203C6725" w14:textId="77777777" w:rsidR="002311B0" w:rsidRPr="000B3E70" w:rsidRDefault="002311B0" w:rsidP="002311B0">
      <w:pPr>
        <w:tabs>
          <w:tab w:val="left" w:pos="2666"/>
        </w:tabs>
        <w:jc w:val="both"/>
        <w:rPr>
          <w:rFonts w:ascii="Times New Roman" w:hAnsi="Times New Roman" w:cs="Times New Roman"/>
        </w:rPr>
      </w:pPr>
    </w:p>
    <w:p w14:paraId="484DADF7" w14:textId="77777777" w:rsidR="002311B0" w:rsidRDefault="002311B0" w:rsidP="00D54447">
      <w:pPr>
        <w:pStyle w:val="Prrafodelista"/>
        <w:numPr>
          <w:ilvl w:val="0"/>
          <w:numId w:val="103"/>
        </w:numPr>
        <w:tabs>
          <w:tab w:val="left" w:pos="2666"/>
        </w:tabs>
        <w:jc w:val="both"/>
        <w:rPr>
          <w:rFonts w:ascii="Times New Roman" w:hAnsi="Times New Roman" w:cs="Times New Roman"/>
        </w:rPr>
      </w:pPr>
      <w:r w:rsidRPr="00663BAA">
        <w:rPr>
          <w:rFonts w:ascii="Times New Roman" w:hAnsi="Times New Roman" w:cs="Times New Roman"/>
        </w:rPr>
        <w:t>Se flexibiliza presentación de documentos para postulantes de construcción en sitio propio y para extranjeros.</w:t>
      </w:r>
    </w:p>
    <w:p w14:paraId="6717A70F" w14:textId="25E53895" w:rsidR="002311B0" w:rsidRDefault="002311B0" w:rsidP="00D54447">
      <w:pPr>
        <w:pStyle w:val="Prrafodelista"/>
        <w:numPr>
          <w:ilvl w:val="0"/>
          <w:numId w:val="103"/>
        </w:numPr>
        <w:tabs>
          <w:tab w:val="left" w:pos="2666"/>
        </w:tabs>
        <w:jc w:val="both"/>
        <w:rPr>
          <w:rFonts w:ascii="Times New Roman" w:hAnsi="Times New Roman" w:cs="Times New Roman"/>
        </w:rPr>
      </w:pPr>
      <w:r w:rsidRPr="00663BAA">
        <w:rPr>
          <w:rFonts w:ascii="Times New Roman" w:hAnsi="Times New Roman" w:cs="Times New Roman"/>
        </w:rPr>
        <w:t xml:space="preserve">Se eliminó la exigencia del certificado de </w:t>
      </w:r>
      <w:r w:rsidR="00CE076C" w:rsidRPr="00663BAA">
        <w:rPr>
          <w:rFonts w:ascii="Times New Roman" w:hAnsi="Times New Roman" w:cs="Times New Roman"/>
        </w:rPr>
        <w:t>pre</w:t>
      </w:r>
      <w:r w:rsidR="00CE076C">
        <w:rPr>
          <w:rFonts w:ascii="Times New Roman" w:hAnsi="Times New Roman" w:cs="Times New Roman"/>
        </w:rPr>
        <w:t>-</w:t>
      </w:r>
      <w:r w:rsidR="00CE076C" w:rsidRPr="00663BAA">
        <w:rPr>
          <w:rFonts w:ascii="Times New Roman" w:hAnsi="Times New Roman" w:cs="Times New Roman"/>
        </w:rPr>
        <w:t>aprobación</w:t>
      </w:r>
      <w:r w:rsidRPr="00663BAA">
        <w:rPr>
          <w:rFonts w:ascii="Times New Roman" w:hAnsi="Times New Roman" w:cs="Times New Roman"/>
        </w:rPr>
        <w:t xml:space="preserve"> de crédito.</w:t>
      </w:r>
    </w:p>
    <w:p w14:paraId="1170CB7C" w14:textId="77777777" w:rsidR="002311B0" w:rsidRDefault="002311B0" w:rsidP="00D54447">
      <w:pPr>
        <w:pStyle w:val="Prrafodelista"/>
        <w:numPr>
          <w:ilvl w:val="0"/>
          <w:numId w:val="103"/>
        </w:numPr>
        <w:tabs>
          <w:tab w:val="left" w:pos="2666"/>
        </w:tabs>
        <w:jc w:val="both"/>
        <w:rPr>
          <w:rFonts w:ascii="Times New Roman" w:hAnsi="Times New Roman" w:cs="Times New Roman"/>
        </w:rPr>
      </w:pPr>
      <w:r w:rsidRPr="00663BAA">
        <w:rPr>
          <w:rFonts w:ascii="Times New Roman" w:hAnsi="Times New Roman" w:cs="Times New Roman"/>
        </w:rPr>
        <w:t>Se aceptan documentos presentados en llamado anterior (para Construcción en Sitio Propio)</w:t>
      </w:r>
    </w:p>
    <w:p w14:paraId="2F3B1024" w14:textId="77777777" w:rsidR="002311B0" w:rsidRDefault="002311B0" w:rsidP="00D54447">
      <w:pPr>
        <w:pStyle w:val="Prrafodelista"/>
        <w:numPr>
          <w:ilvl w:val="0"/>
          <w:numId w:val="103"/>
        </w:numPr>
        <w:tabs>
          <w:tab w:val="left" w:pos="2666"/>
        </w:tabs>
        <w:jc w:val="both"/>
        <w:rPr>
          <w:rFonts w:ascii="Times New Roman" w:hAnsi="Times New Roman" w:cs="Times New Roman"/>
        </w:rPr>
      </w:pPr>
      <w:r w:rsidRPr="00663BAA">
        <w:rPr>
          <w:rFonts w:ascii="Times New Roman" w:hAnsi="Times New Roman" w:cs="Times New Roman"/>
        </w:rPr>
        <w:t>Se amplió la vigencia de documento que acredita permanencia definitiva para postulantes extranjeros.</w:t>
      </w:r>
    </w:p>
    <w:p w14:paraId="07E7027C" w14:textId="77777777" w:rsidR="002311B0" w:rsidRPr="00663BAA" w:rsidRDefault="002311B0" w:rsidP="00D54447">
      <w:pPr>
        <w:pStyle w:val="Prrafodelista"/>
        <w:numPr>
          <w:ilvl w:val="0"/>
          <w:numId w:val="103"/>
        </w:numPr>
        <w:tabs>
          <w:tab w:val="left" w:pos="2666"/>
        </w:tabs>
        <w:jc w:val="both"/>
        <w:rPr>
          <w:rFonts w:ascii="Times New Roman" w:hAnsi="Times New Roman" w:cs="Times New Roman"/>
        </w:rPr>
      </w:pPr>
      <w:r w:rsidRPr="00663BAA">
        <w:rPr>
          <w:rFonts w:ascii="Times New Roman" w:hAnsi="Times New Roman" w:cs="Times New Roman"/>
        </w:rPr>
        <w:t>Se permite postulación con cédula de identidad vencida en el año 2020.</w:t>
      </w:r>
    </w:p>
    <w:p w14:paraId="4456F483" w14:textId="77777777" w:rsidR="002311B0" w:rsidRPr="000B3E70" w:rsidRDefault="002311B0" w:rsidP="002311B0">
      <w:pPr>
        <w:tabs>
          <w:tab w:val="left" w:pos="2666"/>
        </w:tabs>
        <w:jc w:val="both"/>
        <w:rPr>
          <w:rFonts w:ascii="Times New Roman" w:hAnsi="Times New Roman" w:cs="Times New Roman"/>
        </w:rPr>
      </w:pPr>
    </w:p>
    <w:p w14:paraId="56EF1889" w14:textId="0FAA638F" w:rsidR="002311B0" w:rsidRPr="000B3E70" w:rsidRDefault="002311B0" w:rsidP="002311B0">
      <w:pPr>
        <w:tabs>
          <w:tab w:val="left" w:pos="2666"/>
        </w:tabs>
        <w:jc w:val="both"/>
        <w:rPr>
          <w:rFonts w:ascii="Times New Roman" w:hAnsi="Times New Roman" w:cs="Times New Roman"/>
        </w:rPr>
      </w:pPr>
      <w:r w:rsidRPr="000B3E70">
        <w:rPr>
          <w:rFonts w:ascii="Times New Roman" w:hAnsi="Times New Roman" w:cs="Times New Roman"/>
        </w:rPr>
        <w:t>Por otro lado, en el caso del Programa Hogar Mejor (D.S. 27 (V. y U) de 2016 y el Programa de Protección al Patrimonio Familiar (D.S. 255 (V. y U.) de 2006, se adoptaron diversas medi</w:t>
      </w:r>
      <w:r w:rsidR="00CF7D60">
        <w:rPr>
          <w:rFonts w:ascii="Times New Roman" w:hAnsi="Times New Roman" w:cs="Times New Roman"/>
        </w:rPr>
        <w:t>d</w:t>
      </w:r>
      <w:r w:rsidRPr="000B3E70">
        <w:rPr>
          <w:rFonts w:ascii="Times New Roman" w:hAnsi="Times New Roman" w:cs="Times New Roman"/>
        </w:rPr>
        <w:t>as a través de las resoluciones N° 616 de 31 de marzo de 2020, N° 705 de 20 de abril de 2020, N° 1007 de 26 de junio de 2020, N° 792 de 6 de mayo de 2020, N° 1006 de 26 de junio de 2020; y se está trabajando en algunas otras. Entre ellas, están:</w:t>
      </w:r>
    </w:p>
    <w:p w14:paraId="2D8D1C88" w14:textId="77777777" w:rsidR="002311B0" w:rsidRPr="000B3E70" w:rsidRDefault="002311B0" w:rsidP="002311B0">
      <w:pPr>
        <w:tabs>
          <w:tab w:val="left" w:pos="2666"/>
        </w:tabs>
        <w:jc w:val="both"/>
        <w:rPr>
          <w:rFonts w:ascii="Times New Roman" w:hAnsi="Times New Roman" w:cs="Times New Roman"/>
        </w:rPr>
      </w:pPr>
    </w:p>
    <w:p w14:paraId="198C624D" w14:textId="3A3DE685" w:rsidR="002311B0" w:rsidRDefault="00CF7D60" w:rsidP="00D54447">
      <w:pPr>
        <w:pStyle w:val="Prrafodelista"/>
        <w:numPr>
          <w:ilvl w:val="0"/>
          <w:numId w:val="104"/>
        </w:numPr>
        <w:tabs>
          <w:tab w:val="left" w:pos="2666"/>
        </w:tabs>
        <w:jc w:val="both"/>
        <w:rPr>
          <w:rFonts w:ascii="Times New Roman" w:hAnsi="Times New Roman" w:cs="Times New Roman"/>
        </w:rPr>
      </w:pPr>
      <w:r>
        <w:rPr>
          <w:rFonts w:ascii="Times New Roman" w:hAnsi="Times New Roman" w:cs="Times New Roman"/>
        </w:rPr>
        <w:t>Flexibilización de</w:t>
      </w:r>
      <w:r w:rsidR="002311B0" w:rsidRPr="00663BAA">
        <w:rPr>
          <w:rFonts w:ascii="Times New Roman" w:hAnsi="Times New Roman" w:cs="Times New Roman"/>
        </w:rPr>
        <w:t xml:space="preserve"> la obligatoriedad de las actividades que contemplen reuniones o asambleas, propias de AT. Aquellas que sean presenciales por su naturaleza, podrán ser aplazadas.</w:t>
      </w:r>
    </w:p>
    <w:p w14:paraId="39A3F618" w14:textId="5CC007BB" w:rsidR="002311B0" w:rsidRDefault="00FD595F" w:rsidP="00D54447">
      <w:pPr>
        <w:pStyle w:val="Prrafodelista"/>
        <w:numPr>
          <w:ilvl w:val="0"/>
          <w:numId w:val="104"/>
        </w:numPr>
        <w:tabs>
          <w:tab w:val="left" w:pos="2666"/>
        </w:tabs>
        <w:jc w:val="both"/>
        <w:rPr>
          <w:rFonts w:ascii="Times New Roman" w:hAnsi="Times New Roman" w:cs="Times New Roman"/>
        </w:rPr>
      </w:pPr>
      <w:r>
        <w:rPr>
          <w:rFonts w:ascii="Times New Roman" w:hAnsi="Times New Roman" w:cs="Times New Roman"/>
        </w:rPr>
        <w:t>Autorización de</w:t>
      </w:r>
      <w:r w:rsidR="002311B0" w:rsidRPr="00663BAA">
        <w:rPr>
          <w:rFonts w:ascii="Times New Roman" w:hAnsi="Times New Roman" w:cs="Times New Roman"/>
        </w:rPr>
        <w:t xml:space="preserve"> un documento único de firma, evitando el papel y contacto por parte de los beneficiarios.</w:t>
      </w:r>
    </w:p>
    <w:p w14:paraId="6224D38E" w14:textId="77777777" w:rsidR="002311B0" w:rsidRDefault="002311B0" w:rsidP="00D54447">
      <w:pPr>
        <w:pStyle w:val="Prrafodelista"/>
        <w:numPr>
          <w:ilvl w:val="0"/>
          <w:numId w:val="104"/>
        </w:numPr>
        <w:tabs>
          <w:tab w:val="left" w:pos="2666"/>
        </w:tabs>
        <w:jc w:val="both"/>
        <w:rPr>
          <w:rFonts w:ascii="Times New Roman" w:hAnsi="Times New Roman" w:cs="Times New Roman"/>
        </w:rPr>
      </w:pPr>
      <w:r w:rsidRPr="00663BAA">
        <w:rPr>
          <w:rFonts w:ascii="Times New Roman" w:hAnsi="Times New Roman" w:cs="Times New Roman"/>
        </w:rPr>
        <w:t>Se permite acreditar el ahorro en una etapa posterior.</w:t>
      </w:r>
    </w:p>
    <w:p w14:paraId="39D4CA73" w14:textId="77777777" w:rsidR="002311B0" w:rsidRDefault="002311B0" w:rsidP="00D54447">
      <w:pPr>
        <w:pStyle w:val="Prrafodelista"/>
        <w:numPr>
          <w:ilvl w:val="0"/>
          <w:numId w:val="104"/>
        </w:numPr>
        <w:tabs>
          <w:tab w:val="left" w:pos="2666"/>
        </w:tabs>
        <w:jc w:val="both"/>
        <w:rPr>
          <w:rFonts w:ascii="Times New Roman" w:hAnsi="Times New Roman" w:cs="Times New Roman"/>
        </w:rPr>
      </w:pPr>
      <w:r w:rsidRPr="00663BAA">
        <w:rPr>
          <w:rFonts w:ascii="Times New Roman" w:hAnsi="Times New Roman" w:cs="Times New Roman"/>
        </w:rPr>
        <w:lastRenderedPageBreak/>
        <w:t>Se autoriza que los antecedentes para los trámites de postulación que sean necesarios sean enviados de forma digital.</w:t>
      </w:r>
    </w:p>
    <w:p w14:paraId="33676BC7" w14:textId="77777777" w:rsidR="002311B0" w:rsidRDefault="002311B0" w:rsidP="00D54447">
      <w:pPr>
        <w:pStyle w:val="Prrafodelista"/>
        <w:numPr>
          <w:ilvl w:val="0"/>
          <w:numId w:val="104"/>
        </w:numPr>
        <w:tabs>
          <w:tab w:val="left" w:pos="2666"/>
        </w:tabs>
        <w:jc w:val="both"/>
        <w:rPr>
          <w:rFonts w:ascii="Times New Roman" w:hAnsi="Times New Roman" w:cs="Times New Roman"/>
        </w:rPr>
      </w:pPr>
      <w:r w:rsidRPr="00663BAA">
        <w:rPr>
          <w:rFonts w:ascii="Times New Roman" w:hAnsi="Times New Roman" w:cs="Times New Roman"/>
        </w:rPr>
        <w:t xml:space="preserve">Se autoriza la postulación a los llamados con documento de identidad vencido. </w:t>
      </w:r>
    </w:p>
    <w:p w14:paraId="219E8E82" w14:textId="77777777" w:rsidR="002311B0" w:rsidRPr="00663BAA" w:rsidRDefault="002311B0" w:rsidP="00D54447">
      <w:pPr>
        <w:pStyle w:val="Prrafodelista"/>
        <w:numPr>
          <w:ilvl w:val="0"/>
          <w:numId w:val="104"/>
        </w:numPr>
        <w:tabs>
          <w:tab w:val="left" w:pos="2666"/>
        </w:tabs>
        <w:jc w:val="both"/>
        <w:rPr>
          <w:rFonts w:ascii="Times New Roman" w:hAnsi="Times New Roman" w:cs="Times New Roman"/>
        </w:rPr>
      </w:pPr>
      <w:r w:rsidRPr="00663BAA">
        <w:rPr>
          <w:rFonts w:ascii="Times New Roman" w:hAnsi="Times New Roman" w:cs="Times New Roman"/>
        </w:rPr>
        <w:t>Se revisará el 100% de los proyectos informados en la fase de Habilitación.</w:t>
      </w:r>
    </w:p>
    <w:p w14:paraId="5ACDC334" w14:textId="77777777" w:rsidR="002311B0" w:rsidRPr="000B3E70" w:rsidRDefault="002311B0" w:rsidP="002311B0">
      <w:pPr>
        <w:tabs>
          <w:tab w:val="left" w:pos="2666"/>
        </w:tabs>
        <w:jc w:val="both"/>
        <w:rPr>
          <w:rFonts w:ascii="Times New Roman" w:hAnsi="Times New Roman" w:cs="Times New Roman"/>
        </w:rPr>
      </w:pPr>
    </w:p>
    <w:p w14:paraId="22C681A7" w14:textId="4DF58BD1" w:rsidR="002311B0" w:rsidRDefault="002311B0" w:rsidP="002311B0">
      <w:pPr>
        <w:tabs>
          <w:tab w:val="left" w:pos="2666"/>
        </w:tabs>
        <w:jc w:val="both"/>
        <w:rPr>
          <w:rFonts w:ascii="Times New Roman" w:hAnsi="Times New Roman" w:cs="Times New Roman"/>
        </w:rPr>
      </w:pPr>
      <w:r w:rsidRPr="000B3E70">
        <w:rPr>
          <w:rFonts w:ascii="Times New Roman" w:hAnsi="Times New Roman" w:cs="Times New Roman"/>
        </w:rPr>
        <w:t>Por otro lado, se han extendido / postergado los siguientes llamados a subsidios:</w:t>
      </w:r>
    </w:p>
    <w:p w14:paraId="6001A691" w14:textId="77777777" w:rsidR="00FD595F" w:rsidRPr="000B3E70" w:rsidRDefault="00FD595F" w:rsidP="002311B0">
      <w:pPr>
        <w:tabs>
          <w:tab w:val="left" w:pos="2666"/>
        </w:tabs>
        <w:jc w:val="both"/>
        <w:rPr>
          <w:rFonts w:ascii="Times New Roman" w:hAnsi="Times New Roman" w:cs="Times New Roman"/>
        </w:rPr>
      </w:pPr>
    </w:p>
    <w:p w14:paraId="34689C64" w14:textId="77777777" w:rsidR="002311B0" w:rsidRPr="00663BAA" w:rsidRDefault="002311B0" w:rsidP="00D54447">
      <w:pPr>
        <w:pStyle w:val="Prrafodelista"/>
        <w:numPr>
          <w:ilvl w:val="0"/>
          <w:numId w:val="105"/>
        </w:numPr>
        <w:tabs>
          <w:tab w:val="left" w:pos="2666"/>
        </w:tabs>
        <w:jc w:val="both"/>
        <w:rPr>
          <w:rFonts w:ascii="Times New Roman" w:hAnsi="Times New Roman" w:cs="Times New Roman"/>
        </w:rPr>
      </w:pPr>
      <w:r w:rsidRPr="00663BAA">
        <w:rPr>
          <w:rFonts w:ascii="Times New Roman" w:hAnsi="Times New Roman" w:cs="Times New Roman"/>
        </w:rPr>
        <w:t>Arriendo Adulto Mayor (D.S. 52)</w:t>
      </w:r>
    </w:p>
    <w:p w14:paraId="2C446F10" w14:textId="77777777" w:rsidR="002311B0" w:rsidRPr="00663BAA" w:rsidRDefault="002311B0" w:rsidP="00D54447">
      <w:pPr>
        <w:pStyle w:val="Prrafodelista"/>
        <w:numPr>
          <w:ilvl w:val="0"/>
          <w:numId w:val="105"/>
        </w:numPr>
        <w:tabs>
          <w:tab w:val="left" w:pos="2666"/>
        </w:tabs>
        <w:jc w:val="both"/>
        <w:rPr>
          <w:rFonts w:ascii="Times New Roman" w:hAnsi="Times New Roman" w:cs="Times New Roman"/>
        </w:rPr>
      </w:pPr>
      <w:r w:rsidRPr="00663BAA">
        <w:rPr>
          <w:rFonts w:ascii="Times New Roman" w:hAnsi="Times New Roman" w:cs="Times New Roman"/>
        </w:rPr>
        <w:t>Subsidio Clase Media (D.S. 1)</w:t>
      </w:r>
    </w:p>
    <w:p w14:paraId="58657E45" w14:textId="77777777" w:rsidR="002311B0" w:rsidRPr="00663BAA" w:rsidRDefault="002311B0" w:rsidP="00D54447">
      <w:pPr>
        <w:pStyle w:val="Prrafodelista"/>
        <w:numPr>
          <w:ilvl w:val="0"/>
          <w:numId w:val="105"/>
        </w:numPr>
        <w:tabs>
          <w:tab w:val="left" w:pos="2666"/>
        </w:tabs>
        <w:jc w:val="both"/>
        <w:rPr>
          <w:rFonts w:ascii="Times New Roman" w:hAnsi="Times New Roman" w:cs="Times New Roman"/>
        </w:rPr>
      </w:pPr>
      <w:r w:rsidRPr="00663BAA">
        <w:rPr>
          <w:rFonts w:ascii="Times New Roman" w:hAnsi="Times New Roman" w:cs="Times New Roman"/>
        </w:rPr>
        <w:t xml:space="preserve">Llamado capítulo I y II del DS 27. </w:t>
      </w:r>
    </w:p>
    <w:p w14:paraId="48AA0584" w14:textId="77777777" w:rsidR="002311B0" w:rsidRPr="000B3E70" w:rsidRDefault="002311B0" w:rsidP="002311B0">
      <w:pPr>
        <w:tabs>
          <w:tab w:val="left" w:pos="2666"/>
        </w:tabs>
        <w:jc w:val="both"/>
        <w:rPr>
          <w:rFonts w:ascii="Times New Roman" w:hAnsi="Times New Roman" w:cs="Times New Roman"/>
        </w:rPr>
      </w:pPr>
    </w:p>
    <w:p w14:paraId="3F612236" w14:textId="77777777" w:rsidR="002311B0" w:rsidRDefault="002311B0" w:rsidP="002311B0">
      <w:pPr>
        <w:tabs>
          <w:tab w:val="left" w:pos="2666"/>
        </w:tabs>
        <w:jc w:val="both"/>
        <w:rPr>
          <w:rFonts w:ascii="Times New Roman" w:hAnsi="Times New Roman" w:cs="Times New Roman"/>
        </w:rPr>
      </w:pPr>
      <w:r w:rsidRPr="000B3E70">
        <w:rPr>
          <w:rFonts w:ascii="Times New Roman" w:hAnsi="Times New Roman" w:cs="Times New Roman"/>
        </w:rPr>
        <w:t>Todas las postulaciones, en pro de proteger a la ciudadanía del contagio por Covid-19, se han realizado de manera 100% digital y con asesoría telefónica permanente.</w:t>
      </w:r>
      <w:bookmarkStart w:id="35" w:name="_Toc48832781"/>
      <w:bookmarkStart w:id="36" w:name="_Toc48833480"/>
    </w:p>
    <w:p w14:paraId="55B610E6" w14:textId="77777777" w:rsidR="00787754" w:rsidRDefault="00787754" w:rsidP="002311B0">
      <w:pPr>
        <w:pStyle w:val="Ttulo1"/>
        <w:jc w:val="both"/>
        <w:rPr>
          <w:rFonts w:ascii="Times New Roman" w:hAnsi="Times New Roman" w:cs="Times New Roman"/>
          <w:lang w:val="es-ES"/>
        </w:rPr>
      </w:pPr>
      <w:r>
        <w:rPr>
          <w:rFonts w:ascii="Times New Roman" w:hAnsi="Times New Roman" w:cs="Times New Roman"/>
          <w:lang w:val="es-ES"/>
        </w:rPr>
        <w:br w:type="page"/>
      </w:r>
    </w:p>
    <w:p w14:paraId="0C6A5520" w14:textId="723E28F4" w:rsidR="002311B0" w:rsidRPr="00673EC1" w:rsidRDefault="002311B0" w:rsidP="00572967">
      <w:pPr>
        <w:pStyle w:val="Ttulo1"/>
        <w:jc w:val="center"/>
        <w:rPr>
          <w:rFonts w:ascii="Times New Roman" w:hAnsi="Times New Roman" w:cs="Times New Roman"/>
          <w:b/>
          <w:bCs/>
          <w:color w:val="auto"/>
          <w:sz w:val="24"/>
          <w:szCs w:val="24"/>
        </w:rPr>
      </w:pPr>
      <w:bookmarkStart w:id="37" w:name="_Toc51073896"/>
      <w:r w:rsidRPr="00673EC1">
        <w:rPr>
          <w:rFonts w:ascii="Times New Roman" w:hAnsi="Times New Roman" w:cs="Times New Roman"/>
          <w:b/>
          <w:bCs/>
          <w:sz w:val="24"/>
          <w:szCs w:val="24"/>
          <w:lang w:val="es-ES"/>
        </w:rPr>
        <w:lastRenderedPageBreak/>
        <w:t>PREGUNTAS DE LA RELATORA ESPECIAL EN LA ESFERA DE LOS DERECHOS CULTURALES</w:t>
      </w:r>
      <w:bookmarkEnd w:id="37"/>
    </w:p>
    <w:p w14:paraId="6650687E" w14:textId="77777777" w:rsidR="002311B0" w:rsidRPr="000B3E70" w:rsidRDefault="002311B0" w:rsidP="002311B0">
      <w:pPr>
        <w:tabs>
          <w:tab w:val="left" w:pos="2666"/>
        </w:tabs>
        <w:jc w:val="both"/>
        <w:rPr>
          <w:rFonts w:ascii="Times New Roman" w:hAnsi="Times New Roman" w:cs="Times New Roman"/>
          <w:lang w:val="es-ES"/>
        </w:rPr>
      </w:pPr>
    </w:p>
    <w:p w14:paraId="35C588A2" w14:textId="77777777" w:rsidR="002311B0" w:rsidRPr="000B3E70" w:rsidRDefault="002311B0" w:rsidP="002311B0">
      <w:pPr>
        <w:pBdr>
          <w:top w:val="single" w:sz="4" w:space="1" w:color="auto"/>
          <w:left w:val="single" w:sz="4" w:space="4" w:color="auto"/>
          <w:bottom w:val="single" w:sz="4" w:space="1" w:color="auto"/>
          <w:right w:val="single" w:sz="4" w:space="4" w:color="auto"/>
        </w:pBdr>
        <w:tabs>
          <w:tab w:val="left" w:pos="2666"/>
        </w:tabs>
        <w:jc w:val="both"/>
        <w:rPr>
          <w:rFonts w:ascii="Times New Roman" w:hAnsi="Times New Roman" w:cs="Times New Roman"/>
          <w:b/>
          <w:bCs/>
        </w:rPr>
      </w:pPr>
      <w:r w:rsidRPr="000B3E70">
        <w:rPr>
          <w:rFonts w:ascii="Times New Roman" w:hAnsi="Times New Roman" w:cs="Times New Roman"/>
          <w:b/>
          <w:bCs/>
        </w:rPr>
        <w:t>¿Cuál ha sido el impacto en los derechos culturales y en la vida cultural de</w:t>
      </w:r>
      <w:r w:rsidRPr="000B3E70">
        <w:rPr>
          <w:rFonts w:ascii="Times New Roman" w:hAnsi="Times New Roman" w:cs="Times New Roman"/>
          <w:b/>
          <w:bCs/>
          <w:lang w:val="es-ES"/>
        </w:rPr>
        <w:t xml:space="preserve"> la pandemia?</w:t>
      </w:r>
    </w:p>
    <w:p w14:paraId="7617870A" w14:textId="77777777" w:rsidR="002311B0" w:rsidRPr="000B3E70" w:rsidRDefault="002311B0" w:rsidP="002311B0">
      <w:pPr>
        <w:rPr>
          <w:rFonts w:ascii="Times New Roman" w:hAnsi="Times New Roman" w:cs="Times New Roman"/>
          <w:b/>
          <w:bCs/>
        </w:rPr>
      </w:pPr>
    </w:p>
    <w:p w14:paraId="7FA482D0" w14:textId="68C884E5" w:rsidR="002311B0" w:rsidRPr="00FD595F" w:rsidRDefault="002311B0" w:rsidP="002311B0">
      <w:pPr>
        <w:jc w:val="both"/>
        <w:rPr>
          <w:rFonts w:ascii="Times New Roman" w:hAnsi="Times New Roman" w:cs="Times New Roman"/>
          <w:lang w:val="es-ES"/>
        </w:rPr>
      </w:pPr>
      <w:r w:rsidRPr="00FD595F">
        <w:rPr>
          <w:rFonts w:ascii="Times New Roman" w:hAnsi="Times New Roman" w:cs="Times New Roman"/>
          <w:lang w:val="es-ES"/>
        </w:rPr>
        <w:t xml:space="preserve">Los principales problemas derivados del periodo de emergencia identificados por las agrupaciones u organizaciones </w:t>
      </w:r>
      <w:r w:rsidR="00356A88">
        <w:rPr>
          <w:rFonts w:ascii="Times New Roman" w:hAnsi="Times New Roman" w:cs="Times New Roman"/>
          <w:lang w:val="es-ES"/>
        </w:rPr>
        <w:t>culturales</w:t>
      </w:r>
      <w:r w:rsidR="00D453A6">
        <w:rPr>
          <w:rFonts w:ascii="Times New Roman" w:hAnsi="Times New Roman" w:cs="Times New Roman"/>
          <w:lang w:val="es-ES"/>
        </w:rPr>
        <w:t xml:space="preserve"> catastradas por el Ministerio de la</w:t>
      </w:r>
      <w:r w:rsidR="00356A88">
        <w:rPr>
          <w:rFonts w:ascii="Times New Roman" w:hAnsi="Times New Roman" w:cs="Times New Roman"/>
          <w:lang w:val="es-ES"/>
        </w:rPr>
        <w:t>s Culturas, las Artes</w:t>
      </w:r>
      <w:r w:rsidR="00C0154C">
        <w:rPr>
          <w:rFonts w:ascii="Times New Roman" w:hAnsi="Times New Roman" w:cs="Times New Roman"/>
          <w:lang w:val="es-ES"/>
        </w:rPr>
        <w:t xml:space="preserve"> </w:t>
      </w:r>
      <w:r w:rsidR="00356A88">
        <w:rPr>
          <w:rFonts w:ascii="Times New Roman" w:hAnsi="Times New Roman" w:cs="Times New Roman"/>
          <w:lang w:val="es-ES"/>
        </w:rPr>
        <w:t>y el Patrimonio</w:t>
      </w:r>
      <w:r w:rsidR="00CA7AC2">
        <w:rPr>
          <w:rFonts w:ascii="Times New Roman" w:hAnsi="Times New Roman" w:cs="Times New Roman"/>
          <w:lang w:val="es-ES"/>
        </w:rPr>
        <w:t xml:space="preserve"> </w:t>
      </w:r>
      <w:r w:rsidR="00CA7AC2" w:rsidRPr="00CA7AC2">
        <w:rPr>
          <w:rFonts w:ascii="Times New Roman" w:hAnsi="Times New Roman" w:cs="Times New Roman"/>
          <w:lang w:val="es-ES"/>
        </w:rPr>
        <w:t>(MINCAP)</w:t>
      </w:r>
      <w:r w:rsidRPr="00FD595F">
        <w:rPr>
          <w:rFonts w:ascii="Times New Roman" w:hAnsi="Times New Roman" w:cs="Times New Roman"/>
          <w:lang w:val="es-ES"/>
        </w:rPr>
        <w:t xml:space="preserve"> se relacionan principalmente con la cancelación de actividades previamente confirmadas, seguido por la disminución del ingreso recibido, </w:t>
      </w:r>
      <w:r w:rsidR="003B3129">
        <w:rPr>
          <w:rFonts w:ascii="Times New Roman" w:hAnsi="Times New Roman" w:cs="Times New Roman"/>
          <w:lang w:val="es-ES"/>
        </w:rPr>
        <w:t xml:space="preserve">la postergación de actividades </w:t>
      </w:r>
      <w:r w:rsidRPr="00FD595F">
        <w:rPr>
          <w:rFonts w:ascii="Times New Roman" w:hAnsi="Times New Roman" w:cs="Times New Roman"/>
          <w:lang w:val="es-ES"/>
        </w:rPr>
        <w:t xml:space="preserve">y la reducción de ventas. </w:t>
      </w:r>
    </w:p>
    <w:p w14:paraId="765A7BF4" w14:textId="77777777" w:rsidR="002311B0" w:rsidRPr="00FD595F" w:rsidRDefault="002311B0" w:rsidP="002311B0">
      <w:pPr>
        <w:rPr>
          <w:rFonts w:ascii="Times New Roman" w:hAnsi="Times New Roman" w:cs="Times New Roman"/>
          <w:lang w:val="es-ES"/>
        </w:rPr>
      </w:pPr>
    </w:p>
    <w:p w14:paraId="085226D2" w14:textId="77777777" w:rsidR="002311B0" w:rsidRPr="000B3E70" w:rsidRDefault="002311B0" w:rsidP="002311B0">
      <w:pPr>
        <w:pBdr>
          <w:top w:val="single" w:sz="4" w:space="1" w:color="auto"/>
          <w:left w:val="single" w:sz="4" w:space="4" w:color="auto"/>
          <w:bottom w:val="single" w:sz="4" w:space="1" w:color="auto"/>
          <w:right w:val="single" w:sz="4" w:space="4" w:color="auto"/>
        </w:pBdr>
        <w:rPr>
          <w:rFonts w:ascii="Times New Roman" w:hAnsi="Times New Roman" w:cs="Times New Roman"/>
          <w:b/>
          <w:bCs/>
          <w:lang w:val="es-ES"/>
        </w:rPr>
      </w:pPr>
      <w:r w:rsidRPr="000B3E70">
        <w:rPr>
          <w:rFonts w:ascii="Times New Roman" w:hAnsi="Times New Roman" w:cs="Times New Roman"/>
          <w:b/>
          <w:bCs/>
        </w:rPr>
        <w:t>¿Cuál ha sido el impacto en los derechos culturales y en la vida cultural</w:t>
      </w:r>
      <w:r w:rsidRPr="000B3E70">
        <w:rPr>
          <w:rFonts w:ascii="Times New Roman" w:hAnsi="Times New Roman" w:cs="Times New Roman"/>
          <w:b/>
          <w:bCs/>
          <w:lang w:val="es-ES"/>
        </w:rPr>
        <w:t xml:space="preserve"> de las medidas adoptadas para responder a la pandemia? </w:t>
      </w:r>
    </w:p>
    <w:p w14:paraId="52A7FE69" w14:textId="77777777" w:rsidR="002311B0" w:rsidRPr="000B3E70" w:rsidRDefault="002311B0" w:rsidP="002311B0">
      <w:pPr>
        <w:rPr>
          <w:rFonts w:ascii="Times New Roman" w:hAnsi="Times New Roman" w:cs="Times New Roman"/>
          <w:b/>
          <w:bCs/>
          <w:lang w:val="es-ES"/>
        </w:rPr>
      </w:pPr>
    </w:p>
    <w:p w14:paraId="5491D451" w14:textId="75B4A87B" w:rsidR="00B70D22" w:rsidRPr="00B70D22" w:rsidRDefault="008F3049" w:rsidP="00B70D22">
      <w:pPr>
        <w:tabs>
          <w:tab w:val="left" w:pos="1611"/>
        </w:tabs>
        <w:jc w:val="both"/>
        <w:rPr>
          <w:rFonts w:ascii="Times New Roman" w:hAnsi="Times New Roman" w:cs="Times New Roman"/>
          <w:lang w:val="es-ES"/>
        </w:rPr>
      </w:pPr>
      <w:r>
        <w:rPr>
          <w:rFonts w:ascii="Times New Roman" w:hAnsi="Times New Roman" w:cs="Times New Roman"/>
          <w:lang w:val="es-ES"/>
        </w:rPr>
        <w:t xml:space="preserve">El impacto de la Pandemia se refleja en lo señalado en el punto anterior, en el sentido </w:t>
      </w:r>
      <w:r w:rsidR="00E75E5F">
        <w:rPr>
          <w:rFonts w:ascii="Times New Roman" w:hAnsi="Times New Roman" w:cs="Times New Roman"/>
          <w:lang w:val="es-ES"/>
        </w:rPr>
        <w:t>de las limitaciones que ha impuesto a las actividades culturales a nivel nacional.</w:t>
      </w:r>
      <w:r w:rsidR="00B70D22" w:rsidRPr="00B70D22">
        <w:t xml:space="preserve"> </w:t>
      </w:r>
      <w:r w:rsidR="00B70D22">
        <w:rPr>
          <w:rFonts w:ascii="Times New Roman" w:hAnsi="Times New Roman" w:cs="Times New Roman"/>
          <w:lang w:val="es-ES"/>
        </w:rPr>
        <w:t xml:space="preserve">A fin de </w:t>
      </w:r>
      <w:r w:rsidR="00B70D22" w:rsidRPr="00B70D22">
        <w:rPr>
          <w:rFonts w:ascii="Times New Roman" w:hAnsi="Times New Roman" w:cs="Times New Roman"/>
          <w:lang w:val="es-ES"/>
        </w:rPr>
        <w:t>conocer los efectos de la pandemia por Covid-19 en los públicos y establecer futuras acciones que favorezcan la participación cultural en este contexto</w:t>
      </w:r>
      <w:r w:rsidR="00B70D22">
        <w:rPr>
          <w:rFonts w:ascii="Times New Roman" w:hAnsi="Times New Roman" w:cs="Times New Roman"/>
          <w:lang w:val="es-ES"/>
        </w:rPr>
        <w:t>, estableció</w:t>
      </w:r>
      <w:r w:rsidR="002300D0">
        <w:rPr>
          <w:rFonts w:ascii="Times New Roman" w:hAnsi="Times New Roman" w:cs="Times New Roman"/>
          <w:lang w:val="es-ES"/>
        </w:rPr>
        <w:t xml:space="preserve"> una consulta on line, aún en aplicación.</w:t>
      </w:r>
    </w:p>
    <w:p w14:paraId="798B127F" w14:textId="77777777" w:rsidR="00B70D22" w:rsidRPr="00B70D22" w:rsidRDefault="00B70D22" w:rsidP="00B70D22">
      <w:pPr>
        <w:tabs>
          <w:tab w:val="left" w:pos="1611"/>
        </w:tabs>
        <w:jc w:val="both"/>
        <w:rPr>
          <w:rFonts w:ascii="Times New Roman" w:hAnsi="Times New Roman" w:cs="Times New Roman"/>
          <w:lang w:val="es-ES"/>
        </w:rPr>
      </w:pPr>
    </w:p>
    <w:p w14:paraId="4E5D9DBF" w14:textId="63B1A290" w:rsidR="004E24BE" w:rsidRPr="004E24BE" w:rsidRDefault="004E24BE" w:rsidP="004E24BE">
      <w:pPr>
        <w:tabs>
          <w:tab w:val="left" w:pos="1611"/>
        </w:tabs>
        <w:jc w:val="both"/>
        <w:rPr>
          <w:rFonts w:ascii="Times New Roman" w:hAnsi="Times New Roman" w:cs="Times New Roman"/>
          <w:lang w:val="es-ES"/>
        </w:rPr>
      </w:pPr>
      <w:r>
        <w:rPr>
          <w:rFonts w:ascii="Times New Roman" w:hAnsi="Times New Roman" w:cs="Times New Roman"/>
          <w:lang w:val="es-ES"/>
        </w:rPr>
        <w:t xml:space="preserve">En ese contexto, el Ministerio de la Cultura y las Artes </w:t>
      </w:r>
      <w:r w:rsidR="00295D69">
        <w:rPr>
          <w:rFonts w:ascii="Times New Roman" w:hAnsi="Times New Roman" w:cs="Times New Roman"/>
          <w:lang w:val="es-ES"/>
        </w:rPr>
        <w:t xml:space="preserve">ha desarrollado una activa labor con participación de </w:t>
      </w:r>
      <w:r w:rsidR="008246B8">
        <w:rPr>
          <w:rFonts w:ascii="Times New Roman" w:hAnsi="Times New Roman" w:cs="Times New Roman"/>
          <w:lang w:val="es-ES"/>
        </w:rPr>
        <w:t>su</w:t>
      </w:r>
      <w:r w:rsidR="00295D69">
        <w:rPr>
          <w:rFonts w:ascii="Times New Roman" w:hAnsi="Times New Roman" w:cs="Times New Roman"/>
          <w:lang w:val="es-ES"/>
        </w:rPr>
        <w:t xml:space="preserve"> </w:t>
      </w:r>
      <w:r w:rsidRPr="004E24BE">
        <w:rPr>
          <w:rFonts w:ascii="Times New Roman" w:hAnsi="Times New Roman" w:cs="Times New Roman"/>
        </w:rPr>
        <w:t>Unidad de Intermediación Legal, organizaciones y Consejos Sectoriales</w:t>
      </w:r>
      <w:r w:rsidR="00EE4BA7">
        <w:rPr>
          <w:rFonts w:ascii="Times New Roman" w:hAnsi="Times New Roman" w:cs="Times New Roman"/>
        </w:rPr>
        <w:t xml:space="preserve"> </w:t>
      </w:r>
      <w:r w:rsidR="00EE4BA7" w:rsidRPr="00EE4BA7">
        <w:rPr>
          <w:rFonts w:ascii="Times New Roman" w:hAnsi="Times New Roman" w:cs="Times New Roman"/>
        </w:rPr>
        <w:t>(Libro, Música y Audiovisual)</w:t>
      </w:r>
      <w:r w:rsidR="000962C9">
        <w:rPr>
          <w:rFonts w:ascii="Times New Roman" w:hAnsi="Times New Roman" w:cs="Times New Roman"/>
        </w:rPr>
        <w:t xml:space="preserve">, </w:t>
      </w:r>
      <w:r w:rsidR="008246B8">
        <w:rPr>
          <w:rFonts w:ascii="Times New Roman" w:hAnsi="Times New Roman" w:cs="Times New Roman"/>
        </w:rPr>
        <w:t xml:space="preserve">con el propósito de colaborar a la morigerar </w:t>
      </w:r>
      <w:r w:rsidR="002300D0">
        <w:rPr>
          <w:rFonts w:ascii="Times New Roman" w:hAnsi="Times New Roman" w:cs="Times New Roman"/>
        </w:rPr>
        <w:t xml:space="preserve">los </w:t>
      </w:r>
      <w:r w:rsidR="008246B8">
        <w:rPr>
          <w:rFonts w:ascii="Times New Roman" w:hAnsi="Times New Roman" w:cs="Times New Roman"/>
        </w:rPr>
        <w:t>efectos</w:t>
      </w:r>
      <w:r w:rsidR="002300D0">
        <w:rPr>
          <w:rFonts w:ascii="Times New Roman" w:hAnsi="Times New Roman" w:cs="Times New Roman"/>
        </w:rPr>
        <w:t xml:space="preserve"> de la Pandemia en este ámbito</w:t>
      </w:r>
      <w:r w:rsidR="008246B8">
        <w:rPr>
          <w:rFonts w:ascii="Times New Roman" w:hAnsi="Times New Roman" w:cs="Times New Roman"/>
        </w:rPr>
        <w:t xml:space="preserve">, sin perjuicio de colaborar a </w:t>
      </w:r>
      <w:r w:rsidRPr="004E24BE">
        <w:rPr>
          <w:rFonts w:ascii="Times New Roman" w:hAnsi="Times New Roman" w:cs="Times New Roman"/>
        </w:rPr>
        <w:t>orienta</w:t>
      </w:r>
      <w:r w:rsidR="008246B8">
        <w:rPr>
          <w:rFonts w:ascii="Times New Roman" w:hAnsi="Times New Roman" w:cs="Times New Roman"/>
        </w:rPr>
        <w:t>r</w:t>
      </w:r>
      <w:r w:rsidRPr="004E24BE">
        <w:rPr>
          <w:rFonts w:ascii="Times New Roman" w:hAnsi="Times New Roman" w:cs="Times New Roman"/>
        </w:rPr>
        <w:t xml:space="preserve"> a trabajadoras y trabajadores del sector cultural, en los instrumentos de ayuda social que el gobierno ha dispuesto desde otras instituciones del Estado. </w:t>
      </w:r>
    </w:p>
    <w:p w14:paraId="3EC72A2F" w14:textId="77777777" w:rsidR="004E24BE" w:rsidRDefault="004E24BE" w:rsidP="002311B0">
      <w:pPr>
        <w:tabs>
          <w:tab w:val="left" w:pos="1611"/>
        </w:tabs>
        <w:jc w:val="both"/>
        <w:rPr>
          <w:rFonts w:ascii="Times New Roman" w:hAnsi="Times New Roman" w:cs="Times New Roman"/>
          <w:lang w:val="es-ES"/>
        </w:rPr>
      </w:pPr>
    </w:p>
    <w:p w14:paraId="15F10B71" w14:textId="407CD74B" w:rsidR="00374E0D" w:rsidRDefault="00E75E5F" w:rsidP="002311B0">
      <w:pPr>
        <w:tabs>
          <w:tab w:val="left" w:pos="1611"/>
        </w:tabs>
        <w:jc w:val="both"/>
        <w:rPr>
          <w:rFonts w:ascii="Times New Roman" w:hAnsi="Times New Roman" w:cs="Times New Roman"/>
          <w:lang w:val="es-ES"/>
        </w:rPr>
      </w:pPr>
      <w:r>
        <w:rPr>
          <w:rFonts w:ascii="Times New Roman" w:hAnsi="Times New Roman" w:cs="Times New Roman"/>
          <w:lang w:val="es-ES"/>
        </w:rPr>
        <w:t xml:space="preserve"> </w:t>
      </w:r>
      <w:r w:rsidR="002300D0">
        <w:rPr>
          <w:rFonts w:ascii="Times New Roman" w:hAnsi="Times New Roman" w:cs="Times New Roman"/>
          <w:lang w:val="es-ES"/>
        </w:rPr>
        <w:t>La</w:t>
      </w:r>
      <w:r w:rsidR="00BE7F3E">
        <w:rPr>
          <w:rFonts w:ascii="Times New Roman" w:hAnsi="Times New Roman" w:cs="Times New Roman"/>
          <w:lang w:val="es-ES"/>
        </w:rPr>
        <w:t xml:space="preserve"> herramienta virtual es parte de los esfuerzos de ese Ministerio para </w:t>
      </w:r>
      <w:r w:rsidR="00CD6AD4">
        <w:rPr>
          <w:rFonts w:ascii="Times New Roman" w:hAnsi="Times New Roman" w:cs="Times New Roman"/>
          <w:lang w:val="es-ES"/>
        </w:rPr>
        <w:t xml:space="preserve">ayudar al mundo de la cultura y de la educación. </w:t>
      </w:r>
      <w:r w:rsidR="00B45604">
        <w:rPr>
          <w:rFonts w:ascii="Times New Roman" w:hAnsi="Times New Roman" w:cs="Times New Roman"/>
          <w:lang w:val="es-ES"/>
        </w:rPr>
        <w:t>Su página webb contiene diversas iniciativas acuñadas</w:t>
      </w:r>
      <w:r w:rsidR="00374E0D">
        <w:rPr>
          <w:rFonts w:ascii="Times New Roman" w:hAnsi="Times New Roman" w:cs="Times New Roman"/>
          <w:lang w:val="es-ES"/>
        </w:rPr>
        <w:t>, por ejemplo en beneficio de niños y niñas</w:t>
      </w:r>
      <w:r w:rsidR="00341FCE">
        <w:rPr>
          <w:rFonts w:ascii="Times New Roman" w:hAnsi="Times New Roman" w:cs="Times New Roman"/>
          <w:lang w:val="es-ES"/>
        </w:rPr>
        <w:t>. A través de su</w:t>
      </w:r>
      <w:r w:rsidR="00341FCE" w:rsidRPr="00341FCE">
        <w:rPr>
          <w:rFonts w:ascii="Times New Roman" w:hAnsi="Times New Roman" w:cs="Times New Roman"/>
          <w:lang w:val="es-ES"/>
        </w:rPr>
        <w:t xml:space="preserve"> Subdirección Nacional de Pueblos Originarios del Servicio Nacional del Patrimonio Cultural, </w:t>
      </w:r>
      <w:r w:rsidR="00341FCE">
        <w:rPr>
          <w:rFonts w:ascii="Times New Roman" w:hAnsi="Times New Roman" w:cs="Times New Roman"/>
          <w:lang w:val="es-ES"/>
        </w:rPr>
        <w:t>ha llamado</w:t>
      </w:r>
      <w:r w:rsidR="00341FCE" w:rsidRPr="00341FCE">
        <w:rPr>
          <w:rFonts w:ascii="Times New Roman" w:hAnsi="Times New Roman" w:cs="Times New Roman"/>
          <w:lang w:val="es-ES"/>
        </w:rPr>
        <w:t xml:space="preserve"> a artistas y creadores pertenecientes a pueblos indígenas y al pueblo Tribal Afrodescendiente chileno a participar en el concurso de artes visuales contemporáneas, destinado a premiar 3 primeros lugares, además de 12 menciones honrosas que formarán parte de AX: Encuentro de las Culturas Indígenas y Afrodescendiente 2020.</w:t>
      </w:r>
      <w:r w:rsidR="00820C8B" w:rsidRPr="00820C8B">
        <w:t xml:space="preserve"> </w:t>
      </w:r>
      <w:r w:rsidR="00820C8B" w:rsidRPr="00820C8B">
        <w:rPr>
          <w:rFonts w:ascii="Times New Roman" w:hAnsi="Times New Roman" w:cs="Times New Roman"/>
          <w:lang w:val="es-ES"/>
        </w:rPr>
        <w:t>E</w:t>
      </w:r>
      <w:r w:rsidR="00820C8B">
        <w:rPr>
          <w:rFonts w:ascii="Times New Roman" w:hAnsi="Times New Roman" w:cs="Times New Roman"/>
          <w:lang w:val="es-ES"/>
        </w:rPr>
        <w:t>l</w:t>
      </w:r>
      <w:r w:rsidR="00820C8B" w:rsidRPr="00820C8B">
        <w:rPr>
          <w:rFonts w:ascii="Times New Roman" w:hAnsi="Times New Roman" w:cs="Times New Roman"/>
          <w:lang w:val="es-ES"/>
        </w:rPr>
        <w:t xml:space="preserve"> certamen presenta dos novedades en su versión 2020: la primera es que su nombre incorpora la palabra Ax (pintar/escribir), que pertenece a la lengua del pueblo Aónikenk, concepto revitalizado en este contexto. La segunda novedad es que se ha incorporado la participación del pueblo Tribal Afrodescendiente chileno, reconocido por la Ley 21.151, vigente desde el 16 de abril de 2019.</w:t>
      </w:r>
      <w:r w:rsidR="00A00CC9" w:rsidRPr="00A00CC9">
        <w:t xml:space="preserve"> </w:t>
      </w:r>
      <w:r w:rsidR="00A00CC9">
        <w:rPr>
          <w:rFonts w:ascii="Times New Roman" w:hAnsi="Times New Roman" w:cs="Times New Roman"/>
          <w:lang w:val="es-ES"/>
        </w:rPr>
        <w:t>L</w:t>
      </w:r>
      <w:r w:rsidR="00A00CC9" w:rsidRPr="00A00CC9">
        <w:rPr>
          <w:rFonts w:ascii="Times New Roman" w:hAnsi="Times New Roman" w:cs="Times New Roman"/>
          <w:lang w:val="es-ES"/>
        </w:rPr>
        <w:t>a convocatoria se ha adaptado a la contingencia sanitaria, por lo que la postulación será exclusivamente vía correo electrónico</w:t>
      </w:r>
      <w:r w:rsidR="00A00CC9">
        <w:rPr>
          <w:rFonts w:ascii="Times New Roman" w:hAnsi="Times New Roman" w:cs="Times New Roman"/>
          <w:lang w:val="es-ES"/>
        </w:rPr>
        <w:t>.</w:t>
      </w:r>
    </w:p>
    <w:p w14:paraId="105C3815" w14:textId="77777777" w:rsidR="00A00CC9" w:rsidRDefault="00A00CC9" w:rsidP="002311B0">
      <w:pPr>
        <w:tabs>
          <w:tab w:val="left" w:pos="1611"/>
        </w:tabs>
        <w:jc w:val="both"/>
        <w:rPr>
          <w:rFonts w:ascii="Times New Roman" w:hAnsi="Times New Roman" w:cs="Times New Roman"/>
          <w:lang w:val="es-ES"/>
        </w:rPr>
      </w:pPr>
    </w:p>
    <w:p w14:paraId="47CB03EC" w14:textId="0DA98E81" w:rsidR="00021EA9" w:rsidRDefault="00F31E3D" w:rsidP="00500539">
      <w:pPr>
        <w:tabs>
          <w:tab w:val="left" w:pos="1611"/>
        </w:tabs>
        <w:jc w:val="both"/>
        <w:rPr>
          <w:rFonts w:ascii="Times New Roman" w:hAnsi="Times New Roman" w:cs="Times New Roman"/>
          <w:lang w:val="es-ES"/>
        </w:rPr>
      </w:pPr>
      <w:r>
        <w:rPr>
          <w:rFonts w:ascii="Times New Roman" w:hAnsi="Times New Roman" w:cs="Times New Roman"/>
          <w:lang w:val="es-ES"/>
        </w:rPr>
        <w:t>Frente a la Pandemia l</w:t>
      </w:r>
      <w:r w:rsidR="00021EA9" w:rsidRPr="00021EA9">
        <w:rPr>
          <w:rFonts w:ascii="Times New Roman" w:hAnsi="Times New Roman" w:cs="Times New Roman"/>
          <w:lang w:val="es-ES"/>
        </w:rPr>
        <w:t xml:space="preserve">a Biblioteca </w:t>
      </w:r>
      <w:r>
        <w:rPr>
          <w:rFonts w:ascii="Times New Roman" w:hAnsi="Times New Roman" w:cs="Times New Roman"/>
          <w:lang w:val="es-ES"/>
        </w:rPr>
        <w:t xml:space="preserve">Pública </w:t>
      </w:r>
      <w:r w:rsidR="003B3129">
        <w:rPr>
          <w:rFonts w:ascii="Times New Roman" w:hAnsi="Times New Roman" w:cs="Times New Roman"/>
          <w:lang w:val="es-ES"/>
        </w:rPr>
        <w:t>Digital</w:t>
      </w:r>
      <w:r>
        <w:rPr>
          <w:rFonts w:ascii="Times New Roman" w:hAnsi="Times New Roman" w:cs="Times New Roman"/>
          <w:lang w:val="es-ES"/>
        </w:rPr>
        <w:t xml:space="preserve"> adquirió </w:t>
      </w:r>
      <w:r w:rsidR="00021EA9" w:rsidRPr="00021EA9">
        <w:rPr>
          <w:rFonts w:ascii="Times New Roman" w:hAnsi="Times New Roman" w:cs="Times New Roman"/>
          <w:lang w:val="es-ES"/>
        </w:rPr>
        <w:t>más de mil 800 títulos, distribuidos en casi tres mil 500 copias, y habilit</w:t>
      </w:r>
      <w:r>
        <w:rPr>
          <w:rFonts w:ascii="Times New Roman" w:hAnsi="Times New Roman" w:cs="Times New Roman"/>
          <w:lang w:val="es-ES"/>
        </w:rPr>
        <w:t xml:space="preserve">ó una mayor cantidad de </w:t>
      </w:r>
      <w:r w:rsidR="00021EA9" w:rsidRPr="00021EA9">
        <w:rPr>
          <w:rFonts w:ascii="Times New Roman" w:hAnsi="Times New Roman" w:cs="Times New Roman"/>
          <w:lang w:val="es-ES"/>
        </w:rPr>
        <w:t xml:space="preserve">licencias para la descarga de las obras más solicitadas para reducir las listas de espera. </w:t>
      </w:r>
      <w:r w:rsidR="003B3129" w:rsidRPr="00CA1054">
        <w:rPr>
          <w:rFonts w:ascii="Times New Roman" w:hAnsi="Times New Roman" w:cs="Times New Roman"/>
          <w:lang w:val="es-ES"/>
        </w:rPr>
        <w:t>Se dio inicio</w:t>
      </w:r>
      <w:r w:rsidR="003B3129">
        <w:rPr>
          <w:rFonts w:ascii="Times New Roman" w:hAnsi="Times New Roman" w:cs="Times New Roman"/>
          <w:lang w:val="es-ES"/>
        </w:rPr>
        <w:t xml:space="preserve"> </w:t>
      </w:r>
      <w:r w:rsidR="00CA1054" w:rsidRPr="00CA1054">
        <w:rPr>
          <w:rFonts w:ascii="Times New Roman" w:hAnsi="Times New Roman" w:cs="Times New Roman"/>
          <w:lang w:val="es-ES"/>
        </w:rPr>
        <w:t>a  la  iniciativa  Patrimonio  Virtual  que,  tras  el  desafío  de  acortar  la  brecha digital, registra con cámaras 360° museos públicos y Sitios de Patrimonio Mundial, lo que permitirá recorrerlos de manera virtual, facilitando el acceso..</w:t>
      </w:r>
      <w:r w:rsidR="00500539" w:rsidRPr="00500539">
        <w:t xml:space="preserve"> </w:t>
      </w:r>
    </w:p>
    <w:p w14:paraId="2C76350F" w14:textId="77777777" w:rsidR="00500539" w:rsidRDefault="00500539" w:rsidP="002311B0">
      <w:pPr>
        <w:tabs>
          <w:tab w:val="left" w:pos="1611"/>
        </w:tabs>
        <w:jc w:val="both"/>
        <w:rPr>
          <w:rFonts w:ascii="Times New Roman" w:hAnsi="Times New Roman" w:cs="Times New Roman"/>
          <w:lang w:val="es-ES"/>
        </w:rPr>
      </w:pPr>
    </w:p>
    <w:p w14:paraId="20AF4C1A" w14:textId="6F0BA5E8" w:rsidR="00021EA9" w:rsidRDefault="00EC616F" w:rsidP="002311B0">
      <w:pPr>
        <w:tabs>
          <w:tab w:val="left" w:pos="1611"/>
        </w:tabs>
        <w:jc w:val="both"/>
        <w:rPr>
          <w:rFonts w:ascii="Times New Roman" w:hAnsi="Times New Roman" w:cs="Times New Roman"/>
          <w:lang w:val="es-ES"/>
        </w:rPr>
      </w:pPr>
      <w:r w:rsidRPr="00EC616F">
        <w:rPr>
          <w:rFonts w:ascii="Times New Roman" w:hAnsi="Times New Roman" w:cs="Times New Roman"/>
          <w:lang w:val="es-ES"/>
        </w:rPr>
        <w:t xml:space="preserve">En </w:t>
      </w:r>
      <w:r w:rsidR="00CA7AC2" w:rsidRPr="00EC616F">
        <w:rPr>
          <w:rFonts w:ascii="Times New Roman" w:hAnsi="Times New Roman" w:cs="Times New Roman"/>
          <w:lang w:val="es-ES"/>
        </w:rPr>
        <w:t>cuanto al</w:t>
      </w:r>
      <w:r w:rsidRPr="00EC616F">
        <w:rPr>
          <w:rFonts w:ascii="Times New Roman" w:hAnsi="Times New Roman" w:cs="Times New Roman"/>
          <w:lang w:val="es-ES"/>
        </w:rPr>
        <w:t xml:space="preserve"> uso de las tecnologías para democratizar el acceso a bienes, servicios y uso de datos culturales, en 2019 se lanzó Elige</w:t>
      </w:r>
      <w:r w:rsidR="003B3129">
        <w:rPr>
          <w:rFonts w:ascii="Times New Roman" w:hAnsi="Times New Roman" w:cs="Times New Roman"/>
          <w:lang w:val="es-ES"/>
        </w:rPr>
        <w:t xml:space="preserve"> </w:t>
      </w:r>
      <w:r w:rsidRPr="00EC616F">
        <w:rPr>
          <w:rFonts w:ascii="Times New Roman" w:hAnsi="Times New Roman" w:cs="Times New Roman"/>
          <w:lang w:val="es-ES"/>
        </w:rPr>
        <w:t>Cultura</w:t>
      </w:r>
      <w:r w:rsidR="00F31E3D">
        <w:rPr>
          <w:rFonts w:ascii="Times New Roman" w:hAnsi="Times New Roman" w:cs="Times New Roman"/>
          <w:lang w:val="es-ES"/>
        </w:rPr>
        <w:t xml:space="preserve">, </w:t>
      </w:r>
      <w:r w:rsidRPr="00EC616F">
        <w:rPr>
          <w:rFonts w:ascii="Times New Roman" w:hAnsi="Times New Roman" w:cs="Times New Roman"/>
          <w:lang w:val="es-ES"/>
        </w:rPr>
        <w:t xml:space="preserve">plataforma </w:t>
      </w:r>
      <w:r w:rsidR="00F31E3D">
        <w:rPr>
          <w:rFonts w:ascii="Times New Roman" w:hAnsi="Times New Roman" w:cs="Times New Roman"/>
          <w:lang w:val="es-ES"/>
        </w:rPr>
        <w:t xml:space="preserve">que </w:t>
      </w:r>
      <w:r w:rsidRPr="00EC616F">
        <w:rPr>
          <w:rFonts w:ascii="Times New Roman" w:hAnsi="Times New Roman" w:cs="Times New Roman"/>
          <w:lang w:val="es-ES"/>
        </w:rPr>
        <w:t xml:space="preserve">ofrece una cartelera de </w:t>
      </w:r>
      <w:r w:rsidRPr="00EC616F">
        <w:rPr>
          <w:rFonts w:ascii="Times New Roman" w:hAnsi="Times New Roman" w:cs="Times New Roman"/>
          <w:lang w:val="es-ES"/>
        </w:rPr>
        <w:lastRenderedPageBreak/>
        <w:t xml:space="preserve">actividades artísticas y ciudadanas de los espacios públicos y privados de las 16 regiones. Ante la emergencia sanitaria generada por el Covid-19, la plataforma se puso a disposición de la ciudadanía para ser una herramienta de autocuidado, cuidado social, entretención y aprendizaje desde el hogar. </w:t>
      </w:r>
    </w:p>
    <w:p w14:paraId="41F01F99" w14:textId="77777777" w:rsidR="009641CC" w:rsidRDefault="009641CC" w:rsidP="002311B0">
      <w:pPr>
        <w:tabs>
          <w:tab w:val="left" w:pos="1611"/>
        </w:tabs>
        <w:jc w:val="both"/>
        <w:rPr>
          <w:rFonts w:ascii="Times New Roman" w:hAnsi="Times New Roman" w:cs="Times New Roman"/>
          <w:lang w:val="es-ES"/>
        </w:rPr>
      </w:pPr>
    </w:p>
    <w:p w14:paraId="4ACE4FA1" w14:textId="377E6120" w:rsidR="00F31E3D" w:rsidRDefault="00F31E3D" w:rsidP="002311B0">
      <w:pPr>
        <w:tabs>
          <w:tab w:val="left" w:pos="1611"/>
        </w:tabs>
        <w:jc w:val="both"/>
        <w:rPr>
          <w:rFonts w:ascii="Times New Roman" w:hAnsi="Times New Roman" w:cs="Times New Roman"/>
          <w:lang w:val="es-ES"/>
        </w:rPr>
      </w:pPr>
      <w:r>
        <w:rPr>
          <w:rFonts w:ascii="Times New Roman" w:hAnsi="Times New Roman" w:cs="Times New Roman"/>
          <w:lang w:val="es-ES"/>
        </w:rPr>
        <w:t>Asimismo, e</w:t>
      </w:r>
      <w:r w:rsidR="009641CC" w:rsidRPr="009641CC">
        <w:rPr>
          <w:rFonts w:ascii="Times New Roman" w:hAnsi="Times New Roman" w:cs="Times New Roman"/>
          <w:lang w:val="es-ES"/>
        </w:rPr>
        <w:t xml:space="preserve">l Ministerio de las Culturas, las Artes y el Patrimonio puso en línea una consulta sobre Públicos y Covid19 que, a partir </w:t>
      </w:r>
      <w:r>
        <w:rPr>
          <w:rFonts w:ascii="Times New Roman" w:hAnsi="Times New Roman" w:cs="Times New Roman"/>
          <w:lang w:val="es-ES"/>
        </w:rPr>
        <w:t>del</w:t>
      </w:r>
      <w:r w:rsidR="009641CC" w:rsidRPr="009641CC">
        <w:rPr>
          <w:rFonts w:ascii="Times New Roman" w:hAnsi="Times New Roman" w:cs="Times New Roman"/>
          <w:lang w:val="es-ES"/>
        </w:rPr>
        <w:t xml:space="preserve"> lunes 24 de agosto, buscará indagar en los hábitos y prácticas culturales surgidos en la población durante el confinamiento, y determinar la predisposición de las personas a retomar a futuro su asistencia y participación en actividades culturales. El cuestionario estará disponible durante dos meses y podrá ser respondido por quienes tengan más de 14 años.</w:t>
      </w:r>
      <w:r>
        <w:rPr>
          <w:rFonts w:ascii="Times New Roman" w:hAnsi="Times New Roman" w:cs="Times New Roman"/>
          <w:lang w:val="es-ES"/>
        </w:rPr>
        <w:t xml:space="preserve"> </w:t>
      </w:r>
      <w:r w:rsidR="009641CC" w:rsidRPr="009641CC">
        <w:rPr>
          <w:rFonts w:ascii="Times New Roman" w:hAnsi="Times New Roman" w:cs="Times New Roman"/>
          <w:lang w:val="es-ES"/>
        </w:rPr>
        <w:t>La investigación sigue la línea de los estudios y encuestas que están realizándose en distintos países, con el fin de generar insumos para las estrategias de trabajo con los públicos en el nuevo escenario generado por la pandemia de Covid19.</w:t>
      </w:r>
      <w:r>
        <w:rPr>
          <w:rFonts w:ascii="Times New Roman" w:hAnsi="Times New Roman" w:cs="Times New Roman"/>
          <w:lang w:val="es-ES"/>
        </w:rPr>
        <w:t xml:space="preserve"> El estudio</w:t>
      </w:r>
      <w:r w:rsidR="009641CC" w:rsidRPr="009641CC">
        <w:rPr>
          <w:rFonts w:ascii="Times New Roman" w:hAnsi="Times New Roman" w:cs="Times New Roman"/>
          <w:lang w:val="es-ES"/>
        </w:rPr>
        <w:t xml:space="preserve"> permitirá caracterizar los consumos y prácticas culturales antes de la pandemia y sus modificaciones durante el confinamiento, y generará información sobre el acceso a plataformas y contenidos digitales, y los factores que incidirán a futuro en la participación presencial, una vez que se reabran los espacios culturales.</w:t>
      </w:r>
    </w:p>
    <w:p w14:paraId="7343920E" w14:textId="77777777" w:rsidR="00F31E3D" w:rsidRDefault="00F31E3D" w:rsidP="002311B0">
      <w:pPr>
        <w:tabs>
          <w:tab w:val="left" w:pos="1611"/>
        </w:tabs>
        <w:jc w:val="both"/>
        <w:rPr>
          <w:rFonts w:ascii="Times New Roman" w:hAnsi="Times New Roman" w:cs="Times New Roman"/>
          <w:lang w:val="es-ES"/>
        </w:rPr>
      </w:pPr>
    </w:p>
    <w:p w14:paraId="11D7DDDC" w14:textId="5753EE84" w:rsidR="002311B0" w:rsidRPr="000B3E70" w:rsidRDefault="000962C9" w:rsidP="00F31E3D">
      <w:pPr>
        <w:tabs>
          <w:tab w:val="left" w:pos="1611"/>
        </w:tabs>
        <w:jc w:val="both"/>
        <w:rPr>
          <w:rFonts w:ascii="Times New Roman" w:hAnsi="Times New Roman" w:cs="Times New Roman"/>
          <w:b/>
          <w:bCs/>
          <w:lang w:val="es-ES"/>
        </w:rPr>
      </w:pPr>
      <w:r w:rsidRPr="000962C9">
        <w:rPr>
          <w:rFonts w:ascii="Times New Roman" w:hAnsi="Times New Roman" w:cs="Times New Roman"/>
          <w:lang w:val="es-ES"/>
        </w:rPr>
        <w:t xml:space="preserve">Conforme a los resultados </w:t>
      </w:r>
      <w:r w:rsidR="00F31E3D">
        <w:rPr>
          <w:rFonts w:ascii="Times New Roman" w:hAnsi="Times New Roman" w:cs="Times New Roman"/>
          <w:lang w:val="es-ES"/>
        </w:rPr>
        <w:t>de un</w:t>
      </w:r>
      <w:r w:rsidRPr="000962C9">
        <w:rPr>
          <w:rFonts w:ascii="Times New Roman" w:hAnsi="Times New Roman" w:cs="Times New Roman"/>
          <w:lang w:val="es-ES"/>
        </w:rPr>
        <w:t xml:space="preserve"> “Catastro de estado de situación Agentes, Centros y Organizaciones Culturales” disponible en: https://www.cultura.gob.cl/publicaciones/catastro-covid19/ realizado por MINCAP en abril de 2020, </w:t>
      </w:r>
      <w:r w:rsidR="003E0279" w:rsidRPr="003E0279">
        <w:rPr>
          <w:rFonts w:ascii="Times New Roman" w:hAnsi="Times New Roman" w:cs="Times New Roman"/>
          <w:lang w:val="es-ES"/>
        </w:rPr>
        <w:t>en la que participaron más de 15.000 personas</w:t>
      </w:r>
      <w:r w:rsidR="003E0279">
        <w:rPr>
          <w:rFonts w:ascii="Times New Roman" w:hAnsi="Times New Roman" w:cs="Times New Roman"/>
          <w:lang w:val="es-ES"/>
        </w:rPr>
        <w:t>,</w:t>
      </w:r>
      <w:r w:rsidR="003E0279" w:rsidRPr="003E0279">
        <w:rPr>
          <w:rFonts w:ascii="Times New Roman" w:hAnsi="Times New Roman" w:cs="Times New Roman"/>
          <w:lang w:val="es-ES"/>
        </w:rPr>
        <w:t xml:space="preserve"> </w:t>
      </w:r>
      <w:r w:rsidR="00F31E3D">
        <w:rPr>
          <w:rFonts w:ascii="Times New Roman" w:hAnsi="Times New Roman" w:cs="Times New Roman"/>
          <w:lang w:val="es-ES"/>
        </w:rPr>
        <w:t>el Ministerio ha perfilado las siguientes actividades:</w:t>
      </w:r>
    </w:p>
    <w:p w14:paraId="216700FD" w14:textId="77777777" w:rsidR="002311B0" w:rsidRPr="000B3E70" w:rsidRDefault="002311B0" w:rsidP="002311B0">
      <w:pPr>
        <w:tabs>
          <w:tab w:val="left" w:pos="1611"/>
        </w:tabs>
        <w:jc w:val="both"/>
        <w:rPr>
          <w:rFonts w:ascii="Times New Roman" w:hAnsi="Times New Roman" w:cs="Times New Roman"/>
          <w:lang w:val="es-ES"/>
        </w:rPr>
      </w:pPr>
    </w:p>
    <w:p w14:paraId="079DA901" w14:textId="3C669EB6" w:rsidR="002311B0" w:rsidRPr="000B3E70" w:rsidRDefault="00F31E3D" w:rsidP="00D54447">
      <w:pPr>
        <w:numPr>
          <w:ilvl w:val="0"/>
          <w:numId w:val="19"/>
        </w:numPr>
        <w:tabs>
          <w:tab w:val="left" w:pos="1611"/>
        </w:tabs>
        <w:jc w:val="both"/>
        <w:rPr>
          <w:rFonts w:ascii="Times New Roman" w:hAnsi="Times New Roman" w:cs="Times New Roman"/>
          <w:lang w:val="es-ES"/>
        </w:rPr>
      </w:pPr>
      <w:r>
        <w:rPr>
          <w:rFonts w:ascii="Times New Roman" w:hAnsi="Times New Roman" w:cs="Times New Roman"/>
          <w:lang w:val="es-ES"/>
        </w:rPr>
        <w:t>G</w:t>
      </w:r>
      <w:r w:rsidR="002311B0" w:rsidRPr="000B3E70">
        <w:rPr>
          <w:rFonts w:ascii="Times New Roman" w:hAnsi="Times New Roman" w:cs="Times New Roman"/>
          <w:lang w:val="es-ES"/>
        </w:rPr>
        <w:t xml:space="preserve">eneración de ferias y exposiciones, </w:t>
      </w:r>
    </w:p>
    <w:p w14:paraId="46693C97" w14:textId="7EA818E5" w:rsidR="002311B0" w:rsidRPr="000B3E70" w:rsidRDefault="00F31E3D" w:rsidP="00D54447">
      <w:pPr>
        <w:numPr>
          <w:ilvl w:val="0"/>
          <w:numId w:val="19"/>
        </w:numPr>
        <w:tabs>
          <w:tab w:val="left" w:pos="1611"/>
        </w:tabs>
        <w:jc w:val="both"/>
        <w:rPr>
          <w:rFonts w:ascii="Times New Roman" w:hAnsi="Times New Roman" w:cs="Times New Roman"/>
          <w:lang w:val="es-ES"/>
        </w:rPr>
      </w:pPr>
      <w:r>
        <w:rPr>
          <w:rFonts w:ascii="Times New Roman" w:hAnsi="Times New Roman" w:cs="Times New Roman"/>
          <w:lang w:val="es-ES"/>
        </w:rPr>
        <w:t>F</w:t>
      </w:r>
      <w:r w:rsidR="002311B0" w:rsidRPr="000B3E70">
        <w:rPr>
          <w:rFonts w:ascii="Times New Roman" w:hAnsi="Times New Roman" w:cs="Times New Roman"/>
          <w:lang w:val="es-ES"/>
        </w:rPr>
        <w:t xml:space="preserve">lexibilización para la reprogramación de actividades producto de la contingencia sanitaria, </w:t>
      </w:r>
    </w:p>
    <w:p w14:paraId="4E4653A8" w14:textId="6390E04C" w:rsidR="002311B0" w:rsidRPr="000B3E70" w:rsidRDefault="00F31E3D" w:rsidP="00D54447">
      <w:pPr>
        <w:numPr>
          <w:ilvl w:val="0"/>
          <w:numId w:val="19"/>
        </w:numPr>
        <w:tabs>
          <w:tab w:val="left" w:pos="1611"/>
        </w:tabs>
        <w:jc w:val="both"/>
        <w:rPr>
          <w:rFonts w:ascii="Times New Roman" w:hAnsi="Times New Roman" w:cs="Times New Roman"/>
          <w:lang w:val="es-ES"/>
        </w:rPr>
      </w:pPr>
      <w:r>
        <w:rPr>
          <w:rFonts w:ascii="Times New Roman" w:hAnsi="Times New Roman" w:cs="Times New Roman"/>
          <w:lang w:val="es-ES"/>
        </w:rPr>
        <w:t>D</w:t>
      </w:r>
      <w:r w:rsidR="002311B0" w:rsidRPr="000B3E70">
        <w:rPr>
          <w:rFonts w:ascii="Times New Roman" w:hAnsi="Times New Roman" w:cs="Times New Roman"/>
          <w:lang w:val="es-ES"/>
        </w:rPr>
        <w:t xml:space="preserve">esarrollo de una política de promoción de la participación cultural posterior a la declaración de Estado de Catástrofe que incluya fomentar actividades al aire libre y la reactivación de espectáculos, </w:t>
      </w:r>
    </w:p>
    <w:p w14:paraId="7B0435F6" w14:textId="52FC7E31" w:rsidR="002311B0" w:rsidRPr="000B3E70" w:rsidRDefault="00F31E3D" w:rsidP="00D54447">
      <w:pPr>
        <w:numPr>
          <w:ilvl w:val="0"/>
          <w:numId w:val="19"/>
        </w:numPr>
        <w:tabs>
          <w:tab w:val="left" w:pos="1611"/>
        </w:tabs>
        <w:jc w:val="both"/>
        <w:rPr>
          <w:rFonts w:ascii="Times New Roman" w:hAnsi="Times New Roman" w:cs="Times New Roman"/>
          <w:lang w:val="es-ES"/>
        </w:rPr>
      </w:pPr>
      <w:r>
        <w:rPr>
          <w:rFonts w:ascii="Times New Roman" w:hAnsi="Times New Roman" w:cs="Times New Roman"/>
          <w:lang w:val="es-ES"/>
        </w:rPr>
        <w:t>I</w:t>
      </w:r>
      <w:r w:rsidR="002311B0" w:rsidRPr="000B3E70">
        <w:rPr>
          <w:rFonts w:ascii="Times New Roman" w:hAnsi="Times New Roman" w:cs="Times New Roman"/>
          <w:lang w:val="es-ES"/>
        </w:rPr>
        <w:t xml:space="preserve">mplementación de campañas masivas de difusión y concientización sobre el valor social de la cultura y las artes y el rol de los artistas y creadores, </w:t>
      </w:r>
    </w:p>
    <w:p w14:paraId="6B9707B7" w14:textId="05846F0E" w:rsidR="002311B0" w:rsidRPr="000B3E70" w:rsidRDefault="00F31E3D" w:rsidP="00D54447">
      <w:pPr>
        <w:numPr>
          <w:ilvl w:val="0"/>
          <w:numId w:val="19"/>
        </w:numPr>
        <w:tabs>
          <w:tab w:val="left" w:pos="1611"/>
        </w:tabs>
        <w:jc w:val="both"/>
        <w:rPr>
          <w:rFonts w:ascii="Times New Roman" w:hAnsi="Times New Roman" w:cs="Times New Roman"/>
          <w:lang w:val="es-ES"/>
        </w:rPr>
      </w:pPr>
      <w:r>
        <w:rPr>
          <w:rFonts w:ascii="Times New Roman" w:hAnsi="Times New Roman" w:cs="Times New Roman"/>
          <w:lang w:val="es-ES"/>
        </w:rPr>
        <w:t>G</w:t>
      </w:r>
      <w:r w:rsidR="002311B0" w:rsidRPr="000B3E70">
        <w:rPr>
          <w:rFonts w:ascii="Times New Roman" w:hAnsi="Times New Roman" w:cs="Times New Roman"/>
          <w:lang w:val="es-ES"/>
        </w:rPr>
        <w:t xml:space="preserve">eneración de campañas de publicidad para promocionar a los artistas chilenos y sus obras, </w:t>
      </w:r>
    </w:p>
    <w:p w14:paraId="1C0FE04F" w14:textId="0C00DCC6" w:rsidR="002311B0" w:rsidRPr="000B3E70" w:rsidRDefault="00F31E3D" w:rsidP="00D54447">
      <w:pPr>
        <w:numPr>
          <w:ilvl w:val="0"/>
          <w:numId w:val="19"/>
        </w:numPr>
        <w:tabs>
          <w:tab w:val="left" w:pos="1611"/>
        </w:tabs>
        <w:jc w:val="both"/>
        <w:rPr>
          <w:rFonts w:ascii="Times New Roman" w:hAnsi="Times New Roman" w:cs="Times New Roman"/>
          <w:lang w:val="es-ES"/>
        </w:rPr>
      </w:pPr>
      <w:r>
        <w:rPr>
          <w:rFonts w:ascii="Times New Roman" w:hAnsi="Times New Roman" w:cs="Times New Roman"/>
          <w:lang w:val="es-ES"/>
        </w:rPr>
        <w:t>F</w:t>
      </w:r>
      <w:r w:rsidR="002311B0" w:rsidRPr="000B3E70">
        <w:rPr>
          <w:rFonts w:ascii="Times New Roman" w:hAnsi="Times New Roman" w:cs="Times New Roman"/>
          <w:lang w:val="es-ES"/>
        </w:rPr>
        <w:t xml:space="preserve">ocalización de acción programática en niños, niñas y jóvenes residentes en zonas rurales, aisladas o vulnerables, </w:t>
      </w:r>
    </w:p>
    <w:p w14:paraId="281CEEAC" w14:textId="79236A63" w:rsidR="002311B0" w:rsidRPr="000B3E70" w:rsidRDefault="00F31E3D" w:rsidP="00D54447">
      <w:pPr>
        <w:numPr>
          <w:ilvl w:val="0"/>
          <w:numId w:val="19"/>
        </w:numPr>
        <w:tabs>
          <w:tab w:val="left" w:pos="1611"/>
        </w:tabs>
        <w:jc w:val="both"/>
        <w:rPr>
          <w:rFonts w:ascii="Times New Roman" w:hAnsi="Times New Roman" w:cs="Times New Roman"/>
          <w:lang w:val="es-ES"/>
        </w:rPr>
      </w:pPr>
      <w:r>
        <w:rPr>
          <w:rFonts w:ascii="Times New Roman" w:hAnsi="Times New Roman" w:cs="Times New Roman"/>
          <w:lang w:val="es-ES"/>
        </w:rPr>
        <w:t>F</w:t>
      </w:r>
      <w:r w:rsidR="002311B0" w:rsidRPr="000B3E70">
        <w:rPr>
          <w:rFonts w:ascii="Times New Roman" w:hAnsi="Times New Roman" w:cs="Times New Roman"/>
          <w:lang w:val="es-ES"/>
        </w:rPr>
        <w:t xml:space="preserve">ortalecimiento del acceso y la participación cultural a nivel local, </w:t>
      </w:r>
    </w:p>
    <w:p w14:paraId="78FD0A42" w14:textId="6C29F0C7" w:rsidR="002311B0" w:rsidRPr="000B3E70" w:rsidRDefault="00F31E3D" w:rsidP="00D54447">
      <w:pPr>
        <w:numPr>
          <w:ilvl w:val="0"/>
          <w:numId w:val="19"/>
        </w:numPr>
        <w:tabs>
          <w:tab w:val="left" w:pos="1611"/>
        </w:tabs>
        <w:jc w:val="both"/>
        <w:rPr>
          <w:rFonts w:ascii="Times New Roman" w:hAnsi="Times New Roman" w:cs="Times New Roman"/>
          <w:lang w:val="es-ES"/>
        </w:rPr>
      </w:pPr>
      <w:r>
        <w:rPr>
          <w:rFonts w:ascii="Times New Roman" w:hAnsi="Times New Roman" w:cs="Times New Roman"/>
          <w:lang w:val="es-ES"/>
        </w:rPr>
        <w:t>G</w:t>
      </w:r>
      <w:r w:rsidR="002311B0" w:rsidRPr="000B3E70">
        <w:rPr>
          <w:rFonts w:ascii="Times New Roman" w:hAnsi="Times New Roman" w:cs="Times New Roman"/>
          <w:lang w:val="es-ES"/>
        </w:rPr>
        <w:t xml:space="preserve">eneración de acciones que aumenten la valoración ciudadana de la cultura, </w:t>
      </w:r>
    </w:p>
    <w:p w14:paraId="1E7F74A6" w14:textId="4867AEEA" w:rsidR="002311B0" w:rsidRPr="000B3E70" w:rsidRDefault="00F31E3D" w:rsidP="00D54447">
      <w:pPr>
        <w:numPr>
          <w:ilvl w:val="0"/>
          <w:numId w:val="19"/>
        </w:numPr>
        <w:tabs>
          <w:tab w:val="left" w:pos="1611"/>
        </w:tabs>
        <w:jc w:val="both"/>
        <w:rPr>
          <w:rFonts w:ascii="Times New Roman" w:hAnsi="Times New Roman" w:cs="Times New Roman"/>
          <w:lang w:val="es-ES"/>
        </w:rPr>
      </w:pPr>
      <w:r>
        <w:rPr>
          <w:rFonts w:ascii="Times New Roman" w:hAnsi="Times New Roman" w:cs="Times New Roman"/>
          <w:lang w:val="es-ES"/>
        </w:rPr>
        <w:t>G</w:t>
      </w:r>
      <w:r w:rsidR="002311B0" w:rsidRPr="000B3E70">
        <w:rPr>
          <w:rFonts w:ascii="Times New Roman" w:hAnsi="Times New Roman" w:cs="Times New Roman"/>
          <w:lang w:val="es-ES"/>
        </w:rPr>
        <w:t xml:space="preserve">eneración de actividades específicas para adultos mayores, </w:t>
      </w:r>
    </w:p>
    <w:p w14:paraId="1AAAC2B9" w14:textId="501D8BC5" w:rsidR="002311B0" w:rsidRPr="000B3E70" w:rsidRDefault="00F31E3D" w:rsidP="00D54447">
      <w:pPr>
        <w:numPr>
          <w:ilvl w:val="0"/>
          <w:numId w:val="19"/>
        </w:numPr>
        <w:tabs>
          <w:tab w:val="left" w:pos="1611"/>
        </w:tabs>
        <w:jc w:val="both"/>
        <w:rPr>
          <w:rFonts w:ascii="Times New Roman" w:hAnsi="Times New Roman" w:cs="Times New Roman"/>
          <w:lang w:val="es-ES"/>
        </w:rPr>
      </w:pPr>
      <w:r>
        <w:rPr>
          <w:rFonts w:ascii="Times New Roman" w:hAnsi="Times New Roman" w:cs="Times New Roman"/>
          <w:lang w:val="es-ES"/>
        </w:rPr>
        <w:t>D</w:t>
      </w:r>
      <w:r w:rsidR="002311B0" w:rsidRPr="000B3E70">
        <w:rPr>
          <w:rFonts w:ascii="Times New Roman" w:hAnsi="Times New Roman" w:cs="Times New Roman"/>
          <w:lang w:val="es-ES"/>
        </w:rPr>
        <w:t xml:space="preserve">isposición de oferta cultural gratuita en períodos de cuarentena contratando a artistas para que la desarrollen y, </w:t>
      </w:r>
    </w:p>
    <w:p w14:paraId="23FCF273" w14:textId="2FD668AB" w:rsidR="002311B0" w:rsidRPr="000B3E70" w:rsidRDefault="00F31E3D" w:rsidP="00D54447">
      <w:pPr>
        <w:numPr>
          <w:ilvl w:val="0"/>
          <w:numId w:val="19"/>
        </w:numPr>
        <w:tabs>
          <w:tab w:val="left" w:pos="1611"/>
        </w:tabs>
        <w:jc w:val="both"/>
        <w:rPr>
          <w:rFonts w:ascii="Times New Roman" w:hAnsi="Times New Roman" w:cs="Times New Roman"/>
          <w:lang w:val="es-ES"/>
        </w:rPr>
      </w:pPr>
      <w:r>
        <w:rPr>
          <w:rFonts w:ascii="Times New Roman" w:hAnsi="Times New Roman" w:cs="Times New Roman"/>
          <w:lang w:val="es-ES"/>
        </w:rPr>
        <w:t>F</w:t>
      </w:r>
      <w:r w:rsidR="002311B0" w:rsidRPr="000B3E70">
        <w:rPr>
          <w:rFonts w:ascii="Times New Roman" w:hAnsi="Times New Roman" w:cs="Times New Roman"/>
          <w:lang w:val="es-ES"/>
        </w:rPr>
        <w:t>avorecimiento del consumo cultural a través del entorno digital.</w:t>
      </w:r>
    </w:p>
    <w:p w14:paraId="39EDE4F1" w14:textId="77777777" w:rsidR="002311B0" w:rsidRPr="000B3E70" w:rsidRDefault="002311B0" w:rsidP="002311B0">
      <w:pPr>
        <w:tabs>
          <w:tab w:val="left" w:pos="1611"/>
        </w:tabs>
        <w:jc w:val="both"/>
        <w:rPr>
          <w:rFonts w:ascii="Times New Roman" w:hAnsi="Times New Roman" w:cs="Times New Roman"/>
          <w:lang w:val="es-ES"/>
        </w:rPr>
      </w:pPr>
    </w:p>
    <w:p w14:paraId="7674D01B" w14:textId="77777777" w:rsidR="002311B0" w:rsidRPr="000B3E70" w:rsidRDefault="002311B0" w:rsidP="002311B0">
      <w:pPr>
        <w:tabs>
          <w:tab w:val="left" w:pos="1611"/>
        </w:tabs>
        <w:jc w:val="both"/>
        <w:rPr>
          <w:rFonts w:ascii="Times New Roman" w:hAnsi="Times New Roman" w:cs="Times New Roman"/>
          <w:lang w:val="es-ES"/>
        </w:rPr>
      </w:pPr>
      <w:r w:rsidRPr="000B3E70">
        <w:rPr>
          <w:rFonts w:ascii="Times New Roman" w:hAnsi="Times New Roman" w:cs="Times New Roman"/>
          <w:lang w:val="es-ES"/>
        </w:rPr>
        <w:t xml:space="preserve">En este último caso, cabe mencionar la puesta a disposición de la ciudadanía del sitio: </w:t>
      </w:r>
      <w:hyperlink r:id="rId87" w:history="1">
        <w:r w:rsidRPr="000B3E70">
          <w:rPr>
            <w:rStyle w:val="Hipervnculo"/>
            <w:rFonts w:ascii="Times New Roman" w:hAnsi="Times New Roman" w:cs="Times New Roman"/>
            <w:lang w:val="es-ES"/>
          </w:rPr>
          <w:t>https://www.gob.cl/coronavirus/culturaencasa/</w:t>
        </w:r>
      </w:hyperlink>
      <w:r w:rsidRPr="000B3E70">
        <w:rPr>
          <w:rFonts w:ascii="Times New Roman" w:hAnsi="Times New Roman" w:cs="Times New Roman"/>
          <w:lang w:val="es-ES"/>
        </w:rPr>
        <w:t xml:space="preserve"> , donde se pueden encontrar enlaces a Elige Cultura, Memoria chilena, BP Digital, Chile para Niños, Jóvenes Programadores, Onda Media, TV Educa Chile y Guía Cultural, Chile y el Mundo. También destacan dentro de las medidas que se tomarán en participación cultural, la democratización en la toma de decisiones considerando la voz de agentes culturales, el desarrollo de instrumentos de participación considerando variables de inclusión (lenguaje, etc.), la generación de mesas de trabajo con organizaciones independientes y trabajadores(as), el desarrollo de canales más </w:t>
      </w:r>
      <w:r w:rsidRPr="000B3E70">
        <w:rPr>
          <w:rFonts w:ascii="Times New Roman" w:hAnsi="Times New Roman" w:cs="Times New Roman"/>
          <w:lang w:val="es-ES"/>
        </w:rPr>
        <w:lastRenderedPageBreak/>
        <w:t>directos, fáciles y democráticos para acceder a los aportes entregados por el Ministerio a agentes culturales y las mejoras en el contacto directo y el conocimiento de las realidades a nivel local (Provincias y comunas).</w:t>
      </w:r>
    </w:p>
    <w:p w14:paraId="71374DE5" w14:textId="77777777" w:rsidR="00F31E3D" w:rsidRPr="000B3E70" w:rsidRDefault="00F31E3D" w:rsidP="00F31E3D">
      <w:pPr>
        <w:tabs>
          <w:tab w:val="left" w:pos="1611"/>
        </w:tabs>
        <w:rPr>
          <w:rFonts w:ascii="Times New Roman" w:hAnsi="Times New Roman" w:cs="Times New Roman"/>
          <w:lang w:val="es-ES"/>
        </w:rPr>
      </w:pPr>
    </w:p>
    <w:p w14:paraId="71B43962" w14:textId="77777777" w:rsidR="00F31E3D" w:rsidRPr="000B3E70" w:rsidRDefault="00F31E3D" w:rsidP="00F31E3D">
      <w:pPr>
        <w:pBdr>
          <w:top w:val="single" w:sz="4" w:space="1" w:color="auto"/>
          <w:left w:val="single" w:sz="4" w:space="4" w:color="auto"/>
          <w:bottom w:val="single" w:sz="4" w:space="1" w:color="auto"/>
          <w:right w:val="single" w:sz="4" w:space="4" w:color="auto"/>
        </w:pBdr>
        <w:tabs>
          <w:tab w:val="left" w:pos="1611"/>
        </w:tabs>
        <w:jc w:val="both"/>
        <w:rPr>
          <w:rFonts w:ascii="Times New Roman" w:hAnsi="Times New Roman" w:cs="Times New Roman"/>
          <w:b/>
          <w:bCs/>
        </w:rPr>
      </w:pPr>
      <w:r w:rsidRPr="000B3E70">
        <w:rPr>
          <w:rFonts w:ascii="Times New Roman" w:hAnsi="Times New Roman" w:cs="Times New Roman"/>
          <w:b/>
          <w:bCs/>
        </w:rPr>
        <w:t>¿Qué esfuerzos se han realizado para garantizar el ejercicio de los derechos culturales, de acuerdo con las exigencias de la salud pública? ¿Cómo se ha comunicado el mensaje de que la vida cultural debe disfrutarse de manera que se respete la salud pública y los conocimientos médicos?</w:t>
      </w:r>
    </w:p>
    <w:p w14:paraId="2A0A53B9" w14:textId="77777777" w:rsidR="00F31E3D" w:rsidRPr="000B3E70" w:rsidRDefault="00F31E3D" w:rsidP="00F31E3D">
      <w:pPr>
        <w:rPr>
          <w:rFonts w:ascii="Times New Roman" w:hAnsi="Times New Roman" w:cs="Times New Roman"/>
          <w:b/>
          <w:bCs/>
        </w:rPr>
      </w:pPr>
    </w:p>
    <w:p w14:paraId="033B1F4A" w14:textId="2C75F331" w:rsidR="00F31E3D" w:rsidRPr="000B3E70" w:rsidRDefault="00F31E3D" w:rsidP="00F31E3D">
      <w:pPr>
        <w:tabs>
          <w:tab w:val="left" w:pos="2695"/>
        </w:tabs>
        <w:jc w:val="both"/>
        <w:rPr>
          <w:rFonts w:ascii="Times New Roman" w:hAnsi="Times New Roman" w:cs="Times New Roman"/>
          <w:lang w:val="es-ES"/>
        </w:rPr>
      </w:pPr>
      <w:r w:rsidRPr="000B3E70">
        <w:rPr>
          <w:rFonts w:ascii="Times New Roman" w:hAnsi="Times New Roman" w:cs="Times New Roman"/>
          <w:lang w:val="es-ES"/>
        </w:rPr>
        <w:t xml:space="preserve">Respecto de los esfuerzos realizados para garantizar el ejercicio de los derechos culturales en tiempos de pandemia, </w:t>
      </w:r>
      <w:r w:rsidR="00640651">
        <w:rPr>
          <w:rFonts w:ascii="Times New Roman" w:hAnsi="Times New Roman" w:cs="Times New Roman"/>
          <w:lang w:val="es-ES"/>
        </w:rPr>
        <w:t>una buena síntesis</w:t>
      </w:r>
      <w:r w:rsidRPr="000B3E70">
        <w:rPr>
          <w:rFonts w:ascii="Times New Roman" w:hAnsi="Times New Roman" w:cs="Times New Roman"/>
          <w:lang w:val="es-ES"/>
        </w:rPr>
        <w:t xml:space="preserve"> </w:t>
      </w:r>
      <w:r w:rsidR="00640651">
        <w:rPr>
          <w:rFonts w:ascii="Times New Roman" w:hAnsi="Times New Roman" w:cs="Times New Roman"/>
          <w:lang w:val="es-ES"/>
        </w:rPr>
        <w:t>está contenida</w:t>
      </w:r>
      <w:r w:rsidRPr="000B3E70">
        <w:rPr>
          <w:rFonts w:ascii="Times New Roman" w:hAnsi="Times New Roman" w:cs="Times New Roman"/>
          <w:lang w:val="es-ES"/>
        </w:rPr>
        <w:t xml:space="preserve"> en la Cuenta Pública de MINCAP (disponible en </w:t>
      </w:r>
      <w:hyperlink r:id="rId88" w:tgtFrame="_blank" w:history="1">
        <w:r w:rsidRPr="000B3E70">
          <w:rPr>
            <w:rStyle w:val="Hipervnculo"/>
            <w:rFonts w:ascii="Times New Roman" w:hAnsi="Times New Roman" w:cs="Times New Roman"/>
            <w:lang w:val="es-ES"/>
          </w:rPr>
          <w:t>https://www.cultura.gob.cl/cuentapublica/</w:t>
        </w:r>
      </w:hyperlink>
      <w:r w:rsidRPr="000B3E70">
        <w:rPr>
          <w:rFonts w:ascii="Times New Roman" w:hAnsi="Times New Roman" w:cs="Times New Roman"/>
          <w:lang w:val="es-ES"/>
        </w:rPr>
        <w:t xml:space="preserve">). </w:t>
      </w:r>
      <w:r w:rsidR="00640651">
        <w:rPr>
          <w:rFonts w:ascii="Times New Roman" w:hAnsi="Times New Roman" w:cs="Times New Roman"/>
          <w:lang w:val="es-ES"/>
        </w:rPr>
        <w:t>Esta cuenta contiene una</w:t>
      </w:r>
      <w:r w:rsidRPr="000B3E70">
        <w:rPr>
          <w:rFonts w:ascii="Times New Roman" w:hAnsi="Times New Roman" w:cs="Times New Roman"/>
          <w:lang w:val="es-ES"/>
        </w:rPr>
        <w:t xml:space="preserve"> reflexión sobre el importante rol de la cultura y las artes en el contexto de confinamiento, los avances alcanzados durante el último año de trabajo y los desafíos futuros para el sector. </w:t>
      </w:r>
      <w:r w:rsidR="003E0279">
        <w:rPr>
          <w:rFonts w:ascii="Times New Roman" w:hAnsi="Times New Roman" w:cs="Times New Roman"/>
          <w:lang w:val="es-ES"/>
        </w:rPr>
        <w:t>La cuenta</w:t>
      </w:r>
      <w:r w:rsidRPr="000B3E70">
        <w:rPr>
          <w:rFonts w:ascii="Times New Roman" w:hAnsi="Times New Roman" w:cs="Times New Roman"/>
          <w:lang w:val="es-ES"/>
        </w:rPr>
        <w:t xml:space="preserve"> valo</w:t>
      </w:r>
      <w:r w:rsidR="003E0279">
        <w:rPr>
          <w:rFonts w:ascii="Times New Roman" w:hAnsi="Times New Roman" w:cs="Times New Roman"/>
          <w:lang w:val="es-ES"/>
        </w:rPr>
        <w:t>ra</w:t>
      </w:r>
      <w:r w:rsidRPr="000B3E70">
        <w:rPr>
          <w:rFonts w:ascii="Times New Roman" w:hAnsi="Times New Roman" w:cs="Times New Roman"/>
          <w:lang w:val="es-ES"/>
        </w:rPr>
        <w:t xml:space="preserve"> los avances en torno a la descentralización, la mejora en el acceso y la participación ciudadana, y la promoción del uso de nuevas tecnologías. </w:t>
      </w:r>
    </w:p>
    <w:p w14:paraId="0E2BFCF4" w14:textId="77777777" w:rsidR="00F31E3D" w:rsidRPr="000B3E70" w:rsidRDefault="00F31E3D" w:rsidP="00F31E3D">
      <w:pPr>
        <w:tabs>
          <w:tab w:val="left" w:pos="2695"/>
        </w:tabs>
        <w:jc w:val="both"/>
        <w:rPr>
          <w:rFonts w:ascii="Times New Roman" w:hAnsi="Times New Roman" w:cs="Times New Roman"/>
          <w:lang w:val="es-ES"/>
        </w:rPr>
      </w:pPr>
    </w:p>
    <w:p w14:paraId="0B773A4B" w14:textId="61E74469" w:rsidR="00F31E3D" w:rsidRPr="000B3E70" w:rsidRDefault="00C82A9F" w:rsidP="00F31E3D">
      <w:pPr>
        <w:tabs>
          <w:tab w:val="left" w:pos="2695"/>
        </w:tabs>
        <w:jc w:val="both"/>
        <w:rPr>
          <w:rFonts w:ascii="Times New Roman" w:hAnsi="Times New Roman" w:cs="Times New Roman"/>
          <w:lang w:val="es-ES"/>
        </w:rPr>
      </w:pPr>
      <w:r w:rsidRPr="00C82A9F">
        <w:rPr>
          <w:rFonts w:ascii="Times New Roman" w:hAnsi="Times New Roman" w:cs="Times New Roman"/>
          <w:lang w:val="es-ES"/>
        </w:rPr>
        <w:t xml:space="preserve">Desde </w:t>
      </w:r>
      <w:r>
        <w:rPr>
          <w:rFonts w:ascii="Times New Roman" w:hAnsi="Times New Roman" w:cs="Times New Roman"/>
          <w:lang w:val="es-ES"/>
        </w:rPr>
        <w:t>el inicio de la Pandemia, es</w:t>
      </w:r>
      <w:r w:rsidR="00C82E84">
        <w:rPr>
          <w:rFonts w:ascii="Times New Roman" w:hAnsi="Times New Roman" w:cs="Times New Roman"/>
          <w:lang w:val="es-ES"/>
        </w:rPr>
        <w:t xml:space="preserve">te Ministerio </w:t>
      </w:r>
      <w:r w:rsidRPr="00C82A9F">
        <w:rPr>
          <w:rFonts w:ascii="Times New Roman" w:hAnsi="Times New Roman" w:cs="Times New Roman"/>
          <w:lang w:val="es-ES"/>
        </w:rPr>
        <w:t>anunc</w:t>
      </w:r>
      <w:r w:rsidR="00C82E84">
        <w:rPr>
          <w:rFonts w:ascii="Times New Roman" w:hAnsi="Times New Roman" w:cs="Times New Roman"/>
          <w:lang w:val="es-ES"/>
        </w:rPr>
        <w:t>ió</w:t>
      </w:r>
      <w:r w:rsidRPr="00C82A9F">
        <w:rPr>
          <w:rFonts w:ascii="Times New Roman" w:hAnsi="Times New Roman" w:cs="Times New Roman"/>
          <w:lang w:val="es-ES"/>
        </w:rPr>
        <w:t xml:space="preserve"> criterios de flexibilidad para </w:t>
      </w:r>
      <w:r w:rsidR="00C82E84">
        <w:rPr>
          <w:rFonts w:ascii="Times New Roman" w:hAnsi="Times New Roman" w:cs="Times New Roman"/>
          <w:lang w:val="es-ES"/>
        </w:rPr>
        <w:t>su</w:t>
      </w:r>
      <w:r w:rsidRPr="00C82A9F">
        <w:rPr>
          <w:rFonts w:ascii="Times New Roman" w:hAnsi="Times New Roman" w:cs="Times New Roman"/>
          <w:lang w:val="es-ES"/>
        </w:rPr>
        <w:t>s instrumentos, la suspensión de las convocatorias para circulación nacional e internacional por tres meses</w:t>
      </w:r>
      <w:r w:rsidR="00C82E84">
        <w:rPr>
          <w:rFonts w:ascii="Times New Roman" w:hAnsi="Times New Roman" w:cs="Times New Roman"/>
          <w:lang w:val="es-ES"/>
        </w:rPr>
        <w:t>, y puso</w:t>
      </w:r>
      <w:r w:rsidRPr="00C82A9F">
        <w:rPr>
          <w:rFonts w:ascii="Times New Roman" w:hAnsi="Times New Roman" w:cs="Times New Roman"/>
          <w:lang w:val="es-ES"/>
        </w:rPr>
        <w:t xml:space="preserve"> en marcha </w:t>
      </w:r>
      <w:r w:rsidR="00C82E84">
        <w:rPr>
          <w:rFonts w:ascii="Times New Roman" w:hAnsi="Times New Roman" w:cs="Times New Roman"/>
          <w:lang w:val="es-ES"/>
        </w:rPr>
        <w:t>l</w:t>
      </w:r>
      <w:r w:rsidRPr="00C82A9F">
        <w:rPr>
          <w:rFonts w:ascii="Times New Roman" w:hAnsi="Times New Roman" w:cs="Times New Roman"/>
          <w:lang w:val="es-ES"/>
        </w:rPr>
        <w:t>a Consulta online</w:t>
      </w:r>
      <w:r w:rsidR="00C82E84">
        <w:rPr>
          <w:rFonts w:ascii="Times New Roman" w:hAnsi="Times New Roman" w:cs="Times New Roman"/>
          <w:lang w:val="es-ES"/>
        </w:rPr>
        <w:t xml:space="preserve"> ya mencionada,</w:t>
      </w:r>
      <w:r w:rsidRPr="00C82A9F">
        <w:rPr>
          <w:rFonts w:ascii="Times New Roman" w:hAnsi="Times New Roman" w:cs="Times New Roman"/>
          <w:lang w:val="es-ES"/>
        </w:rPr>
        <w:t xml:space="preserve"> para conocer el estado de agentes y organizaciones, en la que participaron más de 15.000 personas. Con esta información y en diálogo con los más diversos sectores, reformul</w:t>
      </w:r>
      <w:r w:rsidR="00C82E84">
        <w:rPr>
          <w:rFonts w:ascii="Times New Roman" w:hAnsi="Times New Roman" w:cs="Times New Roman"/>
          <w:lang w:val="es-ES"/>
        </w:rPr>
        <w:t xml:space="preserve">aron sus </w:t>
      </w:r>
      <w:r w:rsidRPr="00C82A9F">
        <w:rPr>
          <w:rFonts w:ascii="Times New Roman" w:hAnsi="Times New Roman" w:cs="Times New Roman"/>
          <w:lang w:val="es-ES"/>
        </w:rPr>
        <w:t>programas e instrumentos para responder a la coyuntura.</w:t>
      </w:r>
    </w:p>
    <w:p w14:paraId="7803F96D" w14:textId="77777777" w:rsidR="00F31E3D" w:rsidRPr="000B3E70" w:rsidRDefault="00F31E3D" w:rsidP="00F31E3D">
      <w:pPr>
        <w:tabs>
          <w:tab w:val="left" w:pos="2695"/>
        </w:tabs>
        <w:jc w:val="both"/>
        <w:rPr>
          <w:rFonts w:ascii="Times New Roman" w:hAnsi="Times New Roman" w:cs="Times New Roman"/>
          <w:lang w:val="es-ES"/>
        </w:rPr>
      </w:pPr>
    </w:p>
    <w:p w14:paraId="4B84D4EA" w14:textId="5207F9C7" w:rsidR="00F31E3D" w:rsidRPr="000B3E70" w:rsidRDefault="00F31E3D" w:rsidP="00F31E3D">
      <w:pPr>
        <w:tabs>
          <w:tab w:val="left" w:pos="2695"/>
        </w:tabs>
        <w:jc w:val="both"/>
        <w:rPr>
          <w:rFonts w:ascii="Times New Roman" w:hAnsi="Times New Roman" w:cs="Times New Roman"/>
          <w:lang w:val="es-ES"/>
        </w:rPr>
      </w:pPr>
      <w:r w:rsidRPr="000B3E70">
        <w:rPr>
          <w:rFonts w:ascii="Times New Roman" w:hAnsi="Times New Roman" w:cs="Times New Roman"/>
          <w:lang w:val="es-ES"/>
        </w:rPr>
        <w:t>Respecto del mensaje de disfrute de la vida cultural conforme a las recomendaciones de salud pública y los conocimientos médicos, en todo momento</w:t>
      </w:r>
      <w:r w:rsidR="00C82E84">
        <w:rPr>
          <w:rFonts w:ascii="Times New Roman" w:hAnsi="Times New Roman" w:cs="Times New Roman"/>
          <w:lang w:val="es-ES"/>
        </w:rPr>
        <w:t xml:space="preserve"> el Ministerio de las </w:t>
      </w:r>
      <w:r w:rsidR="00272361">
        <w:rPr>
          <w:rFonts w:ascii="Times New Roman" w:hAnsi="Times New Roman" w:cs="Times New Roman"/>
          <w:lang w:val="es-ES"/>
        </w:rPr>
        <w:t>Culturas</w:t>
      </w:r>
      <w:r w:rsidR="00C82E84">
        <w:rPr>
          <w:rFonts w:ascii="Times New Roman" w:hAnsi="Times New Roman" w:cs="Times New Roman"/>
          <w:lang w:val="es-ES"/>
        </w:rPr>
        <w:t>, las Artes y el Patrimonio</w:t>
      </w:r>
      <w:r w:rsidRPr="000B3E70">
        <w:rPr>
          <w:rFonts w:ascii="Times New Roman" w:hAnsi="Times New Roman" w:cs="Times New Roman"/>
          <w:lang w:val="es-ES"/>
        </w:rPr>
        <w:t xml:space="preserve"> ha sido enfático en reiterar las recomendaciones efectuadas por la autoridad sanitaria. Lo anterior, a través del sitio de información oficial del gobierno de Chile: </w:t>
      </w:r>
      <w:hyperlink r:id="rId89" w:history="1">
        <w:r w:rsidRPr="000B3E70">
          <w:rPr>
            <w:rStyle w:val="Hipervnculo"/>
            <w:rFonts w:ascii="Times New Roman" w:hAnsi="Times New Roman" w:cs="Times New Roman"/>
            <w:lang w:val="es-ES"/>
          </w:rPr>
          <w:t>https://www.gob.cl/coronavirus/</w:t>
        </w:r>
      </w:hyperlink>
      <w:r w:rsidRPr="000B3E70">
        <w:rPr>
          <w:rFonts w:ascii="Times New Roman" w:hAnsi="Times New Roman" w:cs="Times New Roman"/>
          <w:lang w:val="es-ES"/>
        </w:rPr>
        <w:t xml:space="preserve">, y/o de las redes sociales tanto del ministerio como de su máxima autoridad.  </w:t>
      </w:r>
    </w:p>
    <w:p w14:paraId="41E8FAD6" w14:textId="77777777" w:rsidR="00F31E3D" w:rsidRPr="000B3E70" w:rsidRDefault="00F31E3D" w:rsidP="00F31E3D">
      <w:pPr>
        <w:tabs>
          <w:tab w:val="left" w:pos="2695"/>
        </w:tabs>
        <w:jc w:val="both"/>
        <w:rPr>
          <w:rFonts w:ascii="Times New Roman" w:hAnsi="Times New Roman" w:cs="Times New Roman"/>
          <w:lang w:val="es-ES"/>
        </w:rPr>
      </w:pPr>
    </w:p>
    <w:bookmarkEnd w:id="35"/>
    <w:bookmarkEnd w:id="36"/>
    <w:p w14:paraId="155AC2F8" w14:textId="77777777" w:rsidR="002311B0" w:rsidRPr="000B3E70" w:rsidRDefault="002311B0" w:rsidP="002311B0">
      <w:pPr>
        <w:tabs>
          <w:tab w:val="left" w:pos="2695"/>
        </w:tabs>
        <w:rPr>
          <w:rFonts w:ascii="Times New Roman" w:hAnsi="Times New Roman" w:cs="Times New Roman"/>
          <w:b/>
          <w:bCs/>
          <w:lang w:val="es-ES"/>
        </w:rPr>
      </w:pPr>
    </w:p>
    <w:p w14:paraId="55F656F8" w14:textId="77777777" w:rsidR="002311B0" w:rsidRPr="000B3E70" w:rsidRDefault="002311B0" w:rsidP="002311B0">
      <w:pPr>
        <w:pBdr>
          <w:top w:val="single" w:sz="4" w:space="1" w:color="auto"/>
          <w:left w:val="single" w:sz="4" w:space="4" w:color="auto"/>
          <w:bottom w:val="single" w:sz="4" w:space="1" w:color="auto"/>
          <w:right w:val="single" w:sz="4" w:space="4" w:color="auto"/>
        </w:pBdr>
        <w:tabs>
          <w:tab w:val="left" w:pos="2695"/>
        </w:tabs>
        <w:jc w:val="both"/>
        <w:rPr>
          <w:rFonts w:ascii="Times New Roman" w:hAnsi="Times New Roman" w:cs="Times New Roman"/>
          <w:b/>
          <w:bCs/>
          <w:lang w:val="es-ES"/>
        </w:rPr>
      </w:pPr>
      <w:r w:rsidRPr="000B3E70">
        <w:rPr>
          <w:rFonts w:ascii="Times New Roman" w:hAnsi="Times New Roman" w:cs="Times New Roman"/>
          <w:b/>
          <w:bCs/>
        </w:rPr>
        <w:t xml:space="preserve">¿Qué papel han desempeñado </w:t>
      </w:r>
      <w:r w:rsidRPr="000B3E70">
        <w:rPr>
          <w:rFonts w:ascii="Times New Roman" w:hAnsi="Times New Roman" w:cs="Times New Roman"/>
          <w:b/>
          <w:bCs/>
          <w:spacing w:val="-5"/>
        </w:rPr>
        <w:t xml:space="preserve">la </w:t>
      </w:r>
      <w:r w:rsidRPr="000B3E70">
        <w:rPr>
          <w:rFonts w:ascii="Times New Roman" w:hAnsi="Times New Roman" w:cs="Times New Roman"/>
          <w:b/>
          <w:bCs/>
        </w:rPr>
        <w:t xml:space="preserve">cultura y los derechos culturales en </w:t>
      </w:r>
      <w:r w:rsidRPr="000B3E70">
        <w:rPr>
          <w:rFonts w:ascii="Times New Roman" w:hAnsi="Times New Roman" w:cs="Times New Roman"/>
          <w:b/>
          <w:bCs/>
          <w:spacing w:val="-5"/>
        </w:rPr>
        <w:t xml:space="preserve">la </w:t>
      </w:r>
      <w:r w:rsidRPr="000B3E70">
        <w:rPr>
          <w:rFonts w:ascii="Times New Roman" w:hAnsi="Times New Roman" w:cs="Times New Roman"/>
          <w:b/>
          <w:bCs/>
        </w:rPr>
        <w:t xml:space="preserve">respuesta a </w:t>
      </w:r>
      <w:r w:rsidRPr="000B3E70">
        <w:rPr>
          <w:rFonts w:ascii="Times New Roman" w:hAnsi="Times New Roman" w:cs="Times New Roman"/>
          <w:b/>
          <w:bCs/>
          <w:spacing w:val="-5"/>
        </w:rPr>
        <w:t xml:space="preserve">la </w:t>
      </w:r>
      <w:r w:rsidRPr="000B3E70">
        <w:rPr>
          <w:rFonts w:ascii="Times New Roman" w:hAnsi="Times New Roman" w:cs="Times New Roman"/>
          <w:b/>
          <w:bCs/>
        </w:rPr>
        <w:t>pandemia</w:t>
      </w:r>
      <w:r w:rsidRPr="000B3E70">
        <w:rPr>
          <w:rFonts w:ascii="Times New Roman" w:hAnsi="Times New Roman" w:cs="Times New Roman"/>
          <w:b/>
          <w:bCs/>
          <w:lang w:val="es-ES"/>
        </w:rPr>
        <w:t xml:space="preserve"> en los planos individual y colectivo, incluso en el fomento de la resiliencia y la solidaridad, y en la conmemoración de las víctimas?</w:t>
      </w:r>
    </w:p>
    <w:p w14:paraId="66734EBE" w14:textId="77777777" w:rsidR="002311B0" w:rsidRPr="000B3E70" w:rsidRDefault="002311B0" w:rsidP="002311B0">
      <w:pPr>
        <w:jc w:val="both"/>
        <w:rPr>
          <w:rFonts w:ascii="Times New Roman" w:hAnsi="Times New Roman" w:cs="Times New Roman"/>
          <w:b/>
          <w:bCs/>
          <w:lang w:val="es-ES"/>
        </w:rPr>
      </w:pPr>
    </w:p>
    <w:p w14:paraId="70A0C961" w14:textId="49C4D2E5" w:rsidR="002311B0" w:rsidRPr="000B3E70" w:rsidRDefault="002311B0" w:rsidP="002311B0">
      <w:pPr>
        <w:jc w:val="both"/>
        <w:rPr>
          <w:rFonts w:ascii="Times New Roman" w:hAnsi="Times New Roman" w:cs="Times New Roman"/>
        </w:rPr>
      </w:pPr>
      <w:r w:rsidRPr="000B3E70">
        <w:rPr>
          <w:rFonts w:ascii="Times New Roman" w:hAnsi="Times New Roman" w:cs="Times New Roman"/>
        </w:rPr>
        <w:t>La cultura ha demostrado ser un elemento clave para superar el aislamiento social durante la crisis sanitaria de la COVID-19, pues existe un evidente impacto positivo de las diferentes manifestaciones de las artes, las culturas y el patrimonio en la salud mental y bienestar de las personas y las comunidades. Así lo ha entendido la OMS qu</w:t>
      </w:r>
      <w:r w:rsidR="00FD02D1">
        <w:rPr>
          <w:rFonts w:ascii="Times New Roman" w:hAnsi="Times New Roman" w:cs="Times New Roman"/>
        </w:rPr>
        <w:t>e</w:t>
      </w:r>
      <w:r w:rsidRPr="000B3E70">
        <w:rPr>
          <w:rFonts w:ascii="Times New Roman" w:hAnsi="Times New Roman" w:cs="Times New Roman"/>
        </w:rPr>
        <w:t xml:space="preserve">, a fines del año pasado, publicó un estudio denominado “¿Cuál es la evidencia del rol de las artes en la mejora de la salud y bienestar?”, disponible en: </w:t>
      </w:r>
      <w:hyperlink r:id="rId90" w:history="1">
        <w:r w:rsidRPr="000B3E70">
          <w:rPr>
            <w:rStyle w:val="Hipervnculo"/>
            <w:rFonts w:ascii="Times New Roman" w:hAnsi="Times New Roman" w:cs="Times New Roman"/>
          </w:rPr>
          <w:t>https://www.euro.who.int/en/publications/abstracts/what-is-the-evidence-on-the-role-of-the-arts-in-improving-health-and-well-being-a-scoping-review-2019</w:t>
        </w:r>
      </w:hyperlink>
      <w:r w:rsidRPr="000B3E70">
        <w:rPr>
          <w:rFonts w:ascii="Times New Roman" w:hAnsi="Times New Roman" w:cs="Times New Roman"/>
        </w:rPr>
        <w:t>.</w:t>
      </w:r>
      <w:r w:rsidRPr="000B3E70">
        <w:rPr>
          <w:rFonts w:ascii="Times New Roman" w:hAnsi="Times New Roman" w:cs="Times New Roman"/>
          <w:lang w:val="es-ES"/>
        </w:rPr>
        <w:t xml:space="preserve"> </w:t>
      </w:r>
      <w:r w:rsidRPr="000B3E70">
        <w:rPr>
          <w:rFonts w:ascii="Times New Roman" w:hAnsi="Times New Roman" w:cs="Times New Roman"/>
        </w:rPr>
        <w:t xml:space="preserve">El documento señalado recopila la evidencia disponible sobre el impacto positivo que las diferentes artes tienen en la salud mental y bienestar de las personas y recomienda por primera vez, a Gobiernos y autoridades incorporar a las artes dentro de la atención sanitaria. </w:t>
      </w:r>
    </w:p>
    <w:p w14:paraId="635A7FD4" w14:textId="77777777" w:rsidR="002311B0" w:rsidRPr="000B3E70" w:rsidRDefault="002311B0" w:rsidP="002311B0">
      <w:pPr>
        <w:jc w:val="both"/>
        <w:rPr>
          <w:rFonts w:ascii="Times New Roman" w:hAnsi="Times New Roman" w:cs="Times New Roman"/>
        </w:rPr>
      </w:pPr>
    </w:p>
    <w:p w14:paraId="21E6CFF1" w14:textId="77777777" w:rsidR="002311B0" w:rsidRPr="000B3E70" w:rsidRDefault="002311B0" w:rsidP="002311B0">
      <w:pPr>
        <w:jc w:val="both"/>
        <w:rPr>
          <w:rFonts w:ascii="Times New Roman" w:hAnsi="Times New Roman" w:cs="Times New Roman"/>
        </w:rPr>
      </w:pPr>
      <w:r w:rsidRPr="000B3E70">
        <w:rPr>
          <w:rFonts w:ascii="Times New Roman" w:hAnsi="Times New Roman" w:cs="Times New Roman"/>
        </w:rPr>
        <w:t xml:space="preserve">Desde cantantes y músicos que han acompañado a sus vecinos desde sus balcones a través de sus interpretaciones, hasta obras teatrales en versiones digitales y conciertos por streaming, durante esta pandemia, las artes, la cultura y el patrimonio han jugado un rol </w:t>
      </w:r>
      <w:r w:rsidRPr="000B3E70">
        <w:rPr>
          <w:rFonts w:ascii="Times New Roman" w:hAnsi="Times New Roman" w:cs="Times New Roman"/>
        </w:rPr>
        <w:lastRenderedPageBreak/>
        <w:t>fundamental en el acompañamiento de las personas y en el cuidado de la salud tanto física como mental.</w:t>
      </w:r>
    </w:p>
    <w:p w14:paraId="2EC427EB" w14:textId="1EDB83B8" w:rsidR="002311B0" w:rsidRDefault="002311B0" w:rsidP="002311B0">
      <w:pPr>
        <w:jc w:val="both"/>
        <w:rPr>
          <w:rFonts w:ascii="Times New Roman" w:hAnsi="Times New Roman" w:cs="Times New Roman"/>
        </w:rPr>
      </w:pPr>
    </w:p>
    <w:p w14:paraId="6658EC3A" w14:textId="1BA2BAA1" w:rsidR="00FD02D1" w:rsidRDefault="00FD02D1" w:rsidP="002311B0">
      <w:pPr>
        <w:jc w:val="both"/>
        <w:rPr>
          <w:rFonts w:ascii="Times New Roman" w:hAnsi="Times New Roman" w:cs="Times New Roman"/>
        </w:rPr>
      </w:pPr>
      <w:r>
        <w:rPr>
          <w:rFonts w:ascii="Times New Roman" w:hAnsi="Times New Roman" w:cs="Times New Roman"/>
        </w:rPr>
        <w:t>En los acápites anteriores hemos señalado la actividad desplegada por el Ministerio de las Culturas, las Artes y el Patrimonio a este respecto.</w:t>
      </w:r>
    </w:p>
    <w:p w14:paraId="1EEC1FDC" w14:textId="77777777" w:rsidR="00500539" w:rsidRPr="000B3E70" w:rsidRDefault="00500539" w:rsidP="002311B0">
      <w:pPr>
        <w:jc w:val="both"/>
        <w:rPr>
          <w:rFonts w:ascii="Times New Roman" w:hAnsi="Times New Roman" w:cs="Times New Roman"/>
        </w:rPr>
      </w:pPr>
    </w:p>
    <w:p w14:paraId="363C3445" w14:textId="77777777" w:rsidR="002311B0" w:rsidRPr="000B3E70" w:rsidRDefault="002311B0" w:rsidP="002311B0">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lang w:val="es-ES"/>
        </w:rPr>
      </w:pPr>
      <w:r w:rsidRPr="000B3E70">
        <w:rPr>
          <w:rFonts w:ascii="Times New Roman" w:hAnsi="Times New Roman" w:cs="Times New Roman"/>
          <w:b/>
          <w:bCs/>
        </w:rPr>
        <w:t xml:space="preserve">¿Qué papel han desempeñado </w:t>
      </w:r>
      <w:r w:rsidRPr="000B3E70">
        <w:rPr>
          <w:rFonts w:ascii="Times New Roman" w:hAnsi="Times New Roman" w:cs="Times New Roman"/>
          <w:b/>
          <w:bCs/>
          <w:spacing w:val="-5"/>
        </w:rPr>
        <w:t xml:space="preserve">la </w:t>
      </w:r>
      <w:r w:rsidRPr="000B3E70">
        <w:rPr>
          <w:rFonts w:ascii="Times New Roman" w:hAnsi="Times New Roman" w:cs="Times New Roman"/>
          <w:b/>
          <w:bCs/>
        </w:rPr>
        <w:t xml:space="preserve">cultura y los derechos culturales en </w:t>
      </w:r>
      <w:r w:rsidRPr="000B3E70">
        <w:rPr>
          <w:rFonts w:ascii="Times New Roman" w:hAnsi="Times New Roman" w:cs="Times New Roman"/>
          <w:b/>
          <w:bCs/>
          <w:spacing w:val="-5"/>
        </w:rPr>
        <w:t xml:space="preserve">la </w:t>
      </w:r>
      <w:r w:rsidRPr="000B3E70">
        <w:rPr>
          <w:rFonts w:ascii="Times New Roman" w:hAnsi="Times New Roman" w:cs="Times New Roman"/>
          <w:b/>
          <w:bCs/>
        </w:rPr>
        <w:t xml:space="preserve">respuesta a </w:t>
      </w:r>
      <w:r w:rsidRPr="000B3E70">
        <w:rPr>
          <w:rFonts w:ascii="Times New Roman" w:hAnsi="Times New Roman" w:cs="Times New Roman"/>
          <w:b/>
          <w:bCs/>
          <w:spacing w:val="-5"/>
        </w:rPr>
        <w:t xml:space="preserve">la </w:t>
      </w:r>
      <w:r w:rsidRPr="000B3E70">
        <w:rPr>
          <w:rFonts w:ascii="Times New Roman" w:hAnsi="Times New Roman" w:cs="Times New Roman"/>
          <w:b/>
          <w:bCs/>
        </w:rPr>
        <w:t>pandemia</w:t>
      </w:r>
      <w:r w:rsidRPr="000B3E70">
        <w:rPr>
          <w:rFonts w:ascii="Times New Roman" w:hAnsi="Times New Roman" w:cs="Times New Roman"/>
          <w:b/>
          <w:bCs/>
          <w:lang w:val="es-ES"/>
        </w:rPr>
        <w:t xml:space="preserve"> en el plano científico, para proporcionar información adecuada que sirva de base a las políticas públicas y para garantizar la concienciación del público?</w:t>
      </w:r>
    </w:p>
    <w:p w14:paraId="3EAE02FF" w14:textId="77777777" w:rsidR="002311B0" w:rsidRPr="000B3E70" w:rsidRDefault="002311B0" w:rsidP="002311B0">
      <w:pPr>
        <w:rPr>
          <w:rFonts w:ascii="Times New Roman" w:hAnsi="Times New Roman" w:cs="Times New Roman"/>
        </w:rPr>
      </w:pPr>
    </w:p>
    <w:p w14:paraId="34B5D8DD" w14:textId="6EB0B17D" w:rsidR="002311B0" w:rsidRPr="000B3E70" w:rsidRDefault="002311B0" w:rsidP="002311B0">
      <w:pPr>
        <w:jc w:val="both"/>
        <w:rPr>
          <w:rFonts w:ascii="Times New Roman" w:hAnsi="Times New Roman" w:cs="Times New Roman"/>
        </w:rPr>
      </w:pPr>
      <w:r w:rsidRPr="000B3E70">
        <w:rPr>
          <w:rFonts w:ascii="Times New Roman" w:hAnsi="Times New Roman" w:cs="Times New Roman"/>
        </w:rPr>
        <w:t xml:space="preserve">Como se indicó </w:t>
      </w:r>
      <w:r w:rsidRPr="000B3E70">
        <w:rPr>
          <w:rFonts w:ascii="Times New Roman" w:hAnsi="Times New Roman" w:cs="Times New Roman"/>
          <w:lang w:val="es-ES"/>
        </w:rPr>
        <w:t>anteriormente</w:t>
      </w:r>
      <w:r w:rsidRPr="000B3E70">
        <w:rPr>
          <w:rFonts w:ascii="Times New Roman" w:hAnsi="Times New Roman" w:cs="Times New Roman"/>
        </w:rPr>
        <w:t xml:space="preserve">, la cultura y el ejercicio de los derechos culturales ayudan a no perder </w:t>
      </w:r>
      <w:r w:rsidR="00A328A3">
        <w:rPr>
          <w:rFonts w:ascii="Times New Roman" w:hAnsi="Times New Roman" w:cs="Times New Roman"/>
        </w:rPr>
        <w:t>los</w:t>
      </w:r>
      <w:r w:rsidRPr="000B3E70">
        <w:rPr>
          <w:rFonts w:ascii="Times New Roman" w:hAnsi="Times New Roman" w:cs="Times New Roman"/>
        </w:rPr>
        <w:t xml:space="preserve"> vínculo</w:t>
      </w:r>
      <w:r w:rsidR="00A328A3">
        <w:rPr>
          <w:rFonts w:ascii="Times New Roman" w:hAnsi="Times New Roman" w:cs="Times New Roman"/>
        </w:rPr>
        <w:t>s</w:t>
      </w:r>
      <w:r w:rsidRPr="000B3E70">
        <w:rPr>
          <w:rFonts w:ascii="Times New Roman" w:hAnsi="Times New Roman" w:cs="Times New Roman"/>
        </w:rPr>
        <w:t xml:space="preserve">; asimismo, entregan herramientas para combatir la soledad y el aislamiento. Esta realidad, es muchas veces ignorada por el mundo de la salud pública, las políticas sociales e incluso, desde el mismo sector cultural. Por tanto, </w:t>
      </w:r>
      <w:r w:rsidR="00272361">
        <w:rPr>
          <w:rFonts w:ascii="Times New Roman" w:hAnsi="Times New Roman" w:cs="Times New Roman"/>
        </w:rPr>
        <w:t xml:space="preserve">el </w:t>
      </w:r>
      <w:r w:rsidR="00272361" w:rsidRPr="00272361">
        <w:rPr>
          <w:rFonts w:ascii="Times New Roman" w:hAnsi="Times New Roman" w:cs="Times New Roman"/>
        </w:rPr>
        <w:t xml:space="preserve">MINCAP </w:t>
      </w:r>
      <w:r w:rsidR="00A328A3">
        <w:rPr>
          <w:rFonts w:ascii="Times New Roman" w:hAnsi="Times New Roman" w:cs="Times New Roman"/>
        </w:rPr>
        <w:t xml:space="preserve">ha tomado esta coyuntura como una </w:t>
      </w:r>
      <w:r w:rsidR="00074E9C">
        <w:rPr>
          <w:rFonts w:ascii="Times New Roman" w:hAnsi="Times New Roman" w:cs="Times New Roman"/>
        </w:rPr>
        <w:t>posibilidad no</w:t>
      </w:r>
      <w:r w:rsidR="00A328A3">
        <w:rPr>
          <w:rFonts w:ascii="Times New Roman" w:hAnsi="Times New Roman" w:cs="Times New Roman"/>
        </w:rPr>
        <w:t xml:space="preserve"> sólo para</w:t>
      </w:r>
      <w:r w:rsidRPr="000B3E70">
        <w:rPr>
          <w:rFonts w:ascii="Times New Roman" w:hAnsi="Times New Roman" w:cs="Times New Roman"/>
        </w:rPr>
        <w:t xml:space="preserve"> apoyar a limitar el impacto negativo que está teniendo o que puede tener a futuro la pandemia del Covid-19 en la salud mental y el bienestar de las personas</w:t>
      </w:r>
      <w:r w:rsidR="00A328A3">
        <w:rPr>
          <w:rFonts w:ascii="Times New Roman" w:hAnsi="Times New Roman" w:cs="Times New Roman"/>
        </w:rPr>
        <w:t>, sino para fomentar diversas actividades culturales a través de la creatividad que ofrece la realidad virtual.</w:t>
      </w:r>
    </w:p>
    <w:p w14:paraId="3F4D6329" w14:textId="77777777" w:rsidR="002311B0" w:rsidRPr="000B3E70" w:rsidRDefault="002311B0" w:rsidP="002311B0">
      <w:pPr>
        <w:jc w:val="both"/>
        <w:rPr>
          <w:rFonts w:ascii="Times New Roman" w:hAnsi="Times New Roman" w:cs="Times New Roman"/>
        </w:rPr>
      </w:pPr>
    </w:p>
    <w:p w14:paraId="16E203AC" w14:textId="3C0EC349" w:rsidR="002311B0" w:rsidRPr="000B3E70" w:rsidRDefault="002311B0" w:rsidP="002311B0">
      <w:pPr>
        <w:jc w:val="both"/>
        <w:rPr>
          <w:rFonts w:ascii="Times New Roman" w:hAnsi="Times New Roman" w:cs="Times New Roman"/>
        </w:rPr>
      </w:pPr>
      <w:r w:rsidRPr="000B3E70">
        <w:rPr>
          <w:rFonts w:ascii="Times New Roman" w:hAnsi="Times New Roman" w:cs="Times New Roman"/>
        </w:rPr>
        <w:t xml:space="preserve">El mundo privado y en general, las organizaciones de la sociedad civil ya se encuentran generando diálogos que permiten debatir sobre la relación de la cultura y el bienestar mental y físico en tiempos de pandemia. Estas instancias son integradas por trabajadores del ámbito de las culturas y las artes, por profesionales del sector de la salud y del mundo científico en general, generando un intercambio que puede ser de gran utilidad para las decisiones </w:t>
      </w:r>
      <w:r w:rsidR="00A328A3">
        <w:rPr>
          <w:rFonts w:ascii="Times New Roman" w:hAnsi="Times New Roman" w:cs="Times New Roman"/>
        </w:rPr>
        <w:t>en materias de políticas públicas relativas a pandemias o situaciones como las que el COVID 19 ha impuesto</w:t>
      </w:r>
      <w:r w:rsidRPr="000B3E70">
        <w:rPr>
          <w:rFonts w:ascii="Times New Roman" w:hAnsi="Times New Roman" w:cs="Times New Roman"/>
        </w:rPr>
        <w:t>.</w:t>
      </w:r>
    </w:p>
    <w:p w14:paraId="77B3A6E9" w14:textId="77777777" w:rsidR="002311B0" w:rsidRPr="000B3E70" w:rsidRDefault="002311B0" w:rsidP="002311B0">
      <w:pPr>
        <w:jc w:val="both"/>
        <w:rPr>
          <w:rFonts w:ascii="Times New Roman" w:hAnsi="Times New Roman" w:cs="Times New Roman"/>
        </w:rPr>
      </w:pPr>
    </w:p>
    <w:p w14:paraId="42173926" w14:textId="77777777" w:rsidR="002311B0" w:rsidRPr="000B3E70" w:rsidRDefault="002311B0" w:rsidP="002311B0">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lang w:val="es-ES"/>
        </w:rPr>
      </w:pPr>
      <w:r w:rsidRPr="000B3E70">
        <w:rPr>
          <w:rFonts w:ascii="Times New Roman" w:hAnsi="Times New Roman" w:cs="Times New Roman"/>
          <w:b/>
          <w:bCs/>
        </w:rPr>
        <w:t xml:space="preserve">¿Qué papel han desempeñado </w:t>
      </w:r>
      <w:r w:rsidRPr="000B3E70">
        <w:rPr>
          <w:rFonts w:ascii="Times New Roman" w:hAnsi="Times New Roman" w:cs="Times New Roman"/>
          <w:b/>
          <w:bCs/>
          <w:spacing w:val="-5"/>
        </w:rPr>
        <w:t xml:space="preserve">la </w:t>
      </w:r>
      <w:r w:rsidRPr="000B3E70">
        <w:rPr>
          <w:rFonts w:ascii="Times New Roman" w:hAnsi="Times New Roman" w:cs="Times New Roman"/>
          <w:b/>
          <w:bCs/>
        </w:rPr>
        <w:t xml:space="preserve">cultura y los derechos culturales en </w:t>
      </w:r>
      <w:r w:rsidRPr="000B3E70">
        <w:rPr>
          <w:rFonts w:ascii="Times New Roman" w:hAnsi="Times New Roman" w:cs="Times New Roman"/>
          <w:b/>
          <w:bCs/>
          <w:spacing w:val="-5"/>
        </w:rPr>
        <w:t xml:space="preserve">la </w:t>
      </w:r>
      <w:r w:rsidRPr="000B3E70">
        <w:rPr>
          <w:rFonts w:ascii="Times New Roman" w:hAnsi="Times New Roman" w:cs="Times New Roman"/>
          <w:b/>
          <w:bCs/>
        </w:rPr>
        <w:t xml:space="preserve">respuesta a </w:t>
      </w:r>
      <w:r w:rsidRPr="000B3E70">
        <w:rPr>
          <w:rFonts w:ascii="Times New Roman" w:hAnsi="Times New Roman" w:cs="Times New Roman"/>
          <w:b/>
          <w:bCs/>
          <w:spacing w:val="-5"/>
        </w:rPr>
        <w:t xml:space="preserve">la </w:t>
      </w:r>
      <w:r w:rsidRPr="000B3E70">
        <w:rPr>
          <w:rFonts w:ascii="Times New Roman" w:hAnsi="Times New Roman" w:cs="Times New Roman"/>
          <w:b/>
          <w:bCs/>
        </w:rPr>
        <w:t>pandemia</w:t>
      </w:r>
      <w:r w:rsidRPr="000B3E70">
        <w:rPr>
          <w:rFonts w:ascii="Times New Roman" w:hAnsi="Times New Roman" w:cs="Times New Roman"/>
          <w:b/>
          <w:bCs/>
          <w:lang w:val="es-ES"/>
        </w:rPr>
        <w:t xml:space="preserve"> de cualquier otra forma pertinente?</w:t>
      </w:r>
    </w:p>
    <w:p w14:paraId="0FF82E11" w14:textId="77777777" w:rsidR="002311B0" w:rsidRPr="000B3E70" w:rsidRDefault="002311B0" w:rsidP="002311B0">
      <w:pPr>
        <w:tabs>
          <w:tab w:val="left" w:pos="1968"/>
        </w:tabs>
        <w:jc w:val="both"/>
        <w:rPr>
          <w:rFonts w:ascii="Times New Roman" w:hAnsi="Times New Roman" w:cs="Times New Roman"/>
          <w:b/>
          <w:bCs/>
          <w:lang w:val="es-ES"/>
        </w:rPr>
      </w:pPr>
    </w:p>
    <w:p w14:paraId="3F0BEBB0" w14:textId="77777777" w:rsidR="002311B0" w:rsidRPr="000B3E70" w:rsidRDefault="002311B0" w:rsidP="002311B0">
      <w:pPr>
        <w:tabs>
          <w:tab w:val="left" w:pos="1968"/>
        </w:tabs>
        <w:jc w:val="both"/>
        <w:rPr>
          <w:rFonts w:ascii="Times New Roman" w:hAnsi="Times New Roman" w:cs="Times New Roman"/>
        </w:rPr>
      </w:pPr>
      <w:r w:rsidRPr="000B3E70">
        <w:rPr>
          <w:rFonts w:ascii="Times New Roman" w:hAnsi="Times New Roman" w:cs="Times New Roman"/>
        </w:rPr>
        <w:t xml:space="preserve">La cultura y los derechos culturales también han jugado un importante rol en su adaptación a los tiempos de pandemia, en lo que a uso de tecnologías refiere. Es así como instituciones culturales públicas y privadas y creadores en general, han sabido aprovechar las facilidades que ofrece la tecnología para llevar sus contenidos a los hogares de millones de personas en condición de aislamiento. Han sido pioneros, por ejemplo, en el uso de tecnología de realidad virtual, visualización en línea, entre otros, herramientas que buscan trasladar la experiencia de sus usuarios al mundo virtual proveyéndoles de ambientes adecuados para la interacción entre las personas. </w:t>
      </w:r>
    </w:p>
    <w:p w14:paraId="475D8A8A" w14:textId="77777777" w:rsidR="002311B0" w:rsidRPr="000B3E70" w:rsidRDefault="002311B0" w:rsidP="002311B0">
      <w:pPr>
        <w:tabs>
          <w:tab w:val="left" w:pos="1968"/>
        </w:tabs>
        <w:jc w:val="both"/>
        <w:rPr>
          <w:rFonts w:ascii="Times New Roman" w:hAnsi="Times New Roman" w:cs="Times New Roman"/>
        </w:rPr>
      </w:pPr>
    </w:p>
    <w:p w14:paraId="6A98B489" w14:textId="77777777" w:rsidR="002311B0" w:rsidRPr="000B3E70" w:rsidRDefault="002311B0" w:rsidP="002311B0">
      <w:pPr>
        <w:tabs>
          <w:tab w:val="left" w:pos="1968"/>
        </w:tabs>
        <w:jc w:val="both"/>
        <w:rPr>
          <w:rFonts w:ascii="Times New Roman" w:hAnsi="Times New Roman" w:cs="Times New Roman"/>
        </w:rPr>
      </w:pPr>
      <w:r w:rsidRPr="000B3E70">
        <w:rPr>
          <w:rFonts w:ascii="Times New Roman" w:hAnsi="Times New Roman" w:cs="Times New Roman"/>
        </w:rPr>
        <w:t>No obstante, es necesario puntualizar que esta oportunidad que se abre para el mundo de las culturas, las artes y el patrimonio, requiere de importantes pasos previos que son trabajar en la eliminación de las brechas digitales y en la actualización del marco normativo de los derechos de autor y derechos en el entorno digital.</w:t>
      </w:r>
    </w:p>
    <w:p w14:paraId="7F52D4E4" w14:textId="77777777" w:rsidR="002311B0" w:rsidRPr="000B3E70" w:rsidRDefault="002311B0" w:rsidP="002311B0">
      <w:pPr>
        <w:jc w:val="both"/>
        <w:rPr>
          <w:rFonts w:ascii="Times New Roman" w:hAnsi="Times New Roman" w:cs="Times New Roman"/>
          <w:lang w:val="es-ES"/>
        </w:rPr>
      </w:pPr>
    </w:p>
    <w:p w14:paraId="27BE28F7" w14:textId="77777777" w:rsidR="002311B0" w:rsidRPr="000B3E70" w:rsidRDefault="002311B0" w:rsidP="002311B0">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rPr>
      </w:pPr>
      <w:r w:rsidRPr="000B3E70">
        <w:rPr>
          <w:rFonts w:ascii="Times New Roman" w:hAnsi="Times New Roman" w:cs="Times New Roman"/>
          <w:b/>
          <w:bCs/>
        </w:rPr>
        <w:t>¿Qué medidas se han adoptado para mitigar los efectos de la pandemia y de las medidas para contrarrestarla en el sector cultural y en los derechos humanos de quienes trabajan en él (incluidos los y las artistas, deportistas, profesionales del patrimonio cultural, trabajadores culturales, los bibliotecarios, trabajadores y trabajadoras de museos y de la ciencia)?</w:t>
      </w:r>
    </w:p>
    <w:p w14:paraId="45364234" w14:textId="0B96076B" w:rsidR="002311B0" w:rsidRDefault="002311B0" w:rsidP="002311B0">
      <w:pPr>
        <w:jc w:val="both"/>
        <w:rPr>
          <w:rFonts w:ascii="Times New Roman" w:hAnsi="Times New Roman" w:cs="Times New Roman"/>
        </w:rPr>
      </w:pPr>
    </w:p>
    <w:p w14:paraId="15A742DB" w14:textId="7C19F88E" w:rsidR="00074E9C" w:rsidRDefault="00074E9C" w:rsidP="002311B0">
      <w:pPr>
        <w:jc w:val="both"/>
        <w:rPr>
          <w:rFonts w:ascii="Times New Roman" w:hAnsi="Times New Roman" w:cs="Times New Roman"/>
        </w:rPr>
      </w:pPr>
      <w:r>
        <w:rPr>
          <w:rFonts w:ascii="Times New Roman" w:hAnsi="Times New Roman" w:cs="Times New Roman"/>
        </w:rPr>
        <w:t>Entre las medidas adoptadas en este ámbito se pueden señalar:</w:t>
      </w:r>
    </w:p>
    <w:p w14:paraId="0B615DD8" w14:textId="77777777" w:rsidR="00074E9C" w:rsidRPr="000B3E70" w:rsidRDefault="00074E9C" w:rsidP="002311B0">
      <w:pPr>
        <w:jc w:val="both"/>
        <w:rPr>
          <w:rFonts w:ascii="Times New Roman" w:hAnsi="Times New Roman" w:cs="Times New Roman"/>
        </w:rPr>
      </w:pPr>
    </w:p>
    <w:p w14:paraId="4D96A0C1" w14:textId="77777777" w:rsidR="002311B0" w:rsidRPr="000B3E70" w:rsidRDefault="002311B0" w:rsidP="00D54447">
      <w:pPr>
        <w:numPr>
          <w:ilvl w:val="0"/>
          <w:numId w:val="20"/>
        </w:numPr>
        <w:jc w:val="both"/>
        <w:rPr>
          <w:rFonts w:ascii="Times New Roman" w:hAnsi="Times New Roman" w:cs="Times New Roman"/>
          <w:lang w:val="es-ES"/>
        </w:rPr>
      </w:pPr>
      <w:r w:rsidRPr="000B3E70">
        <w:rPr>
          <w:rFonts w:ascii="Times New Roman" w:hAnsi="Times New Roman" w:cs="Times New Roman"/>
          <w:lang w:val="es-ES"/>
        </w:rPr>
        <w:t>Difusión de la “</w:t>
      </w:r>
      <w:r w:rsidRPr="000B3E70">
        <w:rPr>
          <w:rFonts w:ascii="Times New Roman" w:hAnsi="Times New Roman" w:cs="Times New Roman"/>
          <w:i/>
          <w:lang w:val="es-ES"/>
        </w:rPr>
        <w:t>Guía para mujeres que sufren violencia de género en aislamiento</w:t>
      </w:r>
      <w:r w:rsidRPr="000B3E70">
        <w:rPr>
          <w:rFonts w:ascii="Times New Roman" w:hAnsi="Times New Roman" w:cs="Times New Roman"/>
          <w:lang w:val="es-ES"/>
        </w:rPr>
        <w:t xml:space="preserve">” entre funcionarios y funcionarias de MINCAP: La crisis que estamos viviendo como país a raíz del coronavirus nos está planteando múltiples desafíos. Uno de ellos es enfrentar la violencia contra las mujeres que podría aumentar durante este periodo. El documento entrega una serie de orientaciones e información para esos casos. </w:t>
      </w:r>
    </w:p>
    <w:p w14:paraId="26A1DA1E" w14:textId="77777777" w:rsidR="002311B0" w:rsidRPr="000B3E70" w:rsidRDefault="002311B0" w:rsidP="002311B0">
      <w:pPr>
        <w:jc w:val="both"/>
        <w:rPr>
          <w:rFonts w:ascii="Times New Roman" w:hAnsi="Times New Roman" w:cs="Times New Roman"/>
          <w:lang w:val="es-ES"/>
        </w:rPr>
      </w:pPr>
    </w:p>
    <w:p w14:paraId="2A3967BF" w14:textId="77777777" w:rsidR="002311B0" w:rsidRPr="000B3E70" w:rsidRDefault="002311B0" w:rsidP="00D54447">
      <w:pPr>
        <w:numPr>
          <w:ilvl w:val="0"/>
          <w:numId w:val="20"/>
        </w:numPr>
        <w:jc w:val="both"/>
        <w:rPr>
          <w:rFonts w:ascii="Times New Roman" w:hAnsi="Times New Roman" w:cs="Times New Roman"/>
          <w:lang w:val="es-ES"/>
        </w:rPr>
      </w:pPr>
      <w:r w:rsidRPr="000B3E70">
        <w:rPr>
          <w:rFonts w:ascii="Times New Roman" w:hAnsi="Times New Roman" w:cs="Times New Roman"/>
          <w:lang w:val="es-ES"/>
        </w:rPr>
        <w:t>Realización de la capacitación online #</w:t>
      </w:r>
      <w:r w:rsidRPr="000B3E70">
        <w:rPr>
          <w:rFonts w:ascii="Times New Roman" w:hAnsi="Times New Roman" w:cs="Times New Roman"/>
          <w:i/>
          <w:lang w:val="es-ES"/>
        </w:rPr>
        <w:t>DerechosDeAutorEnCasa</w:t>
      </w:r>
      <w:r w:rsidRPr="000B3E70">
        <w:rPr>
          <w:rFonts w:ascii="Times New Roman" w:hAnsi="Times New Roman" w:cs="Times New Roman"/>
          <w:lang w:val="es-ES"/>
        </w:rPr>
        <w:t>: Oportunidad gratuita de formación, dirigida a artistas, creadores, intérpretes y ciudadanos interesados en la materia. Organiza la Unidad de Derechos de Autor de la cartera, el aumento de contenido cultural por medios digitales en el contexto actual hace necesario que los artistas y creadores refuercen sus conocimientos acerca de qué derechos tienen sobre sus obras.</w:t>
      </w:r>
    </w:p>
    <w:p w14:paraId="774DE2B9" w14:textId="77777777" w:rsidR="002311B0" w:rsidRPr="000B3E70" w:rsidRDefault="002311B0" w:rsidP="002311B0">
      <w:pPr>
        <w:jc w:val="both"/>
        <w:rPr>
          <w:rFonts w:ascii="Times New Roman" w:hAnsi="Times New Roman" w:cs="Times New Roman"/>
          <w:lang w:val="es-ES"/>
        </w:rPr>
      </w:pPr>
    </w:p>
    <w:p w14:paraId="01FFD955" w14:textId="77777777" w:rsidR="002311B0" w:rsidRPr="000B3E70" w:rsidRDefault="002311B0" w:rsidP="00D54447">
      <w:pPr>
        <w:numPr>
          <w:ilvl w:val="0"/>
          <w:numId w:val="20"/>
        </w:numPr>
        <w:jc w:val="both"/>
        <w:rPr>
          <w:rFonts w:ascii="Times New Roman" w:hAnsi="Times New Roman" w:cs="Times New Roman"/>
          <w:lang w:val="es-ES"/>
        </w:rPr>
      </w:pPr>
      <w:r w:rsidRPr="000B3E70">
        <w:rPr>
          <w:rFonts w:ascii="Times New Roman" w:hAnsi="Times New Roman" w:cs="Times New Roman"/>
          <w:lang w:val="es-ES"/>
        </w:rPr>
        <w:t>En materia de conciliación de la vida personal, familiar y laboral (teletrabajo), la sección de Bienestar de MINCAP ha entregado sus “</w:t>
      </w:r>
      <w:r w:rsidRPr="000B3E70">
        <w:rPr>
          <w:rFonts w:ascii="Times New Roman" w:hAnsi="Times New Roman" w:cs="Times New Roman"/>
          <w:i/>
          <w:lang w:val="es-ES"/>
        </w:rPr>
        <w:t>Orientaciones y sugerencias en el escenario de COVID-19</w:t>
      </w:r>
      <w:r w:rsidRPr="000B3E70">
        <w:rPr>
          <w:rFonts w:ascii="Times New Roman" w:hAnsi="Times New Roman" w:cs="Times New Roman"/>
          <w:lang w:val="es-ES"/>
        </w:rPr>
        <w:t xml:space="preserve">” para funcionarios y funcionarias: Documento que aborda género, corresponsabilidad, sugerencias de actividades para la celebración del día de madre/padre en casa, entre otras actividades que promueven el autocuidado y salud mental y física en tiempos de pandemia. </w:t>
      </w:r>
    </w:p>
    <w:p w14:paraId="4F414AC0" w14:textId="77777777" w:rsidR="002311B0" w:rsidRPr="000B3E70" w:rsidRDefault="002311B0" w:rsidP="002311B0">
      <w:pPr>
        <w:jc w:val="both"/>
        <w:rPr>
          <w:rFonts w:ascii="Times New Roman" w:hAnsi="Times New Roman" w:cs="Times New Roman"/>
          <w:lang w:val="es-ES"/>
        </w:rPr>
      </w:pPr>
    </w:p>
    <w:p w14:paraId="16DD7C6D" w14:textId="77777777" w:rsidR="002311B0" w:rsidRPr="000B3E70" w:rsidRDefault="002311B0" w:rsidP="00D54447">
      <w:pPr>
        <w:numPr>
          <w:ilvl w:val="0"/>
          <w:numId w:val="20"/>
        </w:numPr>
        <w:jc w:val="both"/>
        <w:rPr>
          <w:rFonts w:ascii="Times New Roman" w:hAnsi="Times New Roman" w:cs="Times New Roman"/>
          <w:lang w:val="es-ES"/>
        </w:rPr>
      </w:pPr>
      <w:r w:rsidRPr="000B3E70">
        <w:rPr>
          <w:rFonts w:ascii="Times New Roman" w:hAnsi="Times New Roman" w:cs="Times New Roman"/>
          <w:lang w:val="es-ES"/>
        </w:rPr>
        <w:t>Respecto de los efectos de la cuarentena total, se aplicó un protocolo especial de desplazamiento para funcionarios. Este protocolo autoriza el desplazamiento de funcionarios/as y servidores/as públicos/as, en el marco del cumplimiento de sus funciones, y considera como permiso válido la credencial institucional junto a la correspondiente cédula de identidad. De no contar con una credencial en formato físico, se dio la flexibilidad de crearla y descargarla en una aplicación móvil creada a los efectos.</w:t>
      </w:r>
    </w:p>
    <w:p w14:paraId="49FB0F74" w14:textId="77777777" w:rsidR="002311B0" w:rsidRPr="000B3E70" w:rsidRDefault="002311B0" w:rsidP="002311B0">
      <w:pPr>
        <w:jc w:val="both"/>
        <w:rPr>
          <w:rFonts w:ascii="Times New Roman" w:hAnsi="Times New Roman" w:cs="Times New Roman"/>
          <w:lang w:val="es-ES"/>
        </w:rPr>
      </w:pPr>
    </w:p>
    <w:p w14:paraId="3F8CB546" w14:textId="604B3FCC" w:rsidR="002311B0" w:rsidRPr="000B3E70" w:rsidRDefault="002311B0" w:rsidP="00D54447">
      <w:pPr>
        <w:numPr>
          <w:ilvl w:val="0"/>
          <w:numId w:val="20"/>
        </w:numPr>
        <w:jc w:val="both"/>
        <w:rPr>
          <w:rFonts w:ascii="Times New Roman" w:hAnsi="Times New Roman" w:cs="Times New Roman"/>
          <w:lang w:val="es-ES"/>
        </w:rPr>
      </w:pPr>
      <w:r w:rsidRPr="000B3E70">
        <w:rPr>
          <w:rFonts w:ascii="Times New Roman" w:hAnsi="Times New Roman" w:cs="Times New Roman"/>
          <w:lang w:val="es-ES"/>
        </w:rPr>
        <w:t>Finalmente, cabe señalar, que una vez decretado el Estado de Catástrofe</w:t>
      </w:r>
      <w:r w:rsidR="00D9164A">
        <w:rPr>
          <w:rFonts w:ascii="Times New Roman" w:hAnsi="Times New Roman" w:cs="Times New Roman"/>
          <w:lang w:val="es-ES"/>
        </w:rPr>
        <w:t xml:space="preserve">, </w:t>
      </w:r>
      <w:r w:rsidRPr="000B3E70">
        <w:rPr>
          <w:rFonts w:ascii="Times New Roman" w:hAnsi="Times New Roman" w:cs="Times New Roman"/>
          <w:lang w:val="es-ES"/>
        </w:rPr>
        <w:t xml:space="preserve"> las autoridades de MINCAP procedieron a determinar una serie de medidas preventivas con el fin de resguardar la salud de todas y todos los funcionarios/as del Sector, evitando la exposición innecesaria a un eventual contagio y resguardando la continuidad del cumplimiento de las funciones indispensables del servicio y el bienestar general de la población. Se dispuso que todo aquel que sintiere inseguridad o temor de asistir al lugar donde regularmente cumple sus funciones, podría acogerse al teletrabajo mientras dure la emergencia sanitaria.</w:t>
      </w:r>
    </w:p>
    <w:p w14:paraId="141319FF" w14:textId="77777777" w:rsidR="002311B0" w:rsidRPr="000B3E70" w:rsidRDefault="002311B0" w:rsidP="002311B0">
      <w:pPr>
        <w:jc w:val="both"/>
        <w:rPr>
          <w:rFonts w:ascii="Times New Roman" w:hAnsi="Times New Roman" w:cs="Times New Roman"/>
          <w:b/>
          <w:bCs/>
          <w:lang w:val="es-ES"/>
        </w:rPr>
      </w:pPr>
    </w:p>
    <w:p w14:paraId="3BD8FDC4" w14:textId="77777777" w:rsidR="002311B0" w:rsidRPr="000B3E70" w:rsidRDefault="002311B0" w:rsidP="002311B0">
      <w:pPr>
        <w:jc w:val="both"/>
        <w:rPr>
          <w:rFonts w:ascii="Times New Roman" w:hAnsi="Times New Roman" w:cs="Times New Roman"/>
        </w:rPr>
      </w:pPr>
    </w:p>
    <w:p w14:paraId="0E8C0F8A" w14:textId="77777777" w:rsidR="002311B0" w:rsidRPr="000B3E70" w:rsidRDefault="002311B0" w:rsidP="002311B0">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rPr>
      </w:pPr>
      <w:r w:rsidRPr="000B3E70">
        <w:rPr>
          <w:rFonts w:ascii="Times New Roman" w:hAnsi="Times New Roman" w:cs="Times New Roman"/>
          <w:b/>
          <w:bCs/>
        </w:rPr>
        <w:t>¿Cómo se han adaptado a la pandemia el sector cultural y quienes trabajan en él? ¿Cómo han recibido el público esas adaptaciones y cómo se han apoyado, incluso financieramente? ¿Hay sectores de la población que puedan correr el riesgo de quedar excluidos de esas adaptaciones?</w:t>
      </w:r>
    </w:p>
    <w:p w14:paraId="2E3CD19D" w14:textId="77777777" w:rsidR="002311B0" w:rsidRPr="000B3E70" w:rsidRDefault="002311B0" w:rsidP="002311B0">
      <w:pPr>
        <w:tabs>
          <w:tab w:val="left" w:pos="2210"/>
        </w:tabs>
        <w:rPr>
          <w:rFonts w:ascii="Times New Roman" w:hAnsi="Times New Roman" w:cs="Times New Roman"/>
        </w:rPr>
      </w:pPr>
    </w:p>
    <w:p w14:paraId="6E423B84" w14:textId="0374E65E" w:rsidR="002311B0" w:rsidRPr="000B3E70" w:rsidRDefault="002311B0" w:rsidP="002311B0">
      <w:pPr>
        <w:tabs>
          <w:tab w:val="left" w:pos="2210"/>
        </w:tabs>
        <w:jc w:val="both"/>
        <w:rPr>
          <w:rFonts w:ascii="Times New Roman" w:hAnsi="Times New Roman" w:cs="Times New Roman"/>
          <w:lang w:val="es-ES"/>
        </w:rPr>
      </w:pPr>
      <w:r w:rsidRPr="000B3E70">
        <w:rPr>
          <w:rFonts w:ascii="Times New Roman" w:hAnsi="Times New Roman" w:cs="Times New Roman"/>
          <w:lang w:val="es-ES"/>
        </w:rPr>
        <w:t>Conforme a los resultados del “</w:t>
      </w:r>
      <w:r w:rsidRPr="000B3E70">
        <w:rPr>
          <w:rFonts w:ascii="Times New Roman" w:hAnsi="Times New Roman" w:cs="Times New Roman"/>
          <w:i/>
          <w:lang w:val="es-ES"/>
        </w:rPr>
        <w:t>Catastro de estado de situación Agentes, Centros y Organizaciones Culturales</w:t>
      </w:r>
      <w:r w:rsidRPr="000B3E70">
        <w:rPr>
          <w:rFonts w:ascii="Times New Roman" w:hAnsi="Times New Roman" w:cs="Times New Roman"/>
          <w:lang w:val="es-ES"/>
        </w:rPr>
        <w:t>”</w:t>
      </w:r>
      <w:r w:rsidR="00074E9C">
        <w:rPr>
          <w:rFonts w:ascii="Times New Roman" w:hAnsi="Times New Roman" w:cs="Times New Roman"/>
          <w:lang w:val="es-ES"/>
        </w:rPr>
        <w:t xml:space="preserve"> </w:t>
      </w:r>
      <w:r w:rsidR="002949AA">
        <w:rPr>
          <w:rFonts w:ascii="Times New Roman" w:hAnsi="Times New Roman" w:cs="Times New Roman"/>
          <w:lang w:val="es-ES"/>
        </w:rPr>
        <w:t xml:space="preserve">de MINCAP, </w:t>
      </w:r>
      <w:r w:rsidR="00E272A4">
        <w:rPr>
          <w:rFonts w:ascii="Times New Roman" w:hAnsi="Times New Roman" w:cs="Times New Roman"/>
          <w:lang w:val="es-ES"/>
        </w:rPr>
        <w:t>l</w:t>
      </w:r>
      <w:r w:rsidRPr="000B3E70">
        <w:rPr>
          <w:rFonts w:ascii="Times New Roman" w:hAnsi="Times New Roman" w:cs="Times New Roman"/>
          <w:lang w:val="es-ES"/>
        </w:rPr>
        <w:t xml:space="preserve">as principales problemáticas que han experimentado los agentes participantes en la Consulta Pública debido a la pandemia de COVID-19 </w:t>
      </w:r>
      <w:r w:rsidR="002949AA">
        <w:rPr>
          <w:rFonts w:ascii="Times New Roman" w:hAnsi="Times New Roman" w:cs="Times New Roman"/>
          <w:lang w:val="es-ES"/>
        </w:rPr>
        <w:t>-</w:t>
      </w:r>
      <w:r w:rsidRPr="000B3E70">
        <w:rPr>
          <w:rFonts w:ascii="Times New Roman" w:hAnsi="Times New Roman" w:cs="Times New Roman"/>
          <w:lang w:val="es-ES"/>
        </w:rPr>
        <w:t>considerando el período comprendido desde el 3 de marzo de 2020 a la fecha de respuesta</w:t>
      </w:r>
      <w:r w:rsidR="002949AA">
        <w:rPr>
          <w:rFonts w:ascii="Times New Roman" w:hAnsi="Times New Roman" w:cs="Times New Roman"/>
          <w:lang w:val="es-ES"/>
        </w:rPr>
        <w:t>-</w:t>
      </w:r>
      <w:r w:rsidRPr="000B3E70">
        <w:rPr>
          <w:rFonts w:ascii="Times New Roman" w:hAnsi="Times New Roman" w:cs="Times New Roman"/>
          <w:lang w:val="es-ES"/>
        </w:rPr>
        <w:t xml:space="preserve">, fueron: Cancelación de actividades previamente confirmadas (36,4%), Disminución del ingreso percibido (25,6%) y Postergación de actividades (16,7%), siempre considerando el total de respuestas para esta pregunta. </w:t>
      </w:r>
    </w:p>
    <w:p w14:paraId="7DF21BBA" w14:textId="77777777" w:rsidR="002311B0" w:rsidRPr="000B3E70" w:rsidRDefault="002311B0" w:rsidP="002311B0">
      <w:pPr>
        <w:tabs>
          <w:tab w:val="left" w:pos="2210"/>
        </w:tabs>
        <w:jc w:val="both"/>
        <w:rPr>
          <w:rFonts w:ascii="Times New Roman" w:hAnsi="Times New Roman" w:cs="Times New Roman"/>
          <w:lang w:val="es-ES"/>
        </w:rPr>
      </w:pPr>
    </w:p>
    <w:p w14:paraId="4C1EBA9C" w14:textId="77777777" w:rsidR="002311B0" w:rsidRPr="000B3E70" w:rsidRDefault="002311B0" w:rsidP="002311B0">
      <w:pPr>
        <w:tabs>
          <w:tab w:val="left" w:pos="2210"/>
        </w:tabs>
        <w:jc w:val="both"/>
        <w:rPr>
          <w:rFonts w:ascii="Times New Roman" w:hAnsi="Times New Roman" w:cs="Times New Roman"/>
          <w:lang w:val="es-ES"/>
        </w:rPr>
      </w:pPr>
      <w:r w:rsidRPr="000B3E70">
        <w:rPr>
          <w:rFonts w:ascii="Times New Roman" w:hAnsi="Times New Roman" w:cs="Times New Roman"/>
          <w:lang w:val="es-ES"/>
        </w:rPr>
        <w:lastRenderedPageBreak/>
        <w:t xml:space="preserve">Desde una perspectiva sectorial, los problemas asociados a la cancelación de actividades son especialmente significativos para los dominios de Artes Escénicas, como Circo (42,2%), Ópera (41,1%) y Teatro (40,7%). En cuanto a los problemas derivados de la disminución del ingreso percibido, se destaca la situación especialmente afectada de las áreas de Artesanía (32,9%) —sector que se caracteriza especialmente por sus bajos ingresos—, Diseño (28,6%) y nuevamente Ópera (25,6%). </w:t>
      </w:r>
    </w:p>
    <w:p w14:paraId="51E9DF3E" w14:textId="77777777" w:rsidR="002311B0" w:rsidRPr="000B3E70" w:rsidRDefault="002311B0" w:rsidP="002311B0">
      <w:pPr>
        <w:tabs>
          <w:tab w:val="left" w:pos="2210"/>
        </w:tabs>
        <w:jc w:val="both"/>
        <w:rPr>
          <w:rFonts w:ascii="Times New Roman" w:hAnsi="Times New Roman" w:cs="Times New Roman"/>
          <w:lang w:val="es-ES"/>
        </w:rPr>
      </w:pPr>
    </w:p>
    <w:p w14:paraId="14262EEF" w14:textId="37C43F57" w:rsidR="002311B0" w:rsidRPr="000B3E70" w:rsidRDefault="002311B0" w:rsidP="002311B0">
      <w:pPr>
        <w:tabs>
          <w:tab w:val="left" w:pos="2210"/>
        </w:tabs>
        <w:jc w:val="both"/>
        <w:rPr>
          <w:rFonts w:ascii="Times New Roman" w:hAnsi="Times New Roman" w:cs="Times New Roman"/>
          <w:lang w:val="es-ES"/>
        </w:rPr>
      </w:pPr>
      <w:r w:rsidRPr="000B3E70">
        <w:rPr>
          <w:rFonts w:ascii="Times New Roman" w:hAnsi="Times New Roman" w:cs="Times New Roman"/>
          <w:lang w:val="es-ES"/>
        </w:rPr>
        <w:t xml:space="preserve">Por último, en lo que refiere a los problemas derivados de la </w:t>
      </w:r>
      <w:r w:rsidR="00BF4E5B">
        <w:rPr>
          <w:rFonts w:ascii="Times New Roman" w:hAnsi="Times New Roman" w:cs="Times New Roman"/>
          <w:lang w:val="es-ES"/>
        </w:rPr>
        <w:t>p</w:t>
      </w:r>
      <w:r w:rsidRPr="000B3E70">
        <w:rPr>
          <w:rFonts w:ascii="Times New Roman" w:hAnsi="Times New Roman" w:cs="Times New Roman"/>
          <w:lang w:val="es-ES"/>
        </w:rPr>
        <w:t xml:space="preserve">ostergación de actividades, la situación más crítica se aprecia en las áreas de Investigación (24,4%), Patrimonio (23,9%) y Lectura (22,8%). Es relevante que las alternativas referidas a problemas de pagos u obligaciones previamente contraídas sean proporcionalmente menos </w:t>
      </w:r>
      <w:r w:rsidR="00E272A4" w:rsidRPr="000B3E70">
        <w:rPr>
          <w:rFonts w:ascii="Times New Roman" w:hAnsi="Times New Roman" w:cs="Times New Roman"/>
          <w:lang w:val="es-ES"/>
        </w:rPr>
        <w:t>nombradas</w:t>
      </w:r>
      <w:r w:rsidRPr="000B3E70">
        <w:rPr>
          <w:rFonts w:ascii="Times New Roman" w:hAnsi="Times New Roman" w:cs="Times New Roman"/>
          <w:lang w:val="es-ES"/>
        </w:rPr>
        <w:t xml:space="preserve"> </w:t>
      </w:r>
      <w:r w:rsidR="00272FE3">
        <w:rPr>
          <w:rFonts w:ascii="Times New Roman" w:hAnsi="Times New Roman" w:cs="Times New Roman"/>
          <w:lang w:val="es-ES"/>
        </w:rPr>
        <w:t xml:space="preserve">como </w:t>
      </w:r>
      <w:r w:rsidRPr="000B3E70">
        <w:rPr>
          <w:rFonts w:ascii="Times New Roman" w:hAnsi="Times New Roman" w:cs="Times New Roman"/>
          <w:lang w:val="es-ES"/>
        </w:rPr>
        <w:t xml:space="preserve">problemáticas. Respecto a </w:t>
      </w:r>
      <w:r w:rsidR="009E0564" w:rsidRPr="000B3E70">
        <w:rPr>
          <w:rFonts w:ascii="Times New Roman" w:hAnsi="Times New Roman" w:cs="Times New Roman"/>
          <w:lang w:val="es-ES"/>
        </w:rPr>
        <w:t>las dificultades</w:t>
      </w:r>
      <w:r w:rsidRPr="000B3E70">
        <w:rPr>
          <w:rFonts w:ascii="Times New Roman" w:hAnsi="Times New Roman" w:cs="Times New Roman"/>
          <w:lang w:val="es-ES"/>
        </w:rPr>
        <w:t xml:space="preserve"> que los agentes consideran que podrían generarse en un horizonte futuro debido al Estado de Excepción Constitucional de Catástrofe, se destacan la </w:t>
      </w:r>
      <w:r w:rsidR="00D97A54">
        <w:rPr>
          <w:rFonts w:ascii="Times New Roman" w:hAnsi="Times New Roman" w:cs="Times New Roman"/>
          <w:lang w:val="es-ES"/>
        </w:rPr>
        <w:t>i</w:t>
      </w:r>
      <w:r w:rsidRPr="000B3E70">
        <w:rPr>
          <w:rFonts w:ascii="Times New Roman" w:hAnsi="Times New Roman" w:cs="Times New Roman"/>
          <w:lang w:val="es-ES"/>
        </w:rPr>
        <w:t xml:space="preserve">mposibilidad de generar nuevas actividades por las medidas preventivas, la </w:t>
      </w:r>
      <w:r w:rsidR="00D97A54">
        <w:rPr>
          <w:rFonts w:ascii="Times New Roman" w:hAnsi="Times New Roman" w:cs="Times New Roman"/>
          <w:lang w:val="es-ES"/>
        </w:rPr>
        <w:t>d</w:t>
      </w:r>
      <w:r w:rsidRPr="000B3E70">
        <w:rPr>
          <w:rFonts w:ascii="Times New Roman" w:hAnsi="Times New Roman" w:cs="Times New Roman"/>
          <w:lang w:val="es-ES"/>
        </w:rPr>
        <w:t xml:space="preserve">isminución del ingreso percibido y la </w:t>
      </w:r>
      <w:r w:rsidR="00D97A54">
        <w:rPr>
          <w:rFonts w:ascii="Times New Roman" w:hAnsi="Times New Roman" w:cs="Times New Roman"/>
          <w:lang w:val="es-ES"/>
        </w:rPr>
        <w:t>c</w:t>
      </w:r>
      <w:r w:rsidRPr="000B3E70">
        <w:rPr>
          <w:rFonts w:ascii="Times New Roman" w:hAnsi="Times New Roman" w:cs="Times New Roman"/>
          <w:lang w:val="es-ES"/>
        </w:rPr>
        <w:t xml:space="preserve">ancelación de actividades previamente confirmadas. </w:t>
      </w:r>
    </w:p>
    <w:p w14:paraId="17E33F66" w14:textId="77777777" w:rsidR="002311B0" w:rsidRPr="000B3E70" w:rsidRDefault="002311B0" w:rsidP="002311B0">
      <w:pPr>
        <w:tabs>
          <w:tab w:val="left" w:pos="2210"/>
        </w:tabs>
        <w:jc w:val="both"/>
        <w:rPr>
          <w:rFonts w:ascii="Times New Roman" w:hAnsi="Times New Roman" w:cs="Times New Roman"/>
          <w:lang w:val="es-ES"/>
        </w:rPr>
      </w:pPr>
    </w:p>
    <w:p w14:paraId="0403E4DB" w14:textId="4703AEB1" w:rsidR="002311B0" w:rsidRPr="000B3E70" w:rsidRDefault="002311B0" w:rsidP="002311B0">
      <w:pPr>
        <w:tabs>
          <w:tab w:val="left" w:pos="2210"/>
        </w:tabs>
        <w:jc w:val="both"/>
        <w:rPr>
          <w:rFonts w:ascii="Times New Roman" w:hAnsi="Times New Roman" w:cs="Times New Roman"/>
          <w:lang w:val="es-ES"/>
        </w:rPr>
      </w:pPr>
      <w:r w:rsidRPr="000B3E70">
        <w:rPr>
          <w:rFonts w:ascii="Times New Roman" w:hAnsi="Times New Roman" w:cs="Times New Roman"/>
          <w:lang w:val="es-ES"/>
        </w:rPr>
        <w:t xml:space="preserve">Desde una mirada sectorial, los problemas proyectados a la imposibilidad de generar nuevas actividades son especialmente significativos para los dominios pertenecientes a las Artes Escénicas, como Títeres, Narración Oral  y Teatro. En cuanto a los problemas derivados de la disminución del ingreso percibido, se destaca la situación especialmente afectada de las áreas de Artesanía, </w:t>
      </w:r>
      <w:r w:rsidR="00113ED8" w:rsidRPr="000B3E70">
        <w:rPr>
          <w:rFonts w:ascii="Times New Roman" w:hAnsi="Times New Roman" w:cs="Times New Roman"/>
          <w:lang w:val="es-ES"/>
        </w:rPr>
        <w:t>Diseño y</w:t>
      </w:r>
      <w:r w:rsidRPr="000B3E70">
        <w:rPr>
          <w:rFonts w:ascii="Times New Roman" w:hAnsi="Times New Roman" w:cs="Times New Roman"/>
          <w:lang w:val="es-ES"/>
        </w:rPr>
        <w:t xml:space="preserve"> Libro. En lo que refiere a los problemas derivados de la </w:t>
      </w:r>
      <w:r w:rsidR="00113ED8">
        <w:rPr>
          <w:rFonts w:ascii="Times New Roman" w:hAnsi="Times New Roman" w:cs="Times New Roman"/>
          <w:lang w:val="es-ES"/>
        </w:rPr>
        <w:t>c</w:t>
      </w:r>
      <w:r w:rsidRPr="000B3E70">
        <w:rPr>
          <w:rFonts w:ascii="Times New Roman" w:hAnsi="Times New Roman" w:cs="Times New Roman"/>
          <w:lang w:val="es-ES"/>
        </w:rPr>
        <w:t>ancelación de actividades previamente confirmadas, la situación más crítica se aprecia en las áreas de Ópera</w:t>
      </w:r>
      <w:r w:rsidR="00113ED8">
        <w:rPr>
          <w:rFonts w:ascii="Times New Roman" w:hAnsi="Times New Roman" w:cs="Times New Roman"/>
          <w:lang w:val="es-ES"/>
        </w:rPr>
        <w:t xml:space="preserve">, </w:t>
      </w:r>
      <w:r w:rsidRPr="000B3E70">
        <w:rPr>
          <w:rFonts w:ascii="Times New Roman" w:hAnsi="Times New Roman" w:cs="Times New Roman"/>
          <w:lang w:val="es-ES"/>
        </w:rPr>
        <w:t>Teatro y Música (</w:t>
      </w:r>
      <w:r w:rsidR="00113ED8">
        <w:rPr>
          <w:rFonts w:ascii="Times New Roman" w:hAnsi="Times New Roman" w:cs="Times New Roman"/>
          <w:lang w:val="es-ES"/>
        </w:rPr>
        <w:t>.</w:t>
      </w:r>
      <w:r w:rsidRPr="000B3E70">
        <w:rPr>
          <w:rFonts w:ascii="Times New Roman" w:hAnsi="Times New Roman" w:cs="Times New Roman"/>
          <w:lang w:val="es-ES"/>
        </w:rPr>
        <w:t xml:space="preserve"> </w:t>
      </w:r>
    </w:p>
    <w:p w14:paraId="246F4CE6" w14:textId="77777777" w:rsidR="002311B0" w:rsidRPr="000B3E70" w:rsidRDefault="002311B0" w:rsidP="002311B0">
      <w:pPr>
        <w:tabs>
          <w:tab w:val="left" w:pos="2210"/>
        </w:tabs>
        <w:jc w:val="both"/>
        <w:rPr>
          <w:rFonts w:ascii="Times New Roman" w:hAnsi="Times New Roman" w:cs="Times New Roman"/>
          <w:lang w:val="es-ES"/>
        </w:rPr>
      </w:pPr>
    </w:p>
    <w:p w14:paraId="5CE5D4E4" w14:textId="2E761253" w:rsidR="002311B0" w:rsidRPr="000B3E70" w:rsidRDefault="002311B0" w:rsidP="002311B0">
      <w:pPr>
        <w:tabs>
          <w:tab w:val="left" w:pos="2210"/>
        </w:tabs>
        <w:jc w:val="both"/>
        <w:rPr>
          <w:rFonts w:ascii="Times New Roman" w:hAnsi="Times New Roman" w:cs="Times New Roman"/>
          <w:lang w:val="es-ES"/>
        </w:rPr>
      </w:pPr>
      <w:r w:rsidRPr="000B3E70">
        <w:rPr>
          <w:rFonts w:ascii="Times New Roman" w:hAnsi="Times New Roman" w:cs="Times New Roman"/>
          <w:lang w:val="es-ES"/>
        </w:rPr>
        <w:t xml:space="preserve">Un análisis integrado </w:t>
      </w:r>
      <w:r w:rsidR="0007241E">
        <w:rPr>
          <w:rFonts w:ascii="Times New Roman" w:hAnsi="Times New Roman" w:cs="Times New Roman"/>
          <w:lang w:val="es-ES"/>
        </w:rPr>
        <w:t xml:space="preserve">de las respuestas a la consulta </w:t>
      </w:r>
      <w:r w:rsidRPr="000B3E70">
        <w:rPr>
          <w:rFonts w:ascii="Times New Roman" w:hAnsi="Times New Roman" w:cs="Times New Roman"/>
          <w:lang w:val="es-ES"/>
        </w:rPr>
        <w:t xml:space="preserve">da cuenta de expectativas negativas del sector respecto a la situación económica futura, marcada por la imposibilidad de trabajar. Una muestra de aquello es que el 72,3% de los (as) participantes de la </w:t>
      </w:r>
      <w:r w:rsidR="0007241E">
        <w:rPr>
          <w:rFonts w:ascii="Times New Roman" w:hAnsi="Times New Roman" w:cs="Times New Roman"/>
          <w:lang w:val="es-ES"/>
        </w:rPr>
        <w:t>c</w:t>
      </w:r>
      <w:r w:rsidRPr="000B3E70">
        <w:rPr>
          <w:rFonts w:ascii="Times New Roman" w:hAnsi="Times New Roman" w:cs="Times New Roman"/>
          <w:lang w:val="es-ES"/>
        </w:rPr>
        <w:t xml:space="preserve">onsulta percibe que su situación económica actual es mala o muy mala (45,2% y 27,1%, respectivamente); el 24,0% declara que su situación no es ni buena ni mala; el 3,5% declara que su situación es buena; y solo el 0,2% que su situación es muy buena. Aún más, entre aquellos que declararon que su situación económica actual es buena o ni buena ni mala (27,5% de los encuestados), el 48% aproximadamente, para ambos casos, cree que en un año la situación económica será peor, y el 2,6% y 1,9%, respectivamente, que su situación económica se mantendrá igual. </w:t>
      </w:r>
    </w:p>
    <w:p w14:paraId="782517A6" w14:textId="77777777" w:rsidR="002311B0" w:rsidRPr="000B3E70" w:rsidRDefault="002311B0" w:rsidP="002311B0">
      <w:pPr>
        <w:tabs>
          <w:tab w:val="left" w:pos="2210"/>
        </w:tabs>
        <w:jc w:val="both"/>
        <w:rPr>
          <w:rFonts w:ascii="Times New Roman" w:hAnsi="Times New Roman" w:cs="Times New Roman"/>
          <w:lang w:val="es-ES"/>
        </w:rPr>
      </w:pPr>
    </w:p>
    <w:p w14:paraId="42093FEE" w14:textId="77777777" w:rsidR="002311B0" w:rsidRPr="000B3E70" w:rsidRDefault="002311B0" w:rsidP="002311B0">
      <w:pPr>
        <w:tabs>
          <w:tab w:val="left" w:pos="2210"/>
        </w:tabs>
        <w:jc w:val="both"/>
        <w:rPr>
          <w:rFonts w:ascii="Times New Roman" w:hAnsi="Times New Roman" w:cs="Times New Roman"/>
          <w:lang w:val="es-ES"/>
        </w:rPr>
      </w:pPr>
      <w:r w:rsidRPr="000B3E70">
        <w:rPr>
          <w:rFonts w:ascii="Times New Roman" w:hAnsi="Times New Roman" w:cs="Times New Roman"/>
          <w:lang w:val="es-ES"/>
        </w:rPr>
        <w:t xml:space="preserve">Respecto de quienes declararon que su situación económica actual es mala (45,2% de los encuestados), el 56,8% cree que su situación económica se mantendrá o empeorará en un año más. Asimismo, quienes declararon que su situación económica actual es muy mala (27%), en el 62,2% de los casos proyectan que su situación económica se mantendrá o empeorará en un año más. Solo quienes declaran estar actualmente en una muy buena situación económica tienen perspectivas en su mayoría positivas para el próximo año. </w:t>
      </w:r>
    </w:p>
    <w:p w14:paraId="77E6546A" w14:textId="77777777" w:rsidR="002311B0" w:rsidRPr="000B3E70" w:rsidRDefault="002311B0" w:rsidP="002311B0">
      <w:pPr>
        <w:tabs>
          <w:tab w:val="left" w:pos="2210"/>
        </w:tabs>
        <w:jc w:val="both"/>
        <w:rPr>
          <w:rFonts w:ascii="Times New Roman" w:hAnsi="Times New Roman" w:cs="Times New Roman"/>
          <w:lang w:val="es-ES"/>
        </w:rPr>
      </w:pPr>
    </w:p>
    <w:p w14:paraId="5A41673C" w14:textId="3A0AE827" w:rsidR="002311B0" w:rsidRPr="000B3E70" w:rsidRDefault="002311B0" w:rsidP="002311B0">
      <w:pPr>
        <w:tabs>
          <w:tab w:val="left" w:pos="2210"/>
        </w:tabs>
        <w:jc w:val="both"/>
        <w:rPr>
          <w:rFonts w:ascii="Times New Roman" w:hAnsi="Times New Roman" w:cs="Times New Roman"/>
          <w:lang w:val="es-ES"/>
        </w:rPr>
      </w:pPr>
      <w:r w:rsidRPr="000B3E70">
        <w:rPr>
          <w:rFonts w:ascii="Times New Roman" w:hAnsi="Times New Roman" w:cs="Times New Roman"/>
          <w:lang w:val="es-ES"/>
        </w:rPr>
        <w:t>En este sentido, se destaca la percepción de una profundización y empeoramiento de las problemáticas actuales en forma consistente. La explicación vendría dada por las dinámicas, formatos y soportes de circulación de ciertos sectores que se ven muy afectados por las medidas de emergencia; las artes escénicas que se caracterizan por la co</w:t>
      </w:r>
      <w:r w:rsidR="00B062E9">
        <w:rPr>
          <w:rFonts w:ascii="Times New Roman" w:hAnsi="Times New Roman" w:cs="Times New Roman"/>
          <w:lang w:val="es-ES"/>
        </w:rPr>
        <w:t>-</w:t>
      </w:r>
      <w:r w:rsidRPr="000B3E70">
        <w:rPr>
          <w:rFonts w:ascii="Times New Roman" w:hAnsi="Times New Roman" w:cs="Times New Roman"/>
          <w:lang w:val="es-ES"/>
        </w:rPr>
        <w:t xml:space="preserve">presencialidad de su interacción con los públicos y la dificultad o incluso imposibilidad de sustituir estas formas de actividades, y aquellos sectores asociados a la comercialización de bienes y servicios que no cuentan con espacios o instancias alternativas de hacerlo, o bien, estas no igualan la intensidad de los intercambios presenciales o en circuitos específicos, como es el caso de la artesanía, el diseño y el libro. </w:t>
      </w:r>
    </w:p>
    <w:p w14:paraId="1A224509" w14:textId="77777777" w:rsidR="002311B0" w:rsidRPr="000B3E70" w:rsidRDefault="002311B0" w:rsidP="002311B0">
      <w:pPr>
        <w:tabs>
          <w:tab w:val="left" w:pos="2210"/>
        </w:tabs>
        <w:jc w:val="both"/>
        <w:rPr>
          <w:rFonts w:ascii="Times New Roman" w:hAnsi="Times New Roman" w:cs="Times New Roman"/>
          <w:lang w:val="es-ES"/>
        </w:rPr>
      </w:pPr>
    </w:p>
    <w:p w14:paraId="2FBF34C0" w14:textId="045DE518" w:rsidR="002311B0" w:rsidRPr="000B3E70" w:rsidRDefault="002311B0" w:rsidP="002311B0">
      <w:pPr>
        <w:tabs>
          <w:tab w:val="left" w:pos="2210"/>
        </w:tabs>
        <w:jc w:val="both"/>
        <w:rPr>
          <w:rFonts w:ascii="Times New Roman" w:hAnsi="Times New Roman" w:cs="Times New Roman"/>
          <w:lang w:val="es-ES"/>
        </w:rPr>
      </w:pPr>
      <w:r w:rsidRPr="000B3E70">
        <w:rPr>
          <w:rFonts w:ascii="Times New Roman" w:hAnsi="Times New Roman" w:cs="Times New Roman"/>
          <w:lang w:val="es-ES"/>
        </w:rPr>
        <w:lastRenderedPageBreak/>
        <w:t>Para ese último</w:t>
      </w:r>
      <w:r w:rsidR="00B16599">
        <w:rPr>
          <w:rFonts w:ascii="Times New Roman" w:hAnsi="Times New Roman" w:cs="Times New Roman"/>
          <w:lang w:val="es-ES"/>
        </w:rPr>
        <w:t xml:space="preserve"> rubro</w:t>
      </w:r>
      <w:r w:rsidRPr="000B3E70">
        <w:rPr>
          <w:rFonts w:ascii="Times New Roman" w:hAnsi="Times New Roman" w:cs="Times New Roman"/>
          <w:lang w:val="es-ES"/>
        </w:rPr>
        <w:t xml:space="preserve">, estadísticas sectoriales dan cuenta de una marcada concentración en la Región Metropolitana de los canales de comercialización existentes, no existiendo una estimación clara de la capacidad de estos para igualar las ventas a través de la modalidad on line. Resulta interesante </w:t>
      </w:r>
      <w:r w:rsidR="007758CA">
        <w:rPr>
          <w:rFonts w:ascii="Times New Roman" w:hAnsi="Times New Roman" w:cs="Times New Roman"/>
          <w:lang w:val="es-ES"/>
        </w:rPr>
        <w:t>entender</w:t>
      </w:r>
      <w:r w:rsidRPr="000B3E70">
        <w:rPr>
          <w:rFonts w:ascii="Times New Roman" w:hAnsi="Times New Roman" w:cs="Times New Roman"/>
          <w:lang w:val="es-ES"/>
        </w:rPr>
        <w:t xml:space="preserve"> esta situación a la luz de otro dato; un 58,5% de lo</w:t>
      </w:r>
      <w:r w:rsidR="007758CA">
        <w:rPr>
          <w:rFonts w:ascii="Times New Roman" w:hAnsi="Times New Roman" w:cs="Times New Roman"/>
          <w:lang w:val="es-ES"/>
        </w:rPr>
        <w:t xml:space="preserve">s </w:t>
      </w:r>
      <w:r w:rsidRPr="000B3E70">
        <w:rPr>
          <w:rFonts w:ascii="Times New Roman" w:hAnsi="Times New Roman" w:cs="Times New Roman"/>
          <w:lang w:val="es-ES"/>
        </w:rPr>
        <w:t>participantes declara estar realizando o tener la posibilidad de realizar su trabajo en forma online si cuenta con asesoría para hacerlo, hallazgo que abre oportunidades especialmente para trabajos relacionados a comunicaciones, diseño de bienes o servicios e investigación, así como creación artística y comercialización, pero también demuestra que casi la mitad del sector no visualiza formas de reemplazo de los circuitos de circulación, exhibición o comercialización presenciales. Esta percepción es mayoritaria en el mundo de las Artes Escénicas</w:t>
      </w:r>
      <w:r w:rsidR="002651E5">
        <w:rPr>
          <w:rFonts w:ascii="Times New Roman" w:hAnsi="Times New Roman" w:cs="Times New Roman"/>
          <w:lang w:val="es-ES"/>
        </w:rPr>
        <w:t>,</w:t>
      </w:r>
      <w:r w:rsidRPr="000B3E70">
        <w:rPr>
          <w:rFonts w:ascii="Times New Roman" w:hAnsi="Times New Roman" w:cs="Times New Roman"/>
          <w:lang w:val="es-ES"/>
        </w:rPr>
        <w:t xml:space="preserve"> lo que profundiza la noción de que se trata de un sector especialmente vulnerable en esta coyuntura. </w:t>
      </w:r>
    </w:p>
    <w:p w14:paraId="5557725B" w14:textId="77777777" w:rsidR="002311B0" w:rsidRPr="000B3E70" w:rsidRDefault="002311B0" w:rsidP="002311B0">
      <w:pPr>
        <w:tabs>
          <w:tab w:val="left" w:pos="2210"/>
        </w:tabs>
        <w:jc w:val="both"/>
        <w:rPr>
          <w:rFonts w:ascii="Times New Roman" w:hAnsi="Times New Roman" w:cs="Times New Roman"/>
          <w:lang w:val="es-ES"/>
        </w:rPr>
      </w:pPr>
    </w:p>
    <w:p w14:paraId="16CAE746" w14:textId="6FBF2526" w:rsidR="002311B0" w:rsidRPr="000B3E70" w:rsidRDefault="002311B0" w:rsidP="002311B0">
      <w:pPr>
        <w:tabs>
          <w:tab w:val="left" w:pos="2210"/>
        </w:tabs>
        <w:jc w:val="both"/>
        <w:rPr>
          <w:rFonts w:ascii="Times New Roman" w:hAnsi="Times New Roman" w:cs="Times New Roman"/>
          <w:lang w:val="es-ES"/>
        </w:rPr>
      </w:pPr>
      <w:r w:rsidRPr="000B3E70">
        <w:rPr>
          <w:rFonts w:ascii="Times New Roman" w:hAnsi="Times New Roman" w:cs="Times New Roman"/>
          <w:lang w:val="es-ES"/>
        </w:rPr>
        <w:t xml:space="preserve">Lo anterior resulta especialmente apremiante si se considera que las estadísticas sectoriales disponibles indican que los trabajadores de estos sectores </w:t>
      </w:r>
      <w:r w:rsidR="00C430B1">
        <w:rPr>
          <w:rFonts w:ascii="Times New Roman" w:hAnsi="Times New Roman" w:cs="Times New Roman"/>
          <w:lang w:val="es-ES"/>
        </w:rPr>
        <w:t>lo hacen</w:t>
      </w:r>
      <w:r w:rsidRPr="000B3E70">
        <w:rPr>
          <w:rFonts w:ascii="Times New Roman" w:hAnsi="Times New Roman" w:cs="Times New Roman"/>
          <w:lang w:val="es-ES"/>
        </w:rPr>
        <w:t xml:space="preserve"> bajo acuerdos de palabra, bajo la figura de honorarios, en condiciones de pluriempleo y que suelen realizar labores de docencia como complemento laboral, las que también se encuentran en su mayoría detenidas debido a la contingencia sanitaria. Mención aparte merece una actividad especialmente vulnerable y con escasas o nulas posibilidades de realizar su trabajo en modo remoto: los técnicos, quienes en un 49,7% declaran que realizarlo es imposible y en un 25,2% lo ven muy difícil. </w:t>
      </w:r>
    </w:p>
    <w:p w14:paraId="01173696" w14:textId="77777777" w:rsidR="002311B0" w:rsidRPr="000B3E70" w:rsidRDefault="002311B0" w:rsidP="002311B0">
      <w:pPr>
        <w:tabs>
          <w:tab w:val="left" w:pos="2210"/>
        </w:tabs>
        <w:jc w:val="both"/>
        <w:rPr>
          <w:rFonts w:ascii="Times New Roman" w:hAnsi="Times New Roman" w:cs="Times New Roman"/>
          <w:lang w:val="es-ES"/>
        </w:rPr>
      </w:pPr>
    </w:p>
    <w:p w14:paraId="7295B6E9" w14:textId="77777777" w:rsidR="002311B0" w:rsidRPr="000B3E70" w:rsidRDefault="002311B0" w:rsidP="002311B0">
      <w:pPr>
        <w:tabs>
          <w:tab w:val="left" w:pos="2210"/>
        </w:tabs>
        <w:jc w:val="both"/>
        <w:rPr>
          <w:rFonts w:ascii="Times New Roman" w:hAnsi="Times New Roman" w:cs="Times New Roman"/>
          <w:lang w:val="es-ES"/>
        </w:rPr>
      </w:pPr>
      <w:r w:rsidRPr="000B3E70">
        <w:rPr>
          <w:rFonts w:ascii="Times New Roman" w:hAnsi="Times New Roman" w:cs="Times New Roman"/>
          <w:lang w:val="es-ES"/>
        </w:rPr>
        <w:t xml:space="preserve">La situación para el caso de los productores y trabajadores(as) de la conservación y el patrimonio (46,3% de ese total). Del mismo modo, las postergaciones de actividades son muy relevantes también para el sector de la música, a pesar de su mayor capacidad de generar otras dinámicas, formas o soportes de interacción con sus públicos. Una posible explicación para este último caso podría referir a las mermas en ingresos que comporta la cancelación de eventos pagados, considerando que este sector es el que experimentó el mayor nivel de crecimiento dentro de los que conforman la economía creativa de Chile entre el período 2005-2013, lo que implicó en un crecimiento de más de cuatro veces de su número de trabajadores (as) dependientes para igual período, y que a su vez es uno de los sectores que ha asimilado más temprana y masivamente la circulación en soporte digital. </w:t>
      </w:r>
    </w:p>
    <w:p w14:paraId="7496FF1B" w14:textId="77777777" w:rsidR="002311B0" w:rsidRPr="000B3E70" w:rsidRDefault="002311B0" w:rsidP="002311B0">
      <w:pPr>
        <w:tabs>
          <w:tab w:val="left" w:pos="2210"/>
        </w:tabs>
        <w:jc w:val="both"/>
        <w:rPr>
          <w:rFonts w:ascii="Times New Roman" w:hAnsi="Times New Roman" w:cs="Times New Roman"/>
          <w:lang w:val="es-ES"/>
        </w:rPr>
      </w:pPr>
    </w:p>
    <w:p w14:paraId="5FC59AEE" w14:textId="775A04EB" w:rsidR="002311B0" w:rsidRPr="000B3E70" w:rsidRDefault="002311B0" w:rsidP="002311B0">
      <w:pPr>
        <w:tabs>
          <w:tab w:val="left" w:pos="2210"/>
        </w:tabs>
        <w:jc w:val="both"/>
        <w:rPr>
          <w:rFonts w:ascii="Times New Roman" w:hAnsi="Times New Roman" w:cs="Times New Roman"/>
          <w:lang w:val="es-ES"/>
        </w:rPr>
      </w:pPr>
      <w:r w:rsidRPr="000B3E70">
        <w:rPr>
          <w:rFonts w:ascii="Times New Roman" w:hAnsi="Times New Roman" w:cs="Times New Roman"/>
          <w:lang w:val="es-ES"/>
        </w:rPr>
        <w:t>Lo anterior no debe ser interpretado, sin embargo, como una medida de fortaleza de este sector en el contexto de la crisis, toda vez que un 60% de sus trabajadores al año 2017 eran independientes y casi tres cuartos de estos trabajaba sin contrato. Estudiando las condiciones del sector para hacer frente a esta crisis, se observa que una gran proporción de los</w:t>
      </w:r>
      <w:r w:rsidR="002651E5">
        <w:rPr>
          <w:rFonts w:ascii="Times New Roman" w:hAnsi="Times New Roman" w:cs="Times New Roman"/>
          <w:lang w:val="es-ES"/>
        </w:rPr>
        <w:t xml:space="preserve"> </w:t>
      </w:r>
      <w:r w:rsidRPr="000B3E70">
        <w:rPr>
          <w:rFonts w:ascii="Times New Roman" w:hAnsi="Times New Roman" w:cs="Times New Roman"/>
          <w:lang w:val="es-ES"/>
        </w:rPr>
        <w:t xml:space="preserve">participantes (40,4%) no tiene ninguna alternativa de ingreso fuera del recibido por su trabajo en el ámbito cultural, situación que se constata sin diferencias significativas tanto para hombres como para mujeres. </w:t>
      </w:r>
    </w:p>
    <w:p w14:paraId="3AD57A7F" w14:textId="77777777" w:rsidR="002311B0" w:rsidRPr="000B3E70" w:rsidRDefault="002311B0" w:rsidP="002311B0">
      <w:pPr>
        <w:tabs>
          <w:tab w:val="left" w:pos="2210"/>
        </w:tabs>
        <w:jc w:val="both"/>
        <w:rPr>
          <w:rFonts w:ascii="Times New Roman" w:hAnsi="Times New Roman" w:cs="Times New Roman"/>
          <w:lang w:val="es-ES"/>
        </w:rPr>
      </w:pPr>
    </w:p>
    <w:p w14:paraId="2AC93267" w14:textId="3E2EC201" w:rsidR="002311B0" w:rsidRPr="000B3E70" w:rsidRDefault="002311B0" w:rsidP="002311B0">
      <w:pPr>
        <w:tabs>
          <w:tab w:val="left" w:pos="2210"/>
        </w:tabs>
        <w:jc w:val="both"/>
        <w:rPr>
          <w:rFonts w:ascii="Times New Roman" w:hAnsi="Times New Roman" w:cs="Times New Roman"/>
          <w:lang w:val="es-ES"/>
        </w:rPr>
      </w:pPr>
      <w:r w:rsidRPr="000B3E70">
        <w:rPr>
          <w:rFonts w:ascii="Times New Roman" w:hAnsi="Times New Roman" w:cs="Times New Roman"/>
          <w:lang w:val="es-ES"/>
        </w:rPr>
        <w:t xml:space="preserve">Desde una perspectiva sectorial, esta situación aparece especialmente crítica para los sectores de Circo, Artesanía y Ópera. Estudiando las otras alternativas de ingreso mencionadas, también se destacan quienes se encuentran buscando alternativas de ingreso en el ámbito de la cultura, donde predominan los agentes pertenecientes a los sectores de </w:t>
      </w:r>
      <w:r w:rsidR="00E82542">
        <w:rPr>
          <w:rFonts w:ascii="Times New Roman" w:hAnsi="Times New Roman" w:cs="Times New Roman"/>
          <w:lang w:val="es-ES"/>
        </w:rPr>
        <w:t>libro y lectura</w:t>
      </w:r>
      <w:r w:rsidRPr="000B3E70">
        <w:rPr>
          <w:rFonts w:ascii="Times New Roman" w:hAnsi="Times New Roman" w:cs="Times New Roman"/>
          <w:lang w:val="es-ES"/>
        </w:rPr>
        <w:t xml:space="preserve">, y quienes declaran estar buscando alternativas de ingreso en otros ámbitos laborales, situación que se hace relevante para los sectores de Arquitectura, Nuevos </w:t>
      </w:r>
      <w:r w:rsidR="00E82542" w:rsidRPr="000B3E70">
        <w:rPr>
          <w:rFonts w:ascii="Times New Roman" w:hAnsi="Times New Roman" w:cs="Times New Roman"/>
          <w:lang w:val="es-ES"/>
        </w:rPr>
        <w:t>Medios y</w:t>
      </w:r>
      <w:r w:rsidRPr="000B3E70">
        <w:rPr>
          <w:rFonts w:ascii="Times New Roman" w:hAnsi="Times New Roman" w:cs="Times New Roman"/>
          <w:lang w:val="es-ES"/>
        </w:rPr>
        <w:t xml:space="preserve"> Audiovisual. Este resultado no sorprende a la luz de estadísticas sectoriales disponibles que señalan que los trabajadores de esos sectores trabajan proporcionalmente más que los de otras áreas en organizaciones cuyo giro no es exclusivamente el creativo, es decir, tienen mayor capacidad de adaptación laboral. </w:t>
      </w:r>
    </w:p>
    <w:p w14:paraId="039F7236" w14:textId="77777777" w:rsidR="002311B0" w:rsidRPr="000B3E70" w:rsidRDefault="002311B0" w:rsidP="002311B0">
      <w:pPr>
        <w:tabs>
          <w:tab w:val="left" w:pos="2210"/>
        </w:tabs>
        <w:jc w:val="both"/>
        <w:rPr>
          <w:rFonts w:ascii="Times New Roman" w:hAnsi="Times New Roman" w:cs="Times New Roman"/>
          <w:lang w:val="es-ES"/>
        </w:rPr>
      </w:pPr>
    </w:p>
    <w:p w14:paraId="16ED3E76" w14:textId="7655114C" w:rsidR="002311B0" w:rsidRPr="000B3E70" w:rsidRDefault="002311B0" w:rsidP="002311B0">
      <w:pPr>
        <w:tabs>
          <w:tab w:val="left" w:pos="2210"/>
        </w:tabs>
        <w:jc w:val="both"/>
        <w:rPr>
          <w:rFonts w:ascii="Times New Roman" w:hAnsi="Times New Roman" w:cs="Times New Roman"/>
          <w:lang w:val="es-ES"/>
        </w:rPr>
      </w:pPr>
      <w:r w:rsidRPr="000B3E70">
        <w:rPr>
          <w:rFonts w:ascii="Times New Roman" w:hAnsi="Times New Roman" w:cs="Times New Roman"/>
          <w:lang w:val="es-ES"/>
        </w:rPr>
        <w:t>Si bien esas alternativas presentan proporciones muy similares de respuesta para hombres y mujeres, se destaca que comparativamente las mujeres parecen estar algo más dispuestas a formar un emprendimiento (6,2%) que los hombres (5,2%), como alternativa percibida ante la situación. Existe una coincidencia en este diagnóstico tanto para trabajadores</w:t>
      </w:r>
      <w:r w:rsidR="00166480">
        <w:rPr>
          <w:rFonts w:ascii="Times New Roman" w:hAnsi="Times New Roman" w:cs="Times New Roman"/>
          <w:lang w:val="es-ES"/>
        </w:rPr>
        <w:t xml:space="preserve"> </w:t>
      </w:r>
      <w:r w:rsidRPr="000B3E70">
        <w:rPr>
          <w:rFonts w:ascii="Times New Roman" w:hAnsi="Times New Roman" w:cs="Times New Roman"/>
          <w:lang w:val="es-ES"/>
        </w:rPr>
        <w:t xml:space="preserve"> independientes como para quienes trabajan contratados por una organización, salvo que estos últimos no declaran preferentemente estar buscando trabajo en otro sector y más bien se están enfocando en buscar fuentes de ingreso complementarias). En su conjunto, esta situación da cuenta de la amplia vulnerabilidad económica de los trabajadores</w:t>
      </w:r>
      <w:r w:rsidR="00166480">
        <w:rPr>
          <w:rFonts w:ascii="Times New Roman" w:hAnsi="Times New Roman" w:cs="Times New Roman"/>
          <w:lang w:val="es-ES"/>
        </w:rPr>
        <w:t xml:space="preserve"> </w:t>
      </w:r>
      <w:r w:rsidRPr="000B3E70">
        <w:rPr>
          <w:rFonts w:ascii="Times New Roman" w:hAnsi="Times New Roman" w:cs="Times New Roman"/>
          <w:lang w:val="es-ES"/>
        </w:rPr>
        <w:t xml:space="preserve">del sector para poder enfrentar la situación con recursos propios. Esta compleja situación podría tener efectos también en la pérdida de agentes del sector cultural nacional que deban migrar a otros sectores de la economía </w:t>
      </w:r>
      <w:r w:rsidR="00166480">
        <w:rPr>
          <w:rFonts w:ascii="Times New Roman" w:hAnsi="Times New Roman" w:cs="Times New Roman"/>
          <w:lang w:val="es-ES"/>
        </w:rPr>
        <w:t>-</w:t>
      </w:r>
      <w:r w:rsidRPr="000B3E70">
        <w:rPr>
          <w:rFonts w:ascii="Times New Roman" w:hAnsi="Times New Roman" w:cs="Times New Roman"/>
          <w:lang w:val="es-ES"/>
        </w:rPr>
        <w:t>especialmente para el caso de trabajadores independientes</w:t>
      </w:r>
      <w:r w:rsidR="00166480">
        <w:rPr>
          <w:rFonts w:ascii="Times New Roman" w:hAnsi="Times New Roman" w:cs="Times New Roman"/>
          <w:lang w:val="es-ES"/>
        </w:rPr>
        <w:t>-</w:t>
      </w:r>
      <w:r w:rsidRPr="000B3E70">
        <w:rPr>
          <w:rFonts w:ascii="Times New Roman" w:hAnsi="Times New Roman" w:cs="Times New Roman"/>
          <w:lang w:val="es-ES"/>
        </w:rPr>
        <w:t xml:space="preserve">, y eventualmente en la especialización del trabajo creativo nacional. </w:t>
      </w:r>
    </w:p>
    <w:p w14:paraId="2681FB3A" w14:textId="77777777" w:rsidR="002311B0" w:rsidRPr="000B3E70" w:rsidRDefault="002311B0" w:rsidP="002311B0">
      <w:pPr>
        <w:tabs>
          <w:tab w:val="left" w:pos="2210"/>
        </w:tabs>
        <w:jc w:val="both"/>
        <w:rPr>
          <w:rFonts w:ascii="Times New Roman" w:hAnsi="Times New Roman" w:cs="Times New Roman"/>
          <w:lang w:val="es-ES"/>
        </w:rPr>
      </w:pPr>
    </w:p>
    <w:p w14:paraId="19552E6B" w14:textId="05F1F933" w:rsidR="002311B0" w:rsidRPr="000B3E70" w:rsidRDefault="002311B0" w:rsidP="002311B0">
      <w:pPr>
        <w:tabs>
          <w:tab w:val="left" w:pos="2210"/>
        </w:tabs>
        <w:jc w:val="both"/>
        <w:rPr>
          <w:rFonts w:ascii="Times New Roman" w:hAnsi="Times New Roman" w:cs="Times New Roman"/>
          <w:lang w:val="es-ES"/>
        </w:rPr>
      </w:pPr>
      <w:r w:rsidRPr="000B3E70">
        <w:rPr>
          <w:rFonts w:ascii="Times New Roman" w:hAnsi="Times New Roman" w:cs="Times New Roman"/>
          <w:lang w:val="es-ES"/>
        </w:rPr>
        <w:t>Es relevante destacar que aquellos agentes que declaran estar observando oportunidades laborales fuera del ámbito cultural se relacionen con sectores que poseen mayor capacidad relativa de inserción en otros circuitos de trabajo, aun cuando en forma intermitente (Arquitectura, Audiovisual, Nuevos Medios). La capacidad de la institucionalidad cultural de hacer frente a esta crisis del sector mediante los instrumentos disponibles y sus condiciones actuales a la fecha es limitada, en tanto solo un 16,8% (2283) de las personas naturales que particip</w:t>
      </w:r>
      <w:r w:rsidR="00E232DF">
        <w:rPr>
          <w:rFonts w:ascii="Times New Roman" w:hAnsi="Times New Roman" w:cs="Times New Roman"/>
          <w:lang w:val="es-ES"/>
        </w:rPr>
        <w:t>aron</w:t>
      </w:r>
      <w:r w:rsidRPr="000B3E70">
        <w:rPr>
          <w:rFonts w:ascii="Times New Roman" w:hAnsi="Times New Roman" w:cs="Times New Roman"/>
          <w:lang w:val="es-ES"/>
        </w:rPr>
        <w:t xml:space="preserve"> de la consulta cuenta con financiamiento</w:t>
      </w:r>
      <w:r w:rsidR="00AE47EA">
        <w:rPr>
          <w:rFonts w:ascii="Times New Roman" w:hAnsi="Times New Roman" w:cs="Times New Roman"/>
          <w:lang w:val="es-ES"/>
        </w:rPr>
        <w:t xml:space="preserve"> </w:t>
      </w:r>
      <w:r w:rsidRPr="000B3E70">
        <w:rPr>
          <w:rFonts w:ascii="Times New Roman" w:hAnsi="Times New Roman" w:cs="Times New Roman"/>
          <w:lang w:val="es-ES"/>
        </w:rPr>
        <w:t xml:space="preserve">público derivado de la ejecución de un proyecto durante 2020. </w:t>
      </w:r>
    </w:p>
    <w:p w14:paraId="73E2786A" w14:textId="77777777" w:rsidR="002311B0" w:rsidRPr="000B3E70" w:rsidRDefault="002311B0" w:rsidP="002311B0">
      <w:pPr>
        <w:tabs>
          <w:tab w:val="left" w:pos="2210"/>
        </w:tabs>
        <w:jc w:val="both"/>
        <w:rPr>
          <w:rFonts w:ascii="Times New Roman" w:hAnsi="Times New Roman" w:cs="Times New Roman"/>
          <w:lang w:val="es-ES"/>
        </w:rPr>
      </w:pPr>
    </w:p>
    <w:p w14:paraId="52326787" w14:textId="2F89D29E" w:rsidR="002311B0" w:rsidRPr="000B3E70" w:rsidRDefault="002311B0" w:rsidP="002311B0">
      <w:pPr>
        <w:tabs>
          <w:tab w:val="left" w:pos="2210"/>
        </w:tabs>
        <w:jc w:val="both"/>
        <w:rPr>
          <w:rFonts w:ascii="Times New Roman" w:hAnsi="Times New Roman" w:cs="Times New Roman"/>
          <w:lang w:val="es-ES"/>
        </w:rPr>
      </w:pPr>
      <w:r w:rsidRPr="000B3E70">
        <w:rPr>
          <w:rFonts w:ascii="Times New Roman" w:hAnsi="Times New Roman" w:cs="Times New Roman"/>
          <w:lang w:val="es-ES"/>
        </w:rPr>
        <w:t xml:space="preserve">Un hecho relevante es que la principal fuente de ese financiamiento no forma parte del conjunto de los Fondos Cultura ni tampoco de los instrumentos de otras instituciones públicas más relevantes para el sector, sino de Otros (23,4%). De los </w:t>
      </w:r>
      <w:r w:rsidR="00E232DF" w:rsidRPr="000B3E70">
        <w:rPr>
          <w:rFonts w:ascii="Times New Roman" w:hAnsi="Times New Roman" w:cs="Times New Roman"/>
          <w:lang w:val="es-ES"/>
        </w:rPr>
        <w:t>que</w:t>
      </w:r>
      <w:r w:rsidR="00E232DF">
        <w:rPr>
          <w:rFonts w:ascii="Times New Roman" w:hAnsi="Times New Roman" w:cs="Times New Roman"/>
          <w:lang w:val="es-ES"/>
        </w:rPr>
        <w:t xml:space="preserve"> </w:t>
      </w:r>
      <w:r w:rsidRPr="000B3E70">
        <w:rPr>
          <w:rFonts w:ascii="Times New Roman" w:hAnsi="Times New Roman" w:cs="Times New Roman"/>
          <w:lang w:val="es-ES"/>
        </w:rPr>
        <w:t xml:space="preserve">si reciben financiamiento desde Fondos Cultura, destaca la presencia de FONDART Regional (19,7%), FONDART Nacional (12,8%) y Fondo de la Música (10,6%).  Este hallazgo debe ser interpretado con cautela. En primer lugar, puede estar sucediendo, a modo de hipótesis, que quienes hayan participado de la Consulta Pública se correspondan con aquellos agentes que no reciban financiamiento y se encuentren en una situación más precaria y expectante respecto de eventuales medidas de apoyo. </w:t>
      </w:r>
    </w:p>
    <w:p w14:paraId="72BA8AF8" w14:textId="77777777" w:rsidR="002311B0" w:rsidRPr="000B3E70" w:rsidRDefault="002311B0" w:rsidP="002311B0">
      <w:pPr>
        <w:tabs>
          <w:tab w:val="left" w:pos="2210"/>
        </w:tabs>
        <w:jc w:val="both"/>
        <w:rPr>
          <w:rFonts w:ascii="Times New Roman" w:hAnsi="Times New Roman" w:cs="Times New Roman"/>
          <w:lang w:val="es-ES"/>
        </w:rPr>
      </w:pPr>
    </w:p>
    <w:p w14:paraId="79723FA1" w14:textId="77777777" w:rsidR="002311B0" w:rsidRDefault="002311B0" w:rsidP="002311B0">
      <w:pPr>
        <w:tabs>
          <w:tab w:val="left" w:pos="2210"/>
        </w:tabs>
        <w:jc w:val="both"/>
        <w:rPr>
          <w:rFonts w:ascii="Times New Roman" w:hAnsi="Times New Roman" w:cs="Times New Roman"/>
          <w:lang w:val="es-ES"/>
        </w:rPr>
      </w:pPr>
      <w:r w:rsidRPr="000B3E70">
        <w:rPr>
          <w:rFonts w:ascii="Times New Roman" w:hAnsi="Times New Roman" w:cs="Times New Roman"/>
          <w:lang w:val="es-ES"/>
        </w:rPr>
        <w:t>Es decir, quienes tienen proyectos adjudicados tendrían un desincentivo a contestar un cuestionario en un contexto de crisis. Por otra parte, existen asimetrías en el número de participantes por cada sector, lo que estaría explicando, por ejemplo, que el Fondo de la Música tenga un peso proporcional mayor frente a otros fondos como Libro o Audiovisual en las respuestas.</w:t>
      </w:r>
    </w:p>
    <w:p w14:paraId="2F00074A" w14:textId="77777777" w:rsidR="002311B0" w:rsidRPr="000B3E70" w:rsidRDefault="002311B0" w:rsidP="002311B0">
      <w:pPr>
        <w:tabs>
          <w:tab w:val="left" w:pos="2210"/>
        </w:tabs>
        <w:jc w:val="both"/>
        <w:rPr>
          <w:rFonts w:ascii="Times New Roman" w:hAnsi="Times New Roman" w:cs="Times New Roman"/>
          <w:lang w:val="es-ES"/>
        </w:rPr>
      </w:pPr>
    </w:p>
    <w:p w14:paraId="2931348C" w14:textId="0990DE05" w:rsidR="00FF793B" w:rsidRPr="000B3E70" w:rsidRDefault="0091185A" w:rsidP="00FF793B">
      <w:pPr>
        <w:pBdr>
          <w:top w:val="single" w:sz="4" w:space="1" w:color="auto"/>
          <w:left w:val="single" w:sz="4" w:space="4" w:color="auto"/>
          <w:bottom w:val="single" w:sz="4" w:space="1" w:color="auto"/>
          <w:right w:val="single" w:sz="4" w:space="4" w:color="auto"/>
        </w:pBdr>
        <w:tabs>
          <w:tab w:val="left" w:pos="2210"/>
        </w:tabs>
        <w:jc w:val="both"/>
        <w:rPr>
          <w:rFonts w:ascii="Times New Roman" w:hAnsi="Times New Roman" w:cs="Times New Roman"/>
          <w:b/>
          <w:bCs/>
          <w:lang w:val="es-ES"/>
        </w:rPr>
      </w:pPr>
      <w:r w:rsidRPr="000B3E70">
        <w:rPr>
          <w:rFonts w:ascii="Times New Roman" w:hAnsi="Times New Roman" w:cs="Times New Roman"/>
          <w:b/>
          <w:bCs/>
          <w:lang w:val="es-ES"/>
        </w:rPr>
        <w:t>¿Qué tipo de medidas serán necesarias para reconstruir el sector cultural en el futuro?</w:t>
      </w:r>
      <w:r w:rsidR="00FF793B" w:rsidRPr="000B3E70">
        <w:rPr>
          <w:rFonts w:ascii="Times New Roman" w:hAnsi="Times New Roman" w:cs="Times New Roman"/>
          <w:b/>
          <w:bCs/>
          <w:lang w:val="es-ES"/>
        </w:rPr>
        <w:t xml:space="preserve"> ¿Cómo se abordará la inclusión?</w:t>
      </w:r>
    </w:p>
    <w:p w14:paraId="5FB9AA9C" w14:textId="77777777" w:rsidR="00FF793B" w:rsidRPr="000B3E70" w:rsidRDefault="00FF793B" w:rsidP="00FF793B">
      <w:pPr>
        <w:tabs>
          <w:tab w:val="left" w:pos="2210"/>
        </w:tabs>
        <w:rPr>
          <w:rFonts w:ascii="Times New Roman" w:hAnsi="Times New Roman" w:cs="Times New Roman"/>
          <w:lang w:val="es-ES"/>
        </w:rPr>
      </w:pPr>
    </w:p>
    <w:p w14:paraId="70D31503" w14:textId="52A679DC" w:rsidR="00FF793B" w:rsidRPr="000B3E70" w:rsidRDefault="00FF793B" w:rsidP="00FF793B">
      <w:pPr>
        <w:tabs>
          <w:tab w:val="left" w:pos="3792"/>
        </w:tabs>
        <w:jc w:val="both"/>
        <w:rPr>
          <w:rFonts w:ascii="Times New Roman" w:hAnsi="Times New Roman" w:cs="Times New Roman"/>
          <w:lang w:val="es-ES"/>
        </w:rPr>
      </w:pPr>
      <w:r w:rsidRPr="000B3E70">
        <w:rPr>
          <w:rFonts w:ascii="Times New Roman" w:hAnsi="Times New Roman" w:cs="Times New Roman"/>
          <w:lang w:val="es-ES"/>
        </w:rPr>
        <w:t>Conforme a los resultados del “</w:t>
      </w:r>
      <w:r w:rsidRPr="000B3E70">
        <w:rPr>
          <w:rFonts w:ascii="Times New Roman" w:hAnsi="Times New Roman" w:cs="Times New Roman"/>
          <w:i/>
          <w:lang w:val="es-ES"/>
        </w:rPr>
        <w:t>Catastro de estado de situación Agentes, Centros y Organizaciones Culturales</w:t>
      </w:r>
      <w:r w:rsidRPr="000B3E70">
        <w:rPr>
          <w:rFonts w:ascii="Times New Roman" w:hAnsi="Times New Roman" w:cs="Times New Roman"/>
          <w:lang w:val="es-ES"/>
        </w:rPr>
        <w:t xml:space="preserve">” </w:t>
      </w:r>
      <w:r w:rsidR="0091185A">
        <w:rPr>
          <w:rFonts w:ascii="Times New Roman" w:hAnsi="Times New Roman" w:cs="Times New Roman"/>
          <w:lang w:val="es-ES"/>
        </w:rPr>
        <w:t>de</w:t>
      </w:r>
      <w:r w:rsidRPr="000B3E70">
        <w:rPr>
          <w:rFonts w:ascii="Times New Roman" w:hAnsi="Times New Roman" w:cs="Times New Roman"/>
          <w:lang w:val="es-ES"/>
        </w:rPr>
        <w:t xml:space="preserve"> MINCAP y en lo que respecta al tema consultado, cabe indicar que al preguntar a las agrupaciones u organizaciones sobre qué problemas derivados de la situación de emergencia actual podrían tener </w:t>
      </w:r>
      <w:r w:rsidR="00B40279">
        <w:rPr>
          <w:rFonts w:ascii="Times New Roman" w:hAnsi="Times New Roman" w:cs="Times New Roman"/>
          <w:lang w:val="es-ES"/>
        </w:rPr>
        <w:t>en el corto plazo (3 meses)</w:t>
      </w:r>
      <w:r w:rsidRPr="000B3E70">
        <w:rPr>
          <w:rFonts w:ascii="Times New Roman" w:hAnsi="Times New Roman" w:cs="Times New Roman"/>
          <w:lang w:val="es-ES"/>
        </w:rPr>
        <w:t xml:space="preserve">, el 20,6% de las respuestas se inclinaron por la </w:t>
      </w:r>
      <w:r w:rsidR="00B40279">
        <w:rPr>
          <w:rFonts w:ascii="Times New Roman" w:hAnsi="Times New Roman" w:cs="Times New Roman"/>
          <w:lang w:val="es-ES"/>
        </w:rPr>
        <w:t>i</w:t>
      </w:r>
      <w:r w:rsidRPr="000B3E70">
        <w:rPr>
          <w:rFonts w:ascii="Times New Roman" w:hAnsi="Times New Roman" w:cs="Times New Roman"/>
          <w:lang w:val="es-ES"/>
        </w:rPr>
        <w:t xml:space="preserve">mposibilidad de generar nuevas actividades por las medidas preventivas. La segunda problemática mencionada fue la </w:t>
      </w:r>
      <w:r w:rsidR="00B40279">
        <w:rPr>
          <w:rFonts w:ascii="Times New Roman" w:hAnsi="Times New Roman" w:cs="Times New Roman"/>
          <w:lang w:val="es-ES"/>
        </w:rPr>
        <w:t>c</w:t>
      </w:r>
      <w:r w:rsidRPr="000B3E70">
        <w:rPr>
          <w:rFonts w:ascii="Times New Roman" w:hAnsi="Times New Roman" w:cs="Times New Roman"/>
          <w:lang w:val="es-ES"/>
        </w:rPr>
        <w:t xml:space="preserve">ancelación de actividades previamente confirmadas (16,6% de las menciones) y, en tercer lugar, el 13,8% de las agrupaciones u organizaciones encuestadas mencionó la Disminución del ingreso recibido. </w:t>
      </w:r>
    </w:p>
    <w:p w14:paraId="6CD9F4F8" w14:textId="77777777" w:rsidR="00FF793B" w:rsidRPr="000B3E70" w:rsidRDefault="00FF793B" w:rsidP="00FF793B">
      <w:pPr>
        <w:tabs>
          <w:tab w:val="left" w:pos="3792"/>
        </w:tabs>
        <w:jc w:val="both"/>
        <w:rPr>
          <w:rFonts w:ascii="Times New Roman" w:hAnsi="Times New Roman" w:cs="Times New Roman"/>
          <w:lang w:val="es-ES"/>
        </w:rPr>
      </w:pPr>
    </w:p>
    <w:p w14:paraId="0097C90E" w14:textId="339E6371" w:rsidR="00FF793B" w:rsidRPr="000B3E70" w:rsidRDefault="00FF793B" w:rsidP="00FF793B">
      <w:pPr>
        <w:tabs>
          <w:tab w:val="left" w:pos="3792"/>
        </w:tabs>
        <w:jc w:val="both"/>
        <w:rPr>
          <w:rFonts w:ascii="Times New Roman" w:hAnsi="Times New Roman" w:cs="Times New Roman"/>
          <w:lang w:val="es-ES"/>
        </w:rPr>
      </w:pPr>
      <w:r w:rsidRPr="000B3E70">
        <w:rPr>
          <w:rFonts w:ascii="Times New Roman" w:hAnsi="Times New Roman" w:cs="Times New Roman"/>
          <w:lang w:val="es-ES"/>
        </w:rPr>
        <w:lastRenderedPageBreak/>
        <w:t xml:space="preserve">Tomando en cuenta estos resultados, MINCAP </w:t>
      </w:r>
      <w:r w:rsidR="00B40279">
        <w:rPr>
          <w:rFonts w:ascii="Times New Roman" w:hAnsi="Times New Roman" w:cs="Times New Roman"/>
          <w:lang w:val="es-ES"/>
        </w:rPr>
        <w:t>ha definido</w:t>
      </w:r>
      <w:r w:rsidRPr="000B3E70">
        <w:rPr>
          <w:rFonts w:ascii="Times New Roman" w:hAnsi="Times New Roman" w:cs="Times New Roman"/>
          <w:lang w:val="es-ES"/>
        </w:rPr>
        <w:t xml:space="preserve"> una serie de medidas en las siguientes materias: </w:t>
      </w:r>
    </w:p>
    <w:p w14:paraId="5A08D468" w14:textId="77777777" w:rsidR="00FF793B" w:rsidRPr="000B3E70" w:rsidRDefault="00FF793B" w:rsidP="00FF793B">
      <w:pPr>
        <w:tabs>
          <w:tab w:val="left" w:pos="3792"/>
        </w:tabs>
        <w:jc w:val="both"/>
        <w:rPr>
          <w:rFonts w:ascii="Times New Roman" w:hAnsi="Times New Roman" w:cs="Times New Roman"/>
          <w:lang w:val="es-ES"/>
        </w:rPr>
      </w:pPr>
    </w:p>
    <w:p w14:paraId="1FC98E13" w14:textId="271DE0F0" w:rsidR="00FF793B" w:rsidRPr="000B3E70" w:rsidRDefault="00B40279" w:rsidP="00D54447">
      <w:pPr>
        <w:numPr>
          <w:ilvl w:val="0"/>
          <w:numId w:val="21"/>
        </w:numPr>
        <w:tabs>
          <w:tab w:val="left" w:pos="3792"/>
        </w:tabs>
        <w:ind w:left="567"/>
        <w:jc w:val="both"/>
        <w:rPr>
          <w:rFonts w:ascii="Times New Roman" w:hAnsi="Times New Roman" w:cs="Times New Roman"/>
          <w:lang w:val="es-ES"/>
        </w:rPr>
      </w:pPr>
      <w:r>
        <w:rPr>
          <w:rFonts w:ascii="Times New Roman" w:hAnsi="Times New Roman" w:cs="Times New Roman"/>
          <w:lang w:val="es-ES"/>
        </w:rPr>
        <w:t>C</w:t>
      </w:r>
      <w:r w:rsidR="00FF793B" w:rsidRPr="000B3E70">
        <w:rPr>
          <w:rFonts w:ascii="Times New Roman" w:hAnsi="Times New Roman" w:cs="Times New Roman"/>
          <w:lang w:val="es-ES"/>
        </w:rPr>
        <w:t xml:space="preserve">ontrarrestar la precarización laboral en el campo cultural y promoción y protección del empleo cultural. </w:t>
      </w:r>
    </w:p>
    <w:p w14:paraId="125C2A40" w14:textId="77777777" w:rsidR="00FF793B" w:rsidRPr="000B3E70" w:rsidRDefault="00FF793B" w:rsidP="00D54447">
      <w:pPr>
        <w:numPr>
          <w:ilvl w:val="0"/>
          <w:numId w:val="21"/>
        </w:numPr>
        <w:tabs>
          <w:tab w:val="left" w:pos="3792"/>
        </w:tabs>
        <w:ind w:left="567"/>
        <w:jc w:val="both"/>
        <w:rPr>
          <w:rFonts w:ascii="Times New Roman" w:hAnsi="Times New Roman" w:cs="Times New Roman"/>
          <w:lang w:val="es-ES"/>
        </w:rPr>
      </w:pPr>
      <w:r w:rsidRPr="000B3E70">
        <w:rPr>
          <w:rFonts w:ascii="Times New Roman" w:hAnsi="Times New Roman" w:cs="Times New Roman"/>
          <w:lang w:val="es-ES"/>
        </w:rPr>
        <w:t>Medidas tributarias y financieras, regulación y legislación, coordinación interinstitucional.</w:t>
      </w:r>
    </w:p>
    <w:p w14:paraId="2947BF84" w14:textId="58D7679D" w:rsidR="00B40279" w:rsidRPr="00787754" w:rsidRDefault="00FF793B" w:rsidP="00D54447">
      <w:pPr>
        <w:numPr>
          <w:ilvl w:val="0"/>
          <w:numId w:val="21"/>
        </w:numPr>
        <w:tabs>
          <w:tab w:val="left" w:pos="3792"/>
        </w:tabs>
        <w:ind w:left="567"/>
        <w:jc w:val="both"/>
        <w:rPr>
          <w:rFonts w:ascii="Times New Roman" w:hAnsi="Times New Roman" w:cs="Times New Roman"/>
          <w:lang w:val="es-ES"/>
        </w:rPr>
      </w:pPr>
      <w:r w:rsidRPr="000B3E70">
        <w:rPr>
          <w:rFonts w:ascii="Times New Roman" w:hAnsi="Times New Roman" w:cs="Times New Roman"/>
          <w:lang w:val="es-ES"/>
        </w:rPr>
        <w:t xml:space="preserve">Formas de apoyo estatal en cultura: </w:t>
      </w:r>
      <w:r w:rsidR="00B40279">
        <w:rPr>
          <w:rFonts w:ascii="Times New Roman" w:hAnsi="Times New Roman" w:cs="Times New Roman"/>
          <w:lang w:val="es-ES"/>
        </w:rPr>
        <w:t>n</w:t>
      </w:r>
      <w:r w:rsidRPr="000B3E70">
        <w:rPr>
          <w:rFonts w:ascii="Times New Roman" w:hAnsi="Times New Roman" w:cs="Times New Roman"/>
          <w:lang w:val="es-ES"/>
        </w:rPr>
        <w:t xml:space="preserve">uevas tecnologías de la información, compras públicas de servicios y bienes culturales, promoción de la participación cultural, asistencia especializada, asesorías y capacitación, comercialización y circulación, </w:t>
      </w:r>
      <w:r w:rsidR="00B40279">
        <w:rPr>
          <w:rFonts w:ascii="Times New Roman" w:hAnsi="Times New Roman" w:cs="Times New Roman"/>
          <w:lang w:val="es-ES"/>
        </w:rPr>
        <w:t>e</w:t>
      </w:r>
      <w:r w:rsidRPr="000B3E70">
        <w:rPr>
          <w:rFonts w:ascii="Times New Roman" w:hAnsi="Times New Roman" w:cs="Times New Roman"/>
          <w:lang w:val="es-ES"/>
        </w:rPr>
        <w:t xml:space="preserve">ducación artística, </w:t>
      </w:r>
      <w:r w:rsidR="00B40279">
        <w:rPr>
          <w:rFonts w:ascii="Times New Roman" w:hAnsi="Times New Roman" w:cs="Times New Roman"/>
          <w:lang w:val="es-ES"/>
        </w:rPr>
        <w:t>e</w:t>
      </w:r>
      <w:r w:rsidRPr="000B3E70">
        <w:rPr>
          <w:rFonts w:ascii="Times New Roman" w:hAnsi="Times New Roman" w:cs="Times New Roman"/>
          <w:lang w:val="es-ES"/>
        </w:rPr>
        <w:t xml:space="preserve">studios, </w:t>
      </w:r>
      <w:r w:rsidR="00B40279">
        <w:rPr>
          <w:rFonts w:ascii="Times New Roman" w:hAnsi="Times New Roman" w:cs="Times New Roman"/>
          <w:lang w:val="es-ES"/>
        </w:rPr>
        <w:t>i</w:t>
      </w:r>
      <w:r w:rsidRPr="000B3E70">
        <w:rPr>
          <w:rFonts w:ascii="Times New Roman" w:hAnsi="Times New Roman" w:cs="Times New Roman"/>
          <w:lang w:val="es-ES"/>
        </w:rPr>
        <w:t>nfraestructura y espacios culturales y participación ciudadana.</w:t>
      </w:r>
    </w:p>
    <w:p w14:paraId="0BCD968F" w14:textId="514A450C" w:rsidR="00FF793B" w:rsidRPr="00B40279" w:rsidRDefault="00FF793B" w:rsidP="00D54447">
      <w:pPr>
        <w:numPr>
          <w:ilvl w:val="0"/>
          <w:numId w:val="21"/>
        </w:numPr>
        <w:tabs>
          <w:tab w:val="left" w:pos="3792"/>
        </w:tabs>
        <w:ind w:left="567"/>
        <w:jc w:val="both"/>
        <w:rPr>
          <w:rFonts w:ascii="Times New Roman" w:hAnsi="Times New Roman" w:cs="Times New Roman"/>
          <w:lang w:val="es-ES"/>
        </w:rPr>
      </w:pPr>
      <w:r w:rsidRPr="00B40279">
        <w:rPr>
          <w:rFonts w:ascii="Times New Roman" w:hAnsi="Times New Roman" w:cs="Times New Roman"/>
          <w:lang w:val="es-ES"/>
        </w:rPr>
        <w:t>Fondos.</w:t>
      </w:r>
    </w:p>
    <w:p w14:paraId="691594EF" w14:textId="77777777" w:rsidR="00FF793B" w:rsidRPr="000B3E70" w:rsidRDefault="00FF793B" w:rsidP="00FF793B">
      <w:pPr>
        <w:tabs>
          <w:tab w:val="left" w:pos="3792"/>
        </w:tabs>
        <w:jc w:val="both"/>
        <w:rPr>
          <w:rFonts w:ascii="Times New Roman" w:hAnsi="Times New Roman" w:cs="Times New Roman"/>
          <w:lang w:val="es-ES"/>
        </w:rPr>
      </w:pPr>
    </w:p>
    <w:p w14:paraId="7BFF7C5F" w14:textId="77777777" w:rsidR="00FF793B" w:rsidRPr="000B3E70" w:rsidRDefault="00FF793B" w:rsidP="00FF793B">
      <w:pPr>
        <w:tabs>
          <w:tab w:val="left" w:pos="3792"/>
        </w:tabs>
        <w:jc w:val="both"/>
        <w:rPr>
          <w:rFonts w:ascii="Times New Roman" w:hAnsi="Times New Roman" w:cs="Times New Roman"/>
          <w:lang w:val="es-ES"/>
        </w:rPr>
      </w:pPr>
      <w:r w:rsidRPr="000B3E70">
        <w:rPr>
          <w:rFonts w:ascii="Times New Roman" w:hAnsi="Times New Roman" w:cs="Times New Roman"/>
          <w:lang w:val="es-ES"/>
        </w:rPr>
        <w:t xml:space="preserve">El detalle de estas medidas puede consultarse en:  </w:t>
      </w:r>
      <w:hyperlink r:id="rId91" w:history="1">
        <w:r w:rsidRPr="000B3E70">
          <w:rPr>
            <w:rStyle w:val="Hipervnculo"/>
            <w:rFonts w:ascii="Times New Roman" w:hAnsi="Times New Roman" w:cs="Times New Roman"/>
            <w:lang w:val="es-ES"/>
          </w:rPr>
          <w:t>https://www.cultura.gob.cl/wp-content/uploads/2020/04/catastro-covid-19.pdf</w:t>
        </w:r>
      </w:hyperlink>
      <w:r w:rsidRPr="000B3E70">
        <w:rPr>
          <w:rFonts w:ascii="Times New Roman" w:hAnsi="Times New Roman" w:cs="Times New Roman"/>
          <w:lang w:val="es-ES"/>
        </w:rPr>
        <w:t xml:space="preserve"> </w:t>
      </w:r>
    </w:p>
    <w:p w14:paraId="135349C4" w14:textId="77777777" w:rsidR="00FF793B" w:rsidRPr="000B3E70" w:rsidRDefault="00FF793B" w:rsidP="00FF793B">
      <w:pPr>
        <w:tabs>
          <w:tab w:val="left" w:pos="3792"/>
        </w:tabs>
        <w:jc w:val="both"/>
        <w:rPr>
          <w:rFonts w:ascii="Times New Roman" w:hAnsi="Times New Roman" w:cs="Times New Roman"/>
          <w:lang w:val="es-ES"/>
        </w:rPr>
      </w:pPr>
    </w:p>
    <w:p w14:paraId="7D41A46A" w14:textId="77777777" w:rsidR="00FF793B" w:rsidRPr="000B3E70" w:rsidRDefault="00FF793B" w:rsidP="00FF793B">
      <w:pPr>
        <w:pBdr>
          <w:top w:val="single" w:sz="4" w:space="1" w:color="auto"/>
          <w:left w:val="single" w:sz="4" w:space="4" w:color="auto"/>
          <w:bottom w:val="single" w:sz="4" w:space="1" w:color="auto"/>
          <w:right w:val="single" w:sz="4" w:space="4" w:color="auto"/>
        </w:pBdr>
        <w:tabs>
          <w:tab w:val="left" w:pos="3792"/>
        </w:tabs>
        <w:jc w:val="both"/>
        <w:rPr>
          <w:rFonts w:ascii="Times New Roman" w:hAnsi="Times New Roman" w:cs="Times New Roman"/>
          <w:b/>
          <w:bCs/>
        </w:rPr>
      </w:pPr>
      <w:r w:rsidRPr="000B3E70">
        <w:rPr>
          <w:rFonts w:ascii="Times New Roman" w:hAnsi="Times New Roman" w:cs="Times New Roman"/>
          <w:b/>
          <w:bCs/>
        </w:rPr>
        <w:t>¿Ha previsto o anunciado ya su Gobierno medidas específicas para apoyar al sector cultural durante y después de la pandemia? ¿Cómo participarán las partes afectadas en su elaboración y aplicación?</w:t>
      </w:r>
    </w:p>
    <w:p w14:paraId="5A4D69E5" w14:textId="77777777" w:rsidR="00FF793B" w:rsidRPr="000B3E70" w:rsidRDefault="00FF793B" w:rsidP="00FF793B">
      <w:pPr>
        <w:tabs>
          <w:tab w:val="left" w:pos="3792"/>
        </w:tabs>
        <w:rPr>
          <w:rFonts w:ascii="Times New Roman" w:hAnsi="Times New Roman" w:cs="Times New Roman"/>
          <w:lang w:val="es-ES"/>
        </w:rPr>
      </w:pPr>
    </w:p>
    <w:p w14:paraId="66E46BE7" w14:textId="45168F5B" w:rsidR="00FF793B" w:rsidRPr="000B3E70" w:rsidRDefault="00FF793B" w:rsidP="00FF793B">
      <w:pPr>
        <w:tabs>
          <w:tab w:val="left" w:pos="3792"/>
        </w:tabs>
        <w:jc w:val="both"/>
        <w:rPr>
          <w:rFonts w:ascii="Times New Roman" w:hAnsi="Times New Roman" w:cs="Times New Roman"/>
          <w:b/>
          <w:lang w:val="es-ES"/>
        </w:rPr>
      </w:pPr>
      <w:r w:rsidRPr="000B3E70">
        <w:rPr>
          <w:rFonts w:ascii="Times New Roman" w:hAnsi="Times New Roman" w:cs="Times New Roman"/>
          <w:lang w:val="es-ES"/>
        </w:rPr>
        <w:t xml:space="preserve">A partir del trabajo de mesas sectoriales y el resultado de la Consulta Pública Online que entre el 23 de marzo y el 13 de abril recogió información sobre el estado de situación de más de 15 mil personas, organizaciones culturales y colectivos artísticos, el Ministerio de las Culturas, las Artes y el Patrimonio elaboró un Plan de emergencia para los trabajadores del sector. </w:t>
      </w:r>
    </w:p>
    <w:p w14:paraId="640C6478" w14:textId="77777777" w:rsidR="00FF793B" w:rsidRPr="000B3E70" w:rsidRDefault="00FF793B" w:rsidP="00FF793B">
      <w:pPr>
        <w:tabs>
          <w:tab w:val="left" w:pos="3792"/>
        </w:tabs>
        <w:jc w:val="both"/>
        <w:rPr>
          <w:rFonts w:ascii="Times New Roman" w:hAnsi="Times New Roman" w:cs="Times New Roman"/>
          <w:lang w:val="es-ES"/>
        </w:rPr>
      </w:pPr>
    </w:p>
    <w:p w14:paraId="4A772A7B" w14:textId="32E990A9" w:rsidR="00FF793B" w:rsidRPr="000B3E70" w:rsidRDefault="00FF793B" w:rsidP="00FF793B">
      <w:pPr>
        <w:tabs>
          <w:tab w:val="left" w:pos="3792"/>
        </w:tabs>
        <w:jc w:val="both"/>
        <w:rPr>
          <w:rFonts w:ascii="Times New Roman" w:hAnsi="Times New Roman" w:cs="Times New Roman"/>
          <w:lang w:val="es-ES"/>
        </w:rPr>
      </w:pPr>
      <w:r w:rsidRPr="000B3E70">
        <w:rPr>
          <w:rFonts w:ascii="Times New Roman" w:hAnsi="Times New Roman" w:cs="Times New Roman"/>
          <w:lang w:val="es-ES"/>
        </w:rPr>
        <w:t xml:space="preserve">Esta reorientación de recursos </w:t>
      </w:r>
      <w:r w:rsidR="00960B68">
        <w:rPr>
          <w:rFonts w:ascii="Times New Roman" w:hAnsi="Times New Roman" w:cs="Times New Roman"/>
          <w:lang w:val="es-ES"/>
        </w:rPr>
        <w:t>de su</w:t>
      </w:r>
      <w:r w:rsidRPr="000B3E70">
        <w:rPr>
          <w:rFonts w:ascii="Times New Roman" w:hAnsi="Times New Roman" w:cs="Times New Roman"/>
          <w:lang w:val="es-ES"/>
        </w:rPr>
        <w:t xml:space="preserve"> presupuesto vigente se apoya en la labor de secretarios/as ejecutivos/as, encargados/as de área y seremis, quienes sostuvieron numerosas reuniones con distintas asociaciones y agentes culturales con el fin de acercar el objetivo de estas medidas. El Plan de emergencia consta de 4 ejes:</w:t>
      </w:r>
    </w:p>
    <w:p w14:paraId="58A5972F" w14:textId="77777777" w:rsidR="00FF793B" w:rsidRPr="000B3E70" w:rsidRDefault="00FF793B" w:rsidP="00FF793B">
      <w:pPr>
        <w:tabs>
          <w:tab w:val="left" w:pos="3792"/>
        </w:tabs>
        <w:jc w:val="both"/>
        <w:rPr>
          <w:rFonts w:ascii="Times New Roman" w:hAnsi="Times New Roman" w:cs="Times New Roman"/>
          <w:lang w:val="es-ES"/>
        </w:rPr>
      </w:pPr>
    </w:p>
    <w:p w14:paraId="63A5D27E" w14:textId="0C60B6F8" w:rsidR="00FF793B" w:rsidRPr="000B3E70" w:rsidRDefault="00FF793B" w:rsidP="00D54447">
      <w:pPr>
        <w:numPr>
          <w:ilvl w:val="0"/>
          <w:numId w:val="22"/>
        </w:numPr>
        <w:tabs>
          <w:tab w:val="left" w:pos="3792"/>
        </w:tabs>
        <w:jc w:val="both"/>
        <w:rPr>
          <w:rFonts w:ascii="Times New Roman" w:hAnsi="Times New Roman" w:cs="Times New Roman"/>
          <w:lang w:val="es-ES"/>
        </w:rPr>
      </w:pPr>
      <w:r w:rsidRPr="000B3E70">
        <w:rPr>
          <w:rFonts w:ascii="Times New Roman" w:hAnsi="Times New Roman" w:cs="Times New Roman"/>
          <w:lang w:val="es-ES"/>
        </w:rPr>
        <w:t xml:space="preserve">El primero es el de </w:t>
      </w:r>
      <w:r w:rsidRPr="00960B68">
        <w:rPr>
          <w:rFonts w:ascii="Times New Roman" w:hAnsi="Times New Roman" w:cs="Times New Roman"/>
          <w:lang w:val="es-ES"/>
        </w:rPr>
        <w:t>“Apoyo a instituciones culturales de todo Chile”</w:t>
      </w:r>
      <w:r w:rsidR="00225307">
        <w:rPr>
          <w:rFonts w:ascii="Times New Roman" w:hAnsi="Times New Roman" w:cs="Times New Roman"/>
          <w:lang w:val="es-ES"/>
        </w:rPr>
        <w:t xml:space="preserve">, </w:t>
      </w:r>
      <w:r w:rsidRPr="000B3E70">
        <w:rPr>
          <w:rFonts w:ascii="Times New Roman" w:hAnsi="Times New Roman" w:cs="Times New Roman"/>
          <w:lang w:val="es-ES"/>
        </w:rPr>
        <w:t xml:space="preserve"> con medidas que apuntan al fortalecimiento de la gestión y programación. Acá están considerados teatros, librerías, galerías de arte, salas de cine independiente, salas de programación de música, centros culturales y organizaciones nuevas y de trayectoria.</w:t>
      </w:r>
    </w:p>
    <w:p w14:paraId="6B89259B" w14:textId="77777777" w:rsidR="00FF793B" w:rsidRPr="000B3E70" w:rsidRDefault="00FF793B" w:rsidP="00FF793B">
      <w:pPr>
        <w:tabs>
          <w:tab w:val="left" w:pos="3792"/>
        </w:tabs>
        <w:jc w:val="both"/>
        <w:rPr>
          <w:rFonts w:ascii="Times New Roman" w:hAnsi="Times New Roman" w:cs="Times New Roman"/>
          <w:lang w:val="es-ES"/>
        </w:rPr>
      </w:pPr>
    </w:p>
    <w:p w14:paraId="0774927D" w14:textId="7557F19A" w:rsidR="00FF793B" w:rsidRPr="000B3E70" w:rsidRDefault="00FF793B" w:rsidP="00D54447">
      <w:pPr>
        <w:numPr>
          <w:ilvl w:val="0"/>
          <w:numId w:val="22"/>
        </w:numPr>
        <w:tabs>
          <w:tab w:val="left" w:pos="3792"/>
        </w:tabs>
        <w:jc w:val="both"/>
        <w:rPr>
          <w:rFonts w:ascii="Times New Roman" w:hAnsi="Times New Roman" w:cs="Times New Roman"/>
          <w:lang w:val="es-ES"/>
        </w:rPr>
      </w:pPr>
      <w:r w:rsidRPr="000B3E70">
        <w:rPr>
          <w:rFonts w:ascii="Times New Roman" w:hAnsi="Times New Roman" w:cs="Times New Roman"/>
          <w:lang w:val="es-ES"/>
        </w:rPr>
        <w:t xml:space="preserve">El segundo eje es la </w:t>
      </w:r>
      <w:r w:rsidRPr="00960B68">
        <w:rPr>
          <w:rFonts w:ascii="Times New Roman" w:hAnsi="Times New Roman" w:cs="Times New Roman"/>
          <w:lang w:val="es-ES"/>
        </w:rPr>
        <w:t>“Adquisición de contenidos culturales”</w:t>
      </w:r>
      <w:r w:rsidRPr="000B3E70">
        <w:rPr>
          <w:rFonts w:ascii="Times New Roman" w:hAnsi="Times New Roman" w:cs="Times New Roman"/>
          <w:lang w:val="es-ES"/>
        </w:rPr>
        <w:t>, pensado para la compra de material bibliográfico de autores nacionales y el estreno de películas chilenas en la plataforma de contenidos audiovisuales Ondamedia; además de licencias de obras musicales a través de un convenio con la SCD y la compra de contenidos de Artes Escénicas, Artes Visuales, Artesanía y Arquitectura, privilegiando la cobertura regional.</w:t>
      </w:r>
    </w:p>
    <w:p w14:paraId="1E247D89" w14:textId="77777777" w:rsidR="00FF793B" w:rsidRPr="000B3E70" w:rsidRDefault="00FF793B" w:rsidP="00FF793B">
      <w:pPr>
        <w:tabs>
          <w:tab w:val="left" w:pos="3792"/>
        </w:tabs>
        <w:jc w:val="both"/>
        <w:rPr>
          <w:rFonts w:ascii="Times New Roman" w:hAnsi="Times New Roman" w:cs="Times New Roman"/>
          <w:lang w:val="es-ES"/>
        </w:rPr>
      </w:pPr>
    </w:p>
    <w:p w14:paraId="78F0A61E" w14:textId="150B4A85" w:rsidR="00FF793B" w:rsidRPr="000B3E70" w:rsidRDefault="00FF793B" w:rsidP="00D54447">
      <w:pPr>
        <w:numPr>
          <w:ilvl w:val="0"/>
          <w:numId w:val="22"/>
        </w:numPr>
        <w:tabs>
          <w:tab w:val="left" w:pos="3792"/>
        </w:tabs>
        <w:jc w:val="both"/>
        <w:rPr>
          <w:rFonts w:ascii="Times New Roman" w:hAnsi="Times New Roman" w:cs="Times New Roman"/>
          <w:lang w:val="es-ES"/>
        </w:rPr>
      </w:pPr>
      <w:r w:rsidRPr="000B3E70">
        <w:rPr>
          <w:rFonts w:ascii="Times New Roman" w:hAnsi="Times New Roman" w:cs="Times New Roman"/>
          <w:lang w:val="es-ES"/>
        </w:rPr>
        <w:t xml:space="preserve">El tercer eje, </w:t>
      </w:r>
      <w:r w:rsidRPr="00225307">
        <w:rPr>
          <w:rFonts w:ascii="Times New Roman" w:hAnsi="Times New Roman" w:cs="Times New Roman"/>
          <w:lang w:val="es-ES"/>
        </w:rPr>
        <w:t>“Fomento a la Creación, Producción y Circulación”</w:t>
      </w:r>
      <w:r w:rsidRPr="000B3E70">
        <w:rPr>
          <w:rFonts w:ascii="Times New Roman" w:hAnsi="Times New Roman" w:cs="Times New Roman"/>
          <w:lang w:val="es-ES"/>
        </w:rPr>
        <w:t>, apunta principalmente a mantener activo el sector artístico, a través del financiamiento de la creación, promoción y circulación de contenidos culturales de manera digital</w:t>
      </w:r>
      <w:r w:rsidR="00225307">
        <w:rPr>
          <w:rFonts w:ascii="Times New Roman" w:hAnsi="Times New Roman" w:cs="Times New Roman"/>
          <w:lang w:val="es-ES"/>
        </w:rPr>
        <w:t>, c</w:t>
      </w:r>
      <w:r w:rsidRPr="000B3E70">
        <w:rPr>
          <w:rFonts w:ascii="Times New Roman" w:hAnsi="Times New Roman" w:cs="Times New Roman"/>
          <w:lang w:val="es-ES"/>
        </w:rPr>
        <w:t>onsiderando</w:t>
      </w:r>
      <w:r w:rsidR="00225307">
        <w:rPr>
          <w:rFonts w:ascii="Times New Roman" w:hAnsi="Times New Roman" w:cs="Times New Roman"/>
          <w:lang w:val="es-ES"/>
        </w:rPr>
        <w:t xml:space="preserve"> </w:t>
      </w:r>
      <w:r w:rsidRPr="000B3E70">
        <w:rPr>
          <w:rFonts w:ascii="Times New Roman" w:hAnsi="Times New Roman" w:cs="Times New Roman"/>
          <w:lang w:val="es-ES"/>
        </w:rPr>
        <w:t>las diversas disciplinas artísticas.</w:t>
      </w:r>
    </w:p>
    <w:p w14:paraId="4321B353" w14:textId="77777777" w:rsidR="00FF793B" w:rsidRPr="000B3E70" w:rsidRDefault="00FF793B" w:rsidP="00FF793B">
      <w:pPr>
        <w:tabs>
          <w:tab w:val="left" w:pos="3792"/>
        </w:tabs>
        <w:jc w:val="both"/>
        <w:rPr>
          <w:rFonts w:ascii="Times New Roman" w:hAnsi="Times New Roman" w:cs="Times New Roman"/>
          <w:lang w:val="es-ES"/>
        </w:rPr>
      </w:pPr>
    </w:p>
    <w:p w14:paraId="7EE95CAD" w14:textId="796DF278" w:rsidR="00FF793B" w:rsidRPr="000B3E70" w:rsidRDefault="00FF793B" w:rsidP="00D54447">
      <w:pPr>
        <w:numPr>
          <w:ilvl w:val="0"/>
          <w:numId w:val="22"/>
        </w:numPr>
        <w:tabs>
          <w:tab w:val="left" w:pos="3792"/>
        </w:tabs>
        <w:jc w:val="both"/>
        <w:rPr>
          <w:rFonts w:ascii="Times New Roman" w:hAnsi="Times New Roman" w:cs="Times New Roman"/>
          <w:lang w:val="es-ES"/>
        </w:rPr>
      </w:pPr>
      <w:r w:rsidRPr="000B3E70">
        <w:rPr>
          <w:rFonts w:ascii="Times New Roman" w:hAnsi="Times New Roman" w:cs="Times New Roman"/>
          <w:lang w:val="es-ES"/>
        </w:rPr>
        <w:t xml:space="preserve">El cuarto eje corresponde a la </w:t>
      </w:r>
      <w:r w:rsidRPr="00225307">
        <w:rPr>
          <w:rFonts w:ascii="Times New Roman" w:hAnsi="Times New Roman" w:cs="Times New Roman"/>
          <w:lang w:val="es-ES"/>
        </w:rPr>
        <w:t>“Formación y mediación de contenidos artísticos y culturales”</w:t>
      </w:r>
      <w:r w:rsidRPr="000B3E70">
        <w:rPr>
          <w:rFonts w:ascii="Times New Roman" w:hAnsi="Times New Roman" w:cs="Times New Roman"/>
          <w:lang w:val="es-ES"/>
        </w:rPr>
        <w:t xml:space="preserve">, y está enfocado en generar instancias de capacitación, talleres, tutoriales, </w:t>
      </w:r>
      <w:r w:rsidRPr="000B3E70">
        <w:rPr>
          <w:rFonts w:ascii="Times New Roman" w:hAnsi="Times New Roman" w:cs="Times New Roman"/>
          <w:lang w:val="es-ES"/>
        </w:rPr>
        <w:lastRenderedPageBreak/>
        <w:t xml:space="preserve">laboratorios, clases magistrales, entre otros; y generar contenidos de mediación para los distintos públicos, atendiendo a la necesidad de formación del propio sector cultural, de los agentes patrimoniales y de la </w:t>
      </w:r>
      <w:r w:rsidR="00225307">
        <w:rPr>
          <w:rFonts w:ascii="Times New Roman" w:hAnsi="Times New Roman" w:cs="Times New Roman"/>
          <w:lang w:val="es-ES"/>
        </w:rPr>
        <w:t>e</w:t>
      </w:r>
      <w:r w:rsidRPr="000B3E70">
        <w:rPr>
          <w:rFonts w:ascii="Times New Roman" w:hAnsi="Times New Roman" w:cs="Times New Roman"/>
          <w:lang w:val="es-ES"/>
        </w:rPr>
        <w:t xml:space="preserve">conomía </w:t>
      </w:r>
      <w:r w:rsidR="00225307">
        <w:rPr>
          <w:rFonts w:ascii="Times New Roman" w:hAnsi="Times New Roman" w:cs="Times New Roman"/>
          <w:lang w:val="es-ES"/>
        </w:rPr>
        <w:t>c</w:t>
      </w:r>
      <w:r w:rsidRPr="000B3E70">
        <w:rPr>
          <w:rFonts w:ascii="Times New Roman" w:hAnsi="Times New Roman" w:cs="Times New Roman"/>
          <w:lang w:val="es-ES"/>
        </w:rPr>
        <w:t>reativa.</w:t>
      </w:r>
    </w:p>
    <w:p w14:paraId="59955DC5" w14:textId="77777777" w:rsidR="00FF793B" w:rsidRPr="000B3E70" w:rsidRDefault="00FF793B" w:rsidP="00FF793B">
      <w:pPr>
        <w:tabs>
          <w:tab w:val="left" w:pos="3792"/>
        </w:tabs>
        <w:jc w:val="both"/>
        <w:rPr>
          <w:rFonts w:ascii="Times New Roman" w:hAnsi="Times New Roman" w:cs="Times New Roman"/>
          <w:lang w:val="es-ES"/>
        </w:rPr>
      </w:pPr>
    </w:p>
    <w:p w14:paraId="523B3165" w14:textId="65722494" w:rsidR="00FF793B" w:rsidRPr="000B3E70" w:rsidRDefault="00FF793B" w:rsidP="00FF793B">
      <w:pPr>
        <w:tabs>
          <w:tab w:val="left" w:pos="3792"/>
        </w:tabs>
        <w:jc w:val="both"/>
        <w:rPr>
          <w:rFonts w:ascii="Times New Roman" w:hAnsi="Times New Roman" w:cs="Times New Roman"/>
          <w:lang w:val="es-ES"/>
        </w:rPr>
      </w:pPr>
      <w:r w:rsidRPr="000B3E70">
        <w:rPr>
          <w:rFonts w:ascii="Times New Roman" w:hAnsi="Times New Roman" w:cs="Times New Roman"/>
          <w:lang w:val="es-ES"/>
        </w:rPr>
        <w:t>A todo lo anterior, se suma que de la Unidad de Intermediación Legal</w:t>
      </w:r>
      <w:r w:rsidR="00225307">
        <w:rPr>
          <w:rFonts w:ascii="Times New Roman" w:hAnsi="Times New Roman" w:cs="Times New Roman"/>
          <w:lang w:val="es-ES"/>
        </w:rPr>
        <w:t xml:space="preserve"> del MINCAP está habilitada p</w:t>
      </w:r>
      <w:r w:rsidRPr="000B3E70">
        <w:rPr>
          <w:rFonts w:ascii="Times New Roman" w:hAnsi="Times New Roman" w:cs="Times New Roman"/>
          <w:lang w:val="es-ES"/>
        </w:rPr>
        <w:t xml:space="preserve">ara orientar y canalizar todas las dudas de artistas, cultores y agentes culturales respecto al paquete de medidas económicas y sociales del gobierno. </w:t>
      </w:r>
    </w:p>
    <w:p w14:paraId="43E2DFEF" w14:textId="77777777" w:rsidR="00FF793B" w:rsidRPr="000B3E70" w:rsidRDefault="00FF793B" w:rsidP="00FF793B">
      <w:pPr>
        <w:tabs>
          <w:tab w:val="left" w:pos="3792"/>
        </w:tabs>
        <w:rPr>
          <w:rFonts w:ascii="Times New Roman" w:hAnsi="Times New Roman" w:cs="Times New Roman"/>
          <w:b/>
          <w:bCs/>
          <w:lang w:val="es-ES"/>
        </w:rPr>
      </w:pPr>
    </w:p>
    <w:p w14:paraId="71B5B168" w14:textId="77777777" w:rsidR="00FF793B" w:rsidRPr="000B3E70" w:rsidRDefault="00FF793B" w:rsidP="00FF793B">
      <w:pPr>
        <w:pBdr>
          <w:top w:val="single" w:sz="4" w:space="1" w:color="auto"/>
          <w:left w:val="single" w:sz="4" w:space="4" w:color="auto"/>
          <w:bottom w:val="single" w:sz="4" w:space="1" w:color="auto"/>
          <w:right w:val="single" w:sz="4" w:space="4" w:color="auto"/>
        </w:pBdr>
        <w:tabs>
          <w:tab w:val="left" w:pos="5061"/>
        </w:tabs>
        <w:jc w:val="both"/>
        <w:rPr>
          <w:rFonts w:ascii="Times New Roman" w:hAnsi="Times New Roman" w:cs="Times New Roman"/>
          <w:b/>
          <w:bCs/>
        </w:rPr>
      </w:pPr>
      <w:r w:rsidRPr="000B3E70">
        <w:rPr>
          <w:rFonts w:ascii="Times New Roman" w:hAnsi="Times New Roman" w:cs="Times New Roman"/>
          <w:b/>
          <w:bCs/>
        </w:rPr>
        <w:t>¿Han podido los expertos científicos y médicos expresarse libremente acerca de la pandemia, sus repercusiones y las respuestas necesarias? ¿Qué medidas se han adoptado para hacer frente a la denegación de información científica sobre la pandemia y para garantizar el acceso a información científica fiable que sirva de guía para la elaboración de políticas y las elecciones personales?</w:t>
      </w:r>
    </w:p>
    <w:p w14:paraId="6263DDF6" w14:textId="77777777" w:rsidR="00FF793B" w:rsidRPr="000B3E70" w:rsidRDefault="00FF793B" w:rsidP="00FF793B">
      <w:pPr>
        <w:rPr>
          <w:rFonts w:ascii="Times New Roman" w:hAnsi="Times New Roman" w:cs="Times New Roman"/>
          <w:b/>
          <w:bCs/>
        </w:rPr>
      </w:pPr>
    </w:p>
    <w:p w14:paraId="3510B1A4" w14:textId="27BB9854" w:rsidR="00BE709E" w:rsidRDefault="00FF793B" w:rsidP="00FF793B">
      <w:pPr>
        <w:tabs>
          <w:tab w:val="left" w:pos="3279"/>
        </w:tabs>
        <w:jc w:val="both"/>
        <w:rPr>
          <w:rFonts w:ascii="Times New Roman" w:hAnsi="Times New Roman" w:cs="Times New Roman"/>
          <w:lang w:val="es-ES"/>
        </w:rPr>
      </w:pPr>
      <w:r w:rsidRPr="000B3E70">
        <w:rPr>
          <w:rFonts w:ascii="Times New Roman" w:hAnsi="Times New Roman" w:cs="Times New Roman"/>
          <w:lang w:val="es-ES"/>
        </w:rPr>
        <w:t>La libertad de opinión es uno de los pilares de una sociedad libre</w:t>
      </w:r>
      <w:r w:rsidR="00BE709E">
        <w:rPr>
          <w:rFonts w:ascii="Times New Roman" w:hAnsi="Times New Roman" w:cs="Times New Roman"/>
          <w:lang w:val="es-ES"/>
        </w:rPr>
        <w:t>, de manera que los sectores científicos, médicos, académicos y otros, han podido manifestar libremente sus opiniones, sea coincidentes o discrepantes con las decisiones del gobierno</w:t>
      </w:r>
      <w:r w:rsidRPr="000B3E70">
        <w:rPr>
          <w:rFonts w:ascii="Times New Roman" w:hAnsi="Times New Roman" w:cs="Times New Roman"/>
          <w:lang w:val="es-ES"/>
        </w:rPr>
        <w:t>.</w:t>
      </w:r>
      <w:r w:rsidR="00BE709E">
        <w:rPr>
          <w:rFonts w:ascii="Times New Roman" w:hAnsi="Times New Roman" w:cs="Times New Roman"/>
          <w:lang w:val="es-ES"/>
        </w:rPr>
        <w:t xml:space="preserve"> En Chile no hay censura.</w:t>
      </w:r>
    </w:p>
    <w:p w14:paraId="11A5ACCE" w14:textId="77777777" w:rsidR="00BE709E" w:rsidRDefault="00BE709E" w:rsidP="00FF793B">
      <w:pPr>
        <w:tabs>
          <w:tab w:val="left" w:pos="3279"/>
        </w:tabs>
        <w:jc w:val="both"/>
        <w:rPr>
          <w:rFonts w:ascii="Times New Roman" w:hAnsi="Times New Roman" w:cs="Times New Roman"/>
          <w:lang w:val="es-ES"/>
        </w:rPr>
      </w:pPr>
    </w:p>
    <w:p w14:paraId="54308CF0" w14:textId="159D4891" w:rsidR="00FF793B" w:rsidRPr="000B3E70" w:rsidRDefault="00FF793B" w:rsidP="00FF793B">
      <w:pPr>
        <w:tabs>
          <w:tab w:val="left" w:pos="3279"/>
        </w:tabs>
        <w:jc w:val="both"/>
        <w:rPr>
          <w:rFonts w:ascii="Times New Roman" w:hAnsi="Times New Roman" w:cs="Times New Roman"/>
          <w:lang w:val="es-ES"/>
        </w:rPr>
      </w:pPr>
      <w:r w:rsidRPr="000B3E70">
        <w:rPr>
          <w:rFonts w:ascii="Times New Roman" w:hAnsi="Times New Roman" w:cs="Times New Roman"/>
          <w:lang w:val="es-ES"/>
        </w:rPr>
        <w:t xml:space="preserve">Para recibir la opinión de la </w:t>
      </w:r>
      <w:r w:rsidR="00225307">
        <w:rPr>
          <w:rFonts w:ascii="Times New Roman" w:hAnsi="Times New Roman" w:cs="Times New Roman"/>
          <w:lang w:val="es-ES"/>
        </w:rPr>
        <w:t>c</w:t>
      </w:r>
      <w:r w:rsidRPr="000B3E70">
        <w:rPr>
          <w:rFonts w:ascii="Times New Roman" w:hAnsi="Times New Roman" w:cs="Times New Roman"/>
          <w:lang w:val="es-ES"/>
        </w:rPr>
        <w:t xml:space="preserve">omunidad </w:t>
      </w:r>
      <w:r w:rsidR="00225307">
        <w:rPr>
          <w:rFonts w:ascii="Times New Roman" w:hAnsi="Times New Roman" w:cs="Times New Roman"/>
          <w:lang w:val="es-ES"/>
        </w:rPr>
        <w:t>c</w:t>
      </w:r>
      <w:r w:rsidRPr="000B3E70">
        <w:rPr>
          <w:rFonts w:ascii="Times New Roman" w:hAnsi="Times New Roman" w:cs="Times New Roman"/>
          <w:lang w:val="es-ES"/>
        </w:rPr>
        <w:t xml:space="preserve">ientífica, el Ministerio de </w:t>
      </w:r>
      <w:r w:rsidR="00CF7258" w:rsidRPr="00CF7258">
        <w:rPr>
          <w:rFonts w:ascii="Times New Roman" w:hAnsi="Times New Roman" w:cs="Times New Roman"/>
          <w:lang w:val="es-ES"/>
        </w:rPr>
        <w:t>Ciencia, Tecnología, Conocimiento e Innovación</w:t>
      </w:r>
      <w:r w:rsidRPr="000B3E70">
        <w:rPr>
          <w:rFonts w:ascii="Times New Roman" w:hAnsi="Times New Roman" w:cs="Times New Roman"/>
          <w:lang w:val="es-ES"/>
        </w:rPr>
        <w:t xml:space="preserve"> forma parte de varias instancias de diálogo impulsadas por el Gobierno y por el propio Ministerio.</w:t>
      </w:r>
      <w:r w:rsidR="00CF7258">
        <w:rPr>
          <w:rFonts w:ascii="Times New Roman" w:hAnsi="Times New Roman" w:cs="Times New Roman"/>
          <w:lang w:val="es-ES"/>
        </w:rPr>
        <w:t xml:space="preserve"> </w:t>
      </w:r>
      <w:r w:rsidRPr="000B3E70">
        <w:rPr>
          <w:rFonts w:ascii="Times New Roman" w:hAnsi="Times New Roman" w:cs="Times New Roman"/>
          <w:lang w:val="es-ES"/>
        </w:rPr>
        <w:t xml:space="preserve">Como parte del esfuerzo ministerial para </w:t>
      </w:r>
      <w:r w:rsidR="00CF7258">
        <w:rPr>
          <w:rFonts w:ascii="Times New Roman" w:hAnsi="Times New Roman" w:cs="Times New Roman"/>
          <w:lang w:val="es-ES"/>
        </w:rPr>
        <w:t xml:space="preserve">la </w:t>
      </w:r>
      <w:r w:rsidR="00CF7258" w:rsidRPr="000B3E70">
        <w:rPr>
          <w:rFonts w:ascii="Times New Roman" w:hAnsi="Times New Roman" w:cs="Times New Roman"/>
          <w:lang w:val="es-ES"/>
        </w:rPr>
        <w:t>disponibilidad</w:t>
      </w:r>
      <w:r w:rsidR="00CF7258">
        <w:rPr>
          <w:rFonts w:ascii="Times New Roman" w:hAnsi="Times New Roman" w:cs="Times New Roman"/>
          <w:lang w:val="es-ES"/>
        </w:rPr>
        <w:t xml:space="preserve"> de</w:t>
      </w:r>
      <w:r w:rsidRPr="000B3E70">
        <w:rPr>
          <w:rFonts w:ascii="Times New Roman" w:hAnsi="Times New Roman" w:cs="Times New Roman"/>
          <w:lang w:val="es-ES"/>
        </w:rPr>
        <w:t xml:space="preserve"> información científica fiable, </w:t>
      </w:r>
      <w:r w:rsidR="00CF7258">
        <w:rPr>
          <w:rFonts w:ascii="Times New Roman" w:hAnsi="Times New Roman" w:cs="Times New Roman"/>
          <w:lang w:val="es-ES"/>
        </w:rPr>
        <w:t xml:space="preserve">ese Ministerio </w:t>
      </w:r>
      <w:r w:rsidRPr="000B3E70">
        <w:rPr>
          <w:rFonts w:ascii="Times New Roman" w:hAnsi="Times New Roman" w:cs="Times New Roman"/>
          <w:lang w:val="es-ES"/>
        </w:rPr>
        <w:t>forma parte de la Submesa de Datos Covid-19. Esta Submesa</w:t>
      </w:r>
      <w:r w:rsidR="00CE076C">
        <w:rPr>
          <w:rFonts w:ascii="Times New Roman" w:hAnsi="Times New Roman" w:cs="Times New Roman"/>
          <w:lang w:val="es-ES"/>
        </w:rPr>
        <w:t>,</w:t>
      </w:r>
      <w:r w:rsidRPr="000B3E70">
        <w:rPr>
          <w:rFonts w:ascii="Times New Roman" w:hAnsi="Times New Roman" w:cs="Times New Roman"/>
          <w:lang w:val="es-ES"/>
        </w:rPr>
        <w:t xml:space="preserve"> </w:t>
      </w:r>
      <w:r w:rsidR="00CF7258">
        <w:rPr>
          <w:rFonts w:ascii="Times New Roman" w:hAnsi="Times New Roman" w:cs="Times New Roman"/>
          <w:lang w:val="es-ES"/>
        </w:rPr>
        <w:t>creada</w:t>
      </w:r>
      <w:r w:rsidRPr="000B3E70">
        <w:rPr>
          <w:rFonts w:ascii="Times New Roman" w:hAnsi="Times New Roman" w:cs="Times New Roman"/>
          <w:lang w:val="es-ES"/>
        </w:rPr>
        <w:t xml:space="preserve"> el 25 de marzo al alero de la Mesa Social, </w:t>
      </w:r>
      <w:r w:rsidR="00CF7258">
        <w:rPr>
          <w:rFonts w:ascii="Times New Roman" w:hAnsi="Times New Roman" w:cs="Times New Roman"/>
          <w:lang w:val="es-ES"/>
        </w:rPr>
        <w:t>tiene el</w:t>
      </w:r>
      <w:r w:rsidRPr="000B3E70">
        <w:rPr>
          <w:rFonts w:ascii="Times New Roman" w:hAnsi="Times New Roman" w:cs="Times New Roman"/>
          <w:lang w:val="es-ES"/>
        </w:rPr>
        <w:t xml:space="preserve"> objetivo </w:t>
      </w:r>
      <w:r w:rsidR="00CE076C">
        <w:rPr>
          <w:rFonts w:ascii="Times New Roman" w:hAnsi="Times New Roman" w:cs="Times New Roman"/>
          <w:lang w:val="es-ES"/>
        </w:rPr>
        <w:t>d</w:t>
      </w:r>
      <w:r w:rsidRPr="000B3E70">
        <w:rPr>
          <w:rFonts w:ascii="Times New Roman" w:hAnsi="Times New Roman" w:cs="Times New Roman"/>
          <w:lang w:val="es-ES"/>
        </w:rPr>
        <w:t>e dialogar, coordinar y colaborar en respuesta</w:t>
      </w:r>
      <w:r w:rsidR="00CE076C">
        <w:rPr>
          <w:rFonts w:ascii="Times New Roman" w:hAnsi="Times New Roman" w:cs="Times New Roman"/>
          <w:lang w:val="es-ES"/>
        </w:rPr>
        <w:t>s</w:t>
      </w:r>
      <w:r w:rsidRPr="000B3E70">
        <w:rPr>
          <w:rFonts w:ascii="Times New Roman" w:hAnsi="Times New Roman" w:cs="Times New Roman"/>
          <w:lang w:val="es-ES"/>
        </w:rPr>
        <w:t xml:space="preserve"> a la pandemia COVID-19</w:t>
      </w:r>
      <w:r w:rsidR="00810A69">
        <w:rPr>
          <w:rFonts w:ascii="Times New Roman" w:hAnsi="Times New Roman" w:cs="Times New Roman"/>
          <w:lang w:val="es-ES"/>
        </w:rPr>
        <w:t xml:space="preserve">, y </w:t>
      </w:r>
      <w:r w:rsidR="00810A69">
        <w:rPr>
          <w:rFonts w:ascii="Times New Roman" w:hAnsi="Times New Roman" w:cs="Times New Roman"/>
          <w:bCs/>
          <w:lang w:val="es-ES"/>
        </w:rPr>
        <w:t>disponer de3</w:t>
      </w:r>
      <w:r w:rsidRPr="000B3E70">
        <w:rPr>
          <w:rFonts w:ascii="Times New Roman" w:hAnsi="Times New Roman" w:cs="Times New Roman"/>
          <w:bCs/>
          <w:lang w:val="es-ES"/>
        </w:rPr>
        <w:t xml:space="preserve"> datos</w:t>
      </w:r>
      <w:r w:rsidRPr="000B3E70">
        <w:rPr>
          <w:rFonts w:ascii="Times New Roman" w:hAnsi="Times New Roman" w:cs="Times New Roman"/>
          <w:lang w:val="es-ES"/>
        </w:rPr>
        <w:t xml:space="preserve"> para realizar análisis predictivos, científicos y clínicos de la pandemia, contribuyendo a la toma de decisiones basadas en evidencia.</w:t>
      </w:r>
    </w:p>
    <w:p w14:paraId="659BA4B5" w14:textId="77777777" w:rsidR="00FF793B" w:rsidRPr="000B3E70" w:rsidRDefault="00FF793B" w:rsidP="00FF793B">
      <w:pPr>
        <w:tabs>
          <w:tab w:val="left" w:pos="3279"/>
        </w:tabs>
        <w:jc w:val="both"/>
        <w:rPr>
          <w:rFonts w:ascii="Times New Roman" w:hAnsi="Times New Roman" w:cs="Times New Roman"/>
          <w:lang w:val="es-ES"/>
        </w:rPr>
      </w:pPr>
    </w:p>
    <w:p w14:paraId="23AD0088" w14:textId="11162215" w:rsidR="00FF793B" w:rsidRDefault="00FF793B" w:rsidP="00FF793B">
      <w:pPr>
        <w:tabs>
          <w:tab w:val="left" w:pos="3279"/>
        </w:tabs>
        <w:jc w:val="both"/>
        <w:rPr>
          <w:rFonts w:ascii="Times New Roman" w:hAnsi="Times New Roman" w:cs="Times New Roman"/>
          <w:lang w:val="es-ES"/>
        </w:rPr>
      </w:pPr>
      <w:r w:rsidRPr="000B3E70">
        <w:rPr>
          <w:rFonts w:ascii="Times New Roman" w:hAnsi="Times New Roman" w:cs="Times New Roman"/>
          <w:lang w:val="es-ES"/>
        </w:rPr>
        <w:t>En su primera sesión, se establec</w:t>
      </w:r>
      <w:r w:rsidR="00A267C7">
        <w:rPr>
          <w:rFonts w:ascii="Times New Roman" w:hAnsi="Times New Roman" w:cs="Times New Roman"/>
          <w:lang w:val="es-ES"/>
        </w:rPr>
        <w:t>ió</w:t>
      </w:r>
      <w:r w:rsidRPr="000B3E70">
        <w:rPr>
          <w:rFonts w:ascii="Times New Roman" w:hAnsi="Times New Roman" w:cs="Times New Roman"/>
          <w:lang w:val="es-ES"/>
        </w:rPr>
        <w:t xml:space="preserve"> que el objetivo y los integrantes de la mesa pueden ir cambiando según la necesidad de las diferentes fases de la epidemia.</w:t>
      </w:r>
      <w:r w:rsidR="00A267C7">
        <w:rPr>
          <w:rFonts w:ascii="Times New Roman" w:hAnsi="Times New Roman" w:cs="Times New Roman"/>
          <w:lang w:val="es-ES"/>
        </w:rPr>
        <w:t xml:space="preserve"> </w:t>
      </w:r>
      <w:r w:rsidRPr="000B3E70">
        <w:rPr>
          <w:rFonts w:ascii="Times New Roman" w:hAnsi="Times New Roman" w:cs="Times New Roman"/>
          <w:lang w:val="es-ES"/>
        </w:rPr>
        <w:t>Actualmente</w:t>
      </w:r>
      <w:r w:rsidR="00A267C7">
        <w:rPr>
          <w:rFonts w:ascii="Times New Roman" w:hAnsi="Times New Roman" w:cs="Times New Roman"/>
          <w:lang w:val="es-ES"/>
        </w:rPr>
        <w:t xml:space="preserve"> hay</w:t>
      </w:r>
      <w:r w:rsidRPr="000B3E70">
        <w:rPr>
          <w:rFonts w:ascii="Times New Roman" w:hAnsi="Times New Roman" w:cs="Times New Roman"/>
          <w:lang w:val="es-ES"/>
        </w:rPr>
        <w:t xml:space="preserve"> dos fases</w:t>
      </w:r>
      <w:r w:rsidR="00A267C7">
        <w:rPr>
          <w:rFonts w:ascii="Times New Roman" w:hAnsi="Times New Roman" w:cs="Times New Roman"/>
          <w:lang w:val="es-ES"/>
        </w:rPr>
        <w:t xml:space="preserve"> </w:t>
      </w:r>
      <w:r w:rsidRPr="000B3E70">
        <w:rPr>
          <w:rFonts w:ascii="Times New Roman" w:hAnsi="Times New Roman" w:cs="Times New Roman"/>
          <w:lang w:val="es-ES"/>
        </w:rPr>
        <w:t xml:space="preserve">que se </w:t>
      </w:r>
      <w:r w:rsidR="00A267C7">
        <w:rPr>
          <w:rFonts w:ascii="Times New Roman" w:hAnsi="Times New Roman" w:cs="Times New Roman"/>
          <w:lang w:val="es-ES"/>
        </w:rPr>
        <w:t>desarrollan en paralelo.</w:t>
      </w:r>
    </w:p>
    <w:p w14:paraId="19262B3D" w14:textId="77777777" w:rsidR="00A267C7" w:rsidRPr="000B3E70" w:rsidRDefault="00A267C7" w:rsidP="00FF793B">
      <w:pPr>
        <w:tabs>
          <w:tab w:val="left" w:pos="3279"/>
        </w:tabs>
        <w:jc w:val="both"/>
        <w:rPr>
          <w:rFonts w:ascii="Times New Roman" w:hAnsi="Times New Roman" w:cs="Times New Roman"/>
          <w:lang w:val="es-ES"/>
        </w:rPr>
      </w:pPr>
    </w:p>
    <w:p w14:paraId="3EFA25D1" w14:textId="77777777" w:rsidR="00FF793B" w:rsidRPr="000B3E70" w:rsidRDefault="00FF793B" w:rsidP="00D54447">
      <w:pPr>
        <w:pStyle w:val="Prrafodelista"/>
        <w:numPr>
          <w:ilvl w:val="0"/>
          <w:numId w:val="25"/>
        </w:numPr>
        <w:tabs>
          <w:tab w:val="left" w:pos="3279"/>
        </w:tabs>
        <w:jc w:val="both"/>
        <w:rPr>
          <w:rFonts w:ascii="Times New Roman" w:hAnsi="Times New Roman" w:cs="Times New Roman"/>
          <w:lang w:val="es-ES"/>
        </w:rPr>
      </w:pPr>
      <w:r w:rsidRPr="000B3E70">
        <w:rPr>
          <w:rFonts w:ascii="Times New Roman" w:hAnsi="Times New Roman" w:cs="Times New Roman"/>
          <w:lang w:val="es-ES"/>
        </w:rPr>
        <w:t>Fase 1: disponibilizar información pública epidemiológica del Ministerio de Salud (Minsal) en formato estándar, con anotaciones, control de calidad y nomenclatura internacional.</w:t>
      </w:r>
    </w:p>
    <w:p w14:paraId="1D89968C" w14:textId="77777777" w:rsidR="00FF793B" w:rsidRPr="000B3E70" w:rsidRDefault="00FF793B" w:rsidP="00D54447">
      <w:pPr>
        <w:pStyle w:val="Prrafodelista"/>
        <w:numPr>
          <w:ilvl w:val="0"/>
          <w:numId w:val="25"/>
        </w:numPr>
        <w:tabs>
          <w:tab w:val="left" w:pos="3279"/>
        </w:tabs>
        <w:jc w:val="both"/>
        <w:rPr>
          <w:rFonts w:ascii="Times New Roman" w:hAnsi="Times New Roman" w:cs="Times New Roman"/>
          <w:lang w:val="es-ES"/>
        </w:rPr>
      </w:pPr>
      <w:r w:rsidRPr="000B3E70">
        <w:rPr>
          <w:rFonts w:ascii="Times New Roman" w:hAnsi="Times New Roman" w:cs="Times New Roman"/>
          <w:lang w:val="es-ES"/>
        </w:rPr>
        <w:t>Fase 2: disponibilizar información pública de transporte y movilidad junto con el Ministerio de Transporte y Telecomunicaciones (MTT), y otro tipo de información relevante para el estudio de la pandemia.</w:t>
      </w:r>
    </w:p>
    <w:p w14:paraId="4261479C" w14:textId="77777777" w:rsidR="00FF793B" w:rsidRPr="000B3E70" w:rsidRDefault="00FF793B" w:rsidP="00FF793B">
      <w:pPr>
        <w:tabs>
          <w:tab w:val="left" w:pos="3279"/>
        </w:tabs>
        <w:jc w:val="both"/>
        <w:rPr>
          <w:rFonts w:ascii="Times New Roman" w:hAnsi="Times New Roman" w:cs="Times New Roman"/>
          <w:lang w:val="es-ES"/>
        </w:rPr>
      </w:pPr>
    </w:p>
    <w:p w14:paraId="290501D7" w14:textId="77777777" w:rsidR="00FF793B" w:rsidRPr="000B3E70" w:rsidRDefault="00FF793B" w:rsidP="00FF793B">
      <w:pPr>
        <w:tabs>
          <w:tab w:val="left" w:pos="3279"/>
        </w:tabs>
        <w:jc w:val="both"/>
        <w:rPr>
          <w:rFonts w:ascii="Times New Roman" w:hAnsi="Times New Roman" w:cs="Times New Roman"/>
          <w:lang w:val="es-ES"/>
        </w:rPr>
      </w:pPr>
      <w:r w:rsidRPr="000B3E70">
        <w:rPr>
          <w:rFonts w:ascii="Times New Roman" w:hAnsi="Times New Roman" w:cs="Times New Roman"/>
          <w:lang w:val="es-ES"/>
        </w:rPr>
        <w:t>A la fecha, la Submesa ha logrado:</w:t>
      </w:r>
    </w:p>
    <w:p w14:paraId="40246A99" w14:textId="77777777" w:rsidR="00FF793B" w:rsidRPr="000B3E70" w:rsidRDefault="00FF793B" w:rsidP="00FF793B">
      <w:pPr>
        <w:tabs>
          <w:tab w:val="left" w:pos="3279"/>
        </w:tabs>
        <w:jc w:val="both"/>
        <w:rPr>
          <w:rFonts w:ascii="Times New Roman" w:hAnsi="Times New Roman" w:cs="Times New Roman"/>
          <w:lang w:val="es-ES"/>
        </w:rPr>
      </w:pPr>
    </w:p>
    <w:p w14:paraId="501A5316" w14:textId="46E3BA35" w:rsidR="00FF793B" w:rsidRDefault="00FF793B" w:rsidP="00D54447">
      <w:pPr>
        <w:numPr>
          <w:ilvl w:val="0"/>
          <w:numId w:val="23"/>
        </w:numPr>
        <w:tabs>
          <w:tab w:val="left" w:pos="3279"/>
        </w:tabs>
        <w:jc w:val="both"/>
        <w:rPr>
          <w:rFonts w:ascii="Times New Roman" w:hAnsi="Times New Roman" w:cs="Times New Roman"/>
          <w:lang w:val="es-ES"/>
        </w:rPr>
      </w:pPr>
      <w:r w:rsidRPr="00A267C7">
        <w:rPr>
          <w:rFonts w:ascii="Times New Roman" w:hAnsi="Times New Roman" w:cs="Times New Roman"/>
          <w:b/>
          <w:bCs/>
          <w:lang w:val="es-ES"/>
        </w:rPr>
        <w:t>Base de Datos COVID-19</w:t>
      </w:r>
      <w:r w:rsidRPr="000B3E70">
        <w:rPr>
          <w:rFonts w:ascii="Times New Roman" w:hAnsi="Times New Roman" w:cs="Times New Roman"/>
          <w:lang w:val="es-ES"/>
        </w:rPr>
        <w:t>: a través de la colaboración entre instituciones académicas</w:t>
      </w:r>
      <w:r w:rsidR="00A267C7">
        <w:rPr>
          <w:rFonts w:ascii="Times New Roman" w:hAnsi="Times New Roman" w:cs="Times New Roman"/>
          <w:lang w:val="es-ES"/>
        </w:rPr>
        <w:t xml:space="preserve"> y </w:t>
      </w:r>
      <w:r w:rsidRPr="000B3E70">
        <w:rPr>
          <w:rFonts w:ascii="Times New Roman" w:hAnsi="Times New Roman" w:cs="Times New Roman"/>
          <w:lang w:val="es-ES"/>
        </w:rPr>
        <w:t>organismos públicos</w:t>
      </w:r>
      <w:r w:rsidR="00A267C7">
        <w:rPr>
          <w:rFonts w:ascii="Times New Roman" w:hAnsi="Times New Roman" w:cs="Times New Roman"/>
          <w:lang w:val="es-ES"/>
        </w:rPr>
        <w:t xml:space="preserve"> </w:t>
      </w:r>
      <w:r w:rsidRPr="000B3E70">
        <w:rPr>
          <w:rFonts w:ascii="Times New Roman" w:hAnsi="Times New Roman" w:cs="Times New Roman"/>
          <w:lang w:val="es-ES"/>
        </w:rPr>
        <w:t xml:space="preserve">se ha expandido la información epidemiológica contenida en la Base de Datos COVID-19 y se han incorporado datos complementarios para el análisis de la pandemia en diferentes dimensiones. A la fecha, se ha publicado 43 </w:t>
      </w:r>
      <w:r w:rsidRPr="000B3E70">
        <w:rPr>
          <w:rFonts w:ascii="Times New Roman" w:hAnsi="Times New Roman" w:cs="Times New Roman"/>
          <w:i/>
          <w:iCs/>
          <w:lang w:val="es-ES"/>
        </w:rPr>
        <w:t>data products</w:t>
      </w:r>
      <w:r w:rsidRPr="000B3E70">
        <w:rPr>
          <w:rFonts w:ascii="Times New Roman" w:hAnsi="Times New Roman" w:cs="Times New Roman"/>
          <w:lang w:val="es-ES"/>
        </w:rPr>
        <w:t>, los que se pueden clasificar en:</w:t>
      </w:r>
    </w:p>
    <w:p w14:paraId="296B6B08" w14:textId="77777777" w:rsidR="00A267C7" w:rsidRPr="000B3E70" w:rsidRDefault="00A267C7" w:rsidP="00A267C7">
      <w:pPr>
        <w:tabs>
          <w:tab w:val="left" w:pos="3279"/>
        </w:tabs>
        <w:ind w:left="720"/>
        <w:jc w:val="both"/>
        <w:rPr>
          <w:rFonts w:ascii="Times New Roman" w:hAnsi="Times New Roman" w:cs="Times New Roman"/>
          <w:lang w:val="es-ES"/>
        </w:rPr>
      </w:pPr>
    </w:p>
    <w:p w14:paraId="1CF2553A" w14:textId="77777777" w:rsidR="00FF793B" w:rsidRPr="000B3E70" w:rsidRDefault="00FF793B" w:rsidP="00D54447">
      <w:pPr>
        <w:numPr>
          <w:ilvl w:val="0"/>
          <w:numId w:val="24"/>
        </w:numPr>
        <w:tabs>
          <w:tab w:val="left" w:pos="3279"/>
        </w:tabs>
        <w:ind w:left="1701"/>
        <w:jc w:val="both"/>
        <w:rPr>
          <w:rFonts w:ascii="Times New Roman" w:hAnsi="Times New Roman" w:cs="Times New Roman"/>
          <w:bCs/>
          <w:lang w:val="es-ES"/>
        </w:rPr>
      </w:pPr>
      <w:r w:rsidRPr="000B3E70">
        <w:rPr>
          <w:rFonts w:ascii="Times New Roman" w:hAnsi="Times New Roman" w:cs="Times New Roman"/>
          <w:lang w:val="es-ES"/>
        </w:rPr>
        <w:t>31 set de datos del Ministerio de Salud.</w:t>
      </w:r>
    </w:p>
    <w:p w14:paraId="17BC4A92" w14:textId="77777777" w:rsidR="00FF793B" w:rsidRPr="000B3E70" w:rsidRDefault="00FF793B" w:rsidP="00D54447">
      <w:pPr>
        <w:numPr>
          <w:ilvl w:val="0"/>
          <w:numId w:val="24"/>
        </w:numPr>
        <w:tabs>
          <w:tab w:val="left" w:pos="3279"/>
        </w:tabs>
        <w:ind w:left="1701"/>
        <w:jc w:val="both"/>
        <w:rPr>
          <w:rFonts w:ascii="Times New Roman" w:hAnsi="Times New Roman" w:cs="Times New Roman"/>
          <w:bCs/>
          <w:lang w:val="es-ES"/>
        </w:rPr>
      </w:pPr>
      <w:r w:rsidRPr="000B3E70">
        <w:rPr>
          <w:rFonts w:ascii="Times New Roman" w:hAnsi="Times New Roman" w:cs="Times New Roman"/>
          <w:lang w:val="es-ES"/>
        </w:rPr>
        <w:t>3 set de datos del Ministerio de Transporte y Telecomunicaciones.</w:t>
      </w:r>
    </w:p>
    <w:p w14:paraId="2D8574DE" w14:textId="77777777" w:rsidR="00FF793B" w:rsidRPr="000B3E70" w:rsidRDefault="00FF793B" w:rsidP="00D54447">
      <w:pPr>
        <w:numPr>
          <w:ilvl w:val="0"/>
          <w:numId w:val="24"/>
        </w:numPr>
        <w:tabs>
          <w:tab w:val="left" w:pos="3279"/>
        </w:tabs>
        <w:ind w:left="1701"/>
        <w:jc w:val="both"/>
        <w:rPr>
          <w:rFonts w:ascii="Times New Roman" w:hAnsi="Times New Roman" w:cs="Times New Roman"/>
          <w:bCs/>
          <w:lang w:val="es-ES"/>
        </w:rPr>
      </w:pPr>
      <w:r w:rsidRPr="000B3E70">
        <w:rPr>
          <w:rFonts w:ascii="Times New Roman" w:hAnsi="Times New Roman" w:cs="Times New Roman"/>
          <w:lang w:val="es-ES"/>
        </w:rPr>
        <w:t>1 set de datos del Ministerio de Medio Ambiente.</w:t>
      </w:r>
    </w:p>
    <w:p w14:paraId="73E13A78" w14:textId="77777777" w:rsidR="00FF793B" w:rsidRPr="000B3E70" w:rsidRDefault="00FF793B" w:rsidP="00D54447">
      <w:pPr>
        <w:numPr>
          <w:ilvl w:val="0"/>
          <w:numId w:val="24"/>
        </w:numPr>
        <w:tabs>
          <w:tab w:val="left" w:pos="3279"/>
        </w:tabs>
        <w:ind w:left="1701"/>
        <w:jc w:val="both"/>
        <w:rPr>
          <w:rFonts w:ascii="Times New Roman" w:hAnsi="Times New Roman" w:cs="Times New Roman"/>
          <w:bCs/>
          <w:lang w:val="es-ES"/>
        </w:rPr>
      </w:pPr>
      <w:r w:rsidRPr="000B3E70">
        <w:rPr>
          <w:rFonts w:ascii="Times New Roman" w:hAnsi="Times New Roman" w:cs="Times New Roman"/>
          <w:lang w:val="es-ES"/>
        </w:rPr>
        <w:t>2 set de datos del Registro Civil.</w:t>
      </w:r>
    </w:p>
    <w:p w14:paraId="228CF4EC" w14:textId="77777777" w:rsidR="00FF793B" w:rsidRPr="000B3E70" w:rsidRDefault="00FF793B" w:rsidP="00D54447">
      <w:pPr>
        <w:numPr>
          <w:ilvl w:val="0"/>
          <w:numId w:val="24"/>
        </w:numPr>
        <w:tabs>
          <w:tab w:val="left" w:pos="3279"/>
        </w:tabs>
        <w:ind w:left="1701"/>
        <w:jc w:val="both"/>
        <w:rPr>
          <w:rFonts w:ascii="Times New Roman" w:hAnsi="Times New Roman" w:cs="Times New Roman"/>
          <w:bCs/>
          <w:lang w:val="es-ES"/>
        </w:rPr>
      </w:pPr>
      <w:r w:rsidRPr="000B3E70">
        <w:rPr>
          <w:rFonts w:ascii="Times New Roman" w:hAnsi="Times New Roman" w:cs="Times New Roman"/>
          <w:lang w:val="es-ES"/>
        </w:rPr>
        <w:t>1 set de datos aportados por terceros.</w:t>
      </w:r>
    </w:p>
    <w:p w14:paraId="149CC7CC" w14:textId="18F5DB57" w:rsidR="00FF793B" w:rsidRPr="00A267C7" w:rsidRDefault="00FF793B" w:rsidP="00D54447">
      <w:pPr>
        <w:numPr>
          <w:ilvl w:val="0"/>
          <w:numId w:val="24"/>
        </w:numPr>
        <w:tabs>
          <w:tab w:val="left" w:pos="3279"/>
        </w:tabs>
        <w:ind w:left="1701"/>
        <w:jc w:val="both"/>
        <w:rPr>
          <w:rFonts w:ascii="Times New Roman" w:hAnsi="Times New Roman" w:cs="Times New Roman"/>
          <w:bCs/>
          <w:lang w:val="es-ES"/>
        </w:rPr>
      </w:pPr>
      <w:r w:rsidRPr="000B3E70">
        <w:rPr>
          <w:rFonts w:ascii="Times New Roman" w:hAnsi="Times New Roman" w:cs="Times New Roman"/>
          <w:lang w:val="es-ES"/>
        </w:rPr>
        <w:lastRenderedPageBreak/>
        <w:t xml:space="preserve">5 contribuciones de terceros que enriquecen otros </w:t>
      </w:r>
      <w:r w:rsidRPr="000B3E70">
        <w:rPr>
          <w:rFonts w:ascii="Times New Roman" w:hAnsi="Times New Roman" w:cs="Times New Roman"/>
          <w:i/>
          <w:iCs/>
          <w:lang w:val="es-ES"/>
        </w:rPr>
        <w:t>data products</w:t>
      </w:r>
      <w:r w:rsidRPr="000B3E70">
        <w:rPr>
          <w:rFonts w:ascii="Times New Roman" w:hAnsi="Times New Roman" w:cs="Times New Roman"/>
          <w:lang w:val="es-ES"/>
        </w:rPr>
        <w:t>.</w:t>
      </w:r>
    </w:p>
    <w:p w14:paraId="2AEC4C62" w14:textId="77777777" w:rsidR="00A267C7" w:rsidRPr="000B3E70" w:rsidRDefault="00A267C7" w:rsidP="003B3129">
      <w:pPr>
        <w:tabs>
          <w:tab w:val="left" w:pos="3279"/>
        </w:tabs>
        <w:ind w:left="1701"/>
        <w:jc w:val="both"/>
        <w:rPr>
          <w:rFonts w:ascii="Times New Roman" w:hAnsi="Times New Roman" w:cs="Times New Roman"/>
          <w:bCs/>
          <w:lang w:val="es-ES"/>
        </w:rPr>
      </w:pPr>
    </w:p>
    <w:p w14:paraId="4C284728" w14:textId="01C224D6" w:rsidR="00FF793B" w:rsidRDefault="00FF793B" w:rsidP="00A267C7">
      <w:pPr>
        <w:tabs>
          <w:tab w:val="left" w:pos="3279"/>
        </w:tabs>
        <w:ind w:left="720"/>
        <w:jc w:val="both"/>
        <w:rPr>
          <w:rFonts w:ascii="Times New Roman" w:hAnsi="Times New Roman" w:cs="Times New Roman"/>
          <w:lang w:val="es-ES"/>
        </w:rPr>
      </w:pPr>
      <w:r w:rsidRPr="000B3E70">
        <w:rPr>
          <w:rFonts w:ascii="Times New Roman" w:hAnsi="Times New Roman" w:cs="Times New Roman"/>
          <w:lang w:val="es-ES"/>
        </w:rPr>
        <w:t>La Base de Datos COVID-19 se materializa a través de un repositorio GitHub, lo que asegura la integridad y seguridad de la información que ahí se presenta. Este repositorio es visitado en promedio 6.000 veces al día, y es clonado más de 300 veces al día.</w:t>
      </w:r>
      <w:r w:rsidR="00A267C7">
        <w:rPr>
          <w:rFonts w:ascii="Times New Roman" w:hAnsi="Times New Roman" w:cs="Times New Roman"/>
          <w:lang w:val="es-ES"/>
        </w:rPr>
        <w:t xml:space="preserve"> </w:t>
      </w:r>
      <w:r w:rsidRPr="000B3E70">
        <w:rPr>
          <w:rFonts w:ascii="Times New Roman" w:hAnsi="Times New Roman" w:cs="Times New Roman"/>
          <w:lang w:val="es-ES"/>
        </w:rPr>
        <w:t>Además, se desarrolló una interfaz para programar aplicaciones conectada con el repositorio, la que se encuentra disponible y documentada en</w:t>
      </w:r>
      <w:hyperlink r:id="rId92" w:history="1">
        <w:r w:rsidRPr="000B3E70">
          <w:rPr>
            <w:rStyle w:val="Hipervnculo"/>
            <w:rFonts w:ascii="Times New Roman" w:hAnsi="Times New Roman" w:cs="Times New Roman"/>
            <w:lang w:val="es-ES"/>
          </w:rPr>
          <w:t xml:space="preserve"> https://github.com/Data-Observatory/covid19-API</w:t>
        </w:r>
      </w:hyperlink>
      <w:r w:rsidRPr="000B3E70">
        <w:rPr>
          <w:rFonts w:ascii="Times New Roman" w:hAnsi="Times New Roman" w:cs="Times New Roman"/>
          <w:lang w:val="es-ES"/>
        </w:rPr>
        <w:t>. Ésta recibe más de 10.000 consultas al día. </w:t>
      </w:r>
    </w:p>
    <w:p w14:paraId="100BD27A" w14:textId="77777777" w:rsidR="00A267C7" w:rsidRPr="000B3E70" w:rsidRDefault="00A267C7" w:rsidP="00A267C7">
      <w:pPr>
        <w:tabs>
          <w:tab w:val="left" w:pos="3279"/>
        </w:tabs>
        <w:ind w:left="720"/>
        <w:jc w:val="both"/>
        <w:rPr>
          <w:rFonts w:ascii="Times New Roman" w:hAnsi="Times New Roman" w:cs="Times New Roman"/>
          <w:lang w:val="es-ES"/>
        </w:rPr>
      </w:pPr>
    </w:p>
    <w:p w14:paraId="403EA7F1" w14:textId="39916145" w:rsidR="00FF793B" w:rsidRDefault="00FF793B" w:rsidP="00D54447">
      <w:pPr>
        <w:numPr>
          <w:ilvl w:val="0"/>
          <w:numId w:val="23"/>
        </w:numPr>
        <w:tabs>
          <w:tab w:val="left" w:pos="3279"/>
        </w:tabs>
        <w:jc w:val="both"/>
        <w:rPr>
          <w:rFonts w:ascii="Times New Roman" w:hAnsi="Times New Roman" w:cs="Times New Roman"/>
          <w:lang w:val="es-ES"/>
        </w:rPr>
      </w:pPr>
      <w:r w:rsidRPr="00A267C7">
        <w:rPr>
          <w:rFonts w:ascii="Times New Roman" w:hAnsi="Times New Roman" w:cs="Times New Roman"/>
          <w:b/>
          <w:bCs/>
          <w:lang w:val="es-ES"/>
        </w:rPr>
        <w:t>Datos aportados por terceros</w:t>
      </w:r>
      <w:r w:rsidRPr="000B3E70">
        <w:rPr>
          <w:rFonts w:ascii="Times New Roman" w:hAnsi="Times New Roman" w:cs="Times New Roman"/>
          <w:lang w:val="es-ES"/>
        </w:rPr>
        <w:t xml:space="preserve">: proceso de colaboración </w:t>
      </w:r>
      <w:r w:rsidR="00A267C7">
        <w:rPr>
          <w:rFonts w:ascii="Times New Roman" w:hAnsi="Times New Roman" w:cs="Times New Roman"/>
          <w:lang w:val="es-ES"/>
        </w:rPr>
        <w:t>en orden a</w:t>
      </w:r>
      <w:r w:rsidRPr="000B3E70">
        <w:rPr>
          <w:rFonts w:ascii="Times New Roman" w:hAnsi="Times New Roman" w:cs="Times New Roman"/>
          <w:lang w:val="es-ES"/>
        </w:rPr>
        <w:t xml:space="preserve"> disponer</w:t>
      </w:r>
      <w:r w:rsidR="00A267C7">
        <w:rPr>
          <w:rFonts w:ascii="Times New Roman" w:hAnsi="Times New Roman" w:cs="Times New Roman"/>
          <w:lang w:val="es-ES"/>
        </w:rPr>
        <w:t xml:space="preserve"> de</w:t>
      </w:r>
      <w:r w:rsidRPr="000B3E70">
        <w:rPr>
          <w:rFonts w:ascii="Times New Roman" w:hAnsi="Times New Roman" w:cs="Times New Roman"/>
          <w:lang w:val="es-ES"/>
        </w:rPr>
        <w:t xml:space="preserve"> datos provenientes de terceros en formatos abiertos. El primer ejemplo de un </w:t>
      </w:r>
      <w:r w:rsidRPr="000B3E70">
        <w:rPr>
          <w:rFonts w:ascii="Times New Roman" w:hAnsi="Times New Roman" w:cs="Times New Roman"/>
          <w:i/>
          <w:iCs/>
          <w:lang w:val="es-ES"/>
        </w:rPr>
        <w:t>data product</w:t>
      </w:r>
      <w:r w:rsidRPr="000B3E70">
        <w:rPr>
          <w:rFonts w:ascii="Times New Roman" w:hAnsi="Times New Roman" w:cs="Times New Roman"/>
          <w:lang w:val="es-ES"/>
        </w:rPr>
        <w:t xml:space="preserve"> en esta línea corresponde a los Índices de Movilidad Nacional a nivel comunal, datos publicados gracias al trabajo del Instituto de Data Science UDD junto a las empresas de telecomunicaciones Telefónica Chile, Cisco y especialistas internacionales. Corresponden a un set de 9 archivos en formato csv que dan cuenta de índices de movilidad construidos con los datos de la red de telefonía móvil para viajes dentro de una comuna, y viajes con origen dentro de la comuna y destino fuera de ella (y su recíproco).</w:t>
      </w:r>
    </w:p>
    <w:p w14:paraId="194D5555" w14:textId="77777777" w:rsidR="00A267C7" w:rsidRPr="000B3E70" w:rsidRDefault="00A267C7" w:rsidP="00A267C7">
      <w:pPr>
        <w:tabs>
          <w:tab w:val="left" w:pos="3279"/>
        </w:tabs>
        <w:ind w:left="786"/>
        <w:jc w:val="both"/>
        <w:rPr>
          <w:rFonts w:ascii="Times New Roman" w:hAnsi="Times New Roman" w:cs="Times New Roman"/>
          <w:lang w:val="es-ES"/>
        </w:rPr>
      </w:pPr>
    </w:p>
    <w:p w14:paraId="3EBD9D4C" w14:textId="46CF595F" w:rsidR="00FF793B" w:rsidRPr="000B3E70" w:rsidRDefault="00FF793B" w:rsidP="00D54447">
      <w:pPr>
        <w:numPr>
          <w:ilvl w:val="0"/>
          <w:numId w:val="23"/>
        </w:numPr>
        <w:tabs>
          <w:tab w:val="left" w:pos="3279"/>
        </w:tabs>
        <w:jc w:val="both"/>
        <w:rPr>
          <w:rFonts w:ascii="Times New Roman" w:hAnsi="Times New Roman" w:cs="Times New Roman"/>
          <w:lang w:val="es-ES"/>
        </w:rPr>
      </w:pPr>
      <w:r w:rsidRPr="00A267C7">
        <w:rPr>
          <w:rFonts w:ascii="Times New Roman" w:hAnsi="Times New Roman" w:cs="Times New Roman"/>
          <w:b/>
          <w:bCs/>
          <w:lang w:val="es-ES"/>
        </w:rPr>
        <w:t>Visualizaciones y aplicaciones generadas por universidades, centros de investigación, organizaciones privadas y personas naturales, a partir de la Base de Datos COVID-19</w:t>
      </w:r>
      <w:r w:rsidRPr="000B3E70">
        <w:rPr>
          <w:rFonts w:ascii="Times New Roman" w:hAnsi="Times New Roman" w:cs="Times New Roman"/>
          <w:lang w:val="es-ES"/>
        </w:rPr>
        <w:t xml:space="preserve">: Existen 23 visualizaciones, aplicaciones o capacidades generadas a partir de los </w:t>
      </w:r>
      <w:r w:rsidRPr="000B3E70">
        <w:rPr>
          <w:rFonts w:ascii="Times New Roman" w:hAnsi="Times New Roman" w:cs="Times New Roman"/>
          <w:i/>
          <w:iCs/>
          <w:lang w:val="es-ES"/>
        </w:rPr>
        <w:t>data products</w:t>
      </w:r>
      <w:r w:rsidRPr="000B3E70">
        <w:rPr>
          <w:rFonts w:ascii="Times New Roman" w:hAnsi="Times New Roman" w:cs="Times New Roman"/>
          <w:lang w:val="es-ES"/>
        </w:rPr>
        <w:t>. Estas aplicaciones son en su mayoría visualizaciones, pero también se cuenta con modelos de proyección de la pandemia, documentación de relevancia y herramientas para desarrolladores (API y Jupyter Notebooks).</w:t>
      </w:r>
    </w:p>
    <w:p w14:paraId="0B4830CC" w14:textId="77777777" w:rsidR="00FF793B" w:rsidRPr="000B3E70" w:rsidRDefault="00FF793B" w:rsidP="00FF793B">
      <w:pPr>
        <w:tabs>
          <w:tab w:val="left" w:pos="3279"/>
        </w:tabs>
        <w:jc w:val="both"/>
        <w:rPr>
          <w:rFonts w:ascii="Times New Roman" w:hAnsi="Times New Roman" w:cs="Times New Roman"/>
          <w:lang w:val="es-ES"/>
        </w:rPr>
      </w:pPr>
    </w:p>
    <w:p w14:paraId="57DEE564" w14:textId="77777777" w:rsidR="00514E9E" w:rsidRDefault="00514E9E" w:rsidP="00AE7F6A">
      <w:pPr>
        <w:pStyle w:val="Ttulo1"/>
        <w:jc w:val="both"/>
        <w:rPr>
          <w:rFonts w:ascii="Times New Roman" w:hAnsi="Times New Roman" w:cs="Times New Roman"/>
          <w:lang w:val="es-ES"/>
        </w:rPr>
      </w:pPr>
      <w:bookmarkStart w:id="38" w:name="_Toc48832782"/>
      <w:bookmarkStart w:id="39" w:name="_Toc48833481"/>
      <w:r>
        <w:rPr>
          <w:rFonts w:ascii="Times New Roman" w:hAnsi="Times New Roman" w:cs="Times New Roman"/>
          <w:lang w:val="es-ES"/>
        </w:rPr>
        <w:br w:type="page"/>
      </w:r>
    </w:p>
    <w:p w14:paraId="7CE7AD1D" w14:textId="36A44B06" w:rsidR="00AE7F6A" w:rsidRPr="00673EC1" w:rsidRDefault="00AE7F6A" w:rsidP="00572967">
      <w:pPr>
        <w:pStyle w:val="Ttulo1"/>
        <w:jc w:val="center"/>
        <w:rPr>
          <w:rFonts w:ascii="Times New Roman" w:hAnsi="Times New Roman" w:cs="Times New Roman"/>
          <w:b/>
          <w:bCs/>
          <w:sz w:val="24"/>
          <w:szCs w:val="24"/>
          <w:lang w:val="es-ES"/>
        </w:rPr>
      </w:pPr>
      <w:bookmarkStart w:id="40" w:name="_Toc51073897"/>
      <w:r w:rsidRPr="00673EC1">
        <w:rPr>
          <w:rFonts w:ascii="Times New Roman" w:hAnsi="Times New Roman" w:cs="Times New Roman"/>
          <w:b/>
          <w:bCs/>
          <w:sz w:val="24"/>
          <w:szCs w:val="24"/>
          <w:lang w:val="es-ES"/>
        </w:rPr>
        <w:lastRenderedPageBreak/>
        <w:t>PREGUNTAS DE LA EXPERTA INDEPENDIENTE SOBRE EL DISFRUTE DE TODOS LOS DERECHOS HUMANOS POR LAS PERSONAS DE EDAD</w:t>
      </w:r>
      <w:bookmarkEnd w:id="38"/>
      <w:bookmarkEnd w:id="39"/>
      <w:bookmarkEnd w:id="40"/>
    </w:p>
    <w:p w14:paraId="5EE92AEB" w14:textId="77777777" w:rsidR="00AE7F6A" w:rsidRPr="00673EC1" w:rsidRDefault="00AE7F6A" w:rsidP="00AE7F6A">
      <w:pPr>
        <w:tabs>
          <w:tab w:val="left" w:pos="3279"/>
        </w:tabs>
        <w:jc w:val="both"/>
        <w:rPr>
          <w:rFonts w:ascii="Times New Roman" w:hAnsi="Times New Roman" w:cs="Times New Roman"/>
          <w:b/>
          <w:bCs/>
          <w:color w:val="1F4E79" w:themeColor="accent5" w:themeShade="80"/>
          <w:lang w:val="es-ES"/>
        </w:rPr>
      </w:pPr>
    </w:p>
    <w:p w14:paraId="32205D1A" w14:textId="77777777" w:rsidR="00AE7F6A" w:rsidRPr="000B3E70" w:rsidRDefault="00AE7F6A" w:rsidP="00AE7F6A">
      <w:pPr>
        <w:widowControl w:val="0"/>
        <w:pBdr>
          <w:top w:val="single" w:sz="4" w:space="1" w:color="auto"/>
          <w:left w:val="single" w:sz="4" w:space="4" w:color="auto"/>
          <w:bottom w:val="single" w:sz="4" w:space="1" w:color="auto"/>
          <w:right w:val="single" w:sz="4" w:space="4" w:color="auto"/>
        </w:pBdr>
        <w:autoSpaceDE w:val="0"/>
        <w:autoSpaceDN w:val="0"/>
        <w:ind w:right="111"/>
        <w:jc w:val="both"/>
        <w:rPr>
          <w:rFonts w:ascii="Times New Roman" w:hAnsi="Times New Roman" w:cs="Times New Roman"/>
          <w:b/>
          <w:bCs/>
        </w:rPr>
      </w:pPr>
      <w:r w:rsidRPr="000B3E70">
        <w:rPr>
          <w:rFonts w:ascii="Times New Roman" w:hAnsi="Times New Roman" w:cs="Times New Roman"/>
          <w:b/>
          <w:bCs/>
        </w:rPr>
        <w:t xml:space="preserve">Sírvase proporcionar </w:t>
      </w:r>
      <w:r w:rsidRPr="000B3E70">
        <w:rPr>
          <w:rFonts w:ascii="Times New Roman" w:hAnsi="Times New Roman" w:cs="Times New Roman"/>
          <w:b/>
          <w:bCs/>
          <w:spacing w:val="-4"/>
        </w:rPr>
        <w:t xml:space="preserve">más </w:t>
      </w:r>
      <w:r w:rsidRPr="000B3E70">
        <w:rPr>
          <w:rFonts w:ascii="Times New Roman" w:hAnsi="Times New Roman" w:cs="Times New Roman"/>
          <w:b/>
          <w:bCs/>
        </w:rPr>
        <w:t xml:space="preserve">información sobre </w:t>
      </w:r>
      <w:r w:rsidRPr="000B3E70">
        <w:rPr>
          <w:rFonts w:ascii="Times New Roman" w:hAnsi="Times New Roman" w:cs="Times New Roman"/>
          <w:b/>
          <w:bCs/>
          <w:spacing w:val="-5"/>
        </w:rPr>
        <w:t xml:space="preserve">la </w:t>
      </w:r>
      <w:r w:rsidRPr="000B3E70">
        <w:rPr>
          <w:rFonts w:ascii="Times New Roman" w:hAnsi="Times New Roman" w:cs="Times New Roman"/>
          <w:b/>
          <w:bCs/>
        </w:rPr>
        <w:t xml:space="preserve">situación y las medidas adoptadas en residencias administradas o financiadas por el Estado, centrándose en </w:t>
      </w:r>
      <w:r w:rsidRPr="000B3E70">
        <w:rPr>
          <w:rFonts w:ascii="Times New Roman" w:hAnsi="Times New Roman" w:cs="Times New Roman"/>
          <w:b/>
          <w:bCs/>
          <w:spacing w:val="-3"/>
        </w:rPr>
        <w:t xml:space="preserve">las </w:t>
      </w:r>
      <w:r w:rsidRPr="000B3E70">
        <w:rPr>
          <w:rFonts w:ascii="Times New Roman" w:hAnsi="Times New Roman" w:cs="Times New Roman"/>
          <w:b/>
          <w:bCs/>
        </w:rPr>
        <w:t xml:space="preserve">necesidades de las personas de edad con problemas de salud subyacentes. Sírvase proporcionar cualquier información relativa a los centros de acogida para mujeres de edad a </w:t>
      </w:r>
      <w:r w:rsidRPr="000B3E70">
        <w:rPr>
          <w:rFonts w:ascii="Times New Roman" w:hAnsi="Times New Roman" w:cs="Times New Roman"/>
          <w:b/>
          <w:bCs/>
          <w:spacing w:val="-3"/>
        </w:rPr>
        <w:t xml:space="preserve">fin </w:t>
      </w:r>
      <w:r w:rsidRPr="000B3E70">
        <w:rPr>
          <w:rFonts w:ascii="Times New Roman" w:hAnsi="Times New Roman" w:cs="Times New Roman"/>
          <w:b/>
          <w:bCs/>
        </w:rPr>
        <w:t>de protegerlas de los abusos o del</w:t>
      </w:r>
      <w:r w:rsidRPr="000B3E70">
        <w:rPr>
          <w:rFonts w:ascii="Times New Roman" w:hAnsi="Times New Roman" w:cs="Times New Roman"/>
          <w:b/>
          <w:bCs/>
          <w:spacing w:val="1"/>
        </w:rPr>
        <w:t xml:space="preserve"> </w:t>
      </w:r>
      <w:r w:rsidRPr="000B3E70">
        <w:rPr>
          <w:rFonts w:ascii="Times New Roman" w:hAnsi="Times New Roman" w:cs="Times New Roman"/>
          <w:b/>
          <w:bCs/>
        </w:rPr>
        <w:t>sinhogarismo.</w:t>
      </w:r>
    </w:p>
    <w:p w14:paraId="1EA07F38" w14:textId="77777777" w:rsidR="00AE7F6A" w:rsidRPr="000B3E70" w:rsidRDefault="00AE7F6A" w:rsidP="00AE7F6A">
      <w:pPr>
        <w:tabs>
          <w:tab w:val="left" w:pos="3279"/>
        </w:tabs>
        <w:jc w:val="both"/>
        <w:rPr>
          <w:rFonts w:ascii="Times New Roman" w:hAnsi="Times New Roman" w:cs="Times New Roman"/>
          <w:color w:val="1F4E79" w:themeColor="accent5" w:themeShade="80"/>
          <w:lang w:val="es-ES"/>
        </w:rPr>
      </w:pPr>
    </w:p>
    <w:p w14:paraId="3BD1DB78" w14:textId="1E9718ED" w:rsidR="00AE7F6A" w:rsidRDefault="00AE7F6A" w:rsidP="00AE7F6A">
      <w:pPr>
        <w:tabs>
          <w:tab w:val="left" w:pos="3279"/>
        </w:tabs>
        <w:jc w:val="both"/>
        <w:rPr>
          <w:rFonts w:ascii="Times New Roman" w:hAnsi="Times New Roman" w:cs="Times New Roman"/>
          <w:lang w:val="es-ES"/>
        </w:rPr>
      </w:pPr>
      <w:r>
        <w:rPr>
          <w:rFonts w:ascii="Times New Roman" w:hAnsi="Times New Roman" w:cs="Times New Roman"/>
          <w:lang w:val="es-ES"/>
        </w:rPr>
        <w:t xml:space="preserve">Con </w:t>
      </w:r>
      <w:r w:rsidRPr="000B3E70">
        <w:rPr>
          <w:rFonts w:ascii="Times New Roman" w:hAnsi="Times New Roman" w:cs="Times New Roman"/>
          <w:lang w:val="es-ES"/>
        </w:rPr>
        <w:t>motivo de la emergencia sanitaria</w:t>
      </w:r>
      <w:r>
        <w:rPr>
          <w:rFonts w:ascii="Times New Roman" w:hAnsi="Times New Roman" w:cs="Times New Roman"/>
          <w:lang w:val="es-ES"/>
        </w:rPr>
        <w:t xml:space="preserve"> se han adoptada una serie de </w:t>
      </w:r>
      <w:r w:rsidRPr="000B3E70">
        <w:rPr>
          <w:rFonts w:ascii="Times New Roman" w:hAnsi="Times New Roman" w:cs="Times New Roman"/>
          <w:lang w:val="es-ES"/>
        </w:rPr>
        <w:t>medidas relacionadas con las personas mayores</w:t>
      </w:r>
      <w:r>
        <w:rPr>
          <w:rFonts w:ascii="Times New Roman" w:hAnsi="Times New Roman" w:cs="Times New Roman"/>
          <w:lang w:val="es-ES"/>
        </w:rPr>
        <w:t xml:space="preserve">, fundamentalmente </w:t>
      </w:r>
      <w:r w:rsidRPr="000B3E70">
        <w:rPr>
          <w:rFonts w:ascii="Times New Roman" w:hAnsi="Times New Roman" w:cs="Times New Roman"/>
          <w:lang w:val="es-ES"/>
        </w:rPr>
        <w:t xml:space="preserve">desde el Ministerio de Desarrollo Social, a través del </w:t>
      </w:r>
      <w:r>
        <w:rPr>
          <w:rFonts w:ascii="Times New Roman" w:hAnsi="Times New Roman" w:cs="Times New Roman"/>
          <w:lang w:val="es-ES"/>
        </w:rPr>
        <w:t>Servicio Nacional del Adulto Mayor (</w:t>
      </w:r>
      <w:r w:rsidRPr="000B3E70">
        <w:rPr>
          <w:rFonts w:ascii="Times New Roman" w:hAnsi="Times New Roman" w:cs="Times New Roman"/>
          <w:lang w:val="es-ES"/>
        </w:rPr>
        <w:t>SENAMA</w:t>
      </w:r>
      <w:r>
        <w:rPr>
          <w:rFonts w:ascii="Times New Roman" w:hAnsi="Times New Roman" w:cs="Times New Roman"/>
          <w:lang w:val="es-ES"/>
        </w:rPr>
        <w:t>)</w:t>
      </w:r>
      <w:r w:rsidRPr="000B3E70">
        <w:rPr>
          <w:rFonts w:ascii="Times New Roman" w:hAnsi="Times New Roman" w:cs="Times New Roman"/>
          <w:lang w:val="es-ES"/>
        </w:rPr>
        <w:t xml:space="preserve">, principalmente. </w:t>
      </w:r>
    </w:p>
    <w:p w14:paraId="52CA9A5C" w14:textId="77777777" w:rsidR="00AE7F6A" w:rsidRDefault="00AE7F6A" w:rsidP="00AE7F6A">
      <w:pPr>
        <w:tabs>
          <w:tab w:val="left" w:pos="3279"/>
        </w:tabs>
        <w:jc w:val="both"/>
        <w:rPr>
          <w:rFonts w:ascii="Times New Roman" w:hAnsi="Times New Roman" w:cs="Times New Roman"/>
          <w:lang w:val="es-ES"/>
        </w:rPr>
      </w:pPr>
    </w:p>
    <w:p w14:paraId="0E3D59D8" w14:textId="1015A1E8" w:rsidR="00AE7F6A" w:rsidRPr="000B3E70" w:rsidRDefault="00AE7F6A" w:rsidP="00AE7F6A">
      <w:pPr>
        <w:tabs>
          <w:tab w:val="left" w:pos="3279"/>
        </w:tabs>
        <w:jc w:val="both"/>
        <w:rPr>
          <w:rFonts w:ascii="Times New Roman" w:hAnsi="Times New Roman" w:cs="Times New Roman"/>
          <w:lang w:val="es-ES"/>
        </w:rPr>
      </w:pPr>
      <w:r>
        <w:rPr>
          <w:rFonts w:ascii="Times New Roman" w:hAnsi="Times New Roman" w:cs="Times New Roman"/>
          <w:lang w:val="es-ES"/>
        </w:rPr>
        <w:t>R</w:t>
      </w:r>
      <w:r w:rsidRPr="000B3E70">
        <w:rPr>
          <w:rFonts w:ascii="Times New Roman" w:hAnsi="Times New Roman" w:cs="Times New Roman"/>
          <w:lang w:val="es-ES"/>
        </w:rPr>
        <w:t xml:space="preserve">especto a los Establecimientos de Larga </w:t>
      </w:r>
      <w:r w:rsidR="00810A69" w:rsidRPr="000B3E70">
        <w:rPr>
          <w:rFonts w:ascii="Times New Roman" w:hAnsi="Times New Roman" w:cs="Times New Roman"/>
          <w:lang w:val="es-ES"/>
        </w:rPr>
        <w:t xml:space="preserve">Estadía </w:t>
      </w:r>
      <w:r w:rsidR="00810A69">
        <w:rPr>
          <w:rFonts w:ascii="Times New Roman" w:hAnsi="Times New Roman" w:cs="Times New Roman"/>
          <w:lang w:val="es-ES"/>
        </w:rPr>
        <w:t>(</w:t>
      </w:r>
      <w:r w:rsidR="00C126A2">
        <w:rPr>
          <w:rFonts w:ascii="Times New Roman" w:hAnsi="Times New Roman" w:cs="Times New Roman"/>
          <w:lang w:val="es-ES"/>
        </w:rPr>
        <w:t xml:space="preserve">ELEAM) </w:t>
      </w:r>
      <w:r w:rsidRPr="000B3E70">
        <w:rPr>
          <w:rFonts w:ascii="Times New Roman" w:hAnsi="Times New Roman" w:cs="Times New Roman"/>
          <w:lang w:val="es-ES"/>
        </w:rPr>
        <w:t>se puede informar</w:t>
      </w:r>
      <w:r w:rsidR="005975CC">
        <w:rPr>
          <w:rFonts w:ascii="Times New Roman" w:hAnsi="Times New Roman" w:cs="Times New Roman"/>
          <w:lang w:val="es-ES"/>
        </w:rPr>
        <w:t xml:space="preserve"> que a</w:t>
      </w:r>
      <w:r w:rsidR="005975CC" w:rsidRPr="005975CC">
        <w:rPr>
          <w:rFonts w:ascii="Times New Roman" w:hAnsi="Times New Roman" w:cs="Times New Roman"/>
          <w:lang w:val="es-ES"/>
        </w:rPr>
        <w:t>ctualmente existen 994 ELEAM formales de adultos mayores en el país:</w:t>
      </w:r>
    </w:p>
    <w:p w14:paraId="5570ACF9" w14:textId="77777777" w:rsidR="00EA7695" w:rsidRPr="000B3E70" w:rsidRDefault="00EA7695" w:rsidP="00AE7F6A">
      <w:pPr>
        <w:tabs>
          <w:tab w:val="left" w:pos="3279"/>
        </w:tabs>
        <w:jc w:val="both"/>
        <w:rPr>
          <w:rFonts w:ascii="Times New Roman" w:hAnsi="Times New Roman" w:cs="Times New Roman"/>
          <w:b/>
          <w:lang w:val="es-ES"/>
        </w:rPr>
      </w:pPr>
    </w:p>
    <w:p w14:paraId="0AE2047F" w14:textId="77777777" w:rsidR="00AE7F6A" w:rsidRPr="00AE7F6A" w:rsidRDefault="00AE7F6A" w:rsidP="00AE7F6A">
      <w:pPr>
        <w:tabs>
          <w:tab w:val="left" w:pos="3279"/>
        </w:tabs>
        <w:jc w:val="both"/>
        <w:rPr>
          <w:rFonts w:ascii="Times New Roman" w:hAnsi="Times New Roman" w:cs="Times New Roman"/>
          <w:b/>
          <w:lang w:val="es-ES"/>
        </w:rPr>
      </w:pPr>
      <w:r w:rsidRPr="00AE7F6A">
        <w:rPr>
          <w:rFonts w:ascii="Times New Roman" w:hAnsi="Times New Roman" w:cs="Times New Roman"/>
          <w:b/>
          <w:lang w:val="es-ES"/>
        </w:rPr>
        <w:t>Medidas generales:</w:t>
      </w:r>
    </w:p>
    <w:p w14:paraId="1BD325A6" w14:textId="77777777" w:rsidR="00AE7F6A" w:rsidRPr="000B3E70" w:rsidRDefault="00AE7F6A" w:rsidP="00AE7F6A">
      <w:pPr>
        <w:tabs>
          <w:tab w:val="left" w:pos="3279"/>
        </w:tabs>
        <w:jc w:val="both"/>
        <w:rPr>
          <w:rFonts w:ascii="Times New Roman" w:hAnsi="Times New Roman" w:cs="Times New Roman"/>
          <w:b/>
          <w:lang w:val="es-ES"/>
        </w:rPr>
      </w:pPr>
    </w:p>
    <w:p w14:paraId="0E581CE9" w14:textId="50C75D0F" w:rsidR="00AE7F6A" w:rsidRPr="000B3E70" w:rsidRDefault="00AE7F6A" w:rsidP="00D54447">
      <w:pPr>
        <w:numPr>
          <w:ilvl w:val="0"/>
          <w:numId w:val="29"/>
        </w:numPr>
        <w:tabs>
          <w:tab w:val="left" w:pos="3279"/>
        </w:tabs>
        <w:ind w:left="709" w:hanging="425"/>
        <w:jc w:val="both"/>
        <w:rPr>
          <w:rFonts w:ascii="Times New Roman" w:hAnsi="Times New Roman" w:cs="Times New Roman"/>
          <w:lang w:val="es-ES"/>
        </w:rPr>
      </w:pPr>
      <w:r w:rsidRPr="000B3E70">
        <w:rPr>
          <w:rFonts w:ascii="Times New Roman" w:hAnsi="Times New Roman" w:cs="Times New Roman"/>
          <w:lang w:val="es-ES"/>
        </w:rPr>
        <w:t xml:space="preserve">El 12 marzo de 2020 se publicó el Protocolo </w:t>
      </w:r>
      <w:r w:rsidR="009139D1">
        <w:rPr>
          <w:rFonts w:ascii="Times New Roman" w:hAnsi="Times New Roman" w:cs="Times New Roman"/>
          <w:lang w:val="es-ES"/>
        </w:rPr>
        <w:t>f</w:t>
      </w:r>
      <w:r w:rsidRPr="000B3E70">
        <w:rPr>
          <w:rFonts w:ascii="Times New Roman" w:hAnsi="Times New Roman" w:cs="Times New Roman"/>
          <w:lang w:val="es-ES"/>
        </w:rPr>
        <w:t>ase 1 y 2, sobre recomendaciones para la prevención y atención del COVID-19 en Centros Residenciales o Ambulatorios para personas Mayores.</w:t>
      </w:r>
    </w:p>
    <w:p w14:paraId="6559D4AF" w14:textId="7E6BFDB5" w:rsidR="00AE7F6A" w:rsidRPr="000B3E70" w:rsidRDefault="00AE7F6A" w:rsidP="00D54447">
      <w:pPr>
        <w:numPr>
          <w:ilvl w:val="0"/>
          <w:numId w:val="28"/>
        </w:numPr>
        <w:tabs>
          <w:tab w:val="left" w:pos="3279"/>
        </w:tabs>
        <w:ind w:left="709" w:hanging="425"/>
        <w:jc w:val="both"/>
        <w:rPr>
          <w:rFonts w:ascii="Times New Roman" w:hAnsi="Times New Roman" w:cs="Times New Roman"/>
          <w:lang w:val="es-ES"/>
        </w:rPr>
      </w:pPr>
      <w:r w:rsidRPr="000B3E70">
        <w:rPr>
          <w:rFonts w:ascii="Times New Roman" w:hAnsi="Times New Roman" w:cs="Times New Roman"/>
          <w:lang w:val="es-ES"/>
        </w:rPr>
        <w:t xml:space="preserve">El 13 de marzo 2020, se publicó el Protocolo COVID 19 fase 3 y 4 para Establecimientos de Larga Estadía de Adultos Mayores sean públicos o privados. Este instrumento se elaboró conjuntamente entre </w:t>
      </w:r>
      <w:r>
        <w:rPr>
          <w:rFonts w:ascii="Times New Roman" w:hAnsi="Times New Roman" w:cs="Times New Roman"/>
          <w:lang w:val="es-ES"/>
        </w:rPr>
        <w:t xml:space="preserve">el </w:t>
      </w:r>
      <w:r w:rsidRPr="00AE7F6A">
        <w:rPr>
          <w:rFonts w:ascii="Times New Roman" w:hAnsi="Times New Roman" w:cs="Times New Roman"/>
          <w:lang w:val="es-ES"/>
        </w:rPr>
        <w:t>Ministerio de Salud Pública</w:t>
      </w:r>
      <w:r w:rsidRPr="000B3E70">
        <w:rPr>
          <w:rFonts w:ascii="Times New Roman" w:hAnsi="Times New Roman" w:cs="Times New Roman"/>
          <w:lang w:val="es-ES"/>
        </w:rPr>
        <w:t>, SENAMA y Sociedad de Geriatría y Gerontología de Chile.</w:t>
      </w:r>
    </w:p>
    <w:p w14:paraId="424126B3" w14:textId="77777777" w:rsidR="00AE7F6A" w:rsidRPr="000B3E70" w:rsidRDefault="00AE7F6A" w:rsidP="00D54447">
      <w:pPr>
        <w:numPr>
          <w:ilvl w:val="0"/>
          <w:numId w:val="34"/>
        </w:numPr>
        <w:tabs>
          <w:tab w:val="left" w:pos="3279"/>
        </w:tabs>
        <w:ind w:left="709" w:hanging="425"/>
        <w:jc w:val="both"/>
        <w:rPr>
          <w:rFonts w:ascii="Times New Roman" w:hAnsi="Times New Roman" w:cs="Times New Roman"/>
          <w:lang w:val="es-ES"/>
        </w:rPr>
      </w:pPr>
      <w:r w:rsidRPr="000B3E70">
        <w:rPr>
          <w:rFonts w:ascii="Times New Roman" w:hAnsi="Times New Roman" w:cs="Times New Roman"/>
          <w:lang w:val="es-ES"/>
        </w:rPr>
        <w:t xml:space="preserve">Posteriormente, por Decreto 104 de 2020, del Ministerio del Interior y Seguridad Pública, se declaró estado de excepción constitucional de catástrofe por calamidad pública en el territorio de Chile. </w:t>
      </w:r>
    </w:p>
    <w:p w14:paraId="587674CC" w14:textId="330286E1" w:rsidR="00AE7F6A" w:rsidRPr="000B3E70" w:rsidRDefault="00AE7F6A" w:rsidP="00D54447">
      <w:pPr>
        <w:numPr>
          <w:ilvl w:val="0"/>
          <w:numId w:val="34"/>
        </w:numPr>
        <w:tabs>
          <w:tab w:val="left" w:pos="3279"/>
        </w:tabs>
        <w:ind w:left="709" w:hanging="425"/>
        <w:jc w:val="both"/>
        <w:rPr>
          <w:rFonts w:ascii="Times New Roman" w:hAnsi="Times New Roman" w:cs="Times New Roman"/>
          <w:lang w:val="es-ES"/>
        </w:rPr>
      </w:pPr>
      <w:r w:rsidRPr="000B3E70">
        <w:rPr>
          <w:rFonts w:ascii="Times New Roman" w:hAnsi="Times New Roman" w:cs="Times New Roman"/>
          <w:lang w:val="es-ES"/>
        </w:rPr>
        <w:t>En ese contexto, el M</w:t>
      </w:r>
      <w:r>
        <w:rPr>
          <w:rFonts w:ascii="Times New Roman" w:hAnsi="Times New Roman" w:cs="Times New Roman"/>
          <w:lang w:val="es-ES"/>
        </w:rPr>
        <w:t>inisterio de Salud Pública</w:t>
      </w:r>
      <w:r w:rsidRPr="000B3E70">
        <w:rPr>
          <w:rFonts w:ascii="Times New Roman" w:hAnsi="Times New Roman" w:cs="Times New Roman"/>
          <w:lang w:val="es-ES"/>
        </w:rPr>
        <w:t xml:space="preserve"> </w:t>
      </w:r>
      <w:r w:rsidR="009139D1">
        <w:rPr>
          <w:rFonts w:ascii="Times New Roman" w:hAnsi="Times New Roman" w:cs="Times New Roman"/>
          <w:lang w:val="es-ES"/>
        </w:rPr>
        <w:t>dictó</w:t>
      </w:r>
      <w:r w:rsidRPr="000B3E70">
        <w:rPr>
          <w:rFonts w:ascii="Times New Roman" w:hAnsi="Times New Roman" w:cs="Times New Roman"/>
          <w:lang w:val="es-ES"/>
        </w:rPr>
        <w:t xml:space="preserve"> Resoluciones Exentas que disponen diversas medidas sanitarias por el brote de COVID-19, dentro de las cuales se encuentra la N°236 (D.O. 3 abril 2020). </w:t>
      </w:r>
      <w:r w:rsidR="00C126A2">
        <w:rPr>
          <w:rFonts w:ascii="Times New Roman" w:hAnsi="Times New Roman" w:cs="Times New Roman"/>
          <w:lang w:val="es-ES"/>
        </w:rPr>
        <w:t>Esta</w:t>
      </w:r>
      <w:r w:rsidRPr="000B3E70">
        <w:rPr>
          <w:rFonts w:ascii="Times New Roman" w:hAnsi="Times New Roman" w:cs="Times New Roman"/>
          <w:lang w:val="es-ES"/>
        </w:rPr>
        <w:t xml:space="preserve"> prescribe: “la cuarentena o aislamiento de todos los residentes de los Establecimientos de Larga Estadía de Adultos Mayores”, restringiendo su acceso “a las personas estrictamente necesarias para su adecuado funcionamiento”. Para tal efecto, “se establecerán controles sanitarios para el ingreso y salida de los establecimientos. La presente medida empezará a regir a las 5:00 horas del 3 abril de 2020 y tendrá carácter de indefinida, hasta que las condiciones epidemiológicas permitan su suspensión”.</w:t>
      </w:r>
    </w:p>
    <w:p w14:paraId="536B92CB" w14:textId="05AC4212" w:rsidR="00AE7F6A" w:rsidRPr="000B3E70" w:rsidRDefault="00AE7F6A" w:rsidP="00D54447">
      <w:pPr>
        <w:numPr>
          <w:ilvl w:val="0"/>
          <w:numId w:val="34"/>
        </w:numPr>
        <w:tabs>
          <w:tab w:val="left" w:pos="3279"/>
        </w:tabs>
        <w:ind w:left="709" w:hanging="425"/>
        <w:jc w:val="both"/>
        <w:rPr>
          <w:rFonts w:ascii="Times New Roman" w:hAnsi="Times New Roman" w:cs="Times New Roman"/>
          <w:lang w:val="es-ES"/>
        </w:rPr>
      </w:pPr>
      <w:r w:rsidRPr="000B3E70">
        <w:rPr>
          <w:rFonts w:ascii="Times New Roman" w:hAnsi="Times New Roman" w:cs="Times New Roman"/>
          <w:lang w:val="es-ES"/>
        </w:rPr>
        <w:t>Para efectos de es</w:t>
      </w:r>
      <w:r w:rsidR="00C126A2">
        <w:rPr>
          <w:rFonts w:ascii="Times New Roman" w:hAnsi="Times New Roman" w:cs="Times New Roman"/>
          <w:lang w:val="es-ES"/>
        </w:rPr>
        <w:t>e</w:t>
      </w:r>
      <w:r w:rsidRPr="000B3E70">
        <w:rPr>
          <w:rFonts w:ascii="Times New Roman" w:hAnsi="Times New Roman" w:cs="Times New Roman"/>
          <w:lang w:val="es-ES"/>
        </w:rPr>
        <w:t xml:space="preserve"> último decreto, se </w:t>
      </w:r>
      <w:r w:rsidR="007270BF">
        <w:rPr>
          <w:rFonts w:ascii="Times New Roman" w:hAnsi="Times New Roman" w:cs="Times New Roman"/>
          <w:lang w:val="es-ES"/>
        </w:rPr>
        <w:t xml:space="preserve">actualizó </w:t>
      </w:r>
      <w:r w:rsidRPr="000B3E70">
        <w:rPr>
          <w:rFonts w:ascii="Times New Roman" w:hAnsi="Times New Roman" w:cs="Times New Roman"/>
          <w:lang w:val="es-ES"/>
        </w:rPr>
        <w:t>el “Protocolo para centros residenciales de personas mayores para la Prevención y Atención del COVID-19”, complementado con la “Guía práctica de manejo COVID-19 en Establecimientos de Larga Estadía de Adultos Mayores (ELEAM)”</w:t>
      </w:r>
      <w:r w:rsidR="007270BF">
        <w:rPr>
          <w:rFonts w:ascii="Times New Roman" w:hAnsi="Times New Roman" w:cs="Times New Roman"/>
          <w:lang w:val="es-ES"/>
        </w:rPr>
        <w:t xml:space="preserve">, </w:t>
      </w:r>
      <w:r w:rsidRPr="000B3E70">
        <w:rPr>
          <w:rFonts w:ascii="Times New Roman" w:hAnsi="Times New Roman" w:cs="Times New Roman"/>
          <w:lang w:val="es-ES"/>
        </w:rPr>
        <w:t xml:space="preserve">que se encuentra disponible en la página web del SENAMA. </w:t>
      </w:r>
    </w:p>
    <w:p w14:paraId="60EB6A08" w14:textId="7BA8C829" w:rsidR="00AE7F6A" w:rsidRPr="000B3E70" w:rsidRDefault="00AE7F6A" w:rsidP="00D54447">
      <w:pPr>
        <w:numPr>
          <w:ilvl w:val="0"/>
          <w:numId w:val="34"/>
        </w:numPr>
        <w:tabs>
          <w:tab w:val="left" w:pos="3279"/>
        </w:tabs>
        <w:ind w:left="709" w:hanging="425"/>
        <w:jc w:val="both"/>
        <w:rPr>
          <w:rFonts w:ascii="Times New Roman" w:hAnsi="Times New Roman" w:cs="Times New Roman"/>
          <w:lang w:val="es-ES"/>
        </w:rPr>
      </w:pPr>
      <w:r w:rsidRPr="000B3E70">
        <w:rPr>
          <w:rFonts w:ascii="Times New Roman" w:hAnsi="Times New Roman" w:cs="Times New Roman"/>
          <w:lang w:val="es-ES"/>
        </w:rPr>
        <w:t xml:space="preserve">Actualmente existen 994 ELEAM formales de adultos mayores en el país: SENAMA se vincula con 181 ELEAM (financiándolos totalmente o subsidiándolos parcialmente), y </w:t>
      </w:r>
      <w:r w:rsidR="00CF6600">
        <w:rPr>
          <w:rFonts w:ascii="Times New Roman" w:hAnsi="Times New Roman" w:cs="Times New Roman"/>
          <w:lang w:val="es-ES"/>
        </w:rPr>
        <w:t>son</w:t>
      </w:r>
      <w:r w:rsidRPr="000B3E70">
        <w:rPr>
          <w:rFonts w:ascii="Times New Roman" w:hAnsi="Times New Roman" w:cs="Times New Roman"/>
          <w:lang w:val="es-ES"/>
        </w:rPr>
        <w:t xml:space="preserve"> estos a los que principalmente se apoya</w:t>
      </w:r>
      <w:r w:rsidR="00CF6600">
        <w:rPr>
          <w:rFonts w:ascii="Times New Roman" w:hAnsi="Times New Roman" w:cs="Times New Roman"/>
          <w:lang w:val="es-ES"/>
        </w:rPr>
        <w:t xml:space="preserve">n </w:t>
      </w:r>
      <w:r w:rsidRPr="000B3E70">
        <w:rPr>
          <w:rFonts w:ascii="Times New Roman" w:hAnsi="Times New Roman" w:cs="Times New Roman"/>
          <w:lang w:val="es-ES"/>
        </w:rPr>
        <w:t xml:space="preserve">con recursos del Estado durante la emergencia (EPP, insumos, pago de personal de reemplazo y costeo de las residencias de aislamiento transitorias). Además, 69 ELEAM privados sin fines de lucro </w:t>
      </w:r>
      <w:r w:rsidR="00CF6600">
        <w:rPr>
          <w:rFonts w:ascii="Times New Roman" w:hAnsi="Times New Roman" w:cs="Times New Roman"/>
          <w:lang w:val="es-ES"/>
        </w:rPr>
        <w:t>también están contemplados en</w:t>
      </w:r>
      <w:r w:rsidRPr="000B3E70">
        <w:rPr>
          <w:rFonts w:ascii="Times New Roman" w:hAnsi="Times New Roman" w:cs="Times New Roman"/>
          <w:lang w:val="es-ES"/>
        </w:rPr>
        <w:t xml:space="preserve"> este tipo de apoyo.</w:t>
      </w:r>
    </w:p>
    <w:p w14:paraId="424FB183" w14:textId="6CD1028D" w:rsidR="00AE7F6A" w:rsidRPr="000B3E70" w:rsidRDefault="00AE7F6A" w:rsidP="00D54447">
      <w:pPr>
        <w:numPr>
          <w:ilvl w:val="0"/>
          <w:numId w:val="34"/>
        </w:numPr>
        <w:tabs>
          <w:tab w:val="left" w:pos="3279"/>
        </w:tabs>
        <w:ind w:left="709" w:hanging="425"/>
        <w:jc w:val="both"/>
        <w:rPr>
          <w:rFonts w:ascii="Times New Roman" w:hAnsi="Times New Roman" w:cs="Times New Roman"/>
          <w:lang w:val="es-ES"/>
        </w:rPr>
      </w:pPr>
      <w:r w:rsidRPr="000B3E70">
        <w:rPr>
          <w:rFonts w:ascii="Times New Roman" w:hAnsi="Times New Roman" w:cs="Times New Roman"/>
          <w:lang w:val="es-ES"/>
        </w:rPr>
        <w:t>De los ELEAM vinculados a SENAMA, se puede detallar que 16 de ellos son estatales; 13 pertenecen a la red CONAPRÁN</w:t>
      </w:r>
      <w:r w:rsidR="00CF6600">
        <w:rPr>
          <w:rFonts w:ascii="Times New Roman" w:hAnsi="Times New Roman" w:cs="Times New Roman"/>
          <w:lang w:val="es-ES"/>
        </w:rPr>
        <w:t>,</w:t>
      </w:r>
      <w:r w:rsidRPr="000B3E70">
        <w:rPr>
          <w:rFonts w:ascii="Times New Roman" w:hAnsi="Times New Roman" w:cs="Times New Roman"/>
          <w:lang w:val="es-ES"/>
        </w:rPr>
        <w:t xml:space="preserve"> 152 </w:t>
      </w:r>
      <w:r w:rsidR="00CF6600">
        <w:rPr>
          <w:rFonts w:ascii="Times New Roman" w:hAnsi="Times New Roman" w:cs="Times New Roman"/>
          <w:lang w:val="es-ES"/>
        </w:rPr>
        <w:t xml:space="preserve">son </w:t>
      </w:r>
      <w:r w:rsidRPr="000B3E70">
        <w:rPr>
          <w:rFonts w:ascii="Times New Roman" w:hAnsi="Times New Roman" w:cs="Times New Roman"/>
          <w:lang w:val="es-ES"/>
        </w:rPr>
        <w:t>privados sin fines de lucro</w:t>
      </w:r>
      <w:r w:rsidR="00CF6600">
        <w:rPr>
          <w:rFonts w:ascii="Times New Roman" w:hAnsi="Times New Roman" w:cs="Times New Roman"/>
          <w:lang w:val="es-ES"/>
        </w:rPr>
        <w:t xml:space="preserve">. Estos constituyen el grupo </w:t>
      </w:r>
      <w:r w:rsidRPr="000B3E70">
        <w:rPr>
          <w:rFonts w:ascii="Times New Roman" w:hAnsi="Times New Roman" w:cs="Times New Roman"/>
          <w:lang w:val="es-ES"/>
        </w:rPr>
        <w:t xml:space="preserve">que recibe fondo de subsidio (total 181). </w:t>
      </w:r>
    </w:p>
    <w:p w14:paraId="0659CB0E" w14:textId="3C1F06CE" w:rsidR="00AE7F6A" w:rsidRPr="000B3E70" w:rsidRDefault="00AE7F6A" w:rsidP="00D54447">
      <w:pPr>
        <w:numPr>
          <w:ilvl w:val="0"/>
          <w:numId w:val="34"/>
        </w:numPr>
        <w:tabs>
          <w:tab w:val="left" w:pos="3279"/>
        </w:tabs>
        <w:ind w:left="709" w:hanging="425"/>
        <w:jc w:val="both"/>
        <w:rPr>
          <w:rFonts w:ascii="Times New Roman" w:hAnsi="Times New Roman" w:cs="Times New Roman"/>
          <w:lang w:val="es-ES"/>
        </w:rPr>
      </w:pPr>
      <w:r w:rsidRPr="000B3E70">
        <w:rPr>
          <w:rFonts w:ascii="Times New Roman" w:hAnsi="Times New Roman" w:cs="Times New Roman"/>
          <w:lang w:val="es-ES"/>
        </w:rPr>
        <w:lastRenderedPageBreak/>
        <w:t>A los ELEAM con fines de lucro, SENAMA les apoya principalmente</w:t>
      </w:r>
      <w:r w:rsidR="00AB5F9A">
        <w:rPr>
          <w:rFonts w:ascii="Times New Roman" w:hAnsi="Times New Roman" w:cs="Times New Roman"/>
          <w:lang w:val="es-ES"/>
        </w:rPr>
        <w:t xml:space="preserve"> </w:t>
      </w:r>
      <w:r w:rsidRPr="000B3E70">
        <w:rPr>
          <w:rFonts w:ascii="Times New Roman" w:hAnsi="Times New Roman" w:cs="Times New Roman"/>
          <w:lang w:val="es-ES"/>
        </w:rPr>
        <w:t>con asistencia técnica.</w:t>
      </w:r>
    </w:p>
    <w:p w14:paraId="5EFE9B6A" w14:textId="6060FD33" w:rsidR="00AE7F6A" w:rsidRPr="00683A42" w:rsidRDefault="00AE7F6A" w:rsidP="00D54447">
      <w:pPr>
        <w:numPr>
          <w:ilvl w:val="0"/>
          <w:numId w:val="34"/>
        </w:numPr>
        <w:tabs>
          <w:tab w:val="left" w:pos="3279"/>
        </w:tabs>
        <w:ind w:left="709" w:hanging="425"/>
        <w:jc w:val="both"/>
        <w:rPr>
          <w:rFonts w:ascii="Times New Roman" w:hAnsi="Times New Roman" w:cs="Times New Roman"/>
          <w:lang w:val="es-ES"/>
        </w:rPr>
      </w:pPr>
      <w:r w:rsidRPr="000B3E70">
        <w:rPr>
          <w:rFonts w:ascii="Times New Roman" w:hAnsi="Times New Roman" w:cs="Times New Roman"/>
          <w:lang w:val="es-ES"/>
        </w:rPr>
        <w:t>Los ELEAM concentran a población de alto riesgo frente al contagio de Covid-19.</w:t>
      </w:r>
      <w:r w:rsidR="00683A42">
        <w:rPr>
          <w:rFonts w:ascii="Times New Roman" w:hAnsi="Times New Roman" w:cs="Times New Roman"/>
          <w:lang w:val="es-ES"/>
        </w:rPr>
        <w:t xml:space="preserve"> </w:t>
      </w:r>
      <w:r w:rsidR="00FC28FF" w:rsidRPr="00683A42">
        <w:rPr>
          <w:rFonts w:ascii="Times New Roman" w:hAnsi="Times New Roman" w:cs="Times New Roman"/>
          <w:lang w:val="es-ES"/>
        </w:rPr>
        <w:t>De acuerdo con</w:t>
      </w:r>
      <w:r w:rsidRPr="00683A42">
        <w:rPr>
          <w:rFonts w:ascii="Times New Roman" w:hAnsi="Times New Roman" w:cs="Times New Roman"/>
          <w:lang w:val="es-ES"/>
        </w:rPr>
        <w:t xml:space="preserve"> datos obtenidos a través de fuentes oficiales, la tasa de muertes por Covid-19 en residencias de adultos mayores en Portugal es de un 33% y en España de un 53%</w:t>
      </w:r>
      <w:r w:rsidR="00683A42">
        <w:rPr>
          <w:rFonts w:ascii="Times New Roman" w:hAnsi="Times New Roman" w:cs="Times New Roman"/>
          <w:lang w:val="es-ES"/>
        </w:rPr>
        <w:t>, lo que es una muestra de</w:t>
      </w:r>
      <w:r w:rsidR="0093467D">
        <w:rPr>
          <w:rFonts w:ascii="Times New Roman" w:hAnsi="Times New Roman" w:cs="Times New Roman"/>
          <w:lang w:val="es-ES"/>
        </w:rPr>
        <w:t>l alto riesgo al que está expuesto este sector de la población</w:t>
      </w:r>
    </w:p>
    <w:p w14:paraId="689D0CD8" w14:textId="1C936C25" w:rsidR="00AE7F6A" w:rsidRDefault="0093467D" w:rsidP="00D54447">
      <w:pPr>
        <w:numPr>
          <w:ilvl w:val="0"/>
          <w:numId w:val="34"/>
        </w:numPr>
        <w:tabs>
          <w:tab w:val="left" w:pos="3279"/>
        </w:tabs>
        <w:ind w:left="709" w:hanging="425"/>
        <w:jc w:val="both"/>
        <w:rPr>
          <w:rFonts w:ascii="Times New Roman" w:hAnsi="Times New Roman" w:cs="Times New Roman"/>
          <w:lang w:val="es-ES"/>
        </w:rPr>
      </w:pPr>
      <w:r>
        <w:rPr>
          <w:rFonts w:ascii="Times New Roman" w:hAnsi="Times New Roman" w:cs="Times New Roman"/>
          <w:lang w:val="es-ES"/>
        </w:rPr>
        <w:t>D</w:t>
      </w:r>
      <w:r w:rsidR="00AE7F6A" w:rsidRPr="000B3E70">
        <w:rPr>
          <w:rFonts w:ascii="Times New Roman" w:hAnsi="Times New Roman" w:cs="Times New Roman"/>
          <w:lang w:val="es-ES"/>
        </w:rPr>
        <w:t xml:space="preserve">esde el mes de marzo </w:t>
      </w:r>
      <w:r>
        <w:rPr>
          <w:rFonts w:ascii="Times New Roman" w:hAnsi="Times New Roman" w:cs="Times New Roman"/>
          <w:lang w:val="es-ES"/>
        </w:rPr>
        <w:t>fu</w:t>
      </w:r>
      <w:r w:rsidR="00810A69">
        <w:rPr>
          <w:rFonts w:ascii="Times New Roman" w:hAnsi="Times New Roman" w:cs="Times New Roman"/>
          <w:lang w:val="es-ES"/>
        </w:rPr>
        <w:t>n</w:t>
      </w:r>
      <w:r>
        <w:rPr>
          <w:rFonts w:ascii="Times New Roman" w:hAnsi="Times New Roman" w:cs="Times New Roman"/>
          <w:lang w:val="es-ES"/>
        </w:rPr>
        <w:t>cion</w:t>
      </w:r>
      <w:r w:rsidR="00810A69">
        <w:rPr>
          <w:rFonts w:ascii="Times New Roman" w:hAnsi="Times New Roman" w:cs="Times New Roman"/>
          <w:lang w:val="es-ES"/>
        </w:rPr>
        <w:t>ó</w:t>
      </w:r>
      <w:r w:rsidR="00AE7F6A" w:rsidRPr="000B3E70">
        <w:rPr>
          <w:rFonts w:ascii="Times New Roman" w:hAnsi="Times New Roman" w:cs="Times New Roman"/>
          <w:lang w:val="es-ES"/>
        </w:rPr>
        <w:t xml:space="preserve"> una mesa de Establecimientos de Larga Estadía de Adultos Mayores, la cual cuenta con representantes de distintas organizaciones de la sociedad civil, así como de expertos en infectología y geriatría, con el objeto de aunar criterios y prevenir las consecuencias negativas que el COVID 19 genera en los adultos mayores institucionalizados. En dicha mesa, </w:t>
      </w:r>
      <w:r w:rsidR="00C5137E">
        <w:rPr>
          <w:rFonts w:ascii="Times New Roman" w:hAnsi="Times New Roman" w:cs="Times New Roman"/>
          <w:lang w:val="es-ES"/>
        </w:rPr>
        <w:t>dirigida</w:t>
      </w:r>
      <w:r w:rsidR="00AE7F6A" w:rsidRPr="000B3E70">
        <w:rPr>
          <w:rFonts w:ascii="Times New Roman" w:hAnsi="Times New Roman" w:cs="Times New Roman"/>
          <w:lang w:val="es-ES"/>
        </w:rPr>
        <w:t xml:space="preserve"> por SENAMA se ha avanzado en asegurar la continuidad de los fondos de subsidios a los Establecimientos que son beneficiarios de este.</w:t>
      </w:r>
    </w:p>
    <w:p w14:paraId="0E1F3136" w14:textId="5DAF8C67" w:rsidR="00C5137E" w:rsidRDefault="00C5137E" w:rsidP="00C5137E">
      <w:pPr>
        <w:tabs>
          <w:tab w:val="left" w:pos="3279"/>
        </w:tabs>
        <w:ind w:left="709"/>
        <w:jc w:val="both"/>
        <w:rPr>
          <w:rFonts w:ascii="Times New Roman" w:hAnsi="Times New Roman" w:cs="Times New Roman"/>
          <w:lang w:val="es-ES"/>
        </w:rPr>
      </w:pPr>
    </w:p>
    <w:p w14:paraId="3C6A7091" w14:textId="628E458E" w:rsidR="00AE7F6A" w:rsidRPr="00C5137E" w:rsidRDefault="00806464" w:rsidP="00AE7F6A">
      <w:pPr>
        <w:tabs>
          <w:tab w:val="left" w:pos="3279"/>
        </w:tabs>
        <w:jc w:val="both"/>
        <w:rPr>
          <w:rFonts w:ascii="Times New Roman" w:hAnsi="Times New Roman" w:cs="Times New Roman"/>
          <w:bCs/>
          <w:iCs/>
          <w:lang w:val="es-ES"/>
        </w:rPr>
      </w:pPr>
      <w:r w:rsidRPr="00C5137E">
        <w:rPr>
          <w:rFonts w:ascii="Times New Roman" w:hAnsi="Times New Roman" w:cs="Times New Roman"/>
          <w:bCs/>
          <w:iCs/>
          <w:lang w:val="es-ES"/>
        </w:rPr>
        <w:t>En relación con</w:t>
      </w:r>
      <w:r w:rsidR="00AE7F6A" w:rsidRPr="00C5137E">
        <w:rPr>
          <w:rFonts w:ascii="Times New Roman" w:hAnsi="Times New Roman" w:cs="Times New Roman"/>
          <w:bCs/>
          <w:iCs/>
          <w:lang w:val="es-ES"/>
        </w:rPr>
        <w:t xml:space="preserve"> las visitas</w:t>
      </w:r>
      <w:r w:rsidR="00C5137E" w:rsidRPr="00C5137E">
        <w:rPr>
          <w:rFonts w:ascii="Times New Roman" w:hAnsi="Times New Roman" w:cs="Times New Roman"/>
          <w:bCs/>
          <w:iCs/>
          <w:lang w:val="es-ES"/>
        </w:rPr>
        <w:t xml:space="preserve"> a esas residencias o centros, se han adoptado las </w:t>
      </w:r>
      <w:r w:rsidR="007D0FEE" w:rsidRPr="00C5137E">
        <w:rPr>
          <w:rFonts w:ascii="Times New Roman" w:hAnsi="Times New Roman" w:cs="Times New Roman"/>
          <w:bCs/>
          <w:iCs/>
          <w:lang w:val="es-ES"/>
        </w:rPr>
        <w:t>siguientes medidas</w:t>
      </w:r>
      <w:r w:rsidR="00C5137E" w:rsidRPr="00C5137E">
        <w:rPr>
          <w:rFonts w:ascii="Times New Roman" w:hAnsi="Times New Roman" w:cs="Times New Roman"/>
          <w:bCs/>
          <w:iCs/>
          <w:lang w:val="es-ES"/>
        </w:rPr>
        <w:t>:</w:t>
      </w:r>
    </w:p>
    <w:p w14:paraId="5A6D4078" w14:textId="46FC28C6" w:rsidR="00AE7F6A" w:rsidRPr="00C5137E" w:rsidRDefault="00C5137E" w:rsidP="00AE7F6A">
      <w:pPr>
        <w:tabs>
          <w:tab w:val="left" w:pos="3279"/>
        </w:tabs>
        <w:jc w:val="both"/>
        <w:rPr>
          <w:rFonts w:ascii="Times New Roman" w:hAnsi="Times New Roman" w:cs="Times New Roman"/>
          <w:bCs/>
          <w:i/>
          <w:lang w:val="es-ES"/>
        </w:rPr>
      </w:pPr>
      <w:r w:rsidRPr="00C5137E">
        <w:rPr>
          <w:rFonts w:ascii="Times New Roman" w:hAnsi="Times New Roman" w:cs="Times New Roman"/>
          <w:bCs/>
          <w:i/>
          <w:lang w:val="es-ES"/>
        </w:rPr>
        <w:t xml:space="preserve"> </w:t>
      </w:r>
    </w:p>
    <w:p w14:paraId="70D6766A" w14:textId="3B088EE3" w:rsidR="00AE7F6A" w:rsidRPr="00806464" w:rsidRDefault="00AE7F6A" w:rsidP="00D54447">
      <w:pPr>
        <w:numPr>
          <w:ilvl w:val="0"/>
          <w:numId w:val="26"/>
        </w:numPr>
        <w:tabs>
          <w:tab w:val="left" w:pos="3279"/>
        </w:tabs>
        <w:jc w:val="both"/>
        <w:rPr>
          <w:rFonts w:ascii="Times New Roman" w:hAnsi="Times New Roman" w:cs="Times New Roman"/>
          <w:bCs/>
          <w:lang w:val="es-ES"/>
        </w:rPr>
      </w:pPr>
      <w:r w:rsidRPr="000B3E70">
        <w:rPr>
          <w:rFonts w:ascii="Times New Roman" w:hAnsi="Times New Roman" w:cs="Times New Roman"/>
          <w:bCs/>
          <w:lang w:val="es-ES"/>
        </w:rPr>
        <w:t xml:space="preserve">Se prohibieron las visitas a los ELEAM, restringiéndose el acceso a las personas estrictamente necesarias, y se solicitó </w:t>
      </w:r>
      <w:r w:rsidR="00947FC5">
        <w:rPr>
          <w:rFonts w:ascii="Times New Roman" w:hAnsi="Times New Roman" w:cs="Times New Roman"/>
          <w:bCs/>
          <w:lang w:val="es-ES"/>
        </w:rPr>
        <w:t>fortalecer</w:t>
      </w:r>
      <w:r w:rsidR="007D0FEE">
        <w:rPr>
          <w:rFonts w:ascii="Times New Roman" w:hAnsi="Times New Roman" w:cs="Times New Roman"/>
          <w:bCs/>
          <w:lang w:val="es-ES"/>
        </w:rPr>
        <w:t xml:space="preserve"> </w:t>
      </w:r>
      <w:r w:rsidRPr="000B3E70">
        <w:rPr>
          <w:rFonts w:ascii="Times New Roman" w:hAnsi="Times New Roman" w:cs="Times New Roman"/>
          <w:bCs/>
          <w:lang w:val="es-ES"/>
        </w:rPr>
        <w:t>las medidas de higiene y aislamiento al interior de estos establecimientos</w:t>
      </w:r>
      <w:r w:rsidR="007D0FEE">
        <w:rPr>
          <w:rFonts w:ascii="Times New Roman" w:hAnsi="Times New Roman" w:cs="Times New Roman"/>
          <w:bCs/>
          <w:lang w:val="es-ES"/>
        </w:rPr>
        <w:t xml:space="preserve">, </w:t>
      </w:r>
      <w:r w:rsidR="00806464">
        <w:rPr>
          <w:rFonts w:ascii="Times New Roman" w:hAnsi="Times New Roman" w:cs="Times New Roman"/>
          <w:bCs/>
          <w:lang w:val="es-ES"/>
        </w:rPr>
        <w:t xml:space="preserve">y cumplir con </w:t>
      </w:r>
      <w:r w:rsidRPr="00806464">
        <w:rPr>
          <w:rFonts w:ascii="Times New Roman" w:hAnsi="Times New Roman" w:cs="Times New Roman"/>
          <w:bCs/>
          <w:lang w:val="es-ES"/>
        </w:rPr>
        <w:t>las indicaciones de los protocolos de: Aseo y Limpieza de la Residencia, Urgencias Médicas, Cuidados Básicos de Enfermería. Estos se encuentran disponibles en la página web de SENAMA (</w:t>
      </w:r>
      <w:hyperlink r:id="rId93" w:history="1">
        <w:r w:rsidRPr="00806464">
          <w:rPr>
            <w:rStyle w:val="Hipervnculo"/>
            <w:rFonts w:ascii="Times New Roman" w:hAnsi="Times New Roman" w:cs="Times New Roman"/>
            <w:bCs/>
            <w:lang w:val="es-ES"/>
          </w:rPr>
          <w:t>www.senama.gob.cl</w:t>
        </w:r>
      </w:hyperlink>
      <w:r w:rsidRPr="00806464">
        <w:rPr>
          <w:rFonts w:ascii="Times New Roman" w:hAnsi="Times New Roman" w:cs="Times New Roman"/>
          <w:bCs/>
          <w:lang w:val="es-ES"/>
        </w:rPr>
        <w:t>).</w:t>
      </w:r>
    </w:p>
    <w:p w14:paraId="6E89C73A" w14:textId="77777777" w:rsidR="00AE7F6A" w:rsidRPr="000B3E70" w:rsidRDefault="00AE7F6A" w:rsidP="00D54447">
      <w:pPr>
        <w:numPr>
          <w:ilvl w:val="0"/>
          <w:numId w:val="26"/>
        </w:numPr>
        <w:tabs>
          <w:tab w:val="left" w:pos="3279"/>
        </w:tabs>
        <w:jc w:val="both"/>
        <w:rPr>
          <w:rFonts w:ascii="Times New Roman" w:hAnsi="Times New Roman" w:cs="Times New Roman"/>
          <w:bCs/>
          <w:lang w:val="es-ES"/>
        </w:rPr>
      </w:pPr>
      <w:r w:rsidRPr="000B3E70">
        <w:rPr>
          <w:rFonts w:ascii="Times New Roman" w:hAnsi="Times New Roman" w:cs="Times New Roman"/>
          <w:bCs/>
          <w:lang w:val="es-ES"/>
        </w:rPr>
        <w:t>Se realizó un llamado a mantener el contacto con las personas mayores a través del uso de las nuevas tecnologías, ya sea mediante llamados telefónicos, videoconferencia, entre otros. Hasta la fecha, en los ELEAM del país se está implementando esta modalidad, lo que ha permitido mantener el contacto con familiares, amigos y tutores, generando una sensación de mayor conexión con las redes y seres queridos de las personas mayores.</w:t>
      </w:r>
    </w:p>
    <w:p w14:paraId="36ACECB0" w14:textId="77777777" w:rsidR="00AE7F6A" w:rsidRPr="000B3E70" w:rsidRDefault="00AE7F6A" w:rsidP="00AE7F6A">
      <w:pPr>
        <w:tabs>
          <w:tab w:val="left" w:pos="3279"/>
        </w:tabs>
        <w:jc w:val="both"/>
        <w:rPr>
          <w:rFonts w:ascii="Times New Roman" w:hAnsi="Times New Roman" w:cs="Times New Roman"/>
          <w:bCs/>
          <w:lang w:val="es-ES"/>
        </w:rPr>
      </w:pPr>
    </w:p>
    <w:p w14:paraId="2300F614" w14:textId="5B9E2352" w:rsidR="00AE7F6A" w:rsidRPr="00A83E43" w:rsidRDefault="00AE7F6A" w:rsidP="00AE7F6A">
      <w:pPr>
        <w:tabs>
          <w:tab w:val="left" w:pos="3279"/>
        </w:tabs>
        <w:jc w:val="both"/>
        <w:rPr>
          <w:rFonts w:ascii="Times New Roman" w:hAnsi="Times New Roman" w:cs="Times New Roman"/>
          <w:bCs/>
          <w:iCs/>
          <w:lang w:val="es-ES"/>
        </w:rPr>
      </w:pPr>
      <w:r w:rsidRPr="0082212B">
        <w:rPr>
          <w:rFonts w:ascii="Times New Roman" w:hAnsi="Times New Roman" w:cs="Times New Roman"/>
          <w:bCs/>
          <w:iCs/>
          <w:u w:val="single"/>
          <w:lang w:val="es-ES"/>
        </w:rPr>
        <w:t>Respecto la atención adecuada que recibe la persona mayor durante la pandemia Covid-19 en los ELEAM:</w:t>
      </w:r>
      <w:r w:rsidR="0082212B">
        <w:rPr>
          <w:rFonts w:ascii="Times New Roman" w:hAnsi="Times New Roman" w:cs="Times New Roman"/>
          <w:bCs/>
          <w:iCs/>
          <w:u w:val="single"/>
          <w:lang w:val="es-ES"/>
        </w:rPr>
        <w:t xml:space="preserve"> </w:t>
      </w:r>
      <w:r w:rsidR="0082212B" w:rsidRPr="00A83E43">
        <w:rPr>
          <w:rFonts w:ascii="Times New Roman" w:hAnsi="Times New Roman" w:cs="Times New Roman"/>
          <w:bCs/>
          <w:iCs/>
          <w:lang w:val="es-ES"/>
        </w:rPr>
        <w:t>S</w:t>
      </w:r>
      <w:r w:rsidR="00A83E43" w:rsidRPr="00A83E43">
        <w:rPr>
          <w:rFonts w:ascii="Times New Roman" w:hAnsi="Times New Roman" w:cs="Times New Roman"/>
          <w:bCs/>
          <w:iCs/>
          <w:lang w:val="es-ES"/>
        </w:rPr>
        <w:t>obre este particular cabe señalar:</w:t>
      </w:r>
    </w:p>
    <w:p w14:paraId="76ED2472" w14:textId="77777777" w:rsidR="00AE7F6A" w:rsidRPr="00A83E43" w:rsidRDefault="00AE7F6A" w:rsidP="00AE7F6A">
      <w:pPr>
        <w:tabs>
          <w:tab w:val="left" w:pos="3279"/>
        </w:tabs>
        <w:jc w:val="both"/>
        <w:rPr>
          <w:rFonts w:ascii="Times New Roman" w:hAnsi="Times New Roman" w:cs="Times New Roman"/>
          <w:bCs/>
          <w:i/>
          <w:lang w:val="es-ES"/>
        </w:rPr>
      </w:pPr>
    </w:p>
    <w:p w14:paraId="029C18B0" w14:textId="7C2B30A1" w:rsidR="00AE7F6A" w:rsidRPr="000B3E70" w:rsidRDefault="00AE7F6A" w:rsidP="00D54447">
      <w:pPr>
        <w:numPr>
          <w:ilvl w:val="0"/>
          <w:numId w:val="27"/>
        </w:numPr>
        <w:tabs>
          <w:tab w:val="left" w:pos="3279"/>
        </w:tabs>
        <w:jc w:val="both"/>
        <w:rPr>
          <w:rFonts w:ascii="Times New Roman" w:hAnsi="Times New Roman" w:cs="Times New Roman"/>
          <w:bCs/>
          <w:lang w:val="es-ES"/>
        </w:rPr>
      </w:pPr>
      <w:r w:rsidRPr="000B3E70">
        <w:rPr>
          <w:rFonts w:ascii="Times New Roman" w:hAnsi="Times New Roman" w:cs="Times New Roman"/>
          <w:bCs/>
          <w:lang w:val="es-ES"/>
        </w:rPr>
        <w:t>Se habilit</w:t>
      </w:r>
      <w:r w:rsidR="00A83E43">
        <w:rPr>
          <w:rFonts w:ascii="Times New Roman" w:hAnsi="Times New Roman" w:cs="Times New Roman"/>
          <w:bCs/>
          <w:lang w:val="es-ES"/>
        </w:rPr>
        <w:t>ó</w:t>
      </w:r>
      <w:r w:rsidRPr="000B3E70">
        <w:rPr>
          <w:rFonts w:ascii="Times New Roman" w:hAnsi="Times New Roman" w:cs="Times New Roman"/>
          <w:bCs/>
          <w:lang w:val="es-ES"/>
        </w:rPr>
        <w:t xml:space="preserve"> en la plataforma de Hospital Digital de MINSAL material específico y asesoría profesional para el equipo de cuidado que atiende a las personas mayores en ELEAM.</w:t>
      </w:r>
    </w:p>
    <w:p w14:paraId="396BC160" w14:textId="306726BD" w:rsidR="00AE7F6A" w:rsidRPr="000B3E70" w:rsidRDefault="00AE7F6A" w:rsidP="00D54447">
      <w:pPr>
        <w:numPr>
          <w:ilvl w:val="0"/>
          <w:numId w:val="27"/>
        </w:numPr>
        <w:tabs>
          <w:tab w:val="left" w:pos="3279"/>
        </w:tabs>
        <w:jc w:val="both"/>
        <w:rPr>
          <w:rFonts w:ascii="Times New Roman" w:hAnsi="Times New Roman" w:cs="Times New Roman"/>
          <w:lang w:val="es-ES"/>
        </w:rPr>
      </w:pPr>
      <w:r w:rsidRPr="000B3E70">
        <w:rPr>
          <w:rFonts w:ascii="Times New Roman" w:hAnsi="Times New Roman" w:cs="Times New Roman"/>
          <w:bCs/>
          <w:lang w:val="es-ES"/>
        </w:rPr>
        <w:t>Se disp</w:t>
      </w:r>
      <w:r w:rsidR="00A83E43">
        <w:rPr>
          <w:rFonts w:ascii="Times New Roman" w:hAnsi="Times New Roman" w:cs="Times New Roman"/>
          <w:bCs/>
          <w:lang w:val="es-ES"/>
        </w:rPr>
        <w:t xml:space="preserve">uso </w:t>
      </w:r>
      <w:r w:rsidRPr="000B3E70">
        <w:rPr>
          <w:rFonts w:ascii="Times New Roman" w:hAnsi="Times New Roman" w:cs="Times New Roman"/>
          <w:bCs/>
          <w:lang w:val="es-ES"/>
        </w:rPr>
        <w:t>que el equipo de cuidados deberá evaluar permanentemente a la persona mayor en</w:t>
      </w:r>
      <w:r w:rsidRPr="000B3E70">
        <w:rPr>
          <w:rFonts w:ascii="Times New Roman" w:hAnsi="Times New Roman" w:cs="Times New Roman"/>
          <w:lang w:val="es-ES"/>
        </w:rPr>
        <w:t xml:space="preserve"> caso de aparición de síntomas y, hacer seguimiento a aquellas que presentan enfermedades crónicas o condiciones médicas preexistentes.</w:t>
      </w:r>
    </w:p>
    <w:p w14:paraId="75E64482" w14:textId="34E1E0CF" w:rsidR="00AE7F6A" w:rsidRPr="000B3E70" w:rsidRDefault="00AE7F6A" w:rsidP="00D54447">
      <w:pPr>
        <w:numPr>
          <w:ilvl w:val="0"/>
          <w:numId w:val="27"/>
        </w:numPr>
        <w:tabs>
          <w:tab w:val="left" w:pos="3279"/>
        </w:tabs>
        <w:jc w:val="both"/>
        <w:rPr>
          <w:rFonts w:ascii="Times New Roman" w:hAnsi="Times New Roman" w:cs="Times New Roman"/>
          <w:lang w:val="es-ES"/>
        </w:rPr>
      </w:pPr>
      <w:r w:rsidRPr="000B3E70">
        <w:rPr>
          <w:rFonts w:ascii="Times New Roman" w:hAnsi="Times New Roman" w:cs="Times New Roman"/>
          <w:lang w:val="es-ES"/>
        </w:rPr>
        <w:t xml:space="preserve">Se </w:t>
      </w:r>
      <w:r w:rsidR="00A83E43">
        <w:rPr>
          <w:rFonts w:ascii="Times New Roman" w:hAnsi="Times New Roman" w:cs="Times New Roman"/>
          <w:lang w:val="es-ES"/>
        </w:rPr>
        <w:t>dispuso</w:t>
      </w:r>
      <w:r w:rsidRPr="000B3E70">
        <w:rPr>
          <w:rFonts w:ascii="Times New Roman" w:hAnsi="Times New Roman" w:cs="Times New Roman"/>
          <w:lang w:val="es-ES"/>
        </w:rPr>
        <w:t xml:space="preserve"> evitar contacto físico y estar en lugares cerrados (salas y ascensores).</w:t>
      </w:r>
    </w:p>
    <w:p w14:paraId="1DDF2EC2" w14:textId="77777777" w:rsidR="00AE7F6A" w:rsidRPr="000B3E70" w:rsidRDefault="00AE7F6A" w:rsidP="00D54447">
      <w:pPr>
        <w:numPr>
          <w:ilvl w:val="0"/>
          <w:numId w:val="27"/>
        </w:numPr>
        <w:tabs>
          <w:tab w:val="left" w:pos="3279"/>
        </w:tabs>
        <w:jc w:val="both"/>
        <w:rPr>
          <w:rFonts w:ascii="Times New Roman" w:hAnsi="Times New Roman" w:cs="Times New Roman"/>
          <w:lang w:val="es-ES"/>
        </w:rPr>
      </w:pPr>
      <w:r w:rsidRPr="000B3E70">
        <w:rPr>
          <w:rFonts w:ascii="Times New Roman" w:hAnsi="Times New Roman" w:cs="Times New Roman"/>
          <w:lang w:val="es-ES"/>
        </w:rPr>
        <w:t>Se promueve el aislamiento preventivo si una persona mayor presenta síntomas.</w:t>
      </w:r>
    </w:p>
    <w:p w14:paraId="161181F3" w14:textId="133EAB88" w:rsidR="00AE7F6A" w:rsidRPr="000B3E70" w:rsidRDefault="00AE7F6A" w:rsidP="00D54447">
      <w:pPr>
        <w:numPr>
          <w:ilvl w:val="0"/>
          <w:numId w:val="27"/>
        </w:numPr>
        <w:tabs>
          <w:tab w:val="left" w:pos="3279"/>
        </w:tabs>
        <w:jc w:val="both"/>
        <w:rPr>
          <w:rFonts w:ascii="Times New Roman" w:hAnsi="Times New Roman" w:cs="Times New Roman"/>
          <w:lang w:val="es-ES"/>
        </w:rPr>
      </w:pPr>
      <w:r w:rsidRPr="000B3E70">
        <w:rPr>
          <w:rFonts w:ascii="Times New Roman" w:hAnsi="Times New Roman" w:cs="Times New Roman"/>
          <w:lang w:val="es-ES"/>
        </w:rPr>
        <w:t xml:space="preserve">Se </w:t>
      </w:r>
      <w:r w:rsidR="001F5B5A">
        <w:rPr>
          <w:rFonts w:ascii="Times New Roman" w:hAnsi="Times New Roman" w:cs="Times New Roman"/>
          <w:lang w:val="es-ES"/>
        </w:rPr>
        <w:t>recomendó que</w:t>
      </w:r>
      <w:r w:rsidRPr="000B3E70">
        <w:rPr>
          <w:rFonts w:ascii="Times New Roman" w:hAnsi="Times New Roman" w:cs="Times New Roman"/>
          <w:lang w:val="es-ES"/>
        </w:rPr>
        <w:t xml:space="preserve"> las actividades recreativas se realicen en lugar amplio y con ventilación, que se evite la deambulación de personal no autorizado y que se respete siempre un metro de distancia como mínimo entre los residentes.</w:t>
      </w:r>
    </w:p>
    <w:p w14:paraId="38B306F8" w14:textId="77777777" w:rsidR="00AE7F6A" w:rsidRPr="000B3E70" w:rsidRDefault="00AE7F6A" w:rsidP="00AE7F6A">
      <w:pPr>
        <w:tabs>
          <w:tab w:val="left" w:pos="3279"/>
        </w:tabs>
        <w:jc w:val="both"/>
        <w:rPr>
          <w:rFonts w:ascii="Times New Roman" w:hAnsi="Times New Roman" w:cs="Times New Roman"/>
          <w:b/>
          <w:lang w:val="es-ES"/>
        </w:rPr>
      </w:pPr>
    </w:p>
    <w:p w14:paraId="471F1AB4" w14:textId="77777777" w:rsidR="00AE7F6A" w:rsidRPr="000B3E70" w:rsidRDefault="00AE7F6A" w:rsidP="00AE7F6A">
      <w:pPr>
        <w:tabs>
          <w:tab w:val="left" w:pos="3279"/>
        </w:tabs>
        <w:jc w:val="both"/>
        <w:rPr>
          <w:rFonts w:ascii="Times New Roman" w:hAnsi="Times New Roman" w:cs="Times New Roman"/>
          <w:bCs/>
          <w:lang w:val="es-ES"/>
        </w:rPr>
      </w:pPr>
      <w:r w:rsidRPr="001F5B5A">
        <w:rPr>
          <w:rFonts w:ascii="Times New Roman" w:hAnsi="Times New Roman" w:cs="Times New Roman"/>
          <w:bCs/>
          <w:u w:val="single"/>
          <w:lang w:val="es-ES"/>
        </w:rPr>
        <w:t>Monitoreo y seguimiento</w:t>
      </w:r>
      <w:r w:rsidRPr="000B3E70">
        <w:rPr>
          <w:rFonts w:ascii="Times New Roman" w:hAnsi="Times New Roman" w:cs="Times New Roman"/>
          <w:bCs/>
          <w:lang w:val="es-ES"/>
        </w:rPr>
        <w:t>:</w:t>
      </w:r>
    </w:p>
    <w:p w14:paraId="0F505797" w14:textId="77777777" w:rsidR="00AE7F6A" w:rsidRPr="000B3E70" w:rsidRDefault="00AE7F6A" w:rsidP="00AE7F6A">
      <w:pPr>
        <w:tabs>
          <w:tab w:val="left" w:pos="3279"/>
        </w:tabs>
        <w:jc w:val="both"/>
        <w:rPr>
          <w:rFonts w:ascii="Times New Roman" w:hAnsi="Times New Roman" w:cs="Times New Roman"/>
          <w:bCs/>
          <w:lang w:val="es-ES"/>
        </w:rPr>
      </w:pPr>
    </w:p>
    <w:p w14:paraId="183CFA6C" w14:textId="1C5FA204" w:rsidR="00AE7F6A" w:rsidRPr="000B3E70" w:rsidRDefault="00AE7F6A" w:rsidP="00D54447">
      <w:pPr>
        <w:numPr>
          <w:ilvl w:val="0"/>
          <w:numId w:val="30"/>
        </w:numPr>
        <w:tabs>
          <w:tab w:val="left" w:pos="3279"/>
        </w:tabs>
        <w:ind w:left="709"/>
        <w:jc w:val="both"/>
        <w:rPr>
          <w:rFonts w:ascii="Times New Roman" w:hAnsi="Times New Roman" w:cs="Times New Roman"/>
          <w:bCs/>
          <w:lang w:val="es-MX"/>
        </w:rPr>
      </w:pPr>
      <w:r w:rsidRPr="000B3E70">
        <w:rPr>
          <w:rFonts w:ascii="Times New Roman" w:hAnsi="Times New Roman" w:cs="Times New Roman"/>
          <w:bCs/>
          <w:lang w:val="es-ES"/>
        </w:rPr>
        <w:t>El Servicio Nacional del Adulto Mayor, a través de su Unidad Gestión y Supervisión ELEAM, inici</w:t>
      </w:r>
      <w:r w:rsidR="001F5B5A">
        <w:rPr>
          <w:rFonts w:ascii="Times New Roman" w:hAnsi="Times New Roman" w:cs="Times New Roman"/>
          <w:bCs/>
          <w:lang w:val="es-ES"/>
        </w:rPr>
        <w:t xml:space="preserve">ó </w:t>
      </w:r>
      <w:r w:rsidRPr="000B3E70">
        <w:rPr>
          <w:rFonts w:ascii="Times New Roman" w:hAnsi="Times New Roman" w:cs="Times New Roman"/>
          <w:bCs/>
          <w:lang w:val="es-ES"/>
        </w:rPr>
        <w:t xml:space="preserve">el 20 de marzo de 2020 un monitoreo telefónico diario a los </w:t>
      </w:r>
      <w:r w:rsidR="00317107">
        <w:rPr>
          <w:rFonts w:ascii="Times New Roman" w:hAnsi="Times New Roman" w:cs="Times New Roman"/>
          <w:bCs/>
          <w:lang w:val="es-ES"/>
        </w:rPr>
        <w:t xml:space="preserve">181 </w:t>
      </w:r>
      <w:r w:rsidRPr="000B3E70">
        <w:rPr>
          <w:rFonts w:ascii="Times New Roman" w:hAnsi="Times New Roman" w:cs="Times New Roman"/>
          <w:bCs/>
          <w:lang w:val="es-ES"/>
        </w:rPr>
        <w:lastRenderedPageBreak/>
        <w:t xml:space="preserve">ELEAM </w:t>
      </w:r>
      <w:r w:rsidR="00317107">
        <w:rPr>
          <w:rFonts w:ascii="Times New Roman" w:hAnsi="Times New Roman" w:cs="Times New Roman"/>
          <w:bCs/>
          <w:lang w:val="es-ES"/>
        </w:rPr>
        <w:t>con los cuales está vinculado</w:t>
      </w:r>
      <w:r w:rsidRPr="000B3E70">
        <w:rPr>
          <w:rFonts w:ascii="Times New Roman" w:hAnsi="Times New Roman" w:cs="Times New Roman"/>
          <w:bCs/>
          <w:lang w:val="es-ES"/>
        </w:rPr>
        <w:t>. Est</w:t>
      </w:r>
      <w:r w:rsidR="00317107">
        <w:rPr>
          <w:rFonts w:ascii="Times New Roman" w:hAnsi="Times New Roman" w:cs="Times New Roman"/>
          <w:bCs/>
          <w:lang w:val="es-ES"/>
        </w:rPr>
        <w:t xml:space="preserve">o </w:t>
      </w:r>
      <w:r w:rsidRPr="000B3E70">
        <w:rPr>
          <w:rFonts w:ascii="Times New Roman" w:hAnsi="Times New Roman" w:cs="Times New Roman"/>
          <w:bCs/>
          <w:lang w:val="es-ES"/>
        </w:rPr>
        <w:t>permi</w:t>
      </w:r>
      <w:r w:rsidR="00317107">
        <w:rPr>
          <w:rFonts w:ascii="Times New Roman" w:hAnsi="Times New Roman" w:cs="Times New Roman"/>
          <w:bCs/>
          <w:lang w:val="es-ES"/>
        </w:rPr>
        <w:t xml:space="preserve">te </w:t>
      </w:r>
      <w:r w:rsidRPr="000B3E70">
        <w:rPr>
          <w:rFonts w:ascii="Times New Roman" w:hAnsi="Times New Roman" w:cs="Times New Roman"/>
          <w:bCs/>
          <w:lang w:val="es-ES"/>
        </w:rPr>
        <w:t xml:space="preserve">contar con reporte diarios de la situación de los ELEAM, y con esa información priorizar apoyos para </w:t>
      </w:r>
      <w:r w:rsidR="00317107">
        <w:rPr>
          <w:rFonts w:ascii="Times New Roman" w:hAnsi="Times New Roman" w:cs="Times New Roman"/>
          <w:bCs/>
          <w:lang w:val="es-ES"/>
        </w:rPr>
        <w:t>las distintas residencias o centros</w:t>
      </w:r>
      <w:r w:rsidRPr="000B3E70">
        <w:rPr>
          <w:rFonts w:ascii="Times New Roman" w:hAnsi="Times New Roman" w:cs="Times New Roman"/>
          <w:bCs/>
          <w:lang w:val="es-ES"/>
        </w:rPr>
        <w:t xml:space="preserve">.  </w:t>
      </w:r>
    </w:p>
    <w:p w14:paraId="765FCE68" w14:textId="0FC70206" w:rsidR="00AE7F6A" w:rsidRPr="000B3E70" w:rsidRDefault="00AE7F6A" w:rsidP="00D54447">
      <w:pPr>
        <w:numPr>
          <w:ilvl w:val="0"/>
          <w:numId w:val="30"/>
        </w:numPr>
        <w:tabs>
          <w:tab w:val="left" w:pos="3279"/>
        </w:tabs>
        <w:ind w:left="709"/>
        <w:jc w:val="both"/>
        <w:rPr>
          <w:rFonts w:ascii="Times New Roman" w:hAnsi="Times New Roman" w:cs="Times New Roman"/>
          <w:bCs/>
          <w:lang w:val="es-MX"/>
        </w:rPr>
      </w:pPr>
      <w:r w:rsidRPr="000B3E70">
        <w:rPr>
          <w:rFonts w:ascii="Times New Roman" w:hAnsi="Times New Roman" w:cs="Times New Roman"/>
          <w:bCs/>
          <w:lang w:val="es-ES"/>
        </w:rPr>
        <w:t>En el marco del proyecto Cuidémonos, SENAMA-ACHS se inici</w:t>
      </w:r>
      <w:r w:rsidR="00C64743">
        <w:rPr>
          <w:rFonts w:ascii="Times New Roman" w:hAnsi="Times New Roman" w:cs="Times New Roman"/>
          <w:bCs/>
          <w:lang w:val="es-ES"/>
        </w:rPr>
        <w:t xml:space="preserve">ó un </w:t>
      </w:r>
      <w:r w:rsidRPr="000B3E70">
        <w:rPr>
          <w:rFonts w:ascii="Times New Roman" w:hAnsi="Times New Roman" w:cs="Times New Roman"/>
          <w:bCs/>
          <w:lang w:val="es-ES"/>
        </w:rPr>
        <w:t xml:space="preserve">trabajo colaborativo que permite generar una plataforma digital que permita facilitar el seguimiento diario de los </w:t>
      </w:r>
      <w:r w:rsidR="00C64743">
        <w:rPr>
          <w:rFonts w:ascii="Times New Roman" w:hAnsi="Times New Roman" w:cs="Times New Roman"/>
          <w:bCs/>
          <w:lang w:val="es-ES"/>
        </w:rPr>
        <w:t xml:space="preserve">181 </w:t>
      </w:r>
      <w:r w:rsidRPr="000B3E70">
        <w:rPr>
          <w:rFonts w:ascii="Times New Roman" w:hAnsi="Times New Roman" w:cs="Times New Roman"/>
          <w:bCs/>
          <w:lang w:val="es-ES"/>
        </w:rPr>
        <w:t xml:space="preserve">ELEAM vinculados. También </w:t>
      </w:r>
      <w:r w:rsidR="00C64743">
        <w:rPr>
          <w:rFonts w:ascii="Times New Roman" w:hAnsi="Times New Roman" w:cs="Times New Roman"/>
          <w:bCs/>
          <w:lang w:val="es-ES"/>
        </w:rPr>
        <w:t xml:space="preserve">están </w:t>
      </w:r>
      <w:r w:rsidR="000B51FD">
        <w:rPr>
          <w:rFonts w:ascii="Times New Roman" w:hAnsi="Times New Roman" w:cs="Times New Roman"/>
          <w:bCs/>
          <w:lang w:val="es-ES"/>
        </w:rPr>
        <w:t>incorporados</w:t>
      </w:r>
      <w:r w:rsidRPr="000B3E70">
        <w:rPr>
          <w:rFonts w:ascii="Times New Roman" w:hAnsi="Times New Roman" w:cs="Times New Roman"/>
          <w:bCs/>
          <w:lang w:val="es-ES"/>
        </w:rPr>
        <w:t xml:space="preserve"> a este monitoreo 69 ELEAM sin fines de lucro, contabilizando 250 </w:t>
      </w:r>
      <w:r w:rsidR="000B51FD">
        <w:rPr>
          <w:rFonts w:ascii="Times New Roman" w:hAnsi="Times New Roman" w:cs="Times New Roman"/>
          <w:bCs/>
          <w:lang w:val="es-ES"/>
        </w:rPr>
        <w:t>e</w:t>
      </w:r>
      <w:r w:rsidRPr="000B3E70">
        <w:rPr>
          <w:rFonts w:ascii="Times New Roman" w:hAnsi="Times New Roman" w:cs="Times New Roman"/>
          <w:bCs/>
          <w:lang w:val="es-ES"/>
        </w:rPr>
        <w:t>stablecimientos, abarcando más de 9.003 residentes y 7.500 funcionarios al 3 de junio de 2020.</w:t>
      </w:r>
    </w:p>
    <w:p w14:paraId="547E6F6E" w14:textId="62AFCCDE" w:rsidR="00AE7F6A" w:rsidRPr="000B3E70" w:rsidRDefault="00AE7F6A" w:rsidP="00D54447">
      <w:pPr>
        <w:numPr>
          <w:ilvl w:val="0"/>
          <w:numId w:val="30"/>
        </w:numPr>
        <w:tabs>
          <w:tab w:val="left" w:pos="3279"/>
        </w:tabs>
        <w:ind w:left="709"/>
        <w:jc w:val="both"/>
        <w:rPr>
          <w:rFonts w:ascii="Times New Roman" w:hAnsi="Times New Roman" w:cs="Times New Roman"/>
          <w:bCs/>
          <w:lang w:val="es-MX"/>
        </w:rPr>
      </w:pPr>
      <w:r w:rsidRPr="000B3E70">
        <w:rPr>
          <w:rFonts w:ascii="Times New Roman" w:hAnsi="Times New Roman" w:cs="Times New Roman"/>
          <w:bCs/>
          <w:lang w:val="es-ES"/>
        </w:rPr>
        <w:t>A estos establecimientos se suma monitoreo a ELEAM privados</w:t>
      </w:r>
      <w:r w:rsidR="000B51FD">
        <w:rPr>
          <w:rFonts w:ascii="Times New Roman" w:hAnsi="Times New Roman" w:cs="Times New Roman"/>
          <w:bCs/>
          <w:lang w:val="es-ES"/>
        </w:rPr>
        <w:t>. Al</w:t>
      </w:r>
      <w:r w:rsidR="00416A3B">
        <w:rPr>
          <w:rFonts w:ascii="Times New Roman" w:hAnsi="Times New Roman" w:cs="Times New Roman"/>
          <w:bCs/>
          <w:lang w:val="es-ES"/>
        </w:rPr>
        <w:t xml:space="preserve"> 3 de</w:t>
      </w:r>
      <w:r w:rsidR="000B51FD">
        <w:rPr>
          <w:rFonts w:ascii="Times New Roman" w:hAnsi="Times New Roman" w:cs="Times New Roman"/>
          <w:bCs/>
          <w:lang w:val="es-ES"/>
        </w:rPr>
        <w:t xml:space="preserve"> junio se había</w:t>
      </w:r>
      <w:r w:rsidR="00416A3B">
        <w:rPr>
          <w:rFonts w:ascii="Times New Roman" w:hAnsi="Times New Roman" w:cs="Times New Roman"/>
          <w:bCs/>
          <w:lang w:val="es-ES"/>
        </w:rPr>
        <w:t>n</w:t>
      </w:r>
      <w:r w:rsidR="000B51FD">
        <w:rPr>
          <w:rFonts w:ascii="Times New Roman" w:hAnsi="Times New Roman" w:cs="Times New Roman"/>
          <w:bCs/>
          <w:lang w:val="es-ES"/>
        </w:rPr>
        <w:t xml:space="preserve"> monitoreado </w:t>
      </w:r>
      <w:r w:rsidRPr="000B3E70">
        <w:rPr>
          <w:rFonts w:ascii="Times New Roman" w:hAnsi="Times New Roman" w:cs="Times New Roman"/>
          <w:bCs/>
          <w:lang w:val="es-ES"/>
        </w:rPr>
        <w:t>755 ELEAM.</w:t>
      </w:r>
    </w:p>
    <w:p w14:paraId="1185AE59" w14:textId="77777777" w:rsidR="00AE7F6A" w:rsidRPr="000B3E70" w:rsidRDefault="00AE7F6A" w:rsidP="00AE7F6A">
      <w:pPr>
        <w:tabs>
          <w:tab w:val="left" w:pos="3279"/>
        </w:tabs>
        <w:jc w:val="both"/>
        <w:rPr>
          <w:rFonts w:ascii="Times New Roman" w:hAnsi="Times New Roman" w:cs="Times New Roman"/>
          <w:bCs/>
          <w:lang w:val="es-ES"/>
        </w:rPr>
      </w:pPr>
    </w:p>
    <w:p w14:paraId="2AE95C1B" w14:textId="6BE77606" w:rsidR="00A76C14" w:rsidRPr="00A76C14" w:rsidRDefault="00416A3B" w:rsidP="00A76C14">
      <w:pPr>
        <w:jc w:val="both"/>
        <w:rPr>
          <w:rFonts w:ascii="Times New Roman" w:hAnsi="Times New Roman" w:cs="Times New Roman"/>
          <w:lang w:val="es-ES"/>
        </w:rPr>
      </w:pPr>
      <w:r>
        <w:rPr>
          <w:rFonts w:ascii="Times New Roman" w:hAnsi="Times New Roman" w:cs="Times New Roman"/>
          <w:bCs/>
          <w:lang w:val="es-ES"/>
        </w:rPr>
        <w:t>E</w:t>
      </w:r>
      <w:r w:rsidR="002C56FF">
        <w:rPr>
          <w:rFonts w:ascii="Times New Roman" w:hAnsi="Times New Roman" w:cs="Times New Roman"/>
          <w:bCs/>
          <w:lang w:val="es-ES"/>
        </w:rPr>
        <w:t>n</w:t>
      </w:r>
      <w:r>
        <w:rPr>
          <w:rFonts w:ascii="Times New Roman" w:hAnsi="Times New Roman" w:cs="Times New Roman"/>
          <w:bCs/>
          <w:lang w:val="es-ES"/>
        </w:rPr>
        <w:t xml:space="preserve"> materia de r</w:t>
      </w:r>
      <w:r w:rsidR="00AE7F6A" w:rsidRPr="000B3E70">
        <w:rPr>
          <w:rFonts w:ascii="Times New Roman" w:hAnsi="Times New Roman" w:cs="Times New Roman"/>
          <w:bCs/>
          <w:lang w:val="es-ES"/>
        </w:rPr>
        <w:t xml:space="preserve">eadecuaciones de presupuesto adoptadas </w:t>
      </w:r>
      <w:r w:rsidR="002C56FF">
        <w:rPr>
          <w:rFonts w:ascii="Times New Roman" w:hAnsi="Times New Roman" w:cs="Times New Roman"/>
          <w:bCs/>
          <w:lang w:val="es-ES"/>
        </w:rPr>
        <w:t xml:space="preserve">para </w:t>
      </w:r>
      <w:r w:rsidR="00AE7F6A" w:rsidRPr="000B3E70">
        <w:rPr>
          <w:rFonts w:ascii="Times New Roman" w:hAnsi="Times New Roman" w:cs="Times New Roman"/>
          <w:bCs/>
          <w:lang w:val="es-ES"/>
        </w:rPr>
        <w:t>hacer frente a las necesidades derivadas de la actual emergencia sanitaria por la pandemia por el Covid-</w:t>
      </w:r>
      <w:r w:rsidR="006C676B" w:rsidRPr="000B3E70">
        <w:rPr>
          <w:rFonts w:ascii="Times New Roman" w:hAnsi="Times New Roman" w:cs="Times New Roman"/>
          <w:bCs/>
          <w:lang w:val="es-ES"/>
        </w:rPr>
        <w:t>19</w:t>
      </w:r>
      <w:r w:rsidR="006C676B">
        <w:rPr>
          <w:rFonts w:ascii="Times New Roman" w:hAnsi="Times New Roman" w:cs="Times New Roman"/>
          <w:bCs/>
          <w:lang w:val="es-ES"/>
        </w:rPr>
        <w:t>, el</w:t>
      </w:r>
      <w:r w:rsidR="00AE7F6A" w:rsidRPr="000B3E70">
        <w:rPr>
          <w:rFonts w:ascii="Times New Roman" w:hAnsi="Times New Roman" w:cs="Times New Roman"/>
          <w:lang w:val="es-ES"/>
        </w:rPr>
        <w:t xml:space="preserve"> Gobierno y la Confederación de Producción y Comercio (CPC), a través de una alianza público-privada, </w:t>
      </w:r>
      <w:r w:rsidR="002C56FF">
        <w:rPr>
          <w:rFonts w:ascii="Times New Roman" w:hAnsi="Times New Roman" w:cs="Times New Roman"/>
          <w:lang w:val="es-ES"/>
        </w:rPr>
        <w:t>acordaron</w:t>
      </w:r>
      <w:r w:rsidR="00AE7F6A" w:rsidRPr="000B3E70">
        <w:rPr>
          <w:rFonts w:ascii="Times New Roman" w:hAnsi="Times New Roman" w:cs="Times New Roman"/>
          <w:lang w:val="es-ES"/>
        </w:rPr>
        <w:t xml:space="preserve"> abordar en conjunto el desafío de desarrollar una estrategia de protección de la población de adultos mayores más vulnerables del país.</w:t>
      </w:r>
      <w:r w:rsidR="006C676B">
        <w:rPr>
          <w:rFonts w:ascii="Times New Roman" w:hAnsi="Times New Roman" w:cs="Times New Roman"/>
          <w:bCs/>
          <w:lang w:val="es-ES"/>
        </w:rPr>
        <w:t xml:space="preserve"> </w:t>
      </w:r>
      <w:r w:rsidR="00AE7F6A" w:rsidRPr="000B3E70">
        <w:rPr>
          <w:rFonts w:ascii="Times New Roman" w:hAnsi="Times New Roman" w:cs="Times New Roman"/>
          <w:lang w:val="es-ES"/>
        </w:rPr>
        <w:t>Las necesidades más urgentes de los ELEAM vinculados a SENAMA</w:t>
      </w:r>
      <w:r w:rsidR="00C52747">
        <w:rPr>
          <w:rFonts w:ascii="Times New Roman" w:hAnsi="Times New Roman" w:cs="Times New Roman"/>
          <w:lang w:val="es-ES"/>
        </w:rPr>
        <w:t xml:space="preserve"> dicen relación con e</w:t>
      </w:r>
      <w:r w:rsidR="00AE7F6A" w:rsidRPr="000B3E70">
        <w:rPr>
          <w:rFonts w:ascii="Times New Roman" w:hAnsi="Times New Roman" w:cs="Times New Roman"/>
          <w:lang w:val="es-ES"/>
        </w:rPr>
        <w:t>quipamiento para la protección personal (EPP) e insumos</w:t>
      </w:r>
      <w:r w:rsidR="00E03AF1">
        <w:rPr>
          <w:rFonts w:ascii="Times New Roman" w:hAnsi="Times New Roman" w:cs="Times New Roman"/>
          <w:lang w:val="es-ES"/>
        </w:rPr>
        <w:t>, p</w:t>
      </w:r>
      <w:r w:rsidR="00AE7F6A" w:rsidRPr="000B3E70">
        <w:rPr>
          <w:rFonts w:ascii="Times New Roman" w:hAnsi="Times New Roman" w:cs="Times New Roman"/>
          <w:lang w:val="es-ES"/>
        </w:rPr>
        <w:t>ersonal de apoyo</w:t>
      </w:r>
      <w:r w:rsidR="007035CF">
        <w:rPr>
          <w:rFonts w:ascii="Times New Roman" w:hAnsi="Times New Roman" w:cs="Times New Roman"/>
          <w:lang w:val="es-ES"/>
        </w:rPr>
        <w:t xml:space="preserve"> y e</w:t>
      </w:r>
      <w:r w:rsidR="00AE7F6A" w:rsidRPr="000B3E70">
        <w:rPr>
          <w:rFonts w:ascii="Times New Roman" w:hAnsi="Times New Roman" w:cs="Times New Roman"/>
          <w:lang w:val="es-ES"/>
        </w:rPr>
        <w:t>spacios de aislamiento (residencias transitorias)</w:t>
      </w:r>
      <w:r w:rsidR="007035CF">
        <w:rPr>
          <w:rFonts w:ascii="Times New Roman" w:hAnsi="Times New Roman" w:cs="Times New Roman"/>
          <w:lang w:val="es-ES"/>
        </w:rPr>
        <w:t xml:space="preserve">. </w:t>
      </w:r>
      <w:r w:rsidR="00AE7F6A" w:rsidRPr="000B3E70">
        <w:rPr>
          <w:rFonts w:ascii="Times New Roman" w:hAnsi="Times New Roman" w:cs="Times New Roman"/>
          <w:lang w:val="es-ES"/>
        </w:rPr>
        <w:t xml:space="preserve">Para esto el Gobierno decidió la reasignación de $8.355 millones del Ministerio de Desarrollo Social y Familia (MDSF), que serán administrados por SENAMA </w:t>
      </w:r>
      <w:r w:rsidR="00C543E1">
        <w:rPr>
          <w:rFonts w:ascii="Times New Roman" w:hAnsi="Times New Roman" w:cs="Times New Roman"/>
          <w:lang w:val="es-ES"/>
        </w:rPr>
        <w:t xml:space="preserve">al efecto, incluido el </w:t>
      </w:r>
      <w:r w:rsidR="00426B4A">
        <w:rPr>
          <w:rFonts w:ascii="Times New Roman" w:hAnsi="Times New Roman" w:cs="Times New Roman"/>
          <w:lang w:val="es-ES"/>
        </w:rPr>
        <w:t>proyecto</w:t>
      </w:r>
      <w:r w:rsidR="00C543E1">
        <w:rPr>
          <w:rFonts w:ascii="Times New Roman" w:hAnsi="Times New Roman" w:cs="Times New Roman"/>
          <w:lang w:val="es-ES"/>
        </w:rPr>
        <w:t xml:space="preserve"> con la CPP, </w:t>
      </w:r>
      <w:r w:rsidR="00A76C14" w:rsidRPr="00A76C14">
        <w:rPr>
          <w:rFonts w:ascii="Times New Roman" w:hAnsi="Times New Roman" w:cs="Times New Roman"/>
          <w:lang w:val="es-ES"/>
        </w:rPr>
        <w:t xml:space="preserve">que </w:t>
      </w:r>
      <w:r w:rsidR="00C543E1">
        <w:rPr>
          <w:rFonts w:ascii="Times New Roman" w:hAnsi="Times New Roman" w:cs="Times New Roman"/>
          <w:lang w:val="es-ES"/>
        </w:rPr>
        <w:t>aportó</w:t>
      </w:r>
      <w:r w:rsidR="00A76C14" w:rsidRPr="00A76C14">
        <w:rPr>
          <w:rFonts w:ascii="Times New Roman" w:hAnsi="Times New Roman" w:cs="Times New Roman"/>
          <w:lang w:val="es-ES"/>
        </w:rPr>
        <w:t xml:space="preserve"> $5.190 millones. Son cerca de MM$14.000 de pesos que permiten asistir a los ELEAM sin fines de lucro, </w:t>
      </w:r>
      <w:r w:rsidR="009E5671">
        <w:rPr>
          <w:rFonts w:ascii="Times New Roman" w:hAnsi="Times New Roman" w:cs="Times New Roman"/>
          <w:lang w:val="es-ES"/>
        </w:rPr>
        <w:t>con</w:t>
      </w:r>
      <w:r w:rsidR="00A76C14" w:rsidRPr="00A76C14">
        <w:rPr>
          <w:rFonts w:ascii="Times New Roman" w:hAnsi="Times New Roman" w:cs="Times New Roman"/>
          <w:lang w:val="es-ES"/>
        </w:rPr>
        <w:t xml:space="preserve"> elementos de protección personal</w:t>
      </w:r>
      <w:r w:rsidR="00AD06C6">
        <w:rPr>
          <w:rFonts w:ascii="Times New Roman" w:hAnsi="Times New Roman" w:cs="Times New Roman"/>
          <w:lang w:val="es-ES"/>
        </w:rPr>
        <w:t xml:space="preserve"> (EPP)</w:t>
      </w:r>
      <w:r w:rsidR="00A76C14" w:rsidRPr="00A76C14">
        <w:rPr>
          <w:rFonts w:ascii="Times New Roman" w:hAnsi="Times New Roman" w:cs="Times New Roman"/>
          <w:lang w:val="es-ES"/>
        </w:rPr>
        <w:t xml:space="preserve">, </w:t>
      </w:r>
      <w:r w:rsidR="00EB5FCA">
        <w:rPr>
          <w:rFonts w:ascii="Times New Roman" w:hAnsi="Times New Roman" w:cs="Times New Roman"/>
          <w:lang w:val="es-ES"/>
        </w:rPr>
        <w:t>contratación de</w:t>
      </w:r>
      <w:r w:rsidR="00A76C14" w:rsidRPr="00A76C14">
        <w:rPr>
          <w:rFonts w:ascii="Times New Roman" w:hAnsi="Times New Roman" w:cs="Times New Roman"/>
          <w:lang w:val="es-ES"/>
        </w:rPr>
        <w:t xml:space="preserve"> personal de apoyo y </w:t>
      </w:r>
      <w:r w:rsidR="00AD06C6">
        <w:rPr>
          <w:rFonts w:ascii="Times New Roman" w:hAnsi="Times New Roman" w:cs="Times New Roman"/>
          <w:lang w:val="es-ES"/>
        </w:rPr>
        <w:t xml:space="preserve">habilitación de </w:t>
      </w:r>
      <w:r w:rsidR="00A76C14" w:rsidRPr="00A76C14">
        <w:rPr>
          <w:rFonts w:ascii="Times New Roman" w:hAnsi="Times New Roman" w:cs="Times New Roman"/>
          <w:lang w:val="es-ES"/>
        </w:rPr>
        <w:t>Residencias Espejo Transitorias, en caso de ser necesario.</w:t>
      </w:r>
    </w:p>
    <w:p w14:paraId="469F5348" w14:textId="77777777" w:rsidR="00AE7F6A" w:rsidRPr="000B3E70" w:rsidRDefault="00AE7F6A" w:rsidP="00AE7F6A">
      <w:pPr>
        <w:tabs>
          <w:tab w:val="left" w:pos="3279"/>
        </w:tabs>
        <w:jc w:val="both"/>
        <w:rPr>
          <w:rFonts w:ascii="Times New Roman" w:hAnsi="Times New Roman" w:cs="Times New Roman"/>
          <w:lang w:val="es-ES"/>
        </w:rPr>
      </w:pPr>
    </w:p>
    <w:p w14:paraId="694AD2A3" w14:textId="7EA155EC" w:rsidR="00AE7F6A" w:rsidRPr="00410AB9" w:rsidRDefault="00AE7F6A" w:rsidP="00D54447">
      <w:pPr>
        <w:pStyle w:val="Prrafodelista"/>
        <w:numPr>
          <w:ilvl w:val="2"/>
          <w:numId w:val="35"/>
        </w:numPr>
        <w:tabs>
          <w:tab w:val="left" w:pos="3279"/>
        </w:tabs>
        <w:ind w:left="426"/>
        <w:jc w:val="both"/>
        <w:rPr>
          <w:rFonts w:ascii="Times New Roman" w:hAnsi="Times New Roman" w:cs="Times New Roman"/>
          <w:b/>
          <w:bCs/>
          <w:iCs/>
          <w:u w:val="single"/>
          <w:lang w:val="es-ES"/>
        </w:rPr>
      </w:pPr>
      <w:r w:rsidRPr="00410AB9">
        <w:rPr>
          <w:rFonts w:ascii="Times New Roman" w:hAnsi="Times New Roman" w:cs="Times New Roman"/>
          <w:b/>
          <w:bCs/>
          <w:iCs/>
          <w:u w:val="single"/>
          <w:lang w:val="es-ES"/>
        </w:rPr>
        <w:t>EPP e Insumos</w:t>
      </w:r>
    </w:p>
    <w:p w14:paraId="0E6A45C2" w14:textId="77777777" w:rsidR="00410AB9" w:rsidRPr="00AD06C6" w:rsidRDefault="00410AB9" w:rsidP="00410AB9">
      <w:pPr>
        <w:pStyle w:val="Prrafodelista"/>
        <w:tabs>
          <w:tab w:val="left" w:pos="3279"/>
        </w:tabs>
        <w:ind w:left="426"/>
        <w:jc w:val="both"/>
        <w:rPr>
          <w:rFonts w:ascii="Times New Roman" w:hAnsi="Times New Roman" w:cs="Times New Roman"/>
          <w:iCs/>
          <w:u w:val="single"/>
          <w:lang w:val="es-ES"/>
        </w:rPr>
      </w:pPr>
    </w:p>
    <w:p w14:paraId="767FA894" w14:textId="66E12F0A" w:rsidR="00AE7F6A" w:rsidRPr="000B3E70" w:rsidRDefault="00AE7F6A" w:rsidP="00D54447">
      <w:pPr>
        <w:numPr>
          <w:ilvl w:val="0"/>
          <w:numId w:val="31"/>
        </w:numPr>
        <w:tabs>
          <w:tab w:val="left" w:pos="3279"/>
        </w:tabs>
        <w:jc w:val="both"/>
        <w:rPr>
          <w:rFonts w:ascii="Times New Roman" w:hAnsi="Times New Roman" w:cs="Times New Roman"/>
          <w:lang w:val="es-ES"/>
        </w:rPr>
      </w:pPr>
      <w:r w:rsidRPr="000B3E70">
        <w:rPr>
          <w:rFonts w:ascii="Times New Roman" w:hAnsi="Times New Roman" w:cs="Times New Roman"/>
          <w:lang w:val="es-ES"/>
        </w:rPr>
        <w:t>Los requerimientos por región para cubrir con EPP la operación de los 181 ELEAM vinculados a SENAMA, más los 69 ELEAM sin fines de lucro no vinculados a SENAMA, considera</w:t>
      </w:r>
      <w:r w:rsidR="00F27B63">
        <w:rPr>
          <w:rFonts w:ascii="Times New Roman" w:hAnsi="Times New Roman" w:cs="Times New Roman"/>
          <w:lang w:val="es-ES"/>
        </w:rPr>
        <w:t>n</w:t>
      </w:r>
      <w:r w:rsidRPr="000B3E70">
        <w:rPr>
          <w:rFonts w:ascii="Times New Roman" w:hAnsi="Times New Roman" w:cs="Times New Roman"/>
          <w:lang w:val="es-ES"/>
        </w:rPr>
        <w:t xml:space="preserve"> la entrega de EPP para todo el personal de trato directo y residentes con sospecha y contagiados de Covid-19, a saber: Mascarillas, Antiparras, Escudo Facial, Pecheras y Cubre Calzado, entre otros.</w:t>
      </w:r>
    </w:p>
    <w:p w14:paraId="1A732F27" w14:textId="77777777" w:rsidR="00AE7F6A" w:rsidRPr="000B3E70" w:rsidRDefault="00AE7F6A" w:rsidP="00AE7F6A">
      <w:pPr>
        <w:tabs>
          <w:tab w:val="left" w:pos="3279"/>
        </w:tabs>
        <w:jc w:val="both"/>
        <w:rPr>
          <w:rFonts w:ascii="Times New Roman" w:hAnsi="Times New Roman" w:cs="Times New Roman"/>
          <w:lang w:val="es-ES"/>
        </w:rPr>
      </w:pPr>
    </w:p>
    <w:p w14:paraId="4BDE86FE" w14:textId="2F01EF4C" w:rsidR="00AE7F6A" w:rsidRPr="00473D3C" w:rsidRDefault="00AE7F6A" w:rsidP="00D54447">
      <w:pPr>
        <w:pStyle w:val="Prrafodelista"/>
        <w:numPr>
          <w:ilvl w:val="2"/>
          <w:numId w:val="35"/>
        </w:numPr>
        <w:tabs>
          <w:tab w:val="left" w:pos="3279"/>
        </w:tabs>
        <w:ind w:left="426"/>
        <w:jc w:val="both"/>
        <w:rPr>
          <w:rFonts w:ascii="Times New Roman" w:hAnsi="Times New Roman" w:cs="Times New Roman"/>
          <w:b/>
          <w:bCs/>
          <w:iCs/>
          <w:u w:val="single"/>
          <w:lang w:val="es-ES"/>
        </w:rPr>
      </w:pPr>
      <w:r w:rsidRPr="00410AB9">
        <w:rPr>
          <w:rFonts w:ascii="Times New Roman" w:hAnsi="Times New Roman" w:cs="Times New Roman"/>
          <w:b/>
          <w:bCs/>
          <w:iCs/>
          <w:u w:val="single"/>
          <w:lang w:val="es-ES"/>
        </w:rPr>
        <w:t>Personal de Apoyo para ELEAM</w:t>
      </w:r>
      <w:r w:rsidR="00473D3C">
        <w:rPr>
          <w:rFonts w:ascii="Times New Roman" w:hAnsi="Times New Roman" w:cs="Times New Roman"/>
          <w:b/>
          <w:bCs/>
          <w:iCs/>
          <w:u w:val="single"/>
          <w:lang w:val="es-ES"/>
        </w:rPr>
        <w:t xml:space="preserve"> </w:t>
      </w:r>
      <w:r w:rsidR="00473D3C" w:rsidRPr="00473D3C">
        <w:rPr>
          <w:rFonts w:ascii="Times New Roman" w:hAnsi="Times New Roman" w:cs="Times New Roman"/>
          <w:b/>
          <w:bCs/>
          <w:iCs/>
          <w:lang w:val="es-ES"/>
        </w:rPr>
        <w:t xml:space="preserve">: </w:t>
      </w:r>
      <w:r w:rsidR="00465F9E" w:rsidRPr="00473D3C">
        <w:rPr>
          <w:rFonts w:ascii="Times New Roman" w:hAnsi="Times New Roman" w:cs="Times New Roman"/>
          <w:lang w:val="es-ES"/>
        </w:rPr>
        <w:t xml:space="preserve">En la perspectiva </w:t>
      </w:r>
      <w:r w:rsidRPr="00473D3C">
        <w:rPr>
          <w:rFonts w:ascii="Times New Roman" w:hAnsi="Times New Roman" w:cs="Times New Roman"/>
          <w:lang w:val="es-ES"/>
        </w:rPr>
        <w:t>que parte del personal de cuidado de los ELEAM deber</w:t>
      </w:r>
      <w:r w:rsidR="00465F9E" w:rsidRPr="00473D3C">
        <w:rPr>
          <w:rFonts w:ascii="Times New Roman" w:hAnsi="Times New Roman" w:cs="Times New Roman"/>
          <w:lang w:val="es-ES"/>
        </w:rPr>
        <w:t>ía</w:t>
      </w:r>
      <w:r w:rsidRPr="00473D3C">
        <w:rPr>
          <w:rFonts w:ascii="Times New Roman" w:hAnsi="Times New Roman" w:cs="Times New Roman"/>
          <w:lang w:val="es-ES"/>
        </w:rPr>
        <w:t xml:space="preserve"> entrar en cuarentena durante la emergencia por Covid-19, ya sea por contagio del virus o por estar en contacto directo con personas contagiadas, </w:t>
      </w:r>
      <w:r w:rsidR="00465F9E" w:rsidRPr="00473D3C">
        <w:rPr>
          <w:rFonts w:ascii="Times New Roman" w:hAnsi="Times New Roman" w:cs="Times New Roman"/>
          <w:lang w:val="es-ES"/>
        </w:rPr>
        <w:t>lo que</w:t>
      </w:r>
      <w:r w:rsidRPr="00473D3C">
        <w:rPr>
          <w:rFonts w:ascii="Times New Roman" w:hAnsi="Times New Roman" w:cs="Times New Roman"/>
          <w:lang w:val="es-ES"/>
        </w:rPr>
        <w:t xml:space="preserve"> afecta el cuidado de las personas mayores y la capacidad de implementación de medidas de prevención de contagio</w:t>
      </w:r>
      <w:r w:rsidR="00465F9E" w:rsidRPr="00473D3C">
        <w:rPr>
          <w:rFonts w:ascii="Times New Roman" w:hAnsi="Times New Roman" w:cs="Times New Roman"/>
          <w:lang w:val="es-ES"/>
        </w:rPr>
        <w:t xml:space="preserve">, </w:t>
      </w:r>
      <w:r w:rsidR="00473D3C">
        <w:rPr>
          <w:rFonts w:ascii="Times New Roman" w:hAnsi="Times New Roman" w:cs="Times New Roman"/>
          <w:lang w:val="es-ES"/>
        </w:rPr>
        <w:t xml:space="preserve">se contempla la contratación de personal de reemplazo </w:t>
      </w:r>
      <w:r w:rsidR="00465F9E" w:rsidRPr="00473D3C">
        <w:rPr>
          <w:rFonts w:ascii="Times New Roman" w:hAnsi="Times New Roman" w:cs="Times New Roman"/>
          <w:lang w:val="es-ES"/>
        </w:rPr>
        <w:t xml:space="preserve">bajo un </w:t>
      </w:r>
      <w:r w:rsidRPr="00473D3C">
        <w:rPr>
          <w:rFonts w:ascii="Times New Roman" w:hAnsi="Times New Roman" w:cs="Times New Roman"/>
          <w:lang w:val="es-ES"/>
        </w:rPr>
        <w:t>ausentismo</w:t>
      </w:r>
      <w:r w:rsidR="00465F9E" w:rsidRPr="00473D3C">
        <w:rPr>
          <w:rFonts w:ascii="Times New Roman" w:hAnsi="Times New Roman" w:cs="Times New Roman"/>
          <w:lang w:val="es-ES"/>
        </w:rPr>
        <w:t xml:space="preserve"> estimado</w:t>
      </w:r>
      <w:r w:rsidRPr="00473D3C">
        <w:rPr>
          <w:rFonts w:ascii="Times New Roman" w:hAnsi="Times New Roman" w:cs="Times New Roman"/>
          <w:lang w:val="es-ES"/>
        </w:rPr>
        <w:t xml:space="preserve"> </w:t>
      </w:r>
      <w:r w:rsidR="007116EE" w:rsidRPr="00473D3C">
        <w:rPr>
          <w:rFonts w:ascii="Times New Roman" w:hAnsi="Times New Roman" w:cs="Times New Roman"/>
          <w:lang w:val="es-ES"/>
        </w:rPr>
        <w:t>de</w:t>
      </w:r>
      <w:r w:rsidRPr="00473D3C">
        <w:rPr>
          <w:rFonts w:ascii="Times New Roman" w:hAnsi="Times New Roman" w:cs="Times New Roman"/>
          <w:lang w:val="es-ES"/>
        </w:rPr>
        <w:t xml:space="preserve"> un 40%</w:t>
      </w:r>
      <w:r w:rsidR="007116EE" w:rsidRPr="00473D3C">
        <w:rPr>
          <w:rFonts w:ascii="Times New Roman" w:hAnsi="Times New Roman" w:cs="Times New Roman"/>
          <w:lang w:val="es-ES"/>
        </w:rPr>
        <w:t xml:space="preserve">, </w:t>
      </w:r>
      <w:r w:rsidRPr="00473D3C">
        <w:rPr>
          <w:rFonts w:ascii="Times New Roman" w:hAnsi="Times New Roman" w:cs="Times New Roman"/>
          <w:lang w:val="es-ES"/>
        </w:rPr>
        <w:t>en caso de ser necesario.</w:t>
      </w:r>
    </w:p>
    <w:p w14:paraId="32ED9797" w14:textId="77777777" w:rsidR="00AE7F6A" w:rsidRPr="000B3E70" w:rsidRDefault="00AE7F6A" w:rsidP="00AE7F6A">
      <w:pPr>
        <w:tabs>
          <w:tab w:val="left" w:pos="3279"/>
        </w:tabs>
        <w:jc w:val="both"/>
        <w:rPr>
          <w:rFonts w:ascii="Times New Roman" w:hAnsi="Times New Roman" w:cs="Times New Roman"/>
          <w:lang w:val="es-ES"/>
        </w:rPr>
      </w:pPr>
    </w:p>
    <w:p w14:paraId="1878AAC0" w14:textId="7C8FCC1E" w:rsidR="00AE7F6A" w:rsidRPr="00ED5977" w:rsidRDefault="00AE7F6A" w:rsidP="00D54447">
      <w:pPr>
        <w:pStyle w:val="Prrafodelista"/>
        <w:numPr>
          <w:ilvl w:val="2"/>
          <w:numId w:val="35"/>
        </w:numPr>
        <w:tabs>
          <w:tab w:val="left" w:pos="3279"/>
        </w:tabs>
        <w:ind w:left="426"/>
        <w:jc w:val="both"/>
        <w:rPr>
          <w:rFonts w:ascii="Times New Roman" w:hAnsi="Times New Roman" w:cs="Times New Roman"/>
          <w:b/>
          <w:bCs/>
          <w:iCs/>
          <w:u w:val="single"/>
          <w:lang w:val="es-ES"/>
        </w:rPr>
      </w:pPr>
      <w:r w:rsidRPr="00410AB9">
        <w:rPr>
          <w:rFonts w:ascii="Times New Roman" w:hAnsi="Times New Roman" w:cs="Times New Roman"/>
          <w:b/>
          <w:bCs/>
          <w:iCs/>
          <w:u w:val="single"/>
          <w:lang w:val="es-ES"/>
        </w:rPr>
        <w:t xml:space="preserve">Residencias de Aislamiento Transitorias </w:t>
      </w:r>
      <w:r w:rsidR="00410AB9">
        <w:rPr>
          <w:rFonts w:ascii="Times New Roman" w:hAnsi="Times New Roman" w:cs="Times New Roman"/>
          <w:b/>
          <w:bCs/>
          <w:iCs/>
          <w:u w:val="single"/>
          <w:lang w:val="es-ES"/>
        </w:rPr>
        <w:t>–</w:t>
      </w:r>
      <w:r w:rsidRPr="00410AB9">
        <w:rPr>
          <w:rFonts w:ascii="Times New Roman" w:hAnsi="Times New Roman" w:cs="Times New Roman"/>
          <w:b/>
          <w:bCs/>
          <w:iCs/>
          <w:u w:val="single"/>
          <w:lang w:val="es-ES"/>
        </w:rPr>
        <w:t xml:space="preserve"> RET</w:t>
      </w:r>
      <w:r w:rsidR="005F16D0" w:rsidRPr="005F16D0">
        <w:rPr>
          <w:rFonts w:ascii="Times New Roman" w:hAnsi="Times New Roman" w:cs="Times New Roman"/>
          <w:b/>
          <w:bCs/>
          <w:iCs/>
          <w:lang w:val="es-ES"/>
        </w:rPr>
        <w:t xml:space="preserve">: </w:t>
      </w:r>
      <w:r w:rsidRPr="005F16D0">
        <w:rPr>
          <w:rFonts w:ascii="Times New Roman" w:hAnsi="Times New Roman" w:cs="Times New Roman"/>
          <w:lang w:val="es-ES"/>
        </w:rPr>
        <w:t>El objetivo de las Residencias de Aislamiento Transitorias es disponer de lugares para trasladar parte de los adultos mayores de un ELEAM que reporte casos de Covid-19 (en residente o personal de cuidado), a otras instalaciones, permitiendo un adecuado aislamiento, de todos los adultos mayores de un mismo establecimiento.</w:t>
      </w:r>
      <w:r w:rsidR="00BB6A2B">
        <w:rPr>
          <w:rFonts w:ascii="Times New Roman" w:hAnsi="Times New Roman" w:cs="Times New Roman"/>
          <w:lang w:val="es-ES"/>
        </w:rPr>
        <w:t xml:space="preserve"> </w:t>
      </w:r>
      <w:r w:rsidRPr="00BB6A2B">
        <w:rPr>
          <w:rFonts w:ascii="Times New Roman" w:hAnsi="Times New Roman" w:cs="Times New Roman"/>
          <w:lang w:val="es-ES"/>
        </w:rPr>
        <w:t>En caso de que alguien de positivo, las acciones a seguir son las siguientes:</w:t>
      </w:r>
    </w:p>
    <w:p w14:paraId="33968D51" w14:textId="77777777" w:rsidR="00ED5977" w:rsidRPr="00ED5977" w:rsidRDefault="00ED5977" w:rsidP="00ED5977">
      <w:pPr>
        <w:tabs>
          <w:tab w:val="left" w:pos="3279"/>
        </w:tabs>
        <w:jc w:val="both"/>
        <w:rPr>
          <w:rFonts w:ascii="Times New Roman" w:hAnsi="Times New Roman" w:cs="Times New Roman"/>
          <w:b/>
          <w:bCs/>
          <w:iCs/>
          <w:u w:val="single"/>
          <w:lang w:val="es-ES"/>
        </w:rPr>
      </w:pPr>
    </w:p>
    <w:p w14:paraId="683B45CA" w14:textId="77777777" w:rsidR="00AE7F6A" w:rsidRPr="000B3E70" w:rsidRDefault="00AE7F6A" w:rsidP="00D54447">
      <w:pPr>
        <w:numPr>
          <w:ilvl w:val="0"/>
          <w:numId w:val="32"/>
        </w:numPr>
        <w:tabs>
          <w:tab w:val="left" w:pos="3279"/>
        </w:tabs>
        <w:jc w:val="both"/>
        <w:rPr>
          <w:rFonts w:ascii="Times New Roman" w:hAnsi="Times New Roman" w:cs="Times New Roman"/>
          <w:lang w:val="es-ES"/>
        </w:rPr>
      </w:pPr>
      <w:r w:rsidRPr="000B3E70">
        <w:rPr>
          <w:rFonts w:ascii="Times New Roman" w:hAnsi="Times New Roman" w:cs="Times New Roman"/>
          <w:lang w:val="es-ES"/>
        </w:rPr>
        <w:t>Provisión a todo personal y residentes de EPP.</w:t>
      </w:r>
    </w:p>
    <w:p w14:paraId="44F13F82" w14:textId="77777777" w:rsidR="00AE7F6A" w:rsidRPr="000B3E70" w:rsidRDefault="00AE7F6A" w:rsidP="00D54447">
      <w:pPr>
        <w:numPr>
          <w:ilvl w:val="0"/>
          <w:numId w:val="32"/>
        </w:numPr>
        <w:tabs>
          <w:tab w:val="left" w:pos="3279"/>
        </w:tabs>
        <w:jc w:val="both"/>
        <w:rPr>
          <w:rFonts w:ascii="Times New Roman" w:hAnsi="Times New Roman" w:cs="Times New Roman"/>
          <w:lang w:val="es-ES"/>
        </w:rPr>
      </w:pPr>
      <w:r w:rsidRPr="000B3E70">
        <w:rPr>
          <w:rFonts w:ascii="Times New Roman" w:hAnsi="Times New Roman" w:cs="Times New Roman"/>
          <w:lang w:val="es-ES"/>
        </w:rPr>
        <w:t>Desinfección del establecimiento ejecutada por el equipo de servicio de salud, el municipio o el ejército.</w:t>
      </w:r>
    </w:p>
    <w:p w14:paraId="761E31FE" w14:textId="77777777" w:rsidR="00AE7F6A" w:rsidRPr="000B3E70" w:rsidRDefault="00AE7F6A" w:rsidP="00D54447">
      <w:pPr>
        <w:numPr>
          <w:ilvl w:val="0"/>
          <w:numId w:val="32"/>
        </w:numPr>
        <w:tabs>
          <w:tab w:val="left" w:pos="3279"/>
        </w:tabs>
        <w:jc w:val="both"/>
        <w:rPr>
          <w:rFonts w:ascii="Times New Roman" w:hAnsi="Times New Roman" w:cs="Times New Roman"/>
          <w:lang w:val="es-ES"/>
        </w:rPr>
      </w:pPr>
      <w:r w:rsidRPr="000B3E70">
        <w:rPr>
          <w:rFonts w:ascii="Times New Roman" w:hAnsi="Times New Roman" w:cs="Times New Roman"/>
          <w:lang w:val="es-ES"/>
        </w:rPr>
        <w:t>Proceder al aislamiento de los residentes, de acuerdo a criterios establecidos.</w:t>
      </w:r>
    </w:p>
    <w:p w14:paraId="7F70E052" w14:textId="77777777" w:rsidR="00AE7F6A" w:rsidRPr="000B3E70" w:rsidRDefault="00AE7F6A" w:rsidP="00AE7F6A">
      <w:pPr>
        <w:tabs>
          <w:tab w:val="left" w:pos="3279"/>
        </w:tabs>
        <w:jc w:val="both"/>
        <w:rPr>
          <w:rFonts w:ascii="Times New Roman" w:hAnsi="Times New Roman" w:cs="Times New Roman"/>
          <w:lang w:val="es-ES"/>
        </w:rPr>
      </w:pPr>
    </w:p>
    <w:p w14:paraId="2F941073" w14:textId="291EDE5F" w:rsidR="00AE7F6A" w:rsidRPr="000B3E70" w:rsidRDefault="00AE7F6A" w:rsidP="00302B83">
      <w:pPr>
        <w:tabs>
          <w:tab w:val="left" w:pos="3279"/>
        </w:tabs>
        <w:jc w:val="both"/>
        <w:rPr>
          <w:rFonts w:ascii="Times New Roman" w:hAnsi="Times New Roman" w:cs="Times New Roman"/>
          <w:lang w:val="es-ES"/>
        </w:rPr>
      </w:pPr>
      <w:r w:rsidRPr="000B3E70">
        <w:rPr>
          <w:rFonts w:ascii="Times New Roman" w:hAnsi="Times New Roman" w:cs="Times New Roman"/>
          <w:lang w:val="es-ES"/>
        </w:rPr>
        <w:t>A la fecha, se han instalado 10 RET en todo el país y, en estos momentos 9 de ellas se encuentran activas.</w:t>
      </w:r>
      <w:r w:rsidR="00B87461">
        <w:rPr>
          <w:rFonts w:ascii="Times New Roman" w:hAnsi="Times New Roman" w:cs="Times New Roman"/>
          <w:lang w:val="es-ES"/>
        </w:rPr>
        <w:t xml:space="preserve">  </w:t>
      </w:r>
      <w:r w:rsidR="00B87461" w:rsidRPr="000B3E70">
        <w:rPr>
          <w:rFonts w:ascii="Times New Roman" w:hAnsi="Times New Roman" w:cs="Times New Roman"/>
          <w:lang w:val="es-ES"/>
        </w:rPr>
        <w:t>En relación con</w:t>
      </w:r>
      <w:r w:rsidRPr="000B3E70">
        <w:rPr>
          <w:rFonts w:ascii="Times New Roman" w:hAnsi="Times New Roman" w:cs="Times New Roman"/>
          <w:lang w:val="es-ES"/>
        </w:rPr>
        <w:t xml:space="preserve"> iniciativas asociadas a este punto</w:t>
      </w:r>
      <w:r w:rsidR="00B87461">
        <w:rPr>
          <w:rFonts w:ascii="Times New Roman" w:hAnsi="Times New Roman" w:cs="Times New Roman"/>
          <w:lang w:val="es-ES"/>
        </w:rPr>
        <w:t xml:space="preserve"> podemos señalar</w:t>
      </w:r>
      <w:r w:rsidRPr="000B3E70">
        <w:rPr>
          <w:rFonts w:ascii="Times New Roman" w:hAnsi="Times New Roman" w:cs="Times New Roman"/>
          <w:lang w:val="es-ES"/>
        </w:rPr>
        <w:t>:</w:t>
      </w:r>
    </w:p>
    <w:p w14:paraId="5E47E76A" w14:textId="77777777" w:rsidR="00AE7F6A" w:rsidRPr="000B3E70" w:rsidRDefault="00AE7F6A" w:rsidP="00AE7F6A">
      <w:pPr>
        <w:tabs>
          <w:tab w:val="left" w:pos="3279"/>
        </w:tabs>
        <w:jc w:val="both"/>
        <w:rPr>
          <w:rFonts w:ascii="Times New Roman" w:hAnsi="Times New Roman" w:cs="Times New Roman"/>
          <w:i/>
          <w:u w:val="single"/>
          <w:lang w:val="es-ES"/>
        </w:rPr>
      </w:pPr>
    </w:p>
    <w:p w14:paraId="0785ACF8" w14:textId="1F841B29" w:rsidR="00AE7F6A" w:rsidRPr="004F6393" w:rsidRDefault="00AE7F6A" w:rsidP="00AE7F6A">
      <w:pPr>
        <w:tabs>
          <w:tab w:val="left" w:pos="3279"/>
        </w:tabs>
        <w:jc w:val="both"/>
        <w:rPr>
          <w:rFonts w:ascii="Times New Roman" w:hAnsi="Times New Roman" w:cs="Times New Roman"/>
          <w:iCs/>
          <w:lang w:val="es-ES"/>
        </w:rPr>
      </w:pPr>
      <w:r w:rsidRPr="00B87461">
        <w:rPr>
          <w:rFonts w:ascii="Times New Roman" w:hAnsi="Times New Roman" w:cs="Times New Roman"/>
          <w:b/>
          <w:bCs/>
          <w:iCs/>
          <w:u w:val="single"/>
          <w:lang w:val="es-ES"/>
        </w:rPr>
        <w:t>“Ellos nos cuidaron, ahora es nuestro turno”: Proyecto SENAMA-CPC-ACHS</w:t>
      </w:r>
      <w:r w:rsidR="004F6393" w:rsidRPr="004F6393">
        <w:rPr>
          <w:rFonts w:ascii="Times New Roman" w:hAnsi="Times New Roman" w:cs="Times New Roman"/>
          <w:iCs/>
          <w:lang w:val="es-ES"/>
        </w:rPr>
        <w:t>, al cual ya nos hemos referido.</w:t>
      </w:r>
    </w:p>
    <w:p w14:paraId="783D878B" w14:textId="77777777" w:rsidR="00AE7F6A" w:rsidRPr="000B3E70" w:rsidRDefault="00AE7F6A" w:rsidP="00AE7F6A">
      <w:pPr>
        <w:tabs>
          <w:tab w:val="left" w:pos="3279"/>
        </w:tabs>
        <w:jc w:val="both"/>
        <w:rPr>
          <w:rFonts w:ascii="Times New Roman" w:hAnsi="Times New Roman" w:cs="Times New Roman"/>
          <w:lang w:val="es-ES"/>
        </w:rPr>
      </w:pPr>
    </w:p>
    <w:p w14:paraId="6C2FBB56" w14:textId="089063BF" w:rsidR="00AE7F6A" w:rsidRDefault="00AE7F6A" w:rsidP="004F6393">
      <w:pPr>
        <w:tabs>
          <w:tab w:val="left" w:pos="3279"/>
        </w:tabs>
        <w:jc w:val="both"/>
        <w:rPr>
          <w:rFonts w:ascii="Times New Roman" w:hAnsi="Times New Roman" w:cs="Times New Roman"/>
          <w:lang w:val="es-ES"/>
        </w:rPr>
      </w:pPr>
      <w:r w:rsidRPr="004F6393">
        <w:rPr>
          <w:rFonts w:ascii="Times New Roman" w:hAnsi="Times New Roman" w:cs="Times New Roman"/>
          <w:b/>
          <w:bCs/>
          <w:iCs/>
          <w:u w:val="single"/>
          <w:lang w:val="es-ES"/>
        </w:rPr>
        <w:t>Convenio Colaboración con ACALIS para Residencias Transitorias</w:t>
      </w:r>
      <w:r w:rsidR="004F6393" w:rsidRPr="004F6393">
        <w:rPr>
          <w:rFonts w:ascii="Times New Roman" w:hAnsi="Times New Roman" w:cs="Times New Roman"/>
          <w:b/>
          <w:bCs/>
          <w:iCs/>
          <w:u w:val="single"/>
          <w:lang w:val="es-ES"/>
        </w:rPr>
        <w:t>:</w:t>
      </w:r>
      <w:r w:rsidR="004F6393" w:rsidRPr="004F6393">
        <w:rPr>
          <w:rFonts w:ascii="Times New Roman" w:hAnsi="Times New Roman" w:cs="Times New Roman"/>
          <w:b/>
          <w:bCs/>
          <w:i/>
          <w:u w:val="single"/>
          <w:lang w:val="es-ES"/>
        </w:rPr>
        <w:t xml:space="preserve"> </w:t>
      </w:r>
      <w:r w:rsidRPr="000B3E70">
        <w:rPr>
          <w:rFonts w:ascii="Times New Roman" w:hAnsi="Times New Roman" w:cs="Times New Roman"/>
          <w:lang w:val="es-ES"/>
        </w:rPr>
        <w:t>ACALIS es una empresa privada operadora de residencias de adultos mayores, actualmente cuenta con 8 centros en nuestro país. Hace más de 9 años que trabajan en Chile y es parte de Senior Assist, consorcio internacional belga, con presencia en Europa, el Medio Oriente y Latinoamérica.</w:t>
      </w:r>
      <w:r w:rsidR="00D03167">
        <w:rPr>
          <w:rFonts w:ascii="Times New Roman" w:hAnsi="Times New Roman" w:cs="Times New Roman"/>
          <w:lang w:val="es-ES"/>
        </w:rPr>
        <w:t xml:space="preserve"> </w:t>
      </w:r>
      <w:r w:rsidRPr="00D03167">
        <w:rPr>
          <w:rFonts w:ascii="Times New Roman" w:hAnsi="Times New Roman" w:cs="Times New Roman"/>
          <w:lang w:val="es-ES"/>
        </w:rPr>
        <w:t>ACALIS está colaborando con las residencias transitorias, a través de cuatro herramientas:</w:t>
      </w:r>
    </w:p>
    <w:p w14:paraId="264F5EB2" w14:textId="77777777" w:rsidR="00D03167" w:rsidRPr="00D03167" w:rsidRDefault="00D03167" w:rsidP="004F6393">
      <w:pPr>
        <w:tabs>
          <w:tab w:val="left" w:pos="3279"/>
        </w:tabs>
        <w:jc w:val="both"/>
        <w:rPr>
          <w:rFonts w:ascii="Times New Roman" w:hAnsi="Times New Roman" w:cs="Times New Roman"/>
          <w:u w:val="single"/>
          <w:lang w:val="es-ES"/>
        </w:rPr>
      </w:pPr>
    </w:p>
    <w:p w14:paraId="7E32BB97" w14:textId="51F41C27" w:rsidR="00AE7F6A" w:rsidRPr="000B3E70" w:rsidRDefault="00AE7F6A" w:rsidP="00D54447">
      <w:pPr>
        <w:numPr>
          <w:ilvl w:val="0"/>
          <w:numId w:val="33"/>
        </w:numPr>
        <w:tabs>
          <w:tab w:val="left" w:pos="3279"/>
        </w:tabs>
        <w:ind w:left="1134"/>
        <w:jc w:val="both"/>
        <w:rPr>
          <w:rFonts w:ascii="Times New Roman" w:hAnsi="Times New Roman" w:cs="Times New Roman"/>
          <w:lang w:val="es-ES"/>
        </w:rPr>
      </w:pPr>
      <w:r w:rsidRPr="000B3E70">
        <w:rPr>
          <w:rFonts w:ascii="Times New Roman" w:hAnsi="Times New Roman" w:cs="Times New Roman"/>
          <w:i/>
          <w:lang w:val="es-ES"/>
        </w:rPr>
        <w:t xml:space="preserve">Inducción acelerada. </w:t>
      </w:r>
      <w:r w:rsidRPr="000B3E70">
        <w:rPr>
          <w:rFonts w:ascii="Times New Roman" w:hAnsi="Times New Roman" w:cs="Times New Roman"/>
          <w:lang w:val="es-ES"/>
        </w:rPr>
        <w:t>Se p</w:t>
      </w:r>
      <w:r w:rsidR="00736290">
        <w:rPr>
          <w:rFonts w:ascii="Times New Roman" w:hAnsi="Times New Roman" w:cs="Times New Roman"/>
          <w:lang w:val="es-ES"/>
        </w:rPr>
        <w:t>uso</w:t>
      </w:r>
      <w:r w:rsidRPr="000B3E70">
        <w:rPr>
          <w:rFonts w:ascii="Times New Roman" w:hAnsi="Times New Roman" w:cs="Times New Roman"/>
          <w:lang w:val="es-ES"/>
        </w:rPr>
        <w:t xml:space="preserve"> a disposición de SENAMA una plataforma llamada “E-learning Campus Senama by ACALIS” en la cual se encuentran los temas básicos e imprescindibles para la óptima gestión de un ELEAM.</w:t>
      </w:r>
    </w:p>
    <w:p w14:paraId="7B5378AD" w14:textId="77777777" w:rsidR="00AE7F6A" w:rsidRPr="000B3E70" w:rsidRDefault="00AE7F6A" w:rsidP="00D54447">
      <w:pPr>
        <w:numPr>
          <w:ilvl w:val="0"/>
          <w:numId w:val="33"/>
        </w:numPr>
        <w:tabs>
          <w:tab w:val="left" w:pos="3279"/>
        </w:tabs>
        <w:ind w:left="1134"/>
        <w:jc w:val="both"/>
        <w:rPr>
          <w:rFonts w:ascii="Times New Roman" w:hAnsi="Times New Roman" w:cs="Times New Roman"/>
          <w:lang w:val="es-ES"/>
        </w:rPr>
      </w:pPr>
      <w:r w:rsidRPr="000B3E70">
        <w:rPr>
          <w:rFonts w:ascii="Times New Roman" w:hAnsi="Times New Roman" w:cs="Times New Roman"/>
          <w:i/>
          <w:lang w:val="es-ES"/>
        </w:rPr>
        <w:t>Capacitaciones y protocolos.</w:t>
      </w:r>
      <w:r w:rsidRPr="000B3E70">
        <w:rPr>
          <w:rFonts w:ascii="Times New Roman" w:hAnsi="Times New Roman" w:cs="Times New Roman"/>
          <w:lang w:val="es-ES"/>
        </w:rPr>
        <w:t xml:space="preserve"> En la Plataforma se dispone de diversos documentos que contendrán protocolos de funcionamiento general de ELEAM y de atención a los residentes. Además, facilita la utilización de la Lámina MIMO ACALIS, instrumento gráfico de cuidados que proporciona información individualizada del residente. Su objetivo principal es facilitar y apoyar el cuidado de las personas mayores, favoreciendo la autonomía e independencia en las actividades básicas de la vida diaria.</w:t>
      </w:r>
    </w:p>
    <w:p w14:paraId="4C49898C" w14:textId="77777777" w:rsidR="00AE7F6A" w:rsidRPr="000B3E70" w:rsidRDefault="00AE7F6A" w:rsidP="00D54447">
      <w:pPr>
        <w:numPr>
          <w:ilvl w:val="0"/>
          <w:numId w:val="33"/>
        </w:numPr>
        <w:tabs>
          <w:tab w:val="left" w:pos="3279"/>
        </w:tabs>
        <w:ind w:left="1134"/>
        <w:jc w:val="both"/>
        <w:rPr>
          <w:rFonts w:ascii="Times New Roman" w:hAnsi="Times New Roman" w:cs="Times New Roman"/>
          <w:lang w:val="es-ES"/>
        </w:rPr>
      </w:pPr>
      <w:r w:rsidRPr="000B3E70">
        <w:rPr>
          <w:rFonts w:ascii="Times New Roman" w:hAnsi="Times New Roman" w:cs="Times New Roman"/>
          <w:i/>
          <w:lang w:val="es-ES"/>
        </w:rPr>
        <w:t>Sección de preguntas frecuentes</w:t>
      </w:r>
      <w:r w:rsidRPr="000B3E70">
        <w:rPr>
          <w:rFonts w:ascii="Times New Roman" w:hAnsi="Times New Roman" w:cs="Times New Roman"/>
          <w:lang w:val="es-ES"/>
        </w:rPr>
        <w:t>. En el sitio web de ACALIS (www.acalis.cl) está disponible una sección de preguntas frecuentes para la gestión de ELEAM, con el fin de que la mesa de expertos responda las dudas específicas o de mayor complejidad provenientes de las residencias transitorias, asegurando la atención directa de estas últimas.</w:t>
      </w:r>
    </w:p>
    <w:p w14:paraId="3C2E8DB6" w14:textId="77777777" w:rsidR="00AE7F6A" w:rsidRPr="000B3E70" w:rsidRDefault="00AE7F6A" w:rsidP="00D54447">
      <w:pPr>
        <w:numPr>
          <w:ilvl w:val="0"/>
          <w:numId w:val="33"/>
        </w:numPr>
        <w:tabs>
          <w:tab w:val="left" w:pos="3279"/>
        </w:tabs>
        <w:ind w:left="1134"/>
        <w:jc w:val="both"/>
        <w:rPr>
          <w:rFonts w:ascii="Times New Roman" w:hAnsi="Times New Roman" w:cs="Times New Roman"/>
          <w:lang w:val="es-ES"/>
        </w:rPr>
      </w:pPr>
      <w:r w:rsidRPr="000B3E70">
        <w:rPr>
          <w:rFonts w:ascii="Times New Roman" w:hAnsi="Times New Roman" w:cs="Times New Roman"/>
          <w:i/>
          <w:lang w:val="es-ES"/>
        </w:rPr>
        <w:t>Mesa de expertos</w:t>
      </w:r>
      <w:r w:rsidRPr="000B3E70">
        <w:rPr>
          <w:rFonts w:ascii="Times New Roman" w:hAnsi="Times New Roman" w:cs="Times New Roman"/>
          <w:lang w:val="es-ES"/>
        </w:rPr>
        <w:t xml:space="preserve">. Se dispone de un </w:t>
      </w:r>
      <w:r w:rsidRPr="000B3E70">
        <w:rPr>
          <w:rFonts w:ascii="Times New Roman" w:hAnsi="Times New Roman" w:cs="Times New Roman"/>
          <w:i/>
          <w:iCs/>
          <w:lang w:val="es-ES"/>
        </w:rPr>
        <w:t>call center</w:t>
      </w:r>
      <w:r w:rsidRPr="000B3E70">
        <w:rPr>
          <w:rFonts w:ascii="Times New Roman" w:hAnsi="Times New Roman" w:cs="Times New Roman"/>
          <w:lang w:val="es-ES"/>
        </w:rPr>
        <w:t xml:space="preserve"> de expertos para resolver dudas sobre operación de ELEAM, los cuales estarán disponibles entre las 08:00 y las 18:00 horas, de lunes a viernes, a excepción de los días festivos.</w:t>
      </w:r>
    </w:p>
    <w:p w14:paraId="60FF4E64" w14:textId="77777777" w:rsidR="00AE7F6A" w:rsidRPr="000B3E70" w:rsidRDefault="00AE7F6A" w:rsidP="00AE7F6A">
      <w:pPr>
        <w:tabs>
          <w:tab w:val="left" w:pos="3279"/>
        </w:tabs>
        <w:jc w:val="both"/>
        <w:rPr>
          <w:rFonts w:ascii="Times New Roman" w:hAnsi="Times New Roman" w:cs="Times New Roman"/>
          <w:lang w:val="es-ES"/>
        </w:rPr>
      </w:pPr>
    </w:p>
    <w:p w14:paraId="3D6F32E9" w14:textId="77777777" w:rsidR="00AE7F6A" w:rsidRPr="000B3E70" w:rsidRDefault="00AE7F6A" w:rsidP="00AE7F6A">
      <w:pPr>
        <w:widowControl w:val="0"/>
        <w:pBdr>
          <w:top w:val="single" w:sz="4" w:space="1" w:color="auto"/>
          <w:left w:val="single" w:sz="4" w:space="4" w:color="auto"/>
          <w:bottom w:val="single" w:sz="4" w:space="1" w:color="auto"/>
          <w:right w:val="single" w:sz="4" w:space="4" w:color="auto"/>
        </w:pBdr>
        <w:tabs>
          <w:tab w:val="left" w:pos="1253"/>
        </w:tabs>
        <w:autoSpaceDE w:val="0"/>
        <w:autoSpaceDN w:val="0"/>
        <w:spacing w:before="125" w:line="237" w:lineRule="auto"/>
        <w:ind w:right="114"/>
        <w:jc w:val="both"/>
        <w:rPr>
          <w:rFonts w:ascii="Times New Roman" w:hAnsi="Times New Roman" w:cs="Times New Roman"/>
          <w:b/>
          <w:bCs/>
        </w:rPr>
      </w:pPr>
      <w:r w:rsidRPr="000B3E70">
        <w:rPr>
          <w:rFonts w:ascii="Times New Roman" w:hAnsi="Times New Roman" w:cs="Times New Roman"/>
          <w:b/>
          <w:bCs/>
        </w:rPr>
        <w:t xml:space="preserve">Sírvase informar cómo y cuántas personas de edad solicitaron asistencia, ayuda o presentaron quejas oficiales durante </w:t>
      </w:r>
      <w:r w:rsidRPr="000B3E70">
        <w:rPr>
          <w:rFonts w:ascii="Times New Roman" w:hAnsi="Times New Roman" w:cs="Times New Roman"/>
          <w:b/>
          <w:bCs/>
          <w:spacing w:val="-5"/>
        </w:rPr>
        <w:t>la</w:t>
      </w:r>
      <w:r w:rsidRPr="000B3E70">
        <w:rPr>
          <w:rFonts w:ascii="Times New Roman" w:hAnsi="Times New Roman" w:cs="Times New Roman"/>
          <w:b/>
          <w:bCs/>
          <w:spacing w:val="-3"/>
        </w:rPr>
        <w:t xml:space="preserve"> </w:t>
      </w:r>
      <w:r w:rsidRPr="000B3E70">
        <w:rPr>
          <w:rFonts w:ascii="Times New Roman" w:hAnsi="Times New Roman" w:cs="Times New Roman"/>
          <w:b/>
          <w:bCs/>
        </w:rPr>
        <w:t>pandemia.</w:t>
      </w:r>
    </w:p>
    <w:p w14:paraId="6E00F3A7" w14:textId="77777777" w:rsidR="00AE7F6A" w:rsidRPr="000B3E70" w:rsidRDefault="00AE7F6A" w:rsidP="00AE7F6A">
      <w:pPr>
        <w:tabs>
          <w:tab w:val="left" w:pos="3279"/>
        </w:tabs>
        <w:jc w:val="both"/>
        <w:rPr>
          <w:rFonts w:ascii="Times New Roman" w:hAnsi="Times New Roman" w:cs="Times New Roman"/>
        </w:rPr>
      </w:pPr>
    </w:p>
    <w:p w14:paraId="12E9E69C" w14:textId="77777777" w:rsidR="0014407A" w:rsidRDefault="00AE7F6A" w:rsidP="00AE7F6A">
      <w:pPr>
        <w:tabs>
          <w:tab w:val="left" w:pos="3279"/>
        </w:tabs>
        <w:jc w:val="both"/>
        <w:rPr>
          <w:rFonts w:ascii="Times New Roman" w:hAnsi="Times New Roman" w:cs="Times New Roman"/>
          <w:lang w:val="es-ES"/>
        </w:rPr>
      </w:pPr>
      <w:r w:rsidRPr="000B3E70">
        <w:rPr>
          <w:rFonts w:ascii="Times New Roman" w:hAnsi="Times New Roman" w:cs="Times New Roman"/>
          <w:lang w:val="es-ES"/>
        </w:rPr>
        <w:t xml:space="preserve">Desde el 25 de marzo 2020, SENAMA implementó el Fono Mayor Covid 19 (Línea 800-400-035), como un canal de comunicación, información, contención y acompañamiento a las personas mayores ante la pandemia en Chile. </w:t>
      </w:r>
      <w:r w:rsidR="00736290">
        <w:rPr>
          <w:rFonts w:ascii="Times New Roman" w:hAnsi="Times New Roman" w:cs="Times New Roman"/>
          <w:lang w:val="es-ES"/>
        </w:rPr>
        <w:t xml:space="preserve"> </w:t>
      </w:r>
      <w:r w:rsidRPr="000B3E70">
        <w:rPr>
          <w:rFonts w:ascii="Times New Roman" w:hAnsi="Times New Roman" w:cs="Times New Roman"/>
          <w:lang w:val="es-ES"/>
        </w:rPr>
        <w:t>Al 10 de julio 2020, se h</w:t>
      </w:r>
      <w:r w:rsidR="00A740A3">
        <w:rPr>
          <w:rFonts w:ascii="Times New Roman" w:hAnsi="Times New Roman" w:cs="Times New Roman"/>
          <w:lang w:val="es-ES"/>
        </w:rPr>
        <w:t>ab</w:t>
      </w:r>
      <w:r w:rsidR="0014407A">
        <w:rPr>
          <w:rFonts w:ascii="Times New Roman" w:hAnsi="Times New Roman" w:cs="Times New Roman"/>
          <w:lang w:val="es-ES"/>
        </w:rPr>
        <w:t xml:space="preserve">ían </w:t>
      </w:r>
      <w:r w:rsidRPr="000B3E70">
        <w:rPr>
          <w:rFonts w:ascii="Times New Roman" w:hAnsi="Times New Roman" w:cs="Times New Roman"/>
          <w:lang w:val="es-ES"/>
        </w:rPr>
        <w:t xml:space="preserve">recibido en total 17.715 llamadas, con un promedio de 239 llamados diarios. Del total de llamados, 16.694 cuentan con información sobre la razón de la consulta (casos). </w:t>
      </w:r>
    </w:p>
    <w:p w14:paraId="75993D77" w14:textId="77777777" w:rsidR="0014407A" w:rsidRDefault="0014407A" w:rsidP="00AE7F6A">
      <w:pPr>
        <w:tabs>
          <w:tab w:val="left" w:pos="3279"/>
        </w:tabs>
        <w:jc w:val="both"/>
        <w:rPr>
          <w:rFonts w:ascii="Times New Roman" w:hAnsi="Times New Roman" w:cs="Times New Roman"/>
          <w:lang w:val="es-ES"/>
        </w:rPr>
      </w:pPr>
    </w:p>
    <w:p w14:paraId="3C1AEAA0" w14:textId="2346D7C1" w:rsidR="00AE7F6A" w:rsidRPr="000B3E70" w:rsidRDefault="008B2C59" w:rsidP="00AE7F6A">
      <w:pPr>
        <w:tabs>
          <w:tab w:val="left" w:pos="3279"/>
        </w:tabs>
        <w:jc w:val="both"/>
        <w:rPr>
          <w:rFonts w:ascii="Times New Roman" w:hAnsi="Times New Roman" w:cs="Times New Roman"/>
          <w:lang w:val="es-ES"/>
        </w:rPr>
      </w:pPr>
      <w:r>
        <w:rPr>
          <w:rFonts w:ascii="Times New Roman" w:hAnsi="Times New Roman" w:cs="Times New Roman"/>
          <w:lang w:val="es-ES"/>
        </w:rPr>
        <w:t xml:space="preserve">La mayor </w:t>
      </w:r>
      <w:r w:rsidR="00AE7F6A" w:rsidRPr="000B3E70">
        <w:rPr>
          <w:rFonts w:ascii="Times New Roman" w:hAnsi="Times New Roman" w:cs="Times New Roman"/>
          <w:lang w:val="es-ES"/>
        </w:rPr>
        <w:t xml:space="preserve">cantidad de </w:t>
      </w:r>
      <w:r>
        <w:rPr>
          <w:rFonts w:ascii="Times New Roman" w:hAnsi="Times New Roman" w:cs="Times New Roman"/>
          <w:lang w:val="es-ES"/>
        </w:rPr>
        <w:t xml:space="preserve">llamadas diarias </w:t>
      </w:r>
      <w:r w:rsidR="00AE7F6A" w:rsidRPr="000B3E70">
        <w:rPr>
          <w:rFonts w:ascii="Times New Roman" w:hAnsi="Times New Roman" w:cs="Times New Roman"/>
          <w:lang w:val="es-ES"/>
        </w:rPr>
        <w:t>se registr</w:t>
      </w:r>
      <w:r>
        <w:rPr>
          <w:rFonts w:ascii="Times New Roman" w:hAnsi="Times New Roman" w:cs="Times New Roman"/>
          <w:lang w:val="es-ES"/>
        </w:rPr>
        <w:t>aron</w:t>
      </w:r>
      <w:r w:rsidR="00AE7F6A" w:rsidRPr="000B3E70">
        <w:rPr>
          <w:rFonts w:ascii="Times New Roman" w:hAnsi="Times New Roman" w:cs="Times New Roman"/>
          <w:lang w:val="es-ES"/>
        </w:rPr>
        <w:t xml:space="preserve"> en la</w:t>
      </w:r>
      <w:r>
        <w:rPr>
          <w:rFonts w:ascii="Times New Roman" w:hAnsi="Times New Roman" w:cs="Times New Roman"/>
          <w:lang w:val="es-ES"/>
        </w:rPr>
        <w:t xml:space="preserve"> Regió</w:t>
      </w:r>
      <w:r w:rsidR="00AE7F6A" w:rsidRPr="000B3E70">
        <w:rPr>
          <w:rFonts w:ascii="Times New Roman" w:hAnsi="Times New Roman" w:cs="Times New Roman"/>
          <w:lang w:val="es-ES"/>
        </w:rPr>
        <w:t xml:space="preserve"> Metropolitana con 9.053, aglutinando el 60,7% del total de casos que registraron la categoría “región”. Luego destaca Valparaíso con 1.623 casos. Las otras 14 regiones de Chile agrupan 6.018 casos. </w:t>
      </w:r>
      <w:r>
        <w:rPr>
          <w:rFonts w:ascii="Times New Roman" w:hAnsi="Times New Roman" w:cs="Times New Roman"/>
          <w:lang w:val="es-ES"/>
        </w:rPr>
        <w:t xml:space="preserve"> Al</w:t>
      </w:r>
      <w:r w:rsidR="00AE7F6A" w:rsidRPr="000B3E70">
        <w:rPr>
          <w:rFonts w:ascii="Times New Roman" w:hAnsi="Times New Roman" w:cs="Times New Roman"/>
          <w:lang w:val="es-ES"/>
        </w:rPr>
        <w:t xml:space="preserve"> Fono Mayor Covid 19 </w:t>
      </w:r>
      <w:r>
        <w:rPr>
          <w:rFonts w:ascii="Times New Roman" w:hAnsi="Times New Roman" w:cs="Times New Roman"/>
          <w:lang w:val="es-ES"/>
        </w:rPr>
        <w:t xml:space="preserve">mayoritariamente </w:t>
      </w:r>
      <w:r w:rsidR="00AE7F6A" w:rsidRPr="000B3E70">
        <w:rPr>
          <w:rFonts w:ascii="Times New Roman" w:hAnsi="Times New Roman" w:cs="Times New Roman"/>
          <w:lang w:val="es-ES"/>
        </w:rPr>
        <w:t xml:space="preserve">se comunican mujeres (69%). </w:t>
      </w:r>
      <w:r w:rsidRPr="000B3E70">
        <w:rPr>
          <w:rFonts w:ascii="Times New Roman" w:hAnsi="Times New Roman" w:cs="Times New Roman"/>
          <w:lang w:val="es-ES"/>
        </w:rPr>
        <w:t>En relación con</w:t>
      </w:r>
      <w:r w:rsidR="00AE7F6A" w:rsidRPr="000B3E70">
        <w:rPr>
          <w:rFonts w:ascii="Times New Roman" w:hAnsi="Times New Roman" w:cs="Times New Roman"/>
          <w:lang w:val="es-ES"/>
        </w:rPr>
        <w:t xml:space="preserve"> la edad de quienes consultan, el reporte señala que el 78% son adultos mayores, siendo mayoritariamente del segmento entre 60 y 79 años (53%), seguido por las personas de 80 y más (25%).</w:t>
      </w:r>
    </w:p>
    <w:p w14:paraId="6FA7CF5E" w14:textId="77777777" w:rsidR="00AE7F6A" w:rsidRPr="000B3E70" w:rsidRDefault="00AE7F6A" w:rsidP="00AE7F6A">
      <w:pPr>
        <w:tabs>
          <w:tab w:val="left" w:pos="3279"/>
        </w:tabs>
        <w:jc w:val="both"/>
        <w:rPr>
          <w:rFonts w:ascii="Times New Roman" w:hAnsi="Times New Roman" w:cs="Times New Roman"/>
          <w:lang w:val="es-ES"/>
        </w:rPr>
      </w:pPr>
    </w:p>
    <w:p w14:paraId="13CB41C9" w14:textId="77777777" w:rsidR="00AE7F6A" w:rsidRPr="000B3E70" w:rsidRDefault="00AE7F6A" w:rsidP="00AE7F6A">
      <w:pPr>
        <w:tabs>
          <w:tab w:val="left" w:pos="3279"/>
        </w:tabs>
        <w:jc w:val="both"/>
        <w:rPr>
          <w:rFonts w:ascii="Times New Roman" w:hAnsi="Times New Roman" w:cs="Times New Roman"/>
          <w:lang w:val="es-ES"/>
        </w:rPr>
      </w:pPr>
      <w:r w:rsidRPr="000B3E70">
        <w:rPr>
          <w:rFonts w:ascii="Times New Roman" w:hAnsi="Times New Roman" w:cs="Times New Roman"/>
          <w:lang w:val="es-ES"/>
        </w:rPr>
        <w:t xml:space="preserve">Del total de casos registrados, la mayor cantidad se relaciona con apoyo para comprar alimentos o medicamentos, con 2.304 casos, le sigue cobro de pensión con 2.019, luego </w:t>
      </w:r>
      <w:r w:rsidRPr="000B3E70">
        <w:rPr>
          <w:rFonts w:ascii="Times New Roman" w:hAnsi="Times New Roman" w:cs="Times New Roman"/>
          <w:lang w:val="es-ES"/>
        </w:rPr>
        <w:lastRenderedPageBreak/>
        <w:t>destacan las consultas sobre beneficios con 1.502, y por el bono Covid 19 u otro bono con 1.369.</w:t>
      </w:r>
    </w:p>
    <w:p w14:paraId="77A78093" w14:textId="77777777" w:rsidR="00AE7F6A" w:rsidRPr="000B3E70" w:rsidRDefault="00AE7F6A" w:rsidP="00AE7F6A">
      <w:pPr>
        <w:tabs>
          <w:tab w:val="left" w:pos="3279"/>
        </w:tabs>
        <w:jc w:val="both"/>
        <w:rPr>
          <w:rFonts w:ascii="Times New Roman" w:hAnsi="Times New Roman" w:cs="Times New Roman"/>
          <w:lang w:val="es-ES"/>
        </w:rPr>
      </w:pPr>
    </w:p>
    <w:p w14:paraId="4537CF21" w14:textId="2B5A3FB4" w:rsidR="00AE7F6A" w:rsidRDefault="00AE7F6A" w:rsidP="00AE7F6A">
      <w:pPr>
        <w:tabs>
          <w:tab w:val="left" w:pos="3279"/>
        </w:tabs>
        <w:jc w:val="both"/>
        <w:rPr>
          <w:rFonts w:ascii="Times New Roman" w:hAnsi="Times New Roman" w:cs="Times New Roman"/>
          <w:bCs/>
          <w:lang w:val="es-ES"/>
        </w:rPr>
      </w:pPr>
      <w:r w:rsidRPr="000B3E70">
        <w:rPr>
          <w:rFonts w:ascii="Times New Roman" w:hAnsi="Times New Roman" w:cs="Times New Roman"/>
          <w:lang w:val="es-ES"/>
        </w:rPr>
        <w:t>Los “casos sociales” de personas mayores que requieren apoyo urgente se relacionan con la necesidad de apoyo personal o comunitario</w:t>
      </w:r>
      <w:r w:rsidR="00D050EF">
        <w:rPr>
          <w:rFonts w:ascii="Times New Roman" w:hAnsi="Times New Roman" w:cs="Times New Roman"/>
          <w:lang w:val="es-ES"/>
        </w:rPr>
        <w:t xml:space="preserve">, y </w:t>
      </w:r>
      <w:r w:rsidRPr="000B3E70">
        <w:rPr>
          <w:rFonts w:ascii="Times New Roman" w:hAnsi="Times New Roman" w:cs="Times New Roman"/>
          <w:lang w:val="es-ES"/>
        </w:rPr>
        <w:t xml:space="preserve">presentan un total de 5.887 casos. </w:t>
      </w:r>
      <w:r w:rsidR="00D050EF">
        <w:rPr>
          <w:rFonts w:ascii="Times New Roman" w:hAnsi="Times New Roman" w:cs="Times New Roman"/>
          <w:lang w:val="es-ES"/>
        </w:rPr>
        <w:t xml:space="preserve">Estos se </w:t>
      </w:r>
      <w:r w:rsidRPr="000B3E70">
        <w:rPr>
          <w:rFonts w:ascii="Times New Roman" w:hAnsi="Times New Roman" w:cs="Times New Roman"/>
          <w:bCs/>
          <w:lang w:val="es-ES"/>
        </w:rPr>
        <w:t>distribuyen de la siguiente manera:</w:t>
      </w:r>
    </w:p>
    <w:p w14:paraId="404AB794" w14:textId="77777777" w:rsidR="00D050EF" w:rsidRPr="00D050EF" w:rsidRDefault="00D050EF" w:rsidP="00AE7F6A">
      <w:pPr>
        <w:tabs>
          <w:tab w:val="left" w:pos="3279"/>
        </w:tabs>
        <w:jc w:val="both"/>
        <w:rPr>
          <w:rFonts w:ascii="Times New Roman" w:hAnsi="Times New Roman" w:cs="Times New Roman"/>
          <w:lang w:val="es-ES"/>
        </w:rPr>
      </w:pPr>
    </w:p>
    <w:p w14:paraId="0911F22B" w14:textId="77777777" w:rsidR="00AE7F6A" w:rsidRPr="000B3E70" w:rsidRDefault="00AE7F6A" w:rsidP="00AE7F6A">
      <w:pPr>
        <w:tabs>
          <w:tab w:val="left" w:pos="3279"/>
        </w:tabs>
        <w:jc w:val="both"/>
        <w:rPr>
          <w:rFonts w:ascii="Times New Roman" w:hAnsi="Times New Roman" w:cs="Times New Roman"/>
          <w:lang w:val="es-ES"/>
        </w:rPr>
      </w:pPr>
    </w:p>
    <w:tbl>
      <w:tblPr>
        <w:tblW w:w="6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6"/>
        <w:gridCol w:w="964"/>
      </w:tblGrid>
      <w:tr w:rsidR="00AE7F6A" w:rsidRPr="000B3E70" w14:paraId="5DF7E379" w14:textId="77777777" w:rsidTr="008E752F">
        <w:trPr>
          <w:trHeight w:val="170"/>
          <w:jc w:val="center"/>
        </w:trPr>
        <w:tc>
          <w:tcPr>
            <w:tcW w:w="5046" w:type="dxa"/>
          </w:tcPr>
          <w:p w14:paraId="1084128C" w14:textId="77777777" w:rsidR="00AE7F6A" w:rsidRPr="000B3E70" w:rsidRDefault="00AE7F6A" w:rsidP="008E752F">
            <w:pPr>
              <w:tabs>
                <w:tab w:val="left" w:pos="3279"/>
              </w:tabs>
              <w:jc w:val="both"/>
              <w:rPr>
                <w:rFonts w:ascii="Times New Roman" w:hAnsi="Times New Roman" w:cs="Times New Roman"/>
                <w:lang w:val="es-ES"/>
              </w:rPr>
            </w:pPr>
            <w:r w:rsidRPr="000B3E70">
              <w:rPr>
                <w:rFonts w:ascii="Times New Roman" w:hAnsi="Times New Roman" w:cs="Times New Roman"/>
                <w:bCs/>
                <w:lang w:val="es-ES"/>
              </w:rPr>
              <w:t xml:space="preserve">Apoyo comprar Alimentos o Medicamentos </w:t>
            </w:r>
          </w:p>
        </w:tc>
        <w:tc>
          <w:tcPr>
            <w:tcW w:w="964" w:type="dxa"/>
            <w:shd w:val="clear" w:color="auto" w:fill="BFBFBF" w:themeFill="background1" w:themeFillShade="BF"/>
          </w:tcPr>
          <w:p w14:paraId="35C83DCE" w14:textId="77777777" w:rsidR="00AE7F6A" w:rsidRPr="000B3E70" w:rsidRDefault="00AE7F6A" w:rsidP="008E752F">
            <w:pPr>
              <w:tabs>
                <w:tab w:val="left" w:pos="3279"/>
              </w:tabs>
              <w:jc w:val="center"/>
              <w:rPr>
                <w:rFonts w:ascii="Times New Roman" w:hAnsi="Times New Roman" w:cs="Times New Roman"/>
                <w:lang w:val="es-ES"/>
              </w:rPr>
            </w:pPr>
            <w:r w:rsidRPr="000B3E70">
              <w:rPr>
                <w:rFonts w:ascii="Times New Roman" w:hAnsi="Times New Roman" w:cs="Times New Roman"/>
                <w:lang w:val="es-ES"/>
              </w:rPr>
              <w:t>2304</w:t>
            </w:r>
          </w:p>
        </w:tc>
      </w:tr>
      <w:tr w:rsidR="00AE7F6A" w:rsidRPr="000B3E70" w14:paraId="411250D8" w14:textId="77777777" w:rsidTr="008E752F">
        <w:trPr>
          <w:trHeight w:val="170"/>
          <w:jc w:val="center"/>
        </w:trPr>
        <w:tc>
          <w:tcPr>
            <w:tcW w:w="5046" w:type="dxa"/>
          </w:tcPr>
          <w:p w14:paraId="09DE786B" w14:textId="77777777" w:rsidR="00AE7F6A" w:rsidRPr="000B3E70" w:rsidRDefault="00AE7F6A" w:rsidP="008E752F">
            <w:pPr>
              <w:tabs>
                <w:tab w:val="left" w:pos="3279"/>
              </w:tabs>
              <w:jc w:val="both"/>
              <w:rPr>
                <w:rFonts w:ascii="Times New Roman" w:hAnsi="Times New Roman" w:cs="Times New Roman"/>
                <w:lang w:val="es-ES"/>
              </w:rPr>
            </w:pPr>
            <w:r w:rsidRPr="000B3E70">
              <w:rPr>
                <w:rFonts w:ascii="Times New Roman" w:hAnsi="Times New Roman" w:cs="Times New Roman"/>
                <w:bCs/>
                <w:lang w:val="es-ES"/>
              </w:rPr>
              <w:t>Apoyo psicológico</w:t>
            </w:r>
          </w:p>
        </w:tc>
        <w:tc>
          <w:tcPr>
            <w:tcW w:w="964" w:type="dxa"/>
            <w:shd w:val="clear" w:color="auto" w:fill="BFBFBF" w:themeFill="background1" w:themeFillShade="BF"/>
          </w:tcPr>
          <w:p w14:paraId="36BE6415" w14:textId="77777777" w:rsidR="00AE7F6A" w:rsidRPr="000B3E70" w:rsidRDefault="00AE7F6A" w:rsidP="008E752F">
            <w:pPr>
              <w:tabs>
                <w:tab w:val="left" w:pos="3279"/>
              </w:tabs>
              <w:jc w:val="center"/>
              <w:rPr>
                <w:rFonts w:ascii="Times New Roman" w:hAnsi="Times New Roman" w:cs="Times New Roman"/>
                <w:lang w:val="es-ES"/>
              </w:rPr>
            </w:pPr>
            <w:r w:rsidRPr="000B3E70">
              <w:rPr>
                <w:rFonts w:ascii="Times New Roman" w:hAnsi="Times New Roman" w:cs="Times New Roman"/>
                <w:lang w:val="es-ES"/>
              </w:rPr>
              <w:t>779</w:t>
            </w:r>
          </w:p>
        </w:tc>
      </w:tr>
      <w:tr w:rsidR="00AE7F6A" w:rsidRPr="000B3E70" w14:paraId="6537A5FF" w14:textId="77777777" w:rsidTr="008E752F">
        <w:trPr>
          <w:trHeight w:val="170"/>
          <w:jc w:val="center"/>
        </w:trPr>
        <w:tc>
          <w:tcPr>
            <w:tcW w:w="5046" w:type="dxa"/>
          </w:tcPr>
          <w:p w14:paraId="76B458CA" w14:textId="77777777" w:rsidR="00AE7F6A" w:rsidRPr="000B3E70" w:rsidRDefault="00AE7F6A" w:rsidP="008E752F">
            <w:pPr>
              <w:tabs>
                <w:tab w:val="left" w:pos="3279"/>
              </w:tabs>
              <w:jc w:val="both"/>
              <w:rPr>
                <w:rFonts w:ascii="Times New Roman" w:hAnsi="Times New Roman" w:cs="Times New Roman"/>
                <w:lang w:val="es-ES"/>
              </w:rPr>
            </w:pPr>
            <w:r w:rsidRPr="000B3E70">
              <w:rPr>
                <w:rFonts w:ascii="Times New Roman" w:hAnsi="Times New Roman" w:cs="Times New Roman"/>
                <w:bCs/>
                <w:lang w:val="es-ES"/>
              </w:rPr>
              <w:t>Maltrato a PM</w:t>
            </w:r>
          </w:p>
        </w:tc>
        <w:tc>
          <w:tcPr>
            <w:tcW w:w="964" w:type="dxa"/>
            <w:shd w:val="clear" w:color="auto" w:fill="BFBFBF" w:themeFill="background1" w:themeFillShade="BF"/>
          </w:tcPr>
          <w:p w14:paraId="7FBF33EA" w14:textId="77777777" w:rsidR="00AE7F6A" w:rsidRPr="000B3E70" w:rsidRDefault="00AE7F6A" w:rsidP="008E752F">
            <w:pPr>
              <w:tabs>
                <w:tab w:val="left" w:pos="3279"/>
              </w:tabs>
              <w:jc w:val="center"/>
              <w:rPr>
                <w:rFonts w:ascii="Times New Roman" w:hAnsi="Times New Roman" w:cs="Times New Roman"/>
                <w:lang w:val="es-ES"/>
              </w:rPr>
            </w:pPr>
            <w:r w:rsidRPr="000B3E70">
              <w:rPr>
                <w:rFonts w:ascii="Times New Roman" w:hAnsi="Times New Roman" w:cs="Times New Roman"/>
                <w:lang w:val="es-ES"/>
              </w:rPr>
              <w:t>695</w:t>
            </w:r>
          </w:p>
        </w:tc>
      </w:tr>
      <w:tr w:rsidR="00AE7F6A" w:rsidRPr="000B3E70" w14:paraId="08CF73DC" w14:textId="77777777" w:rsidTr="008E752F">
        <w:trPr>
          <w:trHeight w:val="170"/>
          <w:jc w:val="center"/>
        </w:trPr>
        <w:tc>
          <w:tcPr>
            <w:tcW w:w="5046" w:type="dxa"/>
          </w:tcPr>
          <w:p w14:paraId="22E80992" w14:textId="77777777" w:rsidR="00AE7F6A" w:rsidRPr="000B3E70" w:rsidRDefault="00AE7F6A" w:rsidP="008E752F">
            <w:pPr>
              <w:tabs>
                <w:tab w:val="left" w:pos="3279"/>
              </w:tabs>
              <w:jc w:val="both"/>
              <w:rPr>
                <w:rFonts w:ascii="Times New Roman" w:hAnsi="Times New Roman" w:cs="Times New Roman"/>
                <w:lang w:val="es-ES"/>
              </w:rPr>
            </w:pPr>
            <w:r w:rsidRPr="000B3E70">
              <w:rPr>
                <w:rFonts w:ascii="Times New Roman" w:hAnsi="Times New Roman" w:cs="Times New Roman"/>
                <w:bCs/>
                <w:lang w:val="es-ES"/>
              </w:rPr>
              <w:t>Ser escuchado</w:t>
            </w:r>
          </w:p>
        </w:tc>
        <w:tc>
          <w:tcPr>
            <w:tcW w:w="964" w:type="dxa"/>
            <w:shd w:val="clear" w:color="auto" w:fill="BFBFBF" w:themeFill="background1" w:themeFillShade="BF"/>
          </w:tcPr>
          <w:p w14:paraId="3AC3E907" w14:textId="77777777" w:rsidR="00AE7F6A" w:rsidRPr="000B3E70" w:rsidRDefault="00AE7F6A" w:rsidP="008E752F">
            <w:pPr>
              <w:tabs>
                <w:tab w:val="left" w:pos="3279"/>
              </w:tabs>
              <w:jc w:val="center"/>
              <w:rPr>
                <w:rFonts w:ascii="Times New Roman" w:hAnsi="Times New Roman" w:cs="Times New Roman"/>
                <w:lang w:val="es-ES"/>
              </w:rPr>
            </w:pPr>
            <w:r w:rsidRPr="000B3E70">
              <w:rPr>
                <w:rFonts w:ascii="Times New Roman" w:hAnsi="Times New Roman" w:cs="Times New Roman"/>
                <w:lang w:val="es-ES"/>
              </w:rPr>
              <w:t>404</w:t>
            </w:r>
          </w:p>
        </w:tc>
      </w:tr>
      <w:tr w:rsidR="00AE7F6A" w:rsidRPr="000B3E70" w14:paraId="154B24D9" w14:textId="77777777" w:rsidTr="008E752F">
        <w:trPr>
          <w:trHeight w:val="170"/>
          <w:jc w:val="center"/>
        </w:trPr>
        <w:tc>
          <w:tcPr>
            <w:tcW w:w="5046" w:type="dxa"/>
          </w:tcPr>
          <w:p w14:paraId="199C68E2" w14:textId="77777777" w:rsidR="00AE7F6A" w:rsidRPr="000B3E70" w:rsidRDefault="00AE7F6A" w:rsidP="008E752F">
            <w:pPr>
              <w:tabs>
                <w:tab w:val="left" w:pos="3279"/>
              </w:tabs>
              <w:jc w:val="both"/>
              <w:rPr>
                <w:rFonts w:ascii="Times New Roman" w:hAnsi="Times New Roman" w:cs="Times New Roman"/>
                <w:lang w:val="es-ES"/>
              </w:rPr>
            </w:pPr>
            <w:r w:rsidRPr="000B3E70">
              <w:rPr>
                <w:rFonts w:ascii="Times New Roman" w:hAnsi="Times New Roman" w:cs="Times New Roman"/>
                <w:bCs/>
                <w:lang w:val="es-ES"/>
              </w:rPr>
              <w:t>Apoyo para tramites o pago de cuentas</w:t>
            </w:r>
          </w:p>
        </w:tc>
        <w:tc>
          <w:tcPr>
            <w:tcW w:w="964" w:type="dxa"/>
            <w:shd w:val="clear" w:color="auto" w:fill="BFBFBF" w:themeFill="background1" w:themeFillShade="BF"/>
          </w:tcPr>
          <w:p w14:paraId="20707527" w14:textId="77777777" w:rsidR="00AE7F6A" w:rsidRPr="000B3E70" w:rsidRDefault="00AE7F6A" w:rsidP="008E752F">
            <w:pPr>
              <w:tabs>
                <w:tab w:val="left" w:pos="3279"/>
              </w:tabs>
              <w:jc w:val="center"/>
              <w:rPr>
                <w:rFonts w:ascii="Times New Roman" w:hAnsi="Times New Roman" w:cs="Times New Roman"/>
                <w:lang w:val="es-ES"/>
              </w:rPr>
            </w:pPr>
            <w:r w:rsidRPr="000B3E70">
              <w:rPr>
                <w:rFonts w:ascii="Times New Roman" w:hAnsi="Times New Roman" w:cs="Times New Roman"/>
                <w:lang w:val="es-ES"/>
              </w:rPr>
              <w:t>345</w:t>
            </w:r>
          </w:p>
        </w:tc>
      </w:tr>
      <w:tr w:rsidR="00AE7F6A" w:rsidRPr="000B3E70" w14:paraId="33CD9451" w14:textId="77777777" w:rsidTr="008E752F">
        <w:trPr>
          <w:trHeight w:val="170"/>
          <w:jc w:val="center"/>
        </w:trPr>
        <w:tc>
          <w:tcPr>
            <w:tcW w:w="5046" w:type="dxa"/>
          </w:tcPr>
          <w:p w14:paraId="7ED15DD6" w14:textId="77777777" w:rsidR="00AE7F6A" w:rsidRPr="000B3E70" w:rsidRDefault="00AE7F6A" w:rsidP="008E752F">
            <w:pPr>
              <w:tabs>
                <w:tab w:val="left" w:pos="3279"/>
              </w:tabs>
              <w:jc w:val="both"/>
              <w:rPr>
                <w:rFonts w:ascii="Times New Roman" w:hAnsi="Times New Roman" w:cs="Times New Roman"/>
                <w:lang w:val="es-ES"/>
              </w:rPr>
            </w:pPr>
            <w:r w:rsidRPr="000B3E70">
              <w:rPr>
                <w:rFonts w:ascii="Times New Roman" w:hAnsi="Times New Roman" w:cs="Times New Roman"/>
                <w:bCs/>
                <w:lang w:val="es-ES"/>
              </w:rPr>
              <w:t>Cuidado Persona Mayor o Solicitud de ingreso a ELEAM</w:t>
            </w:r>
          </w:p>
        </w:tc>
        <w:tc>
          <w:tcPr>
            <w:tcW w:w="964" w:type="dxa"/>
            <w:shd w:val="clear" w:color="auto" w:fill="BFBFBF" w:themeFill="background1" w:themeFillShade="BF"/>
          </w:tcPr>
          <w:p w14:paraId="4109E61C" w14:textId="77777777" w:rsidR="00AE7F6A" w:rsidRPr="000B3E70" w:rsidRDefault="00AE7F6A" w:rsidP="008E752F">
            <w:pPr>
              <w:tabs>
                <w:tab w:val="left" w:pos="3279"/>
              </w:tabs>
              <w:jc w:val="center"/>
              <w:rPr>
                <w:rFonts w:ascii="Times New Roman" w:hAnsi="Times New Roman" w:cs="Times New Roman"/>
                <w:lang w:val="es-ES"/>
              </w:rPr>
            </w:pPr>
            <w:r w:rsidRPr="000B3E70">
              <w:rPr>
                <w:rFonts w:ascii="Times New Roman" w:hAnsi="Times New Roman" w:cs="Times New Roman"/>
                <w:lang w:val="es-ES"/>
              </w:rPr>
              <w:t>324</w:t>
            </w:r>
          </w:p>
        </w:tc>
      </w:tr>
      <w:tr w:rsidR="00AE7F6A" w:rsidRPr="000B3E70" w14:paraId="1354C654" w14:textId="77777777" w:rsidTr="008E752F">
        <w:trPr>
          <w:trHeight w:val="170"/>
          <w:jc w:val="center"/>
        </w:trPr>
        <w:tc>
          <w:tcPr>
            <w:tcW w:w="5046" w:type="dxa"/>
          </w:tcPr>
          <w:p w14:paraId="70BFC096" w14:textId="77777777" w:rsidR="00AE7F6A" w:rsidRPr="000B3E70" w:rsidRDefault="00AE7F6A" w:rsidP="008E752F">
            <w:pPr>
              <w:tabs>
                <w:tab w:val="left" w:pos="3279"/>
              </w:tabs>
              <w:jc w:val="both"/>
              <w:rPr>
                <w:rFonts w:ascii="Times New Roman" w:hAnsi="Times New Roman" w:cs="Times New Roman"/>
                <w:lang w:val="es-ES"/>
              </w:rPr>
            </w:pPr>
            <w:r w:rsidRPr="000B3E70">
              <w:rPr>
                <w:rFonts w:ascii="Times New Roman" w:hAnsi="Times New Roman" w:cs="Times New Roman"/>
                <w:bCs/>
                <w:lang w:val="es-ES"/>
              </w:rPr>
              <w:t>Contención emocional</w:t>
            </w:r>
          </w:p>
        </w:tc>
        <w:tc>
          <w:tcPr>
            <w:tcW w:w="964" w:type="dxa"/>
            <w:shd w:val="clear" w:color="auto" w:fill="BFBFBF" w:themeFill="background1" w:themeFillShade="BF"/>
          </w:tcPr>
          <w:p w14:paraId="074C408B" w14:textId="77777777" w:rsidR="00AE7F6A" w:rsidRPr="000B3E70" w:rsidRDefault="00AE7F6A" w:rsidP="008E752F">
            <w:pPr>
              <w:tabs>
                <w:tab w:val="left" w:pos="3279"/>
              </w:tabs>
              <w:jc w:val="center"/>
              <w:rPr>
                <w:rFonts w:ascii="Times New Roman" w:hAnsi="Times New Roman" w:cs="Times New Roman"/>
                <w:lang w:val="es-ES"/>
              </w:rPr>
            </w:pPr>
            <w:r w:rsidRPr="000B3E70">
              <w:rPr>
                <w:rFonts w:ascii="Times New Roman" w:hAnsi="Times New Roman" w:cs="Times New Roman"/>
                <w:lang w:val="es-ES"/>
              </w:rPr>
              <w:t>315</w:t>
            </w:r>
          </w:p>
        </w:tc>
      </w:tr>
      <w:tr w:rsidR="00AE7F6A" w:rsidRPr="000B3E70" w14:paraId="28BBC701" w14:textId="77777777" w:rsidTr="008E752F">
        <w:trPr>
          <w:trHeight w:val="170"/>
          <w:jc w:val="center"/>
        </w:trPr>
        <w:tc>
          <w:tcPr>
            <w:tcW w:w="5046" w:type="dxa"/>
          </w:tcPr>
          <w:p w14:paraId="36492FFA" w14:textId="77777777" w:rsidR="00AE7F6A" w:rsidRPr="000B3E70" w:rsidRDefault="00AE7F6A" w:rsidP="008E752F">
            <w:pPr>
              <w:tabs>
                <w:tab w:val="left" w:pos="3279"/>
              </w:tabs>
              <w:jc w:val="both"/>
              <w:rPr>
                <w:rFonts w:ascii="Times New Roman" w:hAnsi="Times New Roman" w:cs="Times New Roman"/>
                <w:lang w:val="es-ES"/>
              </w:rPr>
            </w:pPr>
            <w:r w:rsidRPr="000B3E70">
              <w:rPr>
                <w:rFonts w:ascii="Times New Roman" w:hAnsi="Times New Roman" w:cs="Times New Roman"/>
                <w:bCs/>
                <w:lang w:val="es-ES"/>
              </w:rPr>
              <w:t>Persona mayor sin redes</w:t>
            </w:r>
          </w:p>
        </w:tc>
        <w:tc>
          <w:tcPr>
            <w:tcW w:w="964" w:type="dxa"/>
            <w:shd w:val="clear" w:color="auto" w:fill="BFBFBF" w:themeFill="background1" w:themeFillShade="BF"/>
          </w:tcPr>
          <w:p w14:paraId="30C24AC9" w14:textId="77777777" w:rsidR="00AE7F6A" w:rsidRPr="000B3E70" w:rsidRDefault="00AE7F6A" w:rsidP="008E752F">
            <w:pPr>
              <w:tabs>
                <w:tab w:val="left" w:pos="3279"/>
              </w:tabs>
              <w:jc w:val="center"/>
              <w:rPr>
                <w:rFonts w:ascii="Times New Roman" w:hAnsi="Times New Roman" w:cs="Times New Roman"/>
                <w:lang w:val="es-ES"/>
              </w:rPr>
            </w:pPr>
            <w:r w:rsidRPr="000B3E70">
              <w:rPr>
                <w:rFonts w:ascii="Times New Roman" w:hAnsi="Times New Roman" w:cs="Times New Roman"/>
                <w:lang w:val="es-ES"/>
              </w:rPr>
              <w:t>305</w:t>
            </w:r>
          </w:p>
        </w:tc>
      </w:tr>
      <w:tr w:rsidR="00AE7F6A" w:rsidRPr="000B3E70" w14:paraId="2E295C2A" w14:textId="77777777" w:rsidTr="008E752F">
        <w:trPr>
          <w:trHeight w:val="170"/>
          <w:jc w:val="center"/>
        </w:trPr>
        <w:tc>
          <w:tcPr>
            <w:tcW w:w="5046" w:type="dxa"/>
          </w:tcPr>
          <w:p w14:paraId="46CE3DDD" w14:textId="77777777" w:rsidR="00AE7F6A" w:rsidRPr="000B3E70" w:rsidRDefault="00AE7F6A" w:rsidP="008E752F">
            <w:pPr>
              <w:tabs>
                <w:tab w:val="left" w:pos="3279"/>
              </w:tabs>
              <w:jc w:val="both"/>
              <w:rPr>
                <w:rFonts w:ascii="Times New Roman" w:hAnsi="Times New Roman" w:cs="Times New Roman"/>
                <w:lang w:val="es-ES"/>
              </w:rPr>
            </w:pPr>
            <w:r w:rsidRPr="000B3E70">
              <w:rPr>
                <w:rFonts w:ascii="Times New Roman" w:hAnsi="Times New Roman" w:cs="Times New Roman"/>
                <w:bCs/>
                <w:lang w:val="es-ES"/>
              </w:rPr>
              <w:t>Persona mayor en abandono</w:t>
            </w:r>
          </w:p>
        </w:tc>
        <w:tc>
          <w:tcPr>
            <w:tcW w:w="964" w:type="dxa"/>
            <w:shd w:val="clear" w:color="auto" w:fill="BFBFBF" w:themeFill="background1" w:themeFillShade="BF"/>
          </w:tcPr>
          <w:p w14:paraId="71283294" w14:textId="77777777" w:rsidR="00AE7F6A" w:rsidRPr="000B3E70" w:rsidRDefault="00AE7F6A" w:rsidP="008E752F">
            <w:pPr>
              <w:tabs>
                <w:tab w:val="left" w:pos="3279"/>
              </w:tabs>
              <w:jc w:val="center"/>
              <w:rPr>
                <w:rFonts w:ascii="Times New Roman" w:hAnsi="Times New Roman" w:cs="Times New Roman"/>
                <w:lang w:val="es-ES"/>
              </w:rPr>
            </w:pPr>
            <w:r w:rsidRPr="000B3E70">
              <w:rPr>
                <w:rFonts w:ascii="Times New Roman" w:hAnsi="Times New Roman" w:cs="Times New Roman"/>
                <w:lang w:val="es-ES"/>
              </w:rPr>
              <w:t>298</w:t>
            </w:r>
          </w:p>
        </w:tc>
      </w:tr>
      <w:tr w:rsidR="00AE7F6A" w:rsidRPr="000B3E70" w14:paraId="5215A8B0" w14:textId="77777777" w:rsidTr="008E752F">
        <w:trPr>
          <w:trHeight w:val="170"/>
          <w:jc w:val="center"/>
        </w:trPr>
        <w:tc>
          <w:tcPr>
            <w:tcW w:w="5046" w:type="dxa"/>
          </w:tcPr>
          <w:p w14:paraId="03C18F9A" w14:textId="77777777" w:rsidR="00AE7F6A" w:rsidRPr="000B3E70" w:rsidRDefault="00AE7F6A" w:rsidP="008E752F">
            <w:pPr>
              <w:tabs>
                <w:tab w:val="left" w:pos="3279"/>
              </w:tabs>
              <w:jc w:val="both"/>
              <w:rPr>
                <w:rFonts w:ascii="Times New Roman" w:hAnsi="Times New Roman" w:cs="Times New Roman"/>
                <w:lang w:val="es-ES"/>
              </w:rPr>
            </w:pPr>
            <w:r w:rsidRPr="000B3E70">
              <w:rPr>
                <w:rFonts w:ascii="Times New Roman" w:hAnsi="Times New Roman" w:cs="Times New Roman"/>
                <w:bCs/>
                <w:lang w:val="es-ES"/>
              </w:rPr>
              <w:t>Solicitud de consejos sobre persona con Deterioro cognitivo y/o demencia</w:t>
            </w:r>
          </w:p>
        </w:tc>
        <w:tc>
          <w:tcPr>
            <w:tcW w:w="964" w:type="dxa"/>
            <w:shd w:val="clear" w:color="auto" w:fill="BFBFBF" w:themeFill="background1" w:themeFillShade="BF"/>
          </w:tcPr>
          <w:p w14:paraId="33AEC057" w14:textId="77777777" w:rsidR="00AE7F6A" w:rsidRPr="000B3E70" w:rsidRDefault="00AE7F6A" w:rsidP="008E752F">
            <w:pPr>
              <w:tabs>
                <w:tab w:val="left" w:pos="3279"/>
              </w:tabs>
              <w:jc w:val="center"/>
              <w:rPr>
                <w:rFonts w:ascii="Times New Roman" w:hAnsi="Times New Roman" w:cs="Times New Roman"/>
                <w:lang w:val="es-ES"/>
              </w:rPr>
            </w:pPr>
            <w:r w:rsidRPr="000B3E70">
              <w:rPr>
                <w:rFonts w:ascii="Times New Roman" w:hAnsi="Times New Roman" w:cs="Times New Roman"/>
                <w:lang w:val="es-ES"/>
              </w:rPr>
              <w:t>53</w:t>
            </w:r>
          </w:p>
        </w:tc>
      </w:tr>
      <w:tr w:rsidR="00AE7F6A" w:rsidRPr="000B3E70" w14:paraId="4E1E6B05" w14:textId="77777777" w:rsidTr="008E752F">
        <w:trPr>
          <w:trHeight w:val="170"/>
          <w:jc w:val="center"/>
        </w:trPr>
        <w:tc>
          <w:tcPr>
            <w:tcW w:w="5046" w:type="dxa"/>
          </w:tcPr>
          <w:p w14:paraId="23F55509" w14:textId="77777777" w:rsidR="00AE7F6A" w:rsidRPr="000B3E70" w:rsidRDefault="00AE7F6A" w:rsidP="008E752F">
            <w:pPr>
              <w:tabs>
                <w:tab w:val="left" w:pos="3279"/>
              </w:tabs>
              <w:jc w:val="both"/>
              <w:rPr>
                <w:rFonts w:ascii="Times New Roman" w:hAnsi="Times New Roman" w:cs="Times New Roman"/>
                <w:lang w:val="es-ES"/>
              </w:rPr>
            </w:pPr>
            <w:r w:rsidRPr="000B3E70">
              <w:rPr>
                <w:rFonts w:ascii="Times New Roman" w:hAnsi="Times New Roman" w:cs="Times New Roman"/>
                <w:bCs/>
                <w:lang w:val="es-ES"/>
              </w:rPr>
              <w:t>Preocupación por comportamiento de un conviviente</w:t>
            </w:r>
          </w:p>
        </w:tc>
        <w:tc>
          <w:tcPr>
            <w:tcW w:w="964" w:type="dxa"/>
            <w:shd w:val="clear" w:color="auto" w:fill="BFBFBF" w:themeFill="background1" w:themeFillShade="BF"/>
          </w:tcPr>
          <w:p w14:paraId="15CBFFBB" w14:textId="77777777" w:rsidR="00AE7F6A" w:rsidRPr="000B3E70" w:rsidRDefault="00AE7F6A" w:rsidP="008E752F">
            <w:pPr>
              <w:tabs>
                <w:tab w:val="left" w:pos="3279"/>
              </w:tabs>
              <w:jc w:val="center"/>
              <w:rPr>
                <w:rFonts w:ascii="Times New Roman" w:hAnsi="Times New Roman" w:cs="Times New Roman"/>
                <w:lang w:val="es-ES"/>
              </w:rPr>
            </w:pPr>
            <w:r w:rsidRPr="000B3E70">
              <w:rPr>
                <w:rFonts w:ascii="Times New Roman" w:hAnsi="Times New Roman" w:cs="Times New Roman"/>
                <w:lang w:val="es-ES"/>
              </w:rPr>
              <w:t>43</w:t>
            </w:r>
          </w:p>
        </w:tc>
      </w:tr>
      <w:tr w:rsidR="00AE7F6A" w:rsidRPr="000B3E70" w14:paraId="2EA32931" w14:textId="77777777" w:rsidTr="008E752F">
        <w:trPr>
          <w:trHeight w:val="170"/>
          <w:jc w:val="center"/>
        </w:trPr>
        <w:tc>
          <w:tcPr>
            <w:tcW w:w="5046" w:type="dxa"/>
          </w:tcPr>
          <w:p w14:paraId="7FFC8098" w14:textId="77777777" w:rsidR="00AE7F6A" w:rsidRPr="000B3E70" w:rsidRDefault="00AE7F6A" w:rsidP="008E752F">
            <w:pPr>
              <w:tabs>
                <w:tab w:val="left" w:pos="3279"/>
              </w:tabs>
              <w:jc w:val="both"/>
              <w:rPr>
                <w:rFonts w:ascii="Times New Roman" w:hAnsi="Times New Roman" w:cs="Times New Roman"/>
                <w:lang w:val="es-ES"/>
              </w:rPr>
            </w:pPr>
            <w:r w:rsidRPr="000B3E70">
              <w:rPr>
                <w:rFonts w:ascii="Times New Roman" w:hAnsi="Times New Roman" w:cs="Times New Roman"/>
                <w:bCs/>
                <w:lang w:val="es-ES"/>
              </w:rPr>
              <w:t>VIF</w:t>
            </w:r>
          </w:p>
        </w:tc>
        <w:tc>
          <w:tcPr>
            <w:tcW w:w="964" w:type="dxa"/>
            <w:shd w:val="clear" w:color="auto" w:fill="BFBFBF" w:themeFill="background1" w:themeFillShade="BF"/>
          </w:tcPr>
          <w:p w14:paraId="14DE48FF" w14:textId="77777777" w:rsidR="00AE7F6A" w:rsidRPr="000B3E70" w:rsidRDefault="00AE7F6A" w:rsidP="008E752F">
            <w:pPr>
              <w:tabs>
                <w:tab w:val="left" w:pos="3279"/>
              </w:tabs>
              <w:jc w:val="center"/>
              <w:rPr>
                <w:rFonts w:ascii="Times New Roman" w:hAnsi="Times New Roman" w:cs="Times New Roman"/>
                <w:lang w:val="es-ES"/>
              </w:rPr>
            </w:pPr>
            <w:r w:rsidRPr="000B3E70">
              <w:rPr>
                <w:rFonts w:ascii="Times New Roman" w:hAnsi="Times New Roman" w:cs="Times New Roman"/>
                <w:lang w:val="es-ES"/>
              </w:rPr>
              <w:t>17</w:t>
            </w:r>
          </w:p>
        </w:tc>
      </w:tr>
      <w:tr w:rsidR="00AE7F6A" w:rsidRPr="000B3E70" w14:paraId="673ABC9E" w14:textId="77777777" w:rsidTr="008E752F">
        <w:trPr>
          <w:trHeight w:val="170"/>
          <w:jc w:val="center"/>
        </w:trPr>
        <w:tc>
          <w:tcPr>
            <w:tcW w:w="5046" w:type="dxa"/>
          </w:tcPr>
          <w:p w14:paraId="44700C60" w14:textId="77777777" w:rsidR="00AE7F6A" w:rsidRPr="000B3E70" w:rsidRDefault="00AE7F6A" w:rsidP="008E752F">
            <w:pPr>
              <w:tabs>
                <w:tab w:val="left" w:pos="3279"/>
              </w:tabs>
              <w:jc w:val="both"/>
              <w:rPr>
                <w:rFonts w:ascii="Times New Roman" w:hAnsi="Times New Roman" w:cs="Times New Roman"/>
                <w:lang w:val="es-ES"/>
              </w:rPr>
            </w:pPr>
            <w:r w:rsidRPr="000B3E70">
              <w:rPr>
                <w:rFonts w:ascii="Times New Roman" w:hAnsi="Times New Roman" w:cs="Times New Roman"/>
                <w:bCs/>
                <w:lang w:val="es-ES"/>
              </w:rPr>
              <w:t>Contención emocional en crisis y Delitos Violentos</w:t>
            </w:r>
          </w:p>
        </w:tc>
        <w:tc>
          <w:tcPr>
            <w:tcW w:w="964" w:type="dxa"/>
            <w:shd w:val="clear" w:color="auto" w:fill="BFBFBF" w:themeFill="background1" w:themeFillShade="BF"/>
          </w:tcPr>
          <w:p w14:paraId="199794F8" w14:textId="77777777" w:rsidR="00AE7F6A" w:rsidRPr="000B3E70" w:rsidRDefault="00AE7F6A" w:rsidP="008E752F">
            <w:pPr>
              <w:tabs>
                <w:tab w:val="left" w:pos="3279"/>
              </w:tabs>
              <w:jc w:val="center"/>
              <w:rPr>
                <w:rFonts w:ascii="Times New Roman" w:hAnsi="Times New Roman" w:cs="Times New Roman"/>
                <w:lang w:val="es-ES"/>
              </w:rPr>
            </w:pPr>
            <w:r w:rsidRPr="000B3E70">
              <w:rPr>
                <w:rFonts w:ascii="Times New Roman" w:hAnsi="Times New Roman" w:cs="Times New Roman"/>
                <w:lang w:val="es-ES"/>
              </w:rPr>
              <w:t>5</w:t>
            </w:r>
          </w:p>
        </w:tc>
      </w:tr>
    </w:tbl>
    <w:p w14:paraId="6B2A7E67" w14:textId="77777777" w:rsidR="00935C20" w:rsidRPr="000B3E70" w:rsidRDefault="00935C20" w:rsidP="00FF793B">
      <w:pPr>
        <w:tabs>
          <w:tab w:val="left" w:pos="3279"/>
        </w:tabs>
        <w:jc w:val="both"/>
        <w:rPr>
          <w:rFonts w:ascii="Times New Roman" w:hAnsi="Times New Roman" w:cs="Times New Roman"/>
        </w:rPr>
      </w:pPr>
    </w:p>
    <w:p w14:paraId="7BDF1F94" w14:textId="77777777" w:rsidR="00FF793B" w:rsidRPr="000B3E70" w:rsidRDefault="00FF793B" w:rsidP="00FF793B">
      <w:pPr>
        <w:widowControl w:val="0"/>
        <w:pBdr>
          <w:top w:val="single" w:sz="4" w:space="1" w:color="auto"/>
          <w:left w:val="single" w:sz="4" w:space="4" w:color="auto"/>
          <w:bottom w:val="single" w:sz="4" w:space="1" w:color="auto"/>
          <w:right w:val="single" w:sz="4" w:space="4" w:color="auto"/>
        </w:pBdr>
        <w:tabs>
          <w:tab w:val="left" w:pos="1253"/>
        </w:tabs>
        <w:autoSpaceDE w:val="0"/>
        <w:autoSpaceDN w:val="0"/>
        <w:spacing w:before="128" w:line="254" w:lineRule="auto"/>
        <w:ind w:right="218"/>
        <w:jc w:val="both"/>
        <w:rPr>
          <w:rFonts w:ascii="Times New Roman" w:hAnsi="Times New Roman" w:cs="Times New Roman"/>
          <w:b/>
          <w:bCs/>
        </w:rPr>
      </w:pPr>
      <w:r w:rsidRPr="000B3E70">
        <w:rPr>
          <w:rFonts w:ascii="Times New Roman" w:hAnsi="Times New Roman" w:cs="Times New Roman"/>
          <w:b/>
          <w:bCs/>
        </w:rPr>
        <w:t>Sírvase proporcionar información sobre los informes, discursos y medidas que</w:t>
      </w:r>
      <w:r w:rsidRPr="000B3E70">
        <w:rPr>
          <w:rFonts w:ascii="Times New Roman" w:hAnsi="Times New Roman" w:cs="Times New Roman"/>
          <w:b/>
          <w:bCs/>
          <w:spacing w:val="-36"/>
        </w:rPr>
        <w:t xml:space="preserve"> </w:t>
      </w:r>
      <w:r w:rsidRPr="000B3E70">
        <w:rPr>
          <w:rFonts w:ascii="Times New Roman" w:hAnsi="Times New Roman" w:cs="Times New Roman"/>
          <w:b/>
          <w:bCs/>
        </w:rPr>
        <w:t xml:space="preserve">se centraron especialmente en las personas de edad durante </w:t>
      </w:r>
      <w:r w:rsidRPr="000B3E70">
        <w:rPr>
          <w:rFonts w:ascii="Times New Roman" w:hAnsi="Times New Roman" w:cs="Times New Roman"/>
          <w:b/>
          <w:bCs/>
          <w:spacing w:val="-5"/>
        </w:rPr>
        <w:t xml:space="preserve">la </w:t>
      </w:r>
      <w:r w:rsidRPr="000B3E70">
        <w:rPr>
          <w:rFonts w:ascii="Times New Roman" w:hAnsi="Times New Roman" w:cs="Times New Roman"/>
          <w:b/>
          <w:bCs/>
        </w:rPr>
        <w:t>pandemia. Sírvase incluir buenas y malas</w:t>
      </w:r>
      <w:r w:rsidRPr="000B3E70">
        <w:rPr>
          <w:rFonts w:ascii="Times New Roman" w:hAnsi="Times New Roman" w:cs="Times New Roman"/>
          <w:b/>
          <w:bCs/>
          <w:spacing w:val="8"/>
        </w:rPr>
        <w:t xml:space="preserve"> </w:t>
      </w:r>
      <w:r w:rsidRPr="000B3E70">
        <w:rPr>
          <w:rFonts w:ascii="Times New Roman" w:hAnsi="Times New Roman" w:cs="Times New Roman"/>
          <w:b/>
          <w:bCs/>
        </w:rPr>
        <w:t>prácticas.</w:t>
      </w:r>
    </w:p>
    <w:p w14:paraId="0FB6E3A8" w14:textId="77777777" w:rsidR="00FF793B" w:rsidRPr="00667181" w:rsidRDefault="00FF793B" w:rsidP="00667181">
      <w:pPr>
        <w:tabs>
          <w:tab w:val="left" w:pos="3279"/>
        </w:tabs>
        <w:jc w:val="both"/>
        <w:rPr>
          <w:rFonts w:ascii="Times New Roman" w:hAnsi="Times New Roman" w:cs="Times New Roman"/>
          <w:b/>
          <w:bCs/>
          <w:color w:val="1F4E79" w:themeColor="accent5" w:themeShade="80"/>
          <w:lang w:val="es-ES"/>
        </w:rPr>
      </w:pPr>
    </w:p>
    <w:p w14:paraId="7648703B" w14:textId="77777777" w:rsidR="00FF793B" w:rsidRPr="000B3E70" w:rsidRDefault="00FF793B" w:rsidP="00D54447">
      <w:pPr>
        <w:numPr>
          <w:ilvl w:val="0"/>
          <w:numId w:val="51"/>
        </w:numPr>
        <w:tabs>
          <w:tab w:val="left" w:pos="3279"/>
        </w:tabs>
        <w:ind w:left="426"/>
        <w:jc w:val="both"/>
        <w:rPr>
          <w:rFonts w:ascii="Times New Roman" w:hAnsi="Times New Roman" w:cs="Times New Roman"/>
          <w:b/>
          <w:bCs/>
          <w:lang w:val="es-ES"/>
        </w:rPr>
      </w:pPr>
      <w:r w:rsidRPr="000B3E70">
        <w:rPr>
          <w:rFonts w:ascii="Times New Roman" w:hAnsi="Times New Roman" w:cs="Times New Roman"/>
          <w:b/>
          <w:bCs/>
          <w:lang w:val="es-ES"/>
        </w:rPr>
        <w:t>Confinamiento Personas Mayores de 75 años</w:t>
      </w:r>
    </w:p>
    <w:p w14:paraId="11926D8D" w14:textId="77777777" w:rsidR="00935C20" w:rsidRDefault="00935C20" w:rsidP="00935C20">
      <w:pPr>
        <w:tabs>
          <w:tab w:val="left" w:pos="3279"/>
        </w:tabs>
        <w:jc w:val="both"/>
        <w:rPr>
          <w:rFonts w:ascii="Times New Roman" w:hAnsi="Times New Roman" w:cs="Times New Roman"/>
          <w:lang w:val="es-ES"/>
        </w:rPr>
      </w:pPr>
    </w:p>
    <w:p w14:paraId="65122D43" w14:textId="534E71CB" w:rsidR="007F6F93" w:rsidRPr="007F6F93" w:rsidRDefault="007F6F93" w:rsidP="007F6F93">
      <w:pPr>
        <w:tabs>
          <w:tab w:val="left" w:pos="3279"/>
        </w:tabs>
        <w:jc w:val="both"/>
        <w:rPr>
          <w:rFonts w:ascii="Times New Roman" w:hAnsi="Times New Roman" w:cs="Times New Roman"/>
        </w:rPr>
      </w:pPr>
      <w:r w:rsidRPr="007F6F93">
        <w:rPr>
          <w:rFonts w:ascii="Times New Roman" w:hAnsi="Times New Roman" w:cs="Times New Roman"/>
          <w:lang w:val="es-ES"/>
        </w:rPr>
        <w:t>Se dispuso que a</w:t>
      </w:r>
      <w:r w:rsidR="00FE4F83" w:rsidRPr="007F6F93">
        <w:rPr>
          <w:rFonts w:ascii="Times New Roman" w:hAnsi="Times New Roman" w:cs="Times New Roman"/>
          <w:lang w:val="es-ES"/>
        </w:rPr>
        <w:t xml:space="preserve"> contar del 22 de marzo</w:t>
      </w:r>
      <w:r w:rsidR="00FF793B" w:rsidRPr="007F6F93">
        <w:rPr>
          <w:rFonts w:ascii="Times New Roman" w:hAnsi="Times New Roman" w:cs="Times New Roman"/>
          <w:lang w:val="es-ES"/>
        </w:rPr>
        <w:t xml:space="preserve"> los adultos mayores de 80 años debe</w:t>
      </w:r>
      <w:r w:rsidR="00FE4F83" w:rsidRPr="007F6F93">
        <w:rPr>
          <w:rFonts w:ascii="Times New Roman" w:hAnsi="Times New Roman" w:cs="Times New Roman"/>
          <w:lang w:val="es-ES"/>
        </w:rPr>
        <w:t>n</w:t>
      </w:r>
      <w:r w:rsidR="00FF793B" w:rsidRPr="007F6F93">
        <w:rPr>
          <w:rFonts w:ascii="Times New Roman" w:hAnsi="Times New Roman" w:cs="Times New Roman"/>
          <w:lang w:val="es-ES"/>
        </w:rPr>
        <w:t xml:space="preserve"> permanecer en sus casas con cuarentena preventiva obligatoria. </w:t>
      </w:r>
      <w:r w:rsidRPr="007F6F93">
        <w:rPr>
          <w:rFonts w:ascii="Times New Roman" w:hAnsi="Times New Roman" w:cs="Times New Roman"/>
          <w:lang w:val="es-ES"/>
        </w:rPr>
        <w:t>En todo caso, l</w:t>
      </w:r>
      <w:r w:rsidR="00FF793B" w:rsidRPr="007F6F93">
        <w:rPr>
          <w:rFonts w:ascii="Times New Roman" w:hAnsi="Times New Roman" w:cs="Times New Roman"/>
          <w:lang w:val="es-ES"/>
        </w:rPr>
        <w:t xml:space="preserve">a medida </w:t>
      </w:r>
      <w:r w:rsidRPr="007F6F93">
        <w:rPr>
          <w:rFonts w:ascii="Times New Roman" w:hAnsi="Times New Roman" w:cs="Times New Roman"/>
          <w:lang w:val="es-ES"/>
        </w:rPr>
        <w:t xml:space="preserve">no impide </w:t>
      </w:r>
      <w:r w:rsidR="00B615BC" w:rsidRPr="007F6F93">
        <w:rPr>
          <w:rFonts w:ascii="Times New Roman" w:hAnsi="Times New Roman" w:cs="Times New Roman"/>
          <w:lang w:val="es-ES"/>
        </w:rPr>
        <w:t>a este</w:t>
      </w:r>
      <w:r w:rsidR="00FF793B" w:rsidRPr="007F6F93">
        <w:rPr>
          <w:rFonts w:ascii="Times New Roman" w:hAnsi="Times New Roman" w:cs="Times New Roman"/>
          <w:lang w:val="es-ES"/>
        </w:rPr>
        <w:t xml:space="preserve"> grupo realizar trámites de salud en sus centros de atención primaria correspondientes, así como también servicios de abastecimientos o trámites como pagos de servicios básicos y el pago de licencias médicas sin tope para quienes trabajen.</w:t>
      </w:r>
      <w:r w:rsidRPr="007F6F93">
        <w:rPr>
          <w:rFonts w:ascii="Times New Roman" w:hAnsi="Times New Roman" w:cs="Times New Roman"/>
          <w:lang w:val="es-ES"/>
        </w:rPr>
        <w:t xml:space="preserve"> </w:t>
      </w:r>
      <w:r w:rsidR="00FF793B" w:rsidRPr="007F6F93">
        <w:rPr>
          <w:rFonts w:ascii="Times New Roman" w:hAnsi="Times New Roman" w:cs="Times New Roman"/>
          <w:lang w:val="es-ES"/>
        </w:rPr>
        <w:t xml:space="preserve">El 13 de mayo </w:t>
      </w:r>
      <w:r w:rsidRPr="007F6F93">
        <w:rPr>
          <w:rFonts w:ascii="Times New Roman" w:hAnsi="Times New Roman" w:cs="Times New Roman"/>
          <w:lang w:val="es-ES"/>
        </w:rPr>
        <w:t>l</w:t>
      </w:r>
      <w:r w:rsidR="00FF793B" w:rsidRPr="007F6F93">
        <w:rPr>
          <w:rFonts w:ascii="Times New Roman" w:hAnsi="Times New Roman" w:cs="Times New Roman"/>
          <w:lang w:val="es-ES"/>
        </w:rPr>
        <w:t>a medida se extendió para todas las personas mayores de 75 años.</w:t>
      </w:r>
      <w:r w:rsidR="00935C20" w:rsidRPr="007F6F93">
        <w:rPr>
          <w:rFonts w:ascii="Times New Roman" w:hAnsi="Times New Roman" w:cs="Times New Roman"/>
        </w:rPr>
        <w:t xml:space="preserve"> </w:t>
      </w:r>
    </w:p>
    <w:p w14:paraId="357AF430" w14:textId="77777777" w:rsidR="007F6F93" w:rsidRPr="007F6F93" w:rsidRDefault="007F6F93" w:rsidP="007F6F93">
      <w:pPr>
        <w:tabs>
          <w:tab w:val="left" w:pos="3279"/>
        </w:tabs>
        <w:jc w:val="both"/>
        <w:rPr>
          <w:rFonts w:ascii="Times New Roman" w:hAnsi="Times New Roman" w:cs="Times New Roman"/>
        </w:rPr>
      </w:pPr>
    </w:p>
    <w:p w14:paraId="5DCF99DC" w14:textId="613CF2E8" w:rsidR="00935C20" w:rsidRPr="007F6F93" w:rsidRDefault="007F6F93" w:rsidP="007F6F93">
      <w:pPr>
        <w:tabs>
          <w:tab w:val="left" w:pos="3279"/>
        </w:tabs>
        <w:jc w:val="both"/>
        <w:rPr>
          <w:rFonts w:ascii="Times New Roman" w:hAnsi="Times New Roman" w:cs="Times New Roman"/>
          <w:lang w:val="es-ES"/>
        </w:rPr>
      </w:pPr>
      <w:r w:rsidRPr="007F6F93">
        <w:rPr>
          <w:rFonts w:ascii="Times New Roman" w:hAnsi="Times New Roman" w:cs="Times New Roman"/>
        </w:rPr>
        <w:t xml:space="preserve">Ahora bien, dado la mejoría </w:t>
      </w:r>
      <w:r>
        <w:rPr>
          <w:rFonts w:ascii="Times New Roman" w:hAnsi="Times New Roman" w:cs="Times New Roman"/>
        </w:rPr>
        <w:t xml:space="preserve">de la situación sanitaria, </w:t>
      </w:r>
      <w:r>
        <w:rPr>
          <w:rFonts w:ascii="Times New Roman" w:hAnsi="Times New Roman" w:cs="Times New Roman"/>
          <w:lang w:val="es-ES"/>
        </w:rPr>
        <w:t xml:space="preserve">se puso término, </w:t>
      </w:r>
      <w:r w:rsidR="00935C20" w:rsidRPr="007F6F93">
        <w:rPr>
          <w:rFonts w:ascii="Times New Roman" w:hAnsi="Times New Roman" w:cs="Times New Roman"/>
          <w:lang w:val="es-ES"/>
        </w:rPr>
        <w:t>a contar del 02 de septiembre</w:t>
      </w:r>
      <w:r>
        <w:rPr>
          <w:rFonts w:ascii="Times New Roman" w:hAnsi="Times New Roman" w:cs="Times New Roman"/>
          <w:lang w:val="es-ES"/>
        </w:rPr>
        <w:t xml:space="preserve">, </w:t>
      </w:r>
      <w:r w:rsidR="00935C20" w:rsidRPr="007F6F93">
        <w:rPr>
          <w:rFonts w:ascii="Times New Roman" w:hAnsi="Times New Roman" w:cs="Times New Roman"/>
          <w:lang w:val="es-ES"/>
        </w:rPr>
        <w:t xml:space="preserve">a la cuarentena preventiva para los adultos mayores de 75 </w:t>
      </w:r>
      <w:r w:rsidRPr="007F6F93">
        <w:rPr>
          <w:rFonts w:ascii="Times New Roman" w:hAnsi="Times New Roman" w:cs="Times New Roman"/>
          <w:lang w:val="es-ES"/>
        </w:rPr>
        <w:t>años</w:t>
      </w:r>
      <w:r w:rsidR="00935C20" w:rsidRPr="007F6F93">
        <w:rPr>
          <w:rFonts w:ascii="Times New Roman" w:hAnsi="Times New Roman" w:cs="Times New Roman"/>
          <w:lang w:val="es-ES"/>
        </w:rPr>
        <w:t xml:space="preserve"> en periodo de transición, medida que beneficiará a cerca de un millón de personas. Así, a partir del 2 de septiembre, los adultos mayores de 75 años, que se encuentren en el Paso 2 -o más, </w:t>
      </w:r>
      <w:r>
        <w:rPr>
          <w:rFonts w:ascii="Times New Roman" w:hAnsi="Times New Roman" w:cs="Times New Roman"/>
          <w:lang w:val="es-ES"/>
        </w:rPr>
        <w:t>estarán en</w:t>
      </w:r>
      <w:r w:rsidR="00935C20" w:rsidRPr="007F6F93">
        <w:rPr>
          <w:rFonts w:ascii="Times New Roman" w:hAnsi="Times New Roman" w:cs="Times New Roman"/>
          <w:lang w:val="es-ES"/>
        </w:rPr>
        <w:t xml:space="preserve"> las mismas condiciones que cualquier otro ciudadano, eliminado las diferencias por edad.</w:t>
      </w:r>
      <w:r>
        <w:rPr>
          <w:rFonts w:ascii="Times New Roman" w:hAnsi="Times New Roman" w:cs="Times New Roman"/>
          <w:lang w:val="es-ES"/>
        </w:rPr>
        <w:t xml:space="preserve"> </w:t>
      </w:r>
      <w:r w:rsidR="00935C20" w:rsidRPr="007F6F93">
        <w:rPr>
          <w:rFonts w:ascii="Times New Roman" w:hAnsi="Times New Roman" w:cs="Times New Roman"/>
          <w:lang w:val="es-ES"/>
        </w:rPr>
        <w:t xml:space="preserve">En el caso del Paso 1, los Adultos Mayores tendrán permiso para salir los </w:t>
      </w:r>
      <w:r w:rsidR="00F740EC" w:rsidRPr="007F6F93">
        <w:rPr>
          <w:rFonts w:ascii="Times New Roman" w:hAnsi="Times New Roman" w:cs="Times New Roman"/>
          <w:lang w:val="es-ES"/>
        </w:rPr>
        <w:t>lunes</w:t>
      </w:r>
      <w:r w:rsidR="00935C20" w:rsidRPr="007F6F93">
        <w:rPr>
          <w:rFonts w:ascii="Times New Roman" w:hAnsi="Times New Roman" w:cs="Times New Roman"/>
          <w:lang w:val="es-ES"/>
        </w:rPr>
        <w:t>, jueves y sábados, durante 2 horas, entre las 10 y 12 horas y entre las 15 y 17 horas solo mostrando su Carnet de Identidad (aun cuando este vencido) y sin requerir un permiso adicional.</w:t>
      </w:r>
    </w:p>
    <w:p w14:paraId="392EAD9A" w14:textId="77777777" w:rsidR="00FF793B" w:rsidRPr="000B3E70" w:rsidRDefault="00FF793B" w:rsidP="00FF793B">
      <w:pPr>
        <w:tabs>
          <w:tab w:val="left" w:pos="3279"/>
        </w:tabs>
        <w:jc w:val="both"/>
        <w:rPr>
          <w:rFonts w:ascii="Times New Roman" w:hAnsi="Times New Roman" w:cs="Times New Roman"/>
          <w:lang w:val="es-ES"/>
        </w:rPr>
      </w:pPr>
    </w:p>
    <w:p w14:paraId="4EC6AF7B" w14:textId="77777777" w:rsidR="00FF793B" w:rsidRPr="000B3E70" w:rsidRDefault="00FF793B" w:rsidP="00D54447">
      <w:pPr>
        <w:numPr>
          <w:ilvl w:val="0"/>
          <w:numId w:val="51"/>
        </w:numPr>
        <w:tabs>
          <w:tab w:val="left" w:pos="3279"/>
        </w:tabs>
        <w:ind w:left="426"/>
        <w:jc w:val="both"/>
        <w:rPr>
          <w:rFonts w:ascii="Times New Roman" w:hAnsi="Times New Roman" w:cs="Times New Roman"/>
          <w:b/>
          <w:bCs/>
          <w:lang w:val="es-ES"/>
        </w:rPr>
      </w:pPr>
      <w:r w:rsidRPr="000B3E70">
        <w:rPr>
          <w:rFonts w:ascii="Times New Roman" w:hAnsi="Times New Roman" w:cs="Times New Roman"/>
          <w:b/>
          <w:bCs/>
          <w:lang w:val="es-ES"/>
        </w:rPr>
        <w:t>Cuarentena obligatoria e instalación de barreras sanitarias en ELEAM</w:t>
      </w:r>
    </w:p>
    <w:p w14:paraId="3746E6EA" w14:textId="77777777" w:rsidR="00FF793B" w:rsidRPr="000B3E70" w:rsidRDefault="00FF793B" w:rsidP="00FF793B">
      <w:pPr>
        <w:tabs>
          <w:tab w:val="left" w:pos="3279"/>
        </w:tabs>
        <w:jc w:val="both"/>
        <w:rPr>
          <w:rFonts w:ascii="Times New Roman" w:hAnsi="Times New Roman" w:cs="Times New Roman"/>
          <w:b/>
          <w:bCs/>
          <w:lang w:val="es-ES"/>
        </w:rPr>
      </w:pPr>
    </w:p>
    <w:p w14:paraId="3084CD66" w14:textId="77777777" w:rsidR="00CD203A" w:rsidRDefault="00FF793B" w:rsidP="00D54447">
      <w:pPr>
        <w:numPr>
          <w:ilvl w:val="0"/>
          <w:numId w:val="36"/>
        </w:numPr>
        <w:tabs>
          <w:tab w:val="left" w:pos="3279"/>
        </w:tabs>
        <w:jc w:val="both"/>
        <w:rPr>
          <w:rFonts w:ascii="Times New Roman" w:hAnsi="Times New Roman" w:cs="Times New Roman"/>
          <w:lang w:val="es-ES"/>
        </w:rPr>
      </w:pPr>
      <w:r w:rsidRPr="000B3E70">
        <w:rPr>
          <w:rFonts w:ascii="Times New Roman" w:hAnsi="Times New Roman" w:cs="Times New Roman"/>
          <w:lang w:val="es-ES"/>
        </w:rPr>
        <w:lastRenderedPageBreak/>
        <w:t>Se decretó cuarentena obligatoria y la instalación de barreras sanitarias en los 947 Establecimientos de Larga Estadía para Adultos Mayores (ELEAM) del país, que cuentan con autorización de funcionamiento.</w:t>
      </w:r>
      <w:r w:rsidR="00CD203A">
        <w:rPr>
          <w:rFonts w:ascii="Times New Roman" w:hAnsi="Times New Roman" w:cs="Times New Roman"/>
          <w:lang w:val="es-ES"/>
        </w:rPr>
        <w:t xml:space="preserve"> Como ya se informó, d</w:t>
      </w:r>
      <w:r w:rsidRPr="00CD203A">
        <w:rPr>
          <w:rFonts w:ascii="Times New Roman" w:hAnsi="Times New Roman" w:cs="Times New Roman"/>
          <w:lang w:val="es-ES"/>
        </w:rPr>
        <w:t>el total de recintos, 15 son estatales (SENAMA), 165 reciben subsidio de SENAMA y 719 son privados.</w:t>
      </w:r>
      <w:r w:rsidR="00CD203A" w:rsidRPr="00CD203A">
        <w:rPr>
          <w:rFonts w:ascii="Times New Roman" w:hAnsi="Times New Roman" w:cs="Times New Roman"/>
          <w:lang w:val="es-ES"/>
        </w:rPr>
        <w:t xml:space="preserve"> </w:t>
      </w:r>
      <w:r w:rsidR="00CD203A" w:rsidRPr="000B3E70">
        <w:rPr>
          <w:rFonts w:ascii="Times New Roman" w:hAnsi="Times New Roman" w:cs="Times New Roman"/>
          <w:lang w:val="es-ES"/>
        </w:rPr>
        <w:t xml:space="preserve">La cuarentena obligatoria significa que no podrá ingresar al recinto ningún trabajador que no se encuentre enrolado en la página web </w:t>
      </w:r>
      <w:hyperlink r:id="rId94" w:history="1">
        <w:r w:rsidR="00CD203A" w:rsidRPr="000B3E70">
          <w:rPr>
            <w:rStyle w:val="Hipervnculo"/>
            <w:rFonts w:ascii="Times New Roman" w:hAnsi="Times New Roman" w:cs="Times New Roman"/>
            <w:lang w:val="es-ES"/>
          </w:rPr>
          <w:t>www.c19.cl</w:t>
        </w:r>
      </w:hyperlink>
      <w:r w:rsidR="00CD203A" w:rsidRPr="000B3E70">
        <w:rPr>
          <w:rFonts w:ascii="Times New Roman" w:hAnsi="Times New Roman" w:cs="Times New Roman"/>
          <w:lang w:val="es-ES"/>
        </w:rPr>
        <w:t xml:space="preserve"> del MINSAL.</w:t>
      </w:r>
    </w:p>
    <w:p w14:paraId="33A4E4D2" w14:textId="77777777" w:rsidR="00CD203A" w:rsidRDefault="00CD203A" w:rsidP="00CD203A">
      <w:pPr>
        <w:tabs>
          <w:tab w:val="left" w:pos="3279"/>
        </w:tabs>
        <w:ind w:left="720"/>
        <w:jc w:val="both"/>
        <w:rPr>
          <w:rFonts w:ascii="Times New Roman" w:hAnsi="Times New Roman" w:cs="Times New Roman"/>
          <w:lang w:val="es-ES"/>
        </w:rPr>
      </w:pPr>
    </w:p>
    <w:p w14:paraId="72D1D409" w14:textId="6F2EBF2E" w:rsidR="00FF793B" w:rsidRDefault="00FF793B" w:rsidP="00D54447">
      <w:pPr>
        <w:numPr>
          <w:ilvl w:val="0"/>
          <w:numId w:val="36"/>
        </w:numPr>
        <w:tabs>
          <w:tab w:val="left" w:pos="3279"/>
        </w:tabs>
        <w:jc w:val="both"/>
        <w:rPr>
          <w:rFonts w:ascii="Times New Roman" w:hAnsi="Times New Roman" w:cs="Times New Roman"/>
          <w:lang w:val="es-ES"/>
        </w:rPr>
      </w:pPr>
      <w:r w:rsidRPr="00CD203A">
        <w:rPr>
          <w:rFonts w:ascii="Times New Roman" w:hAnsi="Times New Roman" w:cs="Times New Roman"/>
          <w:lang w:val="es-ES"/>
        </w:rPr>
        <w:t>La medida</w:t>
      </w:r>
      <w:r w:rsidR="00CD203A" w:rsidRPr="00CD203A">
        <w:rPr>
          <w:rFonts w:ascii="Times New Roman" w:hAnsi="Times New Roman" w:cs="Times New Roman"/>
          <w:lang w:val="es-ES"/>
        </w:rPr>
        <w:t>, que</w:t>
      </w:r>
      <w:r w:rsidR="00CD203A" w:rsidRPr="00CD203A">
        <w:t xml:space="preserve"> </w:t>
      </w:r>
      <w:r w:rsidR="00CD203A" w:rsidRPr="00CD203A">
        <w:rPr>
          <w:rFonts w:ascii="Times New Roman" w:hAnsi="Times New Roman" w:cs="Times New Roman"/>
          <w:lang w:val="es-ES"/>
        </w:rPr>
        <w:t xml:space="preserve">involucra a un universo de más de 20 mil adultos mayores que son atendidos por cerca de 18 mil trabajadores, </w:t>
      </w:r>
      <w:r w:rsidRPr="00CD203A">
        <w:rPr>
          <w:rFonts w:ascii="Times New Roman" w:hAnsi="Times New Roman" w:cs="Times New Roman"/>
          <w:lang w:val="es-ES"/>
        </w:rPr>
        <w:t>busca proteger a quienes pertenecen a este grupo de la población y se encuentran institucionalizados, considerando el riesgo que significa la existencia de un brote de COVID-19 al interior de estos establecimientos.</w:t>
      </w:r>
    </w:p>
    <w:p w14:paraId="6F694045" w14:textId="77777777" w:rsidR="00CD203A" w:rsidRPr="00CD203A" w:rsidRDefault="00CD203A" w:rsidP="00CD203A">
      <w:pPr>
        <w:tabs>
          <w:tab w:val="left" w:pos="3279"/>
        </w:tabs>
        <w:jc w:val="both"/>
        <w:rPr>
          <w:rFonts w:ascii="Times New Roman" w:hAnsi="Times New Roman" w:cs="Times New Roman"/>
          <w:lang w:val="es-ES"/>
        </w:rPr>
      </w:pPr>
    </w:p>
    <w:p w14:paraId="79167F78" w14:textId="2CE00576" w:rsidR="00FF793B" w:rsidRPr="004C3154" w:rsidRDefault="00FF793B" w:rsidP="00D54447">
      <w:pPr>
        <w:numPr>
          <w:ilvl w:val="0"/>
          <w:numId w:val="36"/>
        </w:numPr>
        <w:tabs>
          <w:tab w:val="left" w:pos="3279"/>
        </w:tabs>
        <w:jc w:val="both"/>
        <w:rPr>
          <w:rFonts w:ascii="Times New Roman" w:hAnsi="Times New Roman" w:cs="Times New Roman"/>
          <w:lang w:val="es-ES"/>
        </w:rPr>
      </w:pPr>
      <w:r w:rsidRPr="000B3E70">
        <w:rPr>
          <w:rFonts w:ascii="Times New Roman" w:hAnsi="Times New Roman" w:cs="Times New Roman"/>
          <w:lang w:val="es-ES"/>
        </w:rPr>
        <w:t xml:space="preserve">Los trabajadores de </w:t>
      </w:r>
      <w:r w:rsidR="00CD203A">
        <w:rPr>
          <w:rFonts w:ascii="Times New Roman" w:hAnsi="Times New Roman" w:cs="Times New Roman"/>
          <w:lang w:val="es-ES"/>
        </w:rPr>
        <w:t xml:space="preserve">los </w:t>
      </w:r>
      <w:r w:rsidRPr="000B3E70">
        <w:rPr>
          <w:rFonts w:ascii="Times New Roman" w:hAnsi="Times New Roman" w:cs="Times New Roman"/>
          <w:lang w:val="es-ES"/>
        </w:rPr>
        <w:t>ELEAM tienen que completar un formulario a través del cual recib</w:t>
      </w:r>
      <w:r w:rsidR="00CD203A">
        <w:rPr>
          <w:rFonts w:ascii="Times New Roman" w:hAnsi="Times New Roman" w:cs="Times New Roman"/>
          <w:lang w:val="es-ES"/>
        </w:rPr>
        <w:t>en</w:t>
      </w:r>
      <w:r w:rsidRPr="000B3E70">
        <w:rPr>
          <w:rFonts w:ascii="Times New Roman" w:hAnsi="Times New Roman" w:cs="Times New Roman"/>
          <w:lang w:val="es-ES"/>
        </w:rPr>
        <w:t xml:space="preserve"> un código QR en su celular que deberán mostrar al momento de ingresar al ELEAM para comenzar su jornada de trabajo. Si el trabajador no cuenta con acceso a internet, deberá ser el empleador el que realice el trámite de enrolamiento en la página web y por su parte el trabajador deberá presentar su cedula de identidad al ingreso al ELEAM para que sea confirmado por el fiscalizador a cargo.</w:t>
      </w:r>
      <w:r w:rsidR="004C3154">
        <w:rPr>
          <w:rFonts w:ascii="Times New Roman" w:hAnsi="Times New Roman" w:cs="Times New Roman"/>
          <w:lang w:val="es-ES"/>
        </w:rPr>
        <w:t xml:space="preserve"> </w:t>
      </w:r>
      <w:r w:rsidRPr="004C3154">
        <w:rPr>
          <w:rFonts w:ascii="Times New Roman" w:hAnsi="Times New Roman" w:cs="Times New Roman"/>
          <w:lang w:val="es-ES"/>
        </w:rPr>
        <w:t>Este código servirá tanto para el ingreso del equipo profesional que proporciona los servicios socio-sanitarios, como para los de lavandería y aseo y proveedores externos que aseguran el óptimo funcionamiento de los ELEAM en el país.</w:t>
      </w:r>
    </w:p>
    <w:p w14:paraId="6F250F0F" w14:textId="4DB66329" w:rsidR="00FF793B" w:rsidRPr="000B3E70" w:rsidRDefault="004C3154" w:rsidP="00D54447">
      <w:pPr>
        <w:numPr>
          <w:ilvl w:val="0"/>
          <w:numId w:val="36"/>
        </w:numPr>
        <w:tabs>
          <w:tab w:val="left" w:pos="3279"/>
        </w:tabs>
        <w:jc w:val="both"/>
        <w:rPr>
          <w:rFonts w:ascii="Times New Roman" w:hAnsi="Times New Roman" w:cs="Times New Roman"/>
          <w:lang w:val="es-ES"/>
        </w:rPr>
      </w:pPr>
      <w:r>
        <w:rPr>
          <w:rFonts w:ascii="Times New Roman" w:hAnsi="Times New Roman" w:cs="Times New Roman"/>
          <w:lang w:val="es-ES"/>
        </w:rPr>
        <w:t>L</w:t>
      </w:r>
      <w:r w:rsidR="00FF793B" w:rsidRPr="000B3E70">
        <w:rPr>
          <w:rFonts w:ascii="Times New Roman" w:hAnsi="Times New Roman" w:cs="Times New Roman"/>
          <w:lang w:val="es-ES"/>
        </w:rPr>
        <w:t>os recintos debe</w:t>
      </w:r>
      <w:r w:rsidR="00A22536">
        <w:rPr>
          <w:rFonts w:ascii="Times New Roman" w:hAnsi="Times New Roman" w:cs="Times New Roman"/>
          <w:lang w:val="es-ES"/>
        </w:rPr>
        <w:t>n</w:t>
      </w:r>
      <w:r w:rsidR="00FF793B" w:rsidRPr="000B3E70">
        <w:rPr>
          <w:rFonts w:ascii="Times New Roman" w:hAnsi="Times New Roman" w:cs="Times New Roman"/>
          <w:lang w:val="es-ES"/>
        </w:rPr>
        <w:t xml:space="preserve"> contar con barreras sanitarias que facilitarán la fiscalización de los flujos de ingreso y permitirán dar cumplimiento a los protocolos de SENAMA y al protocolo de contagio y aislamiento por COVID-19.</w:t>
      </w:r>
    </w:p>
    <w:p w14:paraId="7BBFA503" w14:textId="58EA6B7A" w:rsidR="00FF793B" w:rsidRPr="000B3E70" w:rsidRDefault="00A22536" w:rsidP="00D54447">
      <w:pPr>
        <w:numPr>
          <w:ilvl w:val="0"/>
          <w:numId w:val="36"/>
        </w:numPr>
        <w:tabs>
          <w:tab w:val="left" w:pos="3279"/>
        </w:tabs>
        <w:jc w:val="both"/>
        <w:rPr>
          <w:rFonts w:ascii="Times New Roman" w:hAnsi="Times New Roman" w:cs="Times New Roman"/>
          <w:lang w:val="es-ES"/>
        </w:rPr>
      </w:pPr>
      <w:r>
        <w:rPr>
          <w:rFonts w:ascii="Times New Roman" w:hAnsi="Times New Roman" w:cs="Times New Roman"/>
          <w:lang w:val="es-ES"/>
        </w:rPr>
        <w:t>S</w:t>
      </w:r>
      <w:r w:rsidR="00FF793B" w:rsidRPr="000B3E70">
        <w:rPr>
          <w:rFonts w:ascii="Times New Roman" w:hAnsi="Times New Roman" w:cs="Times New Roman"/>
          <w:lang w:val="es-ES"/>
        </w:rPr>
        <w:t>e incentiv</w:t>
      </w:r>
      <w:r>
        <w:rPr>
          <w:rFonts w:ascii="Times New Roman" w:hAnsi="Times New Roman" w:cs="Times New Roman"/>
          <w:lang w:val="es-ES"/>
        </w:rPr>
        <w:t>ó</w:t>
      </w:r>
      <w:r w:rsidR="00FF793B" w:rsidRPr="000B3E70">
        <w:rPr>
          <w:rFonts w:ascii="Times New Roman" w:hAnsi="Times New Roman" w:cs="Times New Roman"/>
          <w:lang w:val="es-ES"/>
        </w:rPr>
        <w:t xml:space="preserve"> la búsqueda activa de casos en asintomáticos, que hubieran estado en lugares de brotes, residentes y personal de atención directa en contexto de ELEAMS.</w:t>
      </w:r>
    </w:p>
    <w:p w14:paraId="022A59F5" w14:textId="77777777" w:rsidR="00FF793B" w:rsidRPr="000B3E70" w:rsidRDefault="00FF793B" w:rsidP="00FF793B">
      <w:pPr>
        <w:tabs>
          <w:tab w:val="left" w:pos="3279"/>
        </w:tabs>
        <w:jc w:val="both"/>
        <w:rPr>
          <w:rFonts w:ascii="Times New Roman" w:hAnsi="Times New Roman" w:cs="Times New Roman"/>
          <w:lang w:val="es-ES"/>
        </w:rPr>
      </w:pPr>
    </w:p>
    <w:p w14:paraId="2DC9B4D7" w14:textId="77777777" w:rsidR="00FF793B" w:rsidRPr="000B3E70" w:rsidRDefault="00FF793B" w:rsidP="00D54447">
      <w:pPr>
        <w:numPr>
          <w:ilvl w:val="0"/>
          <w:numId w:val="51"/>
        </w:numPr>
        <w:tabs>
          <w:tab w:val="left" w:pos="3279"/>
        </w:tabs>
        <w:ind w:left="426"/>
        <w:jc w:val="both"/>
        <w:rPr>
          <w:rFonts w:ascii="Times New Roman" w:hAnsi="Times New Roman" w:cs="Times New Roman"/>
          <w:b/>
          <w:bCs/>
          <w:lang w:val="es-ES"/>
        </w:rPr>
      </w:pPr>
      <w:r w:rsidRPr="000B3E70">
        <w:rPr>
          <w:rFonts w:ascii="Times New Roman" w:hAnsi="Times New Roman" w:cs="Times New Roman"/>
          <w:b/>
          <w:bCs/>
          <w:lang w:val="es-ES"/>
        </w:rPr>
        <w:t>Vacunación contra la Influenza</w:t>
      </w:r>
    </w:p>
    <w:p w14:paraId="2E2B75B9" w14:textId="77777777" w:rsidR="00FF793B" w:rsidRPr="000B3E70" w:rsidRDefault="00FF793B" w:rsidP="00FF793B">
      <w:pPr>
        <w:tabs>
          <w:tab w:val="left" w:pos="3279"/>
        </w:tabs>
        <w:jc w:val="both"/>
        <w:rPr>
          <w:rFonts w:ascii="Times New Roman" w:hAnsi="Times New Roman" w:cs="Times New Roman"/>
          <w:b/>
          <w:bCs/>
          <w:lang w:val="es-ES"/>
        </w:rPr>
      </w:pPr>
    </w:p>
    <w:p w14:paraId="54500DFA" w14:textId="332A9A84" w:rsidR="00FF793B" w:rsidRDefault="00FF793B" w:rsidP="00D54447">
      <w:pPr>
        <w:numPr>
          <w:ilvl w:val="0"/>
          <w:numId w:val="37"/>
        </w:numPr>
        <w:tabs>
          <w:tab w:val="left" w:pos="3279"/>
        </w:tabs>
        <w:jc w:val="both"/>
        <w:rPr>
          <w:rFonts w:ascii="Times New Roman" w:hAnsi="Times New Roman" w:cs="Times New Roman"/>
          <w:lang w:val="es-ES"/>
        </w:rPr>
      </w:pPr>
      <w:r w:rsidRPr="000B3E70">
        <w:rPr>
          <w:rFonts w:ascii="Times New Roman" w:hAnsi="Times New Roman" w:cs="Times New Roman"/>
          <w:lang w:val="es-ES"/>
        </w:rPr>
        <w:t>La Campaña de Vacunación contra la Influenza comenzó el lunes 16 de marzo</w:t>
      </w:r>
      <w:r w:rsidR="00A22536">
        <w:rPr>
          <w:rFonts w:ascii="Times New Roman" w:hAnsi="Times New Roman" w:cs="Times New Roman"/>
          <w:lang w:val="es-ES"/>
        </w:rPr>
        <w:t xml:space="preserve">, </w:t>
      </w:r>
      <w:r w:rsidRPr="000B3E70">
        <w:rPr>
          <w:rFonts w:ascii="Times New Roman" w:hAnsi="Times New Roman" w:cs="Times New Roman"/>
          <w:lang w:val="es-ES"/>
        </w:rPr>
        <w:t>de forma gratuita</w:t>
      </w:r>
      <w:r w:rsidR="00A22536">
        <w:rPr>
          <w:rFonts w:ascii="Times New Roman" w:hAnsi="Times New Roman" w:cs="Times New Roman"/>
          <w:lang w:val="es-ES"/>
        </w:rPr>
        <w:t>, abarcando</w:t>
      </w:r>
      <w:r w:rsidRPr="000B3E70">
        <w:rPr>
          <w:rFonts w:ascii="Times New Roman" w:hAnsi="Times New Roman" w:cs="Times New Roman"/>
          <w:lang w:val="es-ES"/>
        </w:rPr>
        <w:t xml:space="preserve"> a:</w:t>
      </w:r>
    </w:p>
    <w:p w14:paraId="4E526756" w14:textId="77777777" w:rsidR="00A22536" w:rsidRPr="000B3E70" w:rsidRDefault="00A22536" w:rsidP="00A22536">
      <w:pPr>
        <w:tabs>
          <w:tab w:val="left" w:pos="3279"/>
        </w:tabs>
        <w:ind w:left="720"/>
        <w:jc w:val="both"/>
        <w:rPr>
          <w:rFonts w:ascii="Times New Roman" w:hAnsi="Times New Roman" w:cs="Times New Roman"/>
          <w:lang w:val="es-ES"/>
        </w:rPr>
      </w:pPr>
    </w:p>
    <w:p w14:paraId="1E350C82" w14:textId="77777777" w:rsidR="00FF793B" w:rsidRPr="000B3E70" w:rsidRDefault="00FF793B" w:rsidP="00D54447">
      <w:pPr>
        <w:numPr>
          <w:ilvl w:val="1"/>
          <w:numId w:val="72"/>
        </w:numPr>
        <w:tabs>
          <w:tab w:val="left" w:pos="3279"/>
        </w:tabs>
        <w:jc w:val="both"/>
        <w:rPr>
          <w:rFonts w:ascii="Times New Roman" w:hAnsi="Times New Roman" w:cs="Times New Roman"/>
          <w:lang w:val="es-ES"/>
        </w:rPr>
      </w:pPr>
      <w:r w:rsidRPr="000B3E70">
        <w:rPr>
          <w:rFonts w:ascii="Times New Roman" w:hAnsi="Times New Roman" w:cs="Times New Roman"/>
          <w:lang w:val="es-ES"/>
        </w:rPr>
        <w:t>Embarazadas</w:t>
      </w:r>
    </w:p>
    <w:p w14:paraId="742DA526" w14:textId="77777777" w:rsidR="00FF793B" w:rsidRPr="000B3E70" w:rsidRDefault="00FF793B" w:rsidP="00D54447">
      <w:pPr>
        <w:numPr>
          <w:ilvl w:val="1"/>
          <w:numId w:val="72"/>
        </w:numPr>
        <w:tabs>
          <w:tab w:val="left" w:pos="3279"/>
        </w:tabs>
        <w:jc w:val="both"/>
        <w:rPr>
          <w:rFonts w:ascii="Times New Roman" w:hAnsi="Times New Roman" w:cs="Times New Roman"/>
          <w:lang w:val="es-ES"/>
        </w:rPr>
      </w:pPr>
      <w:r w:rsidRPr="000B3E70">
        <w:rPr>
          <w:rFonts w:ascii="Times New Roman" w:hAnsi="Times New Roman" w:cs="Times New Roman"/>
          <w:lang w:val="es-ES"/>
        </w:rPr>
        <w:t>Personas mayores de 65 años</w:t>
      </w:r>
    </w:p>
    <w:p w14:paraId="16259F6A" w14:textId="77777777" w:rsidR="00FF793B" w:rsidRPr="000B3E70" w:rsidRDefault="00FF793B" w:rsidP="00D54447">
      <w:pPr>
        <w:numPr>
          <w:ilvl w:val="1"/>
          <w:numId w:val="72"/>
        </w:numPr>
        <w:tabs>
          <w:tab w:val="left" w:pos="3279"/>
        </w:tabs>
        <w:jc w:val="both"/>
        <w:rPr>
          <w:rFonts w:ascii="Times New Roman" w:hAnsi="Times New Roman" w:cs="Times New Roman"/>
          <w:lang w:val="es-ES"/>
        </w:rPr>
      </w:pPr>
      <w:r w:rsidRPr="000B3E70">
        <w:rPr>
          <w:rFonts w:ascii="Times New Roman" w:hAnsi="Times New Roman" w:cs="Times New Roman"/>
          <w:lang w:val="es-ES"/>
        </w:rPr>
        <w:t>Enfermos crónicos</w:t>
      </w:r>
    </w:p>
    <w:p w14:paraId="3C615BAE" w14:textId="4A5331AC" w:rsidR="00FF793B" w:rsidRDefault="00FF793B" w:rsidP="00D54447">
      <w:pPr>
        <w:numPr>
          <w:ilvl w:val="1"/>
          <w:numId w:val="72"/>
        </w:numPr>
        <w:tabs>
          <w:tab w:val="left" w:pos="3279"/>
        </w:tabs>
        <w:jc w:val="both"/>
        <w:rPr>
          <w:rFonts w:ascii="Times New Roman" w:hAnsi="Times New Roman" w:cs="Times New Roman"/>
          <w:lang w:val="es-ES"/>
        </w:rPr>
      </w:pPr>
      <w:r w:rsidRPr="000B3E70">
        <w:rPr>
          <w:rFonts w:ascii="Times New Roman" w:hAnsi="Times New Roman" w:cs="Times New Roman"/>
          <w:lang w:val="es-ES"/>
        </w:rPr>
        <w:t xml:space="preserve">Niños desde los 6 meses hasta los 10 años (o quinto básico) </w:t>
      </w:r>
    </w:p>
    <w:p w14:paraId="74A56EBF" w14:textId="77777777" w:rsidR="00A22536" w:rsidRPr="000B3E70" w:rsidRDefault="00A22536" w:rsidP="00A22536">
      <w:pPr>
        <w:tabs>
          <w:tab w:val="left" w:pos="3279"/>
        </w:tabs>
        <w:ind w:left="1440"/>
        <w:jc w:val="both"/>
        <w:rPr>
          <w:rFonts w:ascii="Times New Roman" w:hAnsi="Times New Roman" w:cs="Times New Roman"/>
          <w:lang w:val="es-ES"/>
        </w:rPr>
      </w:pPr>
    </w:p>
    <w:p w14:paraId="6EE05ACB" w14:textId="77777777" w:rsidR="00FF793B" w:rsidRPr="000B3E70" w:rsidRDefault="00FF793B" w:rsidP="00D54447">
      <w:pPr>
        <w:numPr>
          <w:ilvl w:val="0"/>
          <w:numId w:val="37"/>
        </w:numPr>
        <w:tabs>
          <w:tab w:val="left" w:pos="3279"/>
        </w:tabs>
        <w:jc w:val="both"/>
        <w:rPr>
          <w:rFonts w:ascii="Times New Roman" w:hAnsi="Times New Roman" w:cs="Times New Roman"/>
          <w:lang w:val="es-ES"/>
        </w:rPr>
      </w:pPr>
      <w:r w:rsidRPr="000B3E70">
        <w:rPr>
          <w:rFonts w:ascii="Times New Roman" w:hAnsi="Times New Roman" w:cs="Times New Roman"/>
          <w:lang w:val="es-ES"/>
        </w:rPr>
        <w:t>Este año se amplió el rango etario de vacunación infantil de 1° a 5° básico (10 años), al igual que en el caso de las embarazada, cualquiera sea el tiempo de gestación. Se espera vacunar a más de 7 millones de personas.</w:t>
      </w:r>
    </w:p>
    <w:p w14:paraId="750B3882" w14:textId="4631A05A" w:rsidR="00FF793B" w:rsidRPr="00FE2E23" w:rsidRDefault="00FF793B" w:rsidP="00D54447">
      <w:pPr>
        <w:numPr>
          <w:ilvl w:val="0"/>
          <w:numId w:val="37"/>
        </w:numPr>
        <w:tabs>
          <w:tab w:val="left" w:pos="3279"/>
        </w:tabs>
        <w:jc w:val="both"/>
        <w:rPr>
          <w:rFonts w:ascii="Times New Roman" w:hAnsi="Times New Roman" w:cs="Times New Roman"/>
          <w:lang w:val="es-ES"/>
        </w:rPr>
      </w:pPr>
      <w:r w:rsidRPr="000B3E70">
        <w:rPr>
          <w:rFonts w:ascii="Times New Roman" w:hAnsi="Times New Roman" w:cs="Times New Roman"/>
          <w:lang w:val="es-ES"/>
        </w:rPr>
        <w:t xml:space="preserve">La vacunación a nivel nacional </w:t>
      </w:r>
      <w:r w:rsidR="00FE2E23">
        <w:rPr>
          <w:rFonts w:ascii="Times New Roman" w:hAnsi="Times New Roman" w:cs="Times New Roman"/>
          <w:lang w:val="es-ES"/>
        </w:rPr>
        <w:t>tuvo</w:t>
      </w:r>
      <w:r w:rsidRPr="000B3E70">
        <w:rPr>
          <w:rFonts w:ascii="Times New Roman" w:hAnsi="Times New Roman" w:cs="Times New Roman"/>
          <w:lang w:val="es-ES"/>
        </w:rPr>
        <w:t xml:space="preserve"> una estrategia local, a cargo de los municipios. </w:t>
      </w:r>
      <w:r w:rsidR="00FE2E23">
        <w:rPr>
          <w:rFonts w:ascii="Times New Roman" w:hAnsi="Times New Roman" w:cs="Times New Roman"/>
          <w:lang w:val="es-ES"/>
        </w:rPr>
        <w:t>P</w:t>
      </w:r>
      <w:r w:rsidR="00FE2E23" w:rsidRPr="000B3E70">
        <w:rPr>
          <w:rFonts w:ascii="Times New Roman" w:hAnsi="Times New Roman" w:cs="Times New Roman"/>
          <w:lang w:val="es-ES"/>
        </w:rPr>
        <w:t>rioriz</w:t>
      </w:r>
      <w:r w:rsidR="00FE2E23">
        <w:rPr>
          <w:rFonts w:ascii="Times New Roman" w:hAnsi="Times New Roman" w:cs="Times New Roman"/>
          <w:lang w:val="es-ES"/>
        </w:rPr>
        <w:t xml:space="preserve">ó </w:t>
      </w:r>
      <w:r w:rsidR="00FE2E23" w:rsidRPr="000B3E70">
        <w:rPr>
          <w:rFonts w:ascii="Times New Roman" w:hAnsi="Times New Roman" w:cs="Times New Roman"/>
          <w:lang w:val="es-ES"/>
        </w:rPr>
        <w:t>a</w:t>
      </w:r>
      <w:r w:rsidRPr="000B3E70">
        <w:rPr>
          <w:rFonts w:ascii="Times New Roman" w:hAnsi="Times New Roman" w:cs="Times New Roman"/>
          <w:lang w:val="es-ES"/>
        </w:rPr>
        <w:t xml:space="preserve"> las personas mayores y ahora especialmente a los mayores de 80 años</w:t>
      </w:r>
      <w:r w:rsidR="00FE2E23">
        <w:rPr>
          <w:rFonts w:ascii="Times New Roman" w:hAnsi="Times New Roman" w:cs="Times New Roman"/>
          <w:lang w:val="es-ES"/>
        </w:rPr>
        <w:t xml:space="preserve">, los que fueron vacunados en sus domicilios.  </w:t>
      </w:r>
      <w:r w:rsidRPr="00FE2E23">
        <w:rPr>
          <w:rFonts w:ascii="Times New Roman" w:hAnsi="Times New Roman" w:cs="Times New Roman"/>
          <w:lang w:val="es-ES"/>
        </w:rPr>
        <w:t xml:space="preserve">Con fecha 16 de junio, ya se encontraba vacunado el 85% de los adultos mayores de 65 años a nivel nacional. </w:t>
      </w:r>
    </w:p>
    <w:p w14:paraId="4A83B6E2" w14:textId="77777777" w:rsidR="00FF793B" w:rsidRPr="000B3E70" w:rsidRDefault="00FF793B" w:rsidP="00FF793B">
      <w:pPr>
        <w:tabs>
          <w:tab w:val="left" w:pos="3279"/>
        </w:tabs>
        <w:jc w:val="both"/>
        <w:rPr>
          <w:rFonts w:ascii="Times New Roman" w:hAnsi="Times New Roman" w:cs="Times New Roman"/>
          <w:lang w:val="es-ES"/>
        </w:rPr>
      </w:pPr>
    </w:p>
    <w:p w14:paraId="3A0BC60E" w14:textId="5FF61B8F" w:rsidR="00FF793B" w:rsidRPr="000B3E70" w:rsidRDefault="00FF793B" w:rsidP="00D54447">
      <w:pPr>
        <w:numPr>
          <w:ilvl w:val="0"/>
          <w:numId w:val="51"/>
        </w:numPr>
        <w:tabs>
          <w:tab w:val="left" w:pos="3279"/>
        </w:tabs>
        <w:ind w:left="426"/>
        <w:jc w:val="both"/>
        <w:rPr>
          <w:rFonts w:ascii="Times New Roman" w:hAnsi="Times New Roman" w:cs="Times New Roman"/>
          <w:b/>
          <w:lang w:val="es-ES"/>
        </w:rPr>
      </w:pPr>
      <w:r w:rsidRPr="000B3E70">
        <w:rPr>
          <w:rFonts w:ascii="Times New Roman" w:hAnsi="Times New Roman" w:cs="Times New Roman"/>
          <w:b/>
          <w:lang w:val="es-ES"/>
        </w:rPr>
        <w:t>Guía práctica para el Autocuidado de la Salud en Personas Mayores</w:t>
      </w:r>
      <w:r w:rsidR="00FE2E23">
        <w:rPr>
          <w:rFonts w:ascii="Times New Roman" w:hAnsi="Times New Roman" w:cs="Times New Roman"/>
          <w:b/>
          <w:lang w:val="es-ES"/>
        </w:rPr>
        <w:t xml:space="preserve"> (Ministerio de Salud)</w:t>
      </w:r>
    </w:p>
    <w:p w14:paraId="70B9EBA3" w14:textId="77777777" w:rsidR="00FF793B" w:rsidRPr="000B3E70" w:rsidRDefault="00FF793B" w:rsidP="00FF793B">
      <w:pPr>
        <w:tabs>
          <w:tab w:val="left" w:pos="3279"/>
        </w:tabs>
        <w:jc w:val="both"/>
        <w:rPr>
          <w:rFonts w:ascii="Times New Roman" w:hAnsi="Times New Roman" w:cs="Times New Roman"/>
          <w:b/>
          <w:lang w:val="es-ES"/>
        </w:rPr>
      </w:pPr>
    </w:p>
    <w:p w14:paraId="1DFD4666" w14:textId="0659C4F4" w:rsidR="00FF793B" w:rsidRPr="00FE2E23" w:rsidRDefault="00FE2E23" w:rsidP="00D54447">
      <w:pPr>
        <w:numPr>
          <w:ilvl w:val="0"/>
          <w:numId w:val="39"/>
        </w:numPr>
        <w:tabs>
          <w:tab w:val="left" w:pos="3279"/>
        </w:tabs>
        <w:jc w:val="both"/>
        <w:rPr>
          <w:rFonts w:ascii="Times New Roman" w:hAnsi="Times New Roman" w:cs="Times New Roman"/>
          <w:lang w:val="es-ES"/>
        </w:rPr>
      </w:pPr>
      <w:r>
        <w:rPr>
          <w:rFonts w:ascii="Times New Roman" w:hAnsi="Times New Roman" w:cs="Times New Roman"/>
          <w:lang w:val="es-ES"/>
        </w:rPr>
        <w:t>Esta</w:t>
      </w:r>
      <w:r w:rsidR="00FF793B" w:rsidRPr="000B3E70">
        <w:rPr>
          <w:rFonts w:ascii="Times New Roman" w:hAnsi="Times New Roman" w:cs="Times New Roman"/>
          <w:lang w:val="es-ES"/>
        </w:rPr>
        <w:t xml:space="preserve"> guía propone diversas actividades para que las personas mayores realicen durante el día, como ejercicios de respiración, ejercicios físicos, desafíos mentales, entre otras cosas.</w:t>
      </w:r>
      <w:r>
        <w:rPr>
          <w:rFonts w:ascii="Times New Roman" w:hAnsi="Times New Roman" w:cs="Times New Roman"/>
          <w:lang w:val="es-ES"/>
        </w:rPr>
        <w:t xml:space="preserve"> </w:t>
      </w:r>
      <w:r w:rsidR="00FF793B" w:rsidRPr="00FE2E23">
        <w:rPr>
          <w:rFonts w:ascii="Times New Roman" w:hAnsi="Times New Roman" w:cs="Times New Roman"/>
          <w:lang w:val="es-ES"/>
        </w:rPr>
        <w:t xml:space="preserve">Además, el documento advierte la importancia del contacto social </w:t>
      </w:r>
      <w:r w:rsidR="00FF793B" w:rsidRPr="00FE2E23">
        <w:rPr>
          <w:rFonts w:ascii="Times New Roman" w:hAnsi="Times New Roman" w:cs="Times New Roman"/>
          <w:lang w:val="es-ES"/>
        </w:rPr>
        <w:lastRenderedPageBreak/>
        <w:t>para las personas de la tercera edad en aislamiento y sugiere que mantengan contacto frecuente, cada ocho horas, con sus familiares mediante llamadas telefónicas, video llamada o mensajería, entre otros consejos.</w:t>
      </w:r>
    </w:p>
    <w:p w14:paraId="18827519" w14:textId="4818E145" w:rsidR="00FF793B" w:rsidRPr="000B3E70" w:rsidRDefault="00FE2E23" w:rsidP="00D54447">
      <w:pPr>
        <w:numPr>
          <w:ilvl w:val="0"/>
          <w:numId w:val="39"/>
        </w:numPr>
        <w:tabs>
          <w:tab w:val="left" w:pos="3279"/>
        </w:tabs>
        <w:jc w:val="both"/>
        <w:rPr>
          <w:rFonts w:ascii="Times New Roman" w:hAnsi="Times New Roman" w:cs="Times New Roman"/>
          <w:lang w:val="es-ES"/>
        </w:rPr>
      </w:pPr>
      <w:r>
        <w:rPr>
          <w:rFonts w:ascii="Times New Roman" w:hAnsi="Times New Roman" w:cs="Times New Roman"/>
          <w:lang w:val="es-ES"/>
        </w:rPr>
        <w:t>L</w:t>
      </w:r>
      <w:r w:rsidR="00FF793B" w:rsidRPr="000B3E70">
        <w:rPr>
          <w:rFonts w:ascii="Times New Roman" w:hAnsi="Times New Roman" w:cs="Times New Roman"/>
          <w:lang w:val="es-ES"/>
        </w:rPr>
        <w:t>a guía se puede descargar desde la página web de SENAMA y del MINSAL.</w:t>
      </w:r>
    </w:p>
    <w:p w14:paraId="5FD302D7" w14:textId="77777777" w:rsidR="00FF793B" w:rsidRPr="000B3E70" w:rsidRDefault="00FF793B" w:rsidP="00FF793B">
      <w:pPr>
        <w:tabs>
          <w:tab w:val="left" w:pos="3279"/>
        </w:tabs>
        <w:jc w:val="both"/>
        <w:rPr>
          <w:rFonts w:ascii="Times New Roman" w:hAnsi="Times New Roman" w:cs="Times New Roman"/>
          <w:lang w:val="es-ES"/>
        </w:rPr>
      </w:pPr>
    </w:p>
    <w:p w14:paraId="3D20EC3D" w14:textId="77777777" w:rsidR="00FF793B" w:rsidRPr="000B3E70" w:rsidRDefault="00FF793B" w:rsidP="00D54447">
      <w:pPr>
        <w:numPr>
          <w:ilvl w:val="0"/>
          <w:numId w:val="51"/>
        </w:numPr>
        <w:tabs>
          <w:tab w:val="left" w:pos="3279"/>
        </w:tabs>
        <w:ind w:left="426"/>
        <w:jc w:val="both"/>
        <w:rPr>
          <w:rFonts w:ascii="Times New Roman" w:hAnsi="Times New Roman" w:cs="Times New Roman"/>
          <w:b/>
          <w:bCs/>
          <w:lang w:val="es-ES"/>
        </w:rPr>
      </w:pPr>
      <w:r w:rsidRPr="000B3E70">
        <w:rPr>
          <w:rFonts w:ascii="Times New Roman" w:hAnsi="Times New Roman" w:cs="Times New Roman"/>
          <w:b/>
          <w:bCs/>
          <w:lang w:val="es-ES"/>
        </w:rPr>
        <w:t>Medidas de Atención en Adultos Mayores</w:t>
      </w:r>
    </w:p>
    <w:p w14:paraId="3313BCD9" w14:textId="77777777" w:rsidR="00FF793B" w:rsidRPr="000B3E70" w:rsidRDefault="00FF793B" w:rsidP="00FF793B">
      <w:pPr>
        <w:tabs>
          <w:tab w:val="left" w:pos="3279"/>
        </w:tabs>
        <w:jc w:val="both"/>
        <w:rPr>
          <w:rFonts w:ascii="Times New Roman" w:hAnsi="Times New Roman" w:cs="Times New Roman"/>
          <w:bCs/>
          <w:lang w:val="es-ES"/>
        </w:rPr>
      </w:pPr>
    </w:p>
    <w:p w14:paraId="25174EB9" w14:textId="6124A274" w:rsidR="00FF793B" w:rsidRPr="00557304" w:rsidRDefault="00FF793B" w:rsidP="00D54447">
      <w:pPr>
        <w:pStyle w:val="Prrafodelista"/>
        <w:numPr>
          <w:ilvl w:val="0"/>
          <w:numId w:val="113"/>
        </w:numPr>
        <w:tabs>
          <w:tab w:val="left" w:pos="3279"/>
        </w:tabs>
        <w:jc w:val="both"/>
        <w:rPr>
          <w:rFonts w:ascii="Times New Roman" w:hAnsi="Times New Roman" w:cs="Times New Roman"/>
          <w:lang w:val="es-ES"/>
        </w:rPr>
      </w:pPr>
      <w:r w:rsidRPr="00557304">
        <w:rPr>
          <w:rFonts w:ascii="Times New Roman" w:hAnsi="Times New Roman" w:cs="Times New Roman"/>
          <w:lang w:val="es-ES"/>
        </w:rPr>
        <w:t>Promover que la persona mayor con signos y síntomas sugerentes de COVID-19 permanezca físicamente aislada.</w:t>
      </w:r>
    </w:p>
    <w:p w14:paraId="0A33C54F" w14:textId="77777777" w:rsidR="00FF793B" w:rsidRPr="000B3E70" w:rsidRDefault="00FF793B" w:rsidP="00D54447">
      <w:pPr>
        <w:numPr>
          <w:ilvl w:val="0"/>
          <w:numId w:val="38"/>
        </w:numPr>
        <w:tabs>
          <w:tab w:val="left" w:pos="3279"/>
        </w:tabs>
        <w:jc w:val="both"/>
        <w:rPr>
          <w:rFonts w:ascii="Times New Roman" w:hAnsi="Times New Roman" w:cs="Times New Roman"/>
          <w:lang w:val="es-ES"/>
        </w:rPr>
      </w:pPr>
      <w:r w:rsidRPr="000B3E70">
        <w:rPr>
          <w:rFonts w:ascii="Times New Roman" w:hAnsi="Times New Roman" w:cs="Times New Roman"/>
          <w:lang w:val="es-ES"/>
        </w:rPr>
        <w:t xml:space="preserve">Buscar orientación telefónica llamando a Salud Responde (600 360 7777) o dirigirse al centro de salud más cercano. </w:t>
      </w:r>
    </w:p>
    <w:p w14:paraId="7F2520B7" w14:textId="77777777" w:rsidR="00FF793B" w:rsidRPr="000B3E70" w:rsidRDefault="00FF793B" w:rsidP="00D54447">
      <w:pPr>
        <w:numPr>
          <w:ilvl w:val="0"/>
          <w:numId w:val="38"/>
        </w:numPr>
        <w:tabs>
          <w:tab w:val="left" w:pos="3279"/>
        </w:tabs>
        <w:jc w:val="both"/>
        <w:rPr>
          <w:rFonts w:ascii="Times New Roman" w:hAnsi="Times New Roman" w:cs="Times New Roman"/>
          <w:lang w:val="es-ES"/>
        </w:rPr>
      </w:pPr>
      <w:r w:rsidRPr="000B3E70">
        <w:rPr>
          <w:rFonts w:ascii="Times New Roman" w:hAnsi="Times New Roman" w:cs="Times New Roman"/>
          <w:lang w:val="es-ES"/>
        </w:rPr>
        <w:t>Si se requiere acudir al centro de salud, el traslado, en lo posible, deberá ser realizado a través de un medio que involucre el menor contacto con personas, evitando particularmente el contacto con personas mayores o pacientes con enfermedades crónicas. Para el traslado deberá usar mascarilla; si no posee mascarilla avise al llegar al centro de salud y ellos le brindarán los implementos correspondientes. Recordar que la mascarilla es útil solamente hasta que se ensucie o humedezca; si eso ocurre, debe ser cambiada.</w:t>
      </w:r>
    </w:p>
    <w:p w14:paraId="4E651573" w14:textId="77777777" w:rsidR="00FF793B" w:rsidRPr="000B3E70" w:rsidRDefault="00FF793B" w:rsidP="00D54447">
      <w:pPr>
        <w:numPr>
          <w:ilvl w:val="0"/>
          <w:numId w:val="38"/>
        </w:numPr>
        <w:tabs>
          <w:tab w:val="left" w:pos="3279"/>
        </w:tabs>
        <w:jc w:val="both"/>
        <w:rPr>
          <w:rFonts w:ascii="Times New Roman" w:hAnsi="Times New Roman" w:cs="Times New Roman"/>
          <w:lang w:val="es-ES"/>
        </w:rPr>
      </w:pPr>
      <w:r w:rsidRPr="000B3E70">
        <w:rPr>
          <w:rFonts w:ascii="Times New Roman" w:hAnsi="Times New Roman" w:cs="Times New Roman"/>
          <w:lang w:val="es-ES"/>
        </w:rPr>
        <w:t>Sin indicación médica, no se recomienda la administración de medicamentos para el alivio sintomático.</w:t>
      </w:r>
    </w:p>
    <w:p w14:paraId="16F4B81E" w14:textId="77777777" w:rsidR="00FF793B" w:rsidRPr="000B3E70" w:rsidRDefault="00FF793B" w:rsidP="00FF793B">
      <w:pPr>
        <w:tabs>
          <w:tab w:val="left" w:pos="3279"/>
        </w:tabs>
        <w:jc w:val="both"/>
        <w:rPr>
          <w:rFonts w:ascii="Times New Roman" w:hAnsi="Times New Roman" w:cs="Times New Roman"/>
          <w:lang w:val="es-ES"/>
        </w:rPr>
      </w:pPr>
    </w:p>
    <w:p w14:paraId="45481A7C" w14:textId="77777777" w:rsidR="00FF793B" w:rsidRPr="000B3E70" w:rsidRDefault="00FF793B" w:rsidP="00D54447">
      <w:pPr>
        <w:numPr>
          <w:ilvl w:val="0"/>
          <w:numId w:val="51"/>
        </w:numPr>
        <w:tabs>
          <w:tab w:val="left" w:pos="3279"/>
        </w:tabs>
        <w:ind w:left="426"/>
        <w:jc w:val="both"/>
        <w:rPr>
          <w:rFonts w:ascii="Times New Roman" w:hAnsi="Times New Roman" w:cs="Times New Roman"/>
          <w:b/>
          <w:lang w:val="es-ES"/>
        </w:rPr>
      </w:pPr>
      <w:r w:rsidRPr="000B3E70">
        <w:rPr>
          <w:rFonts w:ascii="Times New Roman" w:hAnsi="Times New Roman" w:cs="Times New Roman"/>
          <w:b/>
          <w:lang w:val="es-ES"/>
        </w:rPr>
        <w:t>Acciones posteriores a la consulta en la Red Asistencial de Salud</w:t>
      </w:r>
    </w:p>
    <w:p w14:paraId="7A2CDABD" w14:textId="77777777" w:rsidR="00FF793B" w:rsidRPr="000B3E70" w:rsidRDefault="00FF793B" w:rsidP="00FF793B">
      <w:pPr>
        <w:tabs>
          <w:tab w:val="left" w:pos="3279"/>
        </w:tabs>
        <w:jc w:val="both"/>
        <w:rPr>
          <w:rFonts w:ascii="Times New Roman" w:hAnsi="Times New Roman" w:cs="Times New Roman"/>
          <w:bCs/>
          <w:lang w:val="es-ES"/>
        </w:rPr>
      </w:pPr>
    </w:p>
    <w:p w14:paraId="4AE7CB12" w14:textId="6E816AC2" w:rsidR="00FF793B" w:rsidRPr="00557304" w:rsidRDefault="00FF793B" w:rsidP="00D54447">
      <w:pPr>
        <w:numPr>
          <w:ilvl w:val="0"/>
          <w:numId w:val="52"/>
        </w:numPr>
        <w:tabs>
          <w:tab w:val="left" w:pos="3279"/>
        </w:tabs>
        <w:jc w:val="both"/>
        <w:rPr>
          <w:rFonts w:ascii="Times New Roman" w:hAnsi="Times New Roman" w:cs="Times New Roman"/>
          <w:i/>
          <w:u w:val="single"/>
          <w:lang w:val="es-ES"/>
        </w:rPr>
      </w:pPr>
      <w:r w:rsidRPr="00557304">
        <w:rPr>
          <w:rFonts w:ascii="Times New Roman" w:hAnsi="Times New Roman" w:cs="Times New Roman"/>
          <w:b/>
          <w:bCs/>
          <w:iCs/>
          <w:u w:val="single"/>
          <w:lang w:val="es-ES"/>
        </w:rPr>
        <w:t>En el caso de que se descarte COVID-19 y la persona mayor esté en condiciones de volver al domicilio</w:t>
      </w:r>
      <w:r w:rsidRPr="00557304">
        <w:rPr>
          <w:rFonts w:ascii="Times New Roman" w:hAnsi="Times New Roman" w:cs="Times New Roman"/>
          <w:iCs/>
          <w:lang w:val="es-ES"/>
        </w:rPr>
        <w:t xml:space="preserve">: </w:t>
      </w:r>
      <w:r w:rsidR="00557304" w:rsidRPr="00557304">
        <w:rPr>
          <w:rFonts w:ascii="Times New Roman" w:hAnsi="Times New Roman" w:cs="Times New Roman"/>
          <w:iCs/>
          <w:lang w:val="es-ES"/>
        </w:rPr>
        <w:t xml:space="preserve"> </w:t>
      </w:r>
      <w:r w:rsidRPr="00557304">
        <w:rPr>
          <w:rFonts w:ascii="Times New Roman" w:hAnsi="Times New Roman" w:cs="Times New Roman"/>
          <w:lang w:val="es-ES"/>
        </w:rPr>
        <w:t>Se mantienen las medidas preventivas enunciadas en el punto anterior y las indicaciones entregadas por el equipo de salud que otorgó la atención de salud. Se sugiere mantener el monitoreo de las personas mayores por ser grupo de riesgo, a través de mecanismos remotos como, por ejemplo, llamadas de teléfono y videollamada, entre otros.</w:t>
      </w:r>
    </w:p>
    <w:p w14:paraId="39664768" w14:textId="77777777" w:rsidR="00FF793B" w:rsidRPr="000B3E70" w:rsidRDefault="00FF793B" w:rsidP="00FF793B">
      <w:pPr>
        <w:tabs>
          <w:tab w:val="left" w:pos="3279"/>
        </w:tabs>
        <w:jc w:val="both"/>
        <w:rPr>
          <w:rFonts w:ascii="Times New Roman" w:hAnsi="Times New Roman" w:cs="Times New Roman"/>
          <w:lang w:val="es-ES"/>
        </w:rPr>
      </w:pPr>
    </w:p>
    <w:p w14:paraId="7A7F4954" w14:textId="3CEB1159" w:rsidR="00FF793B" w:rsidRPr="00557304" w:rsidRDefault="00FF793B" w:rsidP="00D54447">
      <w:pPr>
        <w:numPr>
          <w:ilvl w:val="0"/>
          <w:numId w:val="52"/>
        </w:numPr>
        <w:tabs>
          <w:tab w:val="left" w:pos="3279"/>
        </w:tabs>
        <w:jc w:val="both"/>
        <w:rPr>
          <w:rFonts w:ascii="Times New Roman" w:hAnsi="Times New Roman" w:cs="Times New Roman"/>
          <w:b/>
          <w:bCs/>
          <w:iCs/>
          <w:u w:val="single"/>
          <w:lang w:val="es-ES"/>
        </w:rPr>
      </w:pPr>
      <w:r w:rsidRPr="00557304">
        <w:rPr>
          <w:rFonts w:ascii="Times New Roman" w:hAnsi="Times New Roman" w:cs="Times New Roman"/>
          <w:b/>
          <w:bCs/>
          <w:iCs/>
          <w:u w:val="single"/>
          <w:lang w:val="es-ES"/>
        </w:rPr>
        <w:t>En el caso de que se confirme COVID-19 y se determine manejo domiciliario:</w:t>
      </w:r>
      <w:r w:rsidR="00557304">
        <w:rPr>
          <w:rFonts w:ascii="Times New Roman" w:hAnsi="Times New Roman" w:cs="Times New Roman"/>
          <w:b/>
          <w:bCs/>
          <w:iCs/>
          <w:u w:val="single"/>
          <w:lang w:val="es-ES"/>
        </w:rPr>
        <w:t xml:space="preserve"> </w:t>
      </w:r>
      <w:r w:rsidRPr="00557304">
        <w:rPr>
          <w:rFonts w:ascii="Times New Roman" w:hAnsi="Times New Roman" w:cs="Times New Roman"/>
          <w:lang w:val="es-ES"/>
        </w:rPr>
        <w:t>Se deben continuar las medidas preventivas y de aislamiento descritas en los puntos anteriores, para evitar la aparición de nuevos casos</w:t>
      </w:r>
      <w:r w:rsidR="00557304">
        <w:rPr>
          <w:rFonts w:ascii="Times New Roman" w:hAnsi="Times New Roman" w:cs="Times New Roman"/>
          <w:lang w:val="es-ES"/>
        </w:rPr>
        <w:t>; y se deben a</w:t>
      </w:r>
      <w:r w:rsidRPr="00557304">
        <w:rPr>
          <w:rFonts w:ascii="Times New Roman" w:hAnsi="Times New Roman" w:cs="Times New Roman"/>
          <w:lang w:val="es-ES"/>
        </w:rPr>
        <w:t>plicar y dar continuidad a las indicaciones entregadas por el equipo de salud que otorgó la atención de salud para el manejo domiciliario de la persona mayor.</w:t>
      </w:r>
      <w:r w:rsidR="00557304">
        <w:rPr>
          <w:rFonts w:ascii="Times New Roman" w:hAnsi="Times New Roman" w:cs="Times New Roman"/>
          <w:b/>
          <w:bCs/>
          <w:iCs/>
          <w:u w:val="single"/>
          <w:lang w:val="es-ES"/>
        </w:rPr>
        <w:t xml:space="preserve"> </w:t>
      </w:r>
      <w:r w:rsidRPr="00557304">
        <w:rPr>
          <w:rFonts w:ascii="Times New Roman" w:hAnsi="Times New Roman" w:cs="Times New Roman"/>
          <w:lang w:val="es-ES"/>
        </w:rPr>
        <w:t xml:space="preserve">En el caso de los ELEAM, se recomienda mantener una coordinación y contacto permanente con el </w:t>
      </w:r>
      <w:r w:rsidR="009805EA" w:rsidRPr="009805EA">
        <w:rPr>
          <w:rFonts w:ascii="Times New Roman" w:hAnsi="Times New Roman" w:cs="Times New Roman"/>
          <w:lang w:val="es-ES"/>
        </w:rPr>
        <w:t xml:space="preserve">Centros de Salud Familiar </w:t>
      </w:r>
      <w:r w:rsidR="009805EA">
        <w:rPr>
          <w:rFonts w:ascii="Times New Roman" w:hAnsi="Times New Roman" w:cs="Times New Roman"/>
          <w:lang w:val="es-ES"/>
        </w:rPr>
        <w:t>(</w:t>
      </w:r>
      <w:r w:rsidRPr="00557304">
        <w:rPr>
          <w:rFonts w:ascii="Times New Roman" w:hAnsi="Times New Roman" w:cs="Times New Roman"/>
          <w:lang w:val="es-ES"/>
        </w:rPr>
        <w:t>CESFAM</w:t>
      </w:r>
      <w:r w:rsidR="009805EA">
        <w:rPr>
          <w:rFonts w:ascii="Times New Roman" w:hAnsi="Times New Roman" w:cs="Times New Roman"/>
          <w:lang w:val="es-ES"/>
        </w:rPr>
        <w:t>)</w:t>
      </w:r>
      <w:r w:rsidRPr="00557304">
        <w:rPr>
          <w:rFonts w:ascii="Times New Roman" w:hAnsi="Times New Roman" w:cs="Times New Roman"/>
          <w:lang w:val="es-ES"/>
        </w:rPr>
        <w:t xml:space="preserve"> de referencia, para el seguimiento domiciliario por parte del equipo de salud y recibir el apoyo técnico que requiera el equipo sociosanitario.</w:t>
      </w:r>
    </w:p>
    <w:p w14:paraId="002D1FC5" w14:textId="77777777" w:rsidR="00FF793B" w:rsidRPr="00E021C2" w:rsidRDefault="00FF793B" w:rsidP="00FF793B">
      <w:pPr>
        <w:tabs>
          <w:tab w:val="left" w:pos="3279"/>
        </w:tabs>
        <w:jc w:val="both"/>
        <w:rPr>
          <w:rFonts w:ascii="Times New Roman" w:hAnsi="Times New Roman" w:cs="Times New Roman"/>
          <w:b/>
          <w:bCs/>
          <w:iCs/>
          <w:lang w:val="es-ES"/>
        </w:rPr>
      </w:pPr>
    </w:p>
    <w:p w14:paraId="488A80FC" w14:textId="3ED66C65" w:rsidR="00C52FD0" w:rsidRPr="0033794D" w:rsidRDefault="00FF793B" w:rsidP="00D54447">
      <w:pPr>
        <w:numPr>
          <w:ilvl w:val="0"/>
          <w:numId w:val="52"/>
        </w:numPr>
        <w:tabs>
          <w:tab w:val="left" w:pos="3279"/>
        </w:tabs>
        <w:jc w:val="both"/>
        <w:rPr>
          <w:rFonts w:ascii="Times New Roman" w:hAnsi="Times New Roman" w:cs="Times New Roman"/>
          <w:b/>
          <w:bCs/>
          <w:iCs/>
          <w:u w:val="single"/>
          <w:lang w:val="es-ES"/>
        </w:rPr>
      </w:pPr>
      <w:r w:rsidRPr="00E021C2">
        <w:rPr>
          <w:rFonts w:ascii="Times New Roman" w:hAnsi="Times New Roman" w:cs="Times New Roman"/>
          <w:b/>
          <w:bCs/>
          <w:iCs/>
          <w:u w:val="single"/>
          <w:lang w:val="es-ES"/>
        </w:rPr>
        <w:t>En el caso de que se confirme COVID-19 y la persona requiera hospitalización:</w:t>
      </w:r>
      <w:r w:rsidR="00E021C2">
        <w:rPr>
          <w:rFonts w:ascii="Times New Roman" w:hAnsi="Times New Roman" w:cs="Times New Roman"/>
          <w:b/>
          <w:bCs/>
          <w:iCs/>
          <w:u w:val="single"/>
          <w:lang w:val="es-ES"/>
        </w:rPr>
        <w:t xml:space="preserve"> </w:t>
      </w:r>
      <w:r w:rsidRPr="00E021C2">
        <w:rPr>
          <w:rFonts w:ascii="Times New Roman" w:hAnsi="Times New Roman" w:cs="Times New Roman"/>
          <w:lang w:val="es-ES"/>
        </w:rPr>
        <w:t>La persona mayor recibirá los cuidados necesarios para el manejo de su condición clínica en el contexto de una hospitalización cerrada. En la comunidad o en el ELEAM, se deben continuar las medidas preventivas y de aislamiento para evitar la aparición de nuevos casos.</w:t>
      </w:r>
      <w:r w:rsidR="00C52FD0">
        <w:rPr>
          <w:rFonts w:ascii="Times New Roman" w:hAnsi="Times New Roman" w:cs="Times New Roman"/>
          <w:lang w:val="es-ES"/>
        </w:rPr>
        <w:t xml:space="preserve"> </w:t>
      </w:r>
      <w:r w:rsidRPr="00E021C2">
        <w:rPr>
          <w:rFonts w:ascii="Times New Roman" w:hAnsi="Times New Roman" w:cs="Times New Roman"/>
          <w:lang w:val="es-ES"/>
        </w:rPr>
        <w:t>En el caso de los ELEAM, se sugiere mantener la monitorización de las personas mayores que tuvieron exposición con el caso confirmado.</w:t>
      </w:r>
    </w:p>
    <w:p w14:paraId="378C1DAC" w14:textId="77777777" w:rsidR="00FF793B" w:rsidRPr="000B3E70" w:rsidRDefault="00FF793B" w:rsidP="00FF793B">
      <w:pPr>
        <w:tabs>
          <w:tab w:val="left" w:pos="3279"/>
        </w:tabs>
        <w:jc w:val="both"/>
        <w:rPr>
          <w:rFonts w:ascii="Times New Roman" w:hAnsi="Times New Roman" w:cs="Times New Roman"/>
          <w:lang w:val="es-ES"/>
        </w:rPr>
      </w:pPr>
    </w:p>
    <w:p w14:paraId="155B2F65" w14:textId="77777777" w:rsidR="00FF793B" w:rsidRPr="000B3E70" w:rsidRDefault="00FF793B" w:rsidP="00D54447">
      <w:pPr>
        <w:numPr>
          <w:ilvl w:val="0"/>
          <w:numId w:val="51"/>
        </w:numPr>
        <w:tabs>
          <w:tab w:val="left" w:pos="3279"/>
        </w:tabs>
        <w:ind w:left="426"/>
        <w:jc w:val="both"/>
        <w:rPr>
          <w:rFonts w:ascii="Times New Roman" w:hAnsi="Times New Roman" w:cs="Times New Roman"/>
          <w:b/>
          <w:lang w:val="es-ES"/>
        </w:rPr>
      </w:pPr>
      <w:r w:rsidRPr="000B3E70">
        <w:rPr>
          <w:rFonts w:ascii="Times New Roman" w:hAnsi="Times New Roman" w:cs="Times New Roman"/>
          <w:b/>
          <w:lang w:val="es-ES"/>
        </w:rPr>
        <w:t>Acciones en relación a Prestaciones de Salud</w:t>
      </w:r>
    </w:p>
    <w:p w14:paraId="6635FC59" w14:textId="77777777" w:rsidR="00FF793B" w:rsidRPr="000B3E70" w:rsidRDefault="00FF793B" w:rsidP="00FF793B">
      <w:pPr>
        <w:tabs>
          <w:tab w:val="left" w:pos="3279"/>
        </w:tabs>
        <w:jc w:val="both"/>
        <w:rPr>
          <w:rFonts w:ascii="Times New Roman" w:hAnsi="Times New Roman" w:cs="Times New Roman"/>
          <w:b/>
          <w:lang w:val="es-ES"/>
        </w:rPr>
      </w:pPr>
    </w:p>
    <w:p w14:paraId="72259558" w14:textId="6EDB00C3" w:rsidR="00FF793B" w:rsidRPr="001405CE" w:rsidRDefault="00FF793B" w:rsidP="00D54447">
      <w:pPr>
        <w:numPr>
          <w:ilvl w:val="0"/>
          <w:numId w:val="53"/>
        </w:numPr>
        <w:tabs>
          <w:tab w:val="left" w:pos="3279"/>
        </w:tabs>
        <w:jc w:val="both"/>
        <w:rPr>
          <w:rFonts w:ascii="Times New Roman" w:hAnsi="Times New Roman" w:cs="Times New Roman"/>
          <w:b/>
          <w:bCs/>
          <w:iCs/>
          <w:lang w:val="es-ES"/>
        </w:rPr>
      </w:pPr>
      <w:r w:rsidRPr="00C52FD0">
        <w:rPr>
          <w:rFonts w:ascii="Times New Roman" w:hAnsi="Times New Roman" w:cs="Times New Roman"/>
          <w:b/>
          <w:bCs/>
          <w:iCs/>
          <w:u w:val="single"/>
          <w:lang w:val="es-ES"/>
        </w:rPr>
        <w:lastRenderedPageBreak/>
        <w:t>Hospital Digital</w:t>
      </w:r>
      <w:r w:rsidR="00C52FD0" w:rsidRPr="001405CE">
        <w:rPr>
          <w:rFonts w:ascii="Times New Roman" w:hAnsi="Times New Roman" w:cs="Times New Roman"/>
          <w:iCs/>
          <w:lang w:val="es-ES"/>
        </w:rPr>
        <w:t>. Se</w:t>
      </w:r>
      <w:r w:rsidR="00C52FD0">
        <w:rPr>
          <w:rFonts w:ascii="Times New Roman" w:hAnsi="Times New Roman" w:cs="Times New Roman"/>
          <w:b/>
          <w:bCs/>
          <w:iCs/>
          <w:lang w:val="es-ES"/>
        </w:rPr>
        <w:t xml:space="preserve"> </w:t>
      </w:r>
      <w:r w:rsidR="001405CE">
        <w:rPr>
          <w:rFonts w:ascii="Times New Roman" w:hAnsi="Times New Roman" w:cs="Times New Roman"/>
          <w:lang w:val="es-ES"/>
        </w:rPr>
        <w:t>cuenta con</w:t>
      </w:r>
      <w:r w:rsidRPr="00C52FD0">
        <w:rPr>
          <w:rFonts w:ascii="Times New Roman" w:hAnsi="Times New Roman" w:cs="Times New Roman"/>
          <w:lang w:val="es-ES"/>
        </w:rPr>
        <w:t xml:space="preserve"> la plataforma de Hospital Digital a través del teléfono para consultas desde ELEAMS 227956117,</w:t>
      </w:r>
      <w:r w:rsidRPr="00C52FD0">
        <w:rPr>
          <w:rFonts w:ascii="Times New Roman" w:hAnsi="Times New Roman" w:cs="Times New Roman"/>
          <w:b/>
          <w:bCs/>
          <w:lang w:val="es-ES"/>
        </w:rPr>
        <w:t xml:space="preserve"> </w:t>
      </w:r>
      <w:r w:rsidRPr="00C52FD0">
        <w:rPr>
          <w:rFonts w:ascii="Times New Roman" w:hAnsi="Times New Roman" w:cs="Times New Roman"/>
          <w:bCs/>
          <w:lang w:val="es-ES"/>
        </w:rPr>
        <w:t>en</w:t>
      </w:r>
      <w:r w:rsidRPr="00C52FD0">
        <w:rPr>
          <w:rFonts w:ascii="Times New Roman" w:hAnsi="Times New Roman" w:cs="Times New Roman"/>
          <w:b/>
          <w:bCs/>
          <w:lang w:val="es-ES"/>
        </w:rPr>
        <w:t xml:space="preserve"> </w:t>
      </w:r>
      <w:r w:rsidRPr="00C52FD0">
        <w:rPr>
          <w:rFonts w:ascii="Times New Roman" w:hAnsi="Times New Roman" w:cs="Times New Roman"/>
          <w:bCs/>
          <w:lang w:val="es-ES"/>
        </w:rPr>
        <w:t>la cual existe consulta por médicos y da la opción de interconsultar a Geriatras.</w:t>
      </w:r>
      <w:r w:rsidR="001405CE">
        <w:rPr>
          <w:rFonts w:ascii="Times New Roman" w:hAnsi="Times New Roman" w:cs="Times New Roman"/>
          <w:b/>
          <w:bCs/>
          <w:iCs/>
          <w:lang w:val="es-ES"/>
        </w:rPr>
        <w:t xml:space="preserve"> </w:t>
      </w:r>
      <w:r w:rsidR="001405CE">
        <w:rPr>
          <w:rFonts w:ascii="Times New Roman" w:hAnsi="Times New Roman" w:cs="Times New Roman"/>
          <w:lang w:val="es-ES"/>
        </w:rPr>
        <w:t>T</w:t>
      </w:r>
      <w:r w:rsidRPr="001405CE">
        <w:rPr>
          <w:rFonts w:ascii="Times New Roman" w:hAnsi="Times New Roman" w:cs="Times New Roman"/>
          <w:lang w:val="es-ES"/>
        </w:rPr>
        <w:t>ambién está en funcionamiento estrategia desde Hospital Digital mediante videoconferencia para dudas respecto a manejo de personas mayores en Postas Rurales.</w:t>
      </w:r>
    </w:p>
    <w:p w14:paraId="26DF5645" w14:textId="77777777" w:rsidR="00FF793B" w:rsidRPr="000B3E70" w:rsidRDefault="00FF793B" w:rsidP="00FF793B">
      <w:pPr>
        <w:tabs>
          <w:tab w:val="left" w:pos="3279"/>
        </w:tabs>
        <w:jc w:val="both"/>
        <w:rPr>
          <w:rFonts w:ascii="Times New Roman" w:hAnsi="Times New Roman" w:cs="Times New Roman"/>
          <w:b/>
          <w:lang w:val="es-ES"/>
        </w:rPr>
      </w:pPr>
    </w:p>
    <w:p w14:paraId="3302EBB3" w14:textId="27715BFE" w:rsidR="001405CE" w:rsidRDefault="00FF793B" w:rsidP="00D54447">
      <w:pPr>
        <w:numPr>
          <w:ilvl w:val="0"/>
          <w:numId w:val="53"/>
        </w:numPr>
        <w:tabs>
          <w:tab w:val="left" w:pos="3279"/>
        </w:tabs>
        <w:jc w:val="both"/>
        <w:rPr>
          <w:rFonts w:ascii="Times New Roman" w:hAnsi="Times New Roman" w:cs="Times New Roman"/>
          <w:b/>
          <w:bCs/>
          <w:iCs/>
          <w:u w:val="single"/>
          <w:lang w:val="es-ES"/>
        </w:rPr>
      </w:pPr>
      <w:r w:rsidRPr="001405CE">
        <w:rPr>
          <w:rFonts w:ascii="Times New Roman" w:hAnsi="Times New Roman" w:cs="Times New Roman"/>
          <w:b/>
          <w:bCs/>
          <w:iCs/>
          <w:u w:val="single"/>
          <w:lang w:val="es-ES"/>
        </w:rPr>
        <w:t>Atenciones en domicilio</w:t>
      </w:r>
      <w:r w:rsidR="001405CE">
        <w:rPr>
          <w:rFonts w:ascii="Times New Roman" w:hAnsi="Times New Roman" w:cs="Times New Roman"/>
          <w:b/>
          <w:bCs/>
          <w:iCs/>
          <w:u w:val="single"/>
          <w:lang w:val="es-ES"/>
        </w:rPr>
        <w:t>:</w:t>
      </w:r>
      <w:r w:rsidRPr="001405CE">
        <w:rPr>
          <w:rFonts w:ascii="Times New Roman" w:hAnsi="Times New Roman" w:cs="Times New Roman"/>
          <w:lang w:val="es-ES"/>
        </w:rPr>
        <w:t xml:space="preserve"> estrategia que tiene por objeto brindar acompañamiento a pacientes beneficiarios que requieran acciones de evaluación, tratamiento, curación, y/o seguimiento, acercando la salud a su domicilio, y evitando que asistan al establecimiento de salud, lo que permitirá́ descongestionar los mismos y evitar posibles contagios cruzados de COVID19. </w:t>
      </w:r>
      <w:r w:rsidR="00814FB8">
        <w:rPr>
          <w:rFonts w:ascii="Times New Roman" w:hAnsi="Times New Roman" w:cs="Times New Roman"/>
          <w:lang w:val="es-ES"/>
        </w:rPr>
        <w:t>En este marco de han adoptado las siguientes acciones:</w:t>
      </w:r>
    </w:p>
    <w:p w14:paraId="1218F072" w14:textId="77777777" w:rsidR="001405CE" w:rsidRDefault="001405CE" w:rsidP="001405CE">
      <w:pPr>
        <w:pStyle w:val="Prrafodelista"/>
        <w:rPr>
          <w:rFonts w:ascii="Times New Roman" w:hAnsi="Times New Roman" w:cs="Times New Roman"/>
          <w:lang w:val="es-ES"/>
        </w:rPr>
      </w:pPr>
    </w:p>
    <w:p w14:paraId="5E7439AF" w14:textId="77777777" w:rsidR="001405CE" w:rsidRPr="00814FB8" w:rsidRDefault="00FF793B" w:rsidP="00D54447">
      <w:pPr>
        <w:pStyle w:val="Prrafodelista"/>
        <w:numPr>
          <w:ilvl w:val="0"/>
          <w:numId w:val="113"/>
        </w:numPr>
        <w:tabs>
          <w:tab w:val="left" w:pos="3279"/>
        </w:tabs>
        <w:jc w:val="both"/>
        <w:rPr>
          <w:rFonts w:ascii="Times New Roman" w:hAnsi="Times New Roman" w:cs="Times New Roman"/>
          <w:b/>
          <w:bCs/>
          <w:iCs/>
          <w:u w:val="single"/>
          <w:lang w:val="es-ES"/>
        </w:rPr>
      </w:pPr>
      <w:r w:rsidRPr="00814FB8">
        <w:rPr>
          <w:rFonts w:ascii="Times New Roman" w:hAnsi="Times New Roman" w:cs="Times New Roman"/>
          <w:lang w:val="es-ES"/>
        </w:rPr>
        <w:t>Se ha realizado reorganización de los centros de salud, identificando grupos prioritarios de personas mayores en cuarentena 75 años y más, personas mayores con niveles de dependencia, incluyendo a sus cuidadores y personas mayores sin red de apoyo social para la atención y seguimiento.</w:t>
      </w:r>
    </w:p>
    <w:p w14:paraId="356546F4" w14:textId="77777777" w:rsidR="001405CE" w:rsidRPr="00814FB8" w:rsidRDefault="00FF793B" w:rsidP="00D54447">
      <w:pPr>
        <w:pStyle w:val="Prrafodelista"/>
        <w:numPr>
          <w:ilvl w:val="0"/>
          <w:numId w:val="113"/>
        </w:numPr>
        <w:tabs>
          <w:tab w:val="left" w:pos="3279"/>
        </w:tabs>
        <w:jc w:val="both"/>
        <w:rPr>
          <w:rFonts w:ascii="Times New Roman" w:hAnsi="Times New Roman" w:cs="Times New Roman"/>
          <w:b/>
          <w:bCs/>
          <w:iCs/>
          <w:u w:val="single"/>
          <w:lang w:val="es-ES"/>
        </w:rPr>
      </w:pPr>
      <w:r w:rsidRPr="00814FB8">
        <w:rPr>
          <w:rFonts w:ascii="Times New Roman" w:hAnsi="Times New Roman" w:cs="Times New Roman"/>
          <w:lang w:val="es-ES"/>
        </w:rPr>
        <w:t>Se han reconvertido horas de programa Más Adultos Mayores Valentes para seguimiento de grupo de personas mayores de 75 años con niveles de dependencia y sin red de apoyo social.</w:t>
      </w:r>
    </w:p>
    <w:p w14:paraId="6063CA2A" w14:textId="77777777" w:rsidR="001405CE" w:rsidRPr="00814FB8" w:rsidRDefault="00FF793B" w:rsidP="00D54447">
      <w:pPr>
        <w:pStyle w:val="Prrafodelista"/>
        <w:numPr>
          <w:ilvl w:val="0"/>
          <w:numId w:val="113"/>
        </w:numPr>
        <w:tabs>
          <w:tab w:val="left" w:pos="3279"/>
        </w:tabs>
        <w:jc w:val="both"/>
        <w:rPr>
          <w:rFonts w:ascii="Times New Roman" w:hAnsi="Times New Roman" w:cs="Times New Roman"/>
          <w:b/>
          <w:bCs/>
          <w:iCs/>
          <w:u w:val="single"/>
          <w:lang w:val="es-ES"/>
        </w:rPr>
      </w:pPr>
      <w:r w:rsidRPr="00814FB8">
        <w:rPr>
          <w:rFonts w:ascii="Times New Roman" w:hAnsi="Times New Roman" w:cs="Times New Roman"/>
          <w:lang w:val="es-ES"/>
        </w:rPr>
        <w:t>Se ha reforzado atención y hospitalización domiciliaria en Atención Primaria en Salud.</w:t>
      </w:r>
    </w:p>
    <w:p w14:paraId="63A19163" w14:textId="77777777" w:rsidR="001405CE" w:rsidRPr="00814FB8" w:rsidRDefault="00FF793B" w:rsidP="00D54447">
      <w:pPr>
        <w:pStyle w:val="Prrafodelista"/>
        <w:numPr>
          <w:ilvl w:val="0"/>
          <w:numId w:val="113"/>
        </w:numPr>
        <w:tabs>
          <w:tab w:val="left" w:pos="3279"/>
        </w:tabs>
        <w:jc w:val="both"/>
        <w:rPr>
          <w:rFonts w:ascii="Times New Roman" w:hAnsi="Times New Roman" w:cs="Times New Roman"/>
          <w:b/>
          <w:bCs/>
          <w:iCs/>
          <w:u w:val="single"/>
          <w:lang w:val="es-ES"/>
        </w:rPr>
      </w:pPr>
      <w:r w:rsidRPr="00814FB8">
        <w:rPr>
          <w:rFonts w:ascii="Times New Roman" w:hAnsi="Times New Roman" w:cs="Times New Roman"/>
          <w:lang w:val="es-ES"/>
        </w:rPr>
        <w:t>Entrega de PACAM Y fármacos a domicilio con un stock de 2 meses a grupos focalizados acorde a los territorios y CESFAMS.</w:t>
      </w:r>
    </w:p>
    <w:p w14:paraId="73976EC5" w14:textId="77777777" w:rsidR="001405CE" w:rsidRPr="00814FB8" w:rsidRDefault="00FF793B" w:rsidP="00D54447">
      <w:pPr>
        <w:pStyle w:val="Prrafodelista"/>
        <w:numPr>
          <w:ilvl w:val="0"/>
          <w:numId w:val="113"/>
        </w:numPr>
        <w:tabs>
          <w:tab w:val="left" w:pos="3279"/>
        </w:tabs>
        <w:jc w:val="both"/>
        <w:rPr>
          <w:rFonts w:ascii="Times New Roman" w:hAnsi="Times New Roman" w:cs="Times New Roman"/>
          <w:b/>
          <w:bCs/>
          <w:iCs/>
          <w:u w:val="single"/>
          <w:lang w:val="es-ES"/>
        </w:rPr>
      </w:pPr>
      <w:r w:rsidRPr="00814FB8">
        <w:rPr>
          <w:rFonts w:ascii="Times New Roman" w:hAnsi="Times New Roman" w:cs="Times New Roman"/>
          <w:lang w:val="es-ES"/>
        </w:rPr>
        <w:t>Entrega de PACAM y fármacos a domicilio para Residentes de ELEAM.</w:t>
      </w:r>
    </w:p>
    <w:p w14:paraId="0AFFE00B" w14:textId="277B3E0A" w:rsidR="001405CE" w:rsidRPr="00814FB8" w:rsidRDefault="00FF793B" w:rsidP="00D54447">
      <w:pPr>
        <w:pStyle w:val="Prrafodelista"/>
        <w:numPr>
          <w:ilvl w:val="0"/>
          <w:numId w:val="113"/>
        </w:numPr>
        <w:tabs>
          <w:tab w:val="left" w:pos="3279"/>
        </w:tabs>
        <w:jc w:val="both"/>
        <w:rPr>
          <w:rFonts w:ascii="Times New Roman" w:hAnsi="Times New Roman" w:cs="Times New Roman"/>
          <w:b/>
          <w:bCs/>
          <w:iCs/>
          <w:u w:val="single"/>
          <w:lang w:val="es-ES"/>
        </w:rPr>
      </w:pPr>
      <w:r w:rsidRPr="00814FB8">
        <w:rPr>
          <w:rFonts w:ascii="Times New Roman" w:hAnsi="Times New Roman" w:cs="Times New Roman"/>
          <w:lang w:val="es-ES"/>
        </w:rPr>
        <w:t>Se han realizado estrategias de Tele</w:t>
      </w:r>
      <w:r w:rsidR="00810A69">
        <w:rPr>
          <w:rFonts w:ascii="Times New Roman" w:hAnsi="Times New Roman" w:cs="Times New Roman"/>
          <w:lang w:val="es-ES"/>
        </w:rPr>
        <w:t>-</w:t>
      </w:r>
      <w:r w:rsidRPr="00814FB8">
        <w:rPr>
          <w:rFonts w:ascii="Times New Roman" w:hAnsi="Times New Roman" w:cs="Times New Roman"/>
          <w:lang w:val="es-ES"/>
        </w:rPr>
        <w:t>rehabilitación en grupos priorizados.</w:t>
      </w:r>
    </w:p>
    <w:p w14:paraId="66B5EB1B" w14:textId="77777777" w:rsidR="001405CE" w:rsidRPr="00814FB8" w:rsidRDefault="00FF793B" w:rsidP="00D54447">
      <w:pPr>
        <w:pStyle w:val="Prrafodelista"/>
        <w:numPr>
          <w:ilvl w:val="0"/>
          <w:numId w:val="113"/>
        </w:numPr>
        <w:tabs>
          <w:tab w:val="left" w:pos="3279"/>
        </w:tabs>
        <w:jc w:val="both"/>
        <w:rPr>
          <w:rFonts w:ascii="Times New Roman" w:hAnsi="Times New Roman" w:cs="Times New Roman"/>
          <w:b/>
          <w:bCs/>
          <w:iCs/>
          <w:u w:val="single"/>
          <w:lang w:val="es-ES"/>
        </w:rPr>
      </w:pPr>
      <w:r w:rsidRPr="00814FB8">
        <w:rPr>
          <w:rFonts w:ascii="Times New Roman" w:hAnsi="Times New Roman" w:cs="Times New Roman"/>
          <w:lang w:val="es-ES"/>
        </w:rPr>
        <w:t>Respecto a las prestaciones de salud mental se están realizando todas las prestaciones de especialidad. Existen prestaciones remotas, seguimiento en domicilio y telefónico.</w:t>
      </w:r>
    </w:p>
    <w:p w14:paraId="0EC11536" w14:textId="77777777" w:rsidR="001405CE" w:rsidRPr="00814FB8" w:rsidRDefault="00FF793B" w:rsidP="00D54447">
      <w:pPr>
        <w:pStyle w:val="Prrafodelista"/>
        <w:numPr>
          <w:ilvl w:val="0"/>
          <w:numId w:val="113"/>
        </w:numPr>
        <w:tabs>
          <w:tab w:val="left" w:pos="3279"/>
        </w:tabs>
        <w:jc w:val="both"/>
        <w:rPr>
          <w:rFonts w:ascii="Times New Roman" w:hAnsi="Times New Roman" w:cs="Times New Roman"/>
          <w:b/>
          <w:bCs/>
          <w:iCs/>
          <w:u w:val="single"/>
          <w:lang w:val="es-ES"/>
        </w:rPr>
      </w:pPr>
      <w:r w:rsidRPr="00814FB8">
        <w:rPr>
          <w:rFonts w:ascii="Times New Roman" w:hAnsi="Times New Roman" w:cs="Times New Roman"/>
          <w:lang w:val="es-ES"/>
        </w:rPr>
        <w:t>Centros de Apoyo Comunitario del Plan Nacional de Demencias elaboran videos educativos para sus usuarios, despachan medicamentos a domicilio y realizan seguimiento de casos por vías telefónicas y digitales.</w:t>
      </w:r>
    </w:p>
    <w:p w14:paraId="5809C3E2" w14:textId="77777777" w:rsidR="001405CE" w:rsidRPr="00814FB8" w:rsidRDefault="00FF793B" w:rsidP="00D54447">
      <w:pPr>
        <w:pStyle w:val="Prrafodelista"/>
        <w:numPr>
          <w:ilvl w:val="0"/>
          <w:numId w:val="113"/>
        </w:numPr>
        <w:tabs>
          <w:tab w:val="left" w:pos="3279"/>
        </w:tabs>
        <w:jc w:val="both"/>
        <w:rPr>
          <w:rFonts w:ascii="Times New Roman" w:hAnsi="Times New Roman" w:cs="Times New Roman"/>
          <w:b/>
          <w:bCs/>
          <w:iCs/>
          <w:u w:val="single"/>
          <w:lang w:val="es-ES"/>
        </w:rPr>
      </w:pPr>
      <w:r w:rsidRPr="00814FB8">
        <w:rPr>
          <w:rFonts w:ascii="Times New Roman" w:hAnsi="Times New Roman" w:cs="Times New Roman"/>
          <w:lang w:val="es-ES"/>
        </w:rPr>
        <w:t>Seguimiento a personal con condiciones crónicas en domicilio.</w:t>
      </w:r>
    </w:p>
    <w:p w14:paraId="62C8C3DA" w14:textId="77777777" w:rsidR="001405CE" w:rsidRPr="00814FB8" w:rsidRDefault="00FF793B" w:rsidP="00D54447">
      <w:pPr>
        <w:pStyle w:val="Prrafodelista"/>
        <w:numPr>
          <w:ilvl w:val="0"/>
          <w:numId w:val="113"/>
        </w:numPr>
        <w:tabs>
          <w:tab w:val="left" w:pos="3279"/>
        </w:tabs>
        <w:jc w:val="both"/>
        <w:rPr>
          <w:rFonts w:ascii="Times New Roman" w:hAnsi="Times New Roman" w:cs="Times New Roman"/>
          <w:b/>
          <w:bCs/>
          <w:iCs/>
          <w:u w:val="single"/>
          <w:lang w:val="es-ES"/>
        </w:rPr>
      </w:pPr>
      <w:r w:rsidRPr="00814FB8">
        <w:rPr>
          <w:rFonts w:ascii="Times New Roman" w:hAnsi="Times New Roman" w:cs="Times New Roman"/>
          <w:lang w:val="es-ES"/>
        </w:rPr>
        <w:t>Disponibilidad de prestaciones críticas en domicilio.</w:t>
      </w:r>
    </w:p>
    <w:p w14:paraId="7E268BFF" w14:textId="7AC8FECD" w:rsidR="001405CE" w:rsidRPr="00814FB8" w:rsidRDefault="00814FB8" w:rsidP="00D54447">
      <w:pPr>
        <w:pStyle w:val="Prrafodelista"/>
        <w:numPr>
          <w:ilvl w:val="0"/>
          <w:numId w:val="113"/>
        </w:numPr>
        <w:tabs>
          <w:tab w:val="left" w:pos="3279"/>
        </w:tabs>
        <w:jc w:val="both"/>
        <w:rPr>
          <w:rFonts w:ascii="Times New Roman" w:hAnsi="Times New Roman" w:cs="Times New Roman"/>
          <w:b/>
          <w:bCs/>
          <w:iCs/>
          <w:u w:val="single"/>
          <w:lang w:val="es-ES"/>
        </w:rPr>
      </w:pPr>
      <w:r>
        <w:rPr>
          <w:rFonts w:ascii="Times New Roman" w:hAnsi="Times New Roman" w:cs="Times New Roman"/>
          <w:lang w:val="es-ES"/>
        </w:rPr>
        <w:t>Extensión de a</w:t>
      </w:r>
      <w:r w:rsidR="00FF793B" w:rsidRPr="00814FB8">
        <w:rPr>
          <w:rFonts w:ascii="Times New Roman" w:hAnsi="Times New Roman" w:cs="Times New Roman"/>
          <w:lang w:val="es-ES"/>
        </w:rPr>
        <w:t>sesoría técnica a ELEAMS para toma de muestras PCR.</w:t>
      </w:r>
    </w:p>
    <w:p w14:paraId="0BE3EDE5" w14:textId="77777777" w:rsidR="00814FB8" w:rsidRPr="00814FB8" w:rsidRDefault="00814FB8" w:rsidP="00814FB8">
      <w:pPr>
        <w:pStyle w:val="Prrafodelista"/>
        <w:tabs>
          <w:tab w:val="left" w:pos="3279"/>
        </w:tabs>
        <w:jc w:val="both"/>
        <w:rPr>
          <w:rFonts w:ascii="Times New Roman" w:hAnsi="Times New Roman" w:cs="Times New Roman"/>
          <w:b/>
          <w:bCs/>
          <w:iCs/>
          <w:u w:val="single"/>
          <w:lang w:val="es-ES"/>
        </w:rPr>
      </w:pPr>
    </w:p>
    <w:p w14:paraId="32618A29" w14:textId="02011245" w:rsidR="00FF793B" w:rsidRPr="001405CE" w:rsidRDefault="00FF793B" w:rsidP="00814FB8">
      <w:pPr>
        <w:tabs>
          <w:tab w:val="left" w:pos="3279"/>
        </w:tabs>
        <w:jc w:val="both"/>
        <w:rPr>
          <w:rFonts w:ascii="Times New Roman" w:hAnsi="Times New Roman" w:cs="Times New Roman"/>
          <w:b/>
          <w:bCs/>
          <w:iCs/>
          <w:u w:val="single"/>
          <w:lang w:val="es-ES"/>
        </w:rPr>
      </w:pPr>
      <w:r w:rsidRPr="000B3E70">
        <w:rPr>
          <w:rFonts w:ascii="Times New Roman" w:hAnsi="Times New Roman" w:cs="Times New Roman"/>
          <w:lang w:val="es-ES"/>
        </w:rPr>
        <w:t xml:space="preserve">Para más información visite el siguiente link: </w:t>
      </w:r>
      <w:hyperlink r:id="rId95" w:history="1">
        <w:r w:rsidRPr="000B3E70">
          <w:rPr>
            <w:rStyle w:val="Hipervnculo"/>
            <w:rFonts w:ascii="Times New Roman" w:hAnsi="Times New Roman" w:cs="Times New Roman"/>
            <w:lang w:val="es-ES"/>
          </w:rPr>
          <w:t>https://diprece.minsal.cl/wp-content/uploads/2020/03/RECOMENDACIONES-GENERALES-ESTABLECIMIENTOS-APS-V.6.pdf</w:t>
        </w:r>
      </w:hyperlink>
    </w:p>
    <w:p w14:paraId="62FE083B" w14:textId="77777777" w:rsidR="00FF793B" w:rsidRPr="000B3E70" w:rsidRDefault="00FF793B" w:rsidP="00FF793B">
      <w:pPr>
        <w:tabs>
          <w:tab w:val="left" w:pos="3279"/>
        </w:tabs>
        <w:jc w:val="both"/>
        <w:rPr>
          <w:rFonts w:ascii="Times New Roman" w:hAnsi="Times New Roman" w:cs="Times New Roman"/>
          <w:b/>
          <w:lang w:val="es-ES"/>
        </w:rPr>
      </w:pPr>
    </w:p>
    <w:p w14:paraId="468EA842" w14:textId="509207B6" w:rsidR="00FF793B" w:rsidRPr="000B3E70" w:rsidRDefault="00FF793B" w:rsidP="00D54447">
      <w:pPr>
        <w:numPr>
          <w:ilvl w:val="0"/>
          <w:numId w:val="51"/>
        </w:numPr>
        <w:tabs>
          <w:tab w:val="left" w:pos="3279"/>
        </w:tabs>
        <w:ind w:left="426"/>
        <w:jc w:val="both"/>
        <w:rPr>
          <w:rFonts w:ascii="Times New Roman" w:hAnsi="Times New Roman" w:cs="Times New Roman"/>
          <w:b/>
          <w:lang w:val="es-ES"/>
        </w:rPr>
      </w:pPr>
      <w:r w:rsidRPr="000B3E70">
        <w:rPr>
          <w:rFonts w:ascii="Times New Roman" w:hAnsi="Times New Roman" w:cs="Times New Roman"/>
          <w:b/>
          <w:lang w:val="es-ES"/>
        </w:rPr>
        <w:t xml:space="preserve">Acciones </w:t>
      </w:r>
      <w:r w:rsidR="002869E8" w:rsidRPr="000B3E70">
        <w:rPr>
          <w:rFonts w:ascii="Times New Roman" w:hAnsi="Times New Roman" w:cs="Times New Roman"/>
          <w:b/>
          <w:lang w:val="es-ES"/>
        </w:rPr>
        <w:t>en relación con</w:t>
      </w:r>
      <w:r w:rsidRPr="000B3E70">
        <w:rPr>
          <w:rFonts w:ascii="Times New Roman" w:hAnsi="Times New Roman" w:cs="Times New Roman"/>
          <w:b/>
          <w:lang w:val="es-ES"/>
        </w:rPr>
        <w:t xml:space="preserve"> Residencias Sanitarias</w:t>
      </w:r>
    </w:p>
    <w:p w14:paraId="69D9CA3C" w14:textId="77777777" w:rsidR="00FF793B" w:rsidRPr="000B3E70" w:rsidRDefault="00FF793B" w:rsidP="00FF793B">
      <w:pPr>
        <w:tabs>
          <w:tab w:val="left" w:pos="3279"/>
        </w:tabs>
        <w:jc w:val="both"/>
        <w:rPr>
          <w:rFonts w:ascii="Times New Roman" w:hAnsi="Times New Roman" w:cs="Times New Roman"/>
          <w:b/>
          <w:lang w:val="es-ES"/>
        </w:rPr>
      </w:pPr>
    </w:p>
    <w:p w14:paraId="2FB7DC36" w14:textId="77777777" w:rsidR="00D24B80" w:rsidRDefault="00814FB8" w:rsidP="00D24B80">
      <w:pPr>
        <w:tabs>
          <w:tab w:val="left" w:pos="3279"/>
        </w:tabs>
        <w:jc w:val="both"/>
        <w:rPr>
          <w:rFonts w:ascii="Times New Roman" w:hAnsi="Times New Roman" w:cs="Times New Roman"/>
          <w:lang w:val="es-ES"/>
        </w:rPr>
      </w:pPr>
      <w:r>
        <w:rPr>
          <w:rFonts w:ascii="Times New Roman" w:hAnsi="Times New Roman" w:cs="Times New Roman"/>
          <w:lang w:val="es-ES"/>
        </w:rPr>
        <w:t>Como se explicó en un punto anterior, l</w:t>
      </w:r>
      <w:r w:rsidR="00FF793B" w:rsidRPr="000B3E70">
        <w:rPr>
          <w:rFonts w:ascii="Times New Roman" w:hAnsi="Times New Roman" w:cs="Times New Roman"/>
          <w:lang w:val="es-ES"/>
        </w:rPr>
        <w:t xml:space="preserve">as residencias sanitarias </w:t>
      </w:r>
      <w:r>
        <w:rPr>
          <w:rFonts w:ascii="Times New Roman" w:hAnsi="Times New Roman" w:cs="Times New Roman"/>
          <w:lang w:val="es-ES"/>
        </w:rPr>
        <w:t xml:space="preserve">constituyen </w:t>
      </w:r>
      <w:r w:rsidR="00FF793B" w:rsidRPr="000B3E70">
        <w:rPr>
          <w:rFonts w:ascii="Times New Roman" w:hAnsi="Times New Roman" w:cs="Times New Roman"/>
          <w:lang w:val="es-ES"/>
        </w:rPr>
        <w:t>una estrategia para controlar la propagación del COVID-19. Est</w:t>
      </w:r>
      <w:r w:rsidR="002869E8">
        <w:rPr>
          <w:rFonts w:ascii="Times New Roman" w:hAnsi="Times New Roman" w:cs="Times New Roman"/>
          <w:lang w:val="es-ES"/>
        </w:rPr>
        <w:t>án</w:t>
      </w:r>
      <w:r w:rsidR="00FF793B" w:rsidRPr="000B3E70">
        <w:rPr>
          <w:rFonts w:ascii="Times New Roman" w:hAnsi="Times New Roman" w:cs="Times New Roman"/>
          <w:lang w:val="es-ES"/>
        </w:rPr>
        <w:t xml:space="preserve"> dirigida a las personas que han sido diagnosticadas con la enfermedad y que no pueden realizar una cuarentena efectiva en su domicilio, porque no cuentan con las condiciones adecuadas, o bien porque no son residentes en la ciudad donde fueron diagnosticados y no tienen un lugar donde permanecer mientras dura su período de cuarentena.</w:t>
      </w:r>
      <w:r w:rsidR="002869E8">
        <w:rPr>
          <w:rFonts w:ascii="Times New Roman" w:hAnsi="Times New Roman" w:cs="Times New Roman"/>
          <w:lang w:val="es-ES"/>
        </w:rPr>
        <w:t xml:space="preserve"> Estas </w:t>
      </w:r>
      <w:r w:rsidR="00FF793B" w:rsidRPr="000B3E70">
        <w:rPr>
          <w:rFonts w:ascii="Times New Roman" w:hAnsi="Times New Roman" w:cs="Times New Roman"/>
          <w:lang w:val="es-ES"/>
        </w:rPr>
        <w:t>residencias son gratuitas</w:t>
      </w:r>
      <w:r w:rsidR="002869E8">
        <w:rPr>
          <w:rFonts w:ascii="Times New Roman" w:hAnsi="Times New Roman" w:cs="Times New Roman"/>
          <w:lang w:val="es-ES"/>
        </w:rPr>
        <w:t xml:space="preserve"> y e</w:t>
      </w:r>
      <w:r w:rsidR="00FF793B" w:rsidRPr="000B3E70">
        <w:rPr>
          <w:rFonts w:ascii="Times New Roman" w:hAnsi="Times New Roman" w:cs="Times New Roman"/>
          <w:lang w:val="es-ES"/>
        </w:rPr>
        <w:t>n ellas se ofrece alimento y monitoreo de salud mientras dura el periodo de cuarentena (14 días desde el inicio de los síntomas).</w:t>
      </w:r>
      <w:r w:rsidR="002869E8">
        <w:rPr>
          <w:rFonts w:ascii="Times New Roman" w:hAnsi="Times New Roman" w:cs="Times New Roman"/>
          <w:lang w:val="es-ES"/>
        </w:rPr>
        <w:t xml:space="preserve"> Los interesados </w:t>
      </w:r>
      <w:r w:rsidR="00D32B1D">
        <w:rPr>
          <w:rFonts w:ascii="Times New Roman" w:hAnsi="Times New Roman" w:cs="Times New Roman"/>
          <w:lang w:val="es-ES"/>
        </w:rPr>
        <w:t>cuentan con un fono informativo (8</w:t>
      </w:r>
      <w:r w:rsidR="00FF793B" w:rsidRPr="000B3E70">
        <w:rPr>
          <w:rFonts w:ascii="Times New Roman" w:hAnsi="Times New Roman" w:cs="Times New Roman"/>
          <w:lang w:val="es-ES"/>
        </w:rPr>
        <w:t>00 726666</w:t>
      </w:r>
      <w:r w:rsidR="00D32B1D">
        <w:rPr>
          <w:rFonts w:ascii="Times New Roman" w:hAnsi="Times New Roman" w:cs="Times New Roman"/>
          <w:lang w:val="es-ES"/>
        </w:rPr>
        <w:t>)</w:t>
      </w:r>
      <w:r w:rsidR="00FF793B" w:rsidRPr="000B3E70">
        <w:rPr>
          <w:rFonts w:ascii="Times New Roman" w:hAnsi="Times New Roman" w:cs="Times New Roman"/>
          <w:lang w:val="es-ES"/>
        </w:rPr>
        <w:t xml:space="preserve">, </w:t>
      </w:r>
      <w:r w:rsidR="00D32B1D">
        <w:rPr>
          <w:rFonts w:ascii="Times New Roman" w:hAnsi="Times New Roman" w:cs="Times New Roman"/>
          <w:lang w:val="es-ES"/>
        </w:rPr>
        <w:t>además d</w:t>
      </w:r>
      <w:r w:rsidR="00FF793B" w:rsidRPr="000B3E70">
        <w:rPr>
          <w:rFonts w:ascii="Times New Roman" w:hAnsi="Times New Roman" w:cs="Times New Roman"/>
          <w:lang w:val="es-ES"/>
        </w:rPr>
        <w:t>e</w:t>
      </w:r>
      <w:r w:rsidR="00D32B1D">
        <w:rPr>
          <w:rFonts w:ascii="Times New Roman" w:hAnsi="Times New Roman" w:cs="Times New Roman"/>
          <w:lang w:val="es-ES"/>
        </w:rPr>
        <w:t>l</w:t>
      </w:r>
      <w:r w:rsidR="00FF793B" w:rsidRPr="000B3E70">
        <w:rPr>
          <w:rFonts w:ascii="Times New Roman" w:hAnsi="Times New Roman" w:cs="Times New Roman"/>
          <w:lang w:val="es-ES"/>
        </w:rPr>
        <w:t xml:space="preserve"> link: </w:t>
      </w:r>
      <w:hyperlink r:id="rId96" w:history="1">
        <w:r w:rsidR="00FF793B" w:rsidRPr="000B3E70">
          <w:rPr>
            <w:rStyle w:val="Hipervnculo"/>
            <w:rFonts w:ascii="Times New Roman" w:hAnsi="Times New Roman" w:cs="Times New Roman"/>
            <w:lang w:val="es-ES"/>
          </w:rPr>
          <w:t>https://www.minsal.cl/residencias-sanitarias/</w:t>
        </w:r>
      </w:hyperlink>
    </w:p>
    <w:p w14:paraId="65590DE8" w14:textId="77777777" w:rsidR="00D24B80" w:rsidRDefault="00D24B80" w:rsidP="00D24B80">
      <w:pPr>
        <w:tabs>
          <w:tab w:val="left" w:pos="3279"/>
        </w:tabs>
        <w:jc w:val="both"/>
        <w:rPr>
          <w:rFonts w:ascii="Times New Roman" w:hAnsi="Times New Roman" w:cs="Times New Roman"/>
          <w:lang w:val="es-ES"/>
        </w:rPr>
      </w:pPr>
    </w:p>
    <w:p w14:paraId="636F077E" w14:textId="43997075" w:rsidR="00D24B80" w:rsidRPr="00D24B80" w:rsidRDefault="00D24B80" w:rsidP="00D24B80">
      <w:pPr>
        <w:tabs>
          <w:tab w:val="left" w:pos="3279"/>
        </w:tabs>
        <w:jc w:val="both"/>
        <w:rPr>
          <w:rFonts w:ascii="Times New Roman" w:hAnsi="Times New Roman" w:cs="Times New Roman"/>
          <w:lang w:val="es-ES"/>
        </w:rPr>
      </w:pPr>
      <w:r>
        <w:rPr>
          <w:rFonts w:ascii="Times New Roman" w:hAnsi="Times New Roman" w:cs="Times New Roman"/>
          <w:b/>
          <w:lang w:val="es-ES"/>
        </w:rPr>
        <w:t xml:space="preserve">I.- </w:t>
      </w:r>
      <w:r w:rsidR="00FF793B" w:rsidRPr="00D24B80">
        <w:rPr>
          <w:rFonts w:ascii="Times New Roman" w:hAnsi="Times New Roman" w:cs="Times New Roman"/>
          <w:b/>
          <w:lang w:val="es-ES"/>
        </w:rPr>
        <w:t>Acciones de Capacitación</w:t>
      </w:r>
      <w:r w:rsidRPr="00D24B80">
        <w:rPr>
          <w:rFonts w:ascii="Times New Roman" w:hAnsi="Times New Roman" w:cs="Times New Roman"/>
          <w:b/>
          <w:lang w:val="es-ES"/>
        </w:rPr>
        <w:t xml:space="preserve">: </w:t>
      </w:r>
      <w:r w:rsidRPr="00D24B80">
        <w:rPr>
          <w:rFonts w:ascii="Times New Roman" w:hAnsi="Times New Roman" w:cs="Times New Roman"/>
          <w:lang w:val="es-ES"/>
        </w:rPr>
        <w:t>a</w:t>
      </w:r>
      <w:r w:rsidR="00FF793B" w:rsidRPr="00D24B80">
        <w:rPr>
          <w:rFonts w:ascii="Times New Roman" w:hAnsi="Times New Roman" w:cs="Times New Roman"/>
          <w:lang w:val="es-ES"/>
        </w:rPr>
        <w:t xml:space="preserve"> través de la estrategia de Hospital Digital se ha realizado desde abril más de 12 sesiones de capacitación a personal de atención directa de ELEAMS. Los videos se encuentran disponible en: </w:t>
      </w:r>
    </w:p>
    <w:p w14:paraId="6AF8A0F5" w14:textId="31C2858B" w:rsidR="00FF793B" w:rsidRPr="00D24B80" w:rsidRDefault="00C066D6" w:rsidP="009A043F">
      <w:pPr>
        <w:tabs>
          <w:tab w:val="left" w:pos="3279"/>
        </w:tabs>
        <w:jc w:val="both"/>
        <w:rPr>
          <w:rFonts w:ascii="Times New Roman" w:hAnsi="Times New Roman" w:cs="Times New Roman"/>
          <w:b/>
          <w:bCs/>
          <w:lang w:val="es-ES"/>
        </w:rPr>
      </w:pPr>
      <w:hyperlink r:id="rId97" w:history="1">
        <w:r w:rsidR="009A043F" w:rsidRPr="004E4C10">
          <w:rPr>
            <w:rStyle w:val="Hipervnculo"/>
            <w:rFonts w:ascii="Times New Roman" w:hAnsi="Times New Roman" w:cs="Times New Roman"/>
            <w:b/>
            <w:bCs/>
            <w:lang w:val="es-ES"/>
          </w:rPr>
          <w:t>https://www.youtube.com/playlist?list=PLBk39k3D4JP9NaHGeWOyxWETp94iymVXH</w:t>
        </w:r>
      </w:hyperlink>
    </w:p>
    <w:p w14:paraId="5F43C4B3" w14:textId="77777777" w:rsidR="00FF793B" w:rsidRPr="00D24B80" w:rsidRDefault="00FF793B" w:rsidP="00FF793B">
      <w:pPr>
        <w:tabs>
          <w:tab w:val="left" w:pos="3279"/>
        </w:tabs>
        <w:jc w:val="both"/>
        <w:rPr>
          <w:rFonts w:ascii="Times New Roman" w:hAnsi="Times New Roman" w:cs="Times New Roman"/>
          <w:b/>
          <w:bCs/>
          <w:lang w:val="es-ES"/>
        </w:rPr>
      </w:pPr>
    </w:p>
    <w:p w14:paraId="01F10493" w14:textId="0DF2D691" w:rsidR="00FF793B" w:rsidRPr="00BA3FE7" w:rsidRDefault="00D24B80" w:rsidP="00BA3FE7">
      <w:pPr>
        <w:tabs>
          <w:tab w:val="left" w:pos="3279"/>
        </w:tabs>
        <w:jc w:val="both"/>
        <w:rPr>
          <w:rFonts w:ascii="Times New Roman" w:hAnsi="Times New Roman" w:cs="Times New Roman"/>
          <w:b/>
          <w:bCs/>
          <w:lang w:val="es-ES"/>
        </w:rPr>
      </w:pPr>
      <w:r>
        <w:rPr>
          <w:rFonts w:ascii="Times New Roman" w:hAnsi="Times New Roman" w:cs="Times New Roman"/>
          <w:b/>
          <w:bCs/>
          <w:lang w:val="es-ES"/>
        </w:rPr>
        <w:t xml:space="preserve">J.- </w:t>
      </w:r>
      <w:r w:rsidR="00FF793B" w:rsidRPr="000B3E70">
        <w:rPr>
          <w:rFonts w:ascii="Times New Roman" w:hAnsi="Times New Roman" w:cs="Times New Roman"/>
          <w:b/>
          <w:bCs/>
          <w:lang w:val="es-ES"/>
        </w:rPr>
        <w:t>Pago de Pensiones</w:t>
      </w:r>
      <w:r w:rsidR="00E10FEB" w:rsidRPr="00BA3FE7">
        <w:rPr>
          <w:rFonts w:ascii="Times New Roman" w:hAnsi="Times New Roman" w:cs="Times New Roman"/>
          <w:lang w:val="es-ES"/>
        </w:rPr>
        <w:t xml:space="preserve">: se facilitó a los adultos mayores </w:t>
      </w:r>
      <w:r w:rsidR="00BA3FE7" w:rsidRPr="00BA3FE7">
        <w:rPr>
          <w:rFonts w:ascii="Times New Roman" w:hAnsi="Times New Roman" w:cs="Times New Roman"/>
          <w:lang w:val="es-ES"/>
        </w:rPr>
        <w:t xml:space="preserve">el pago </w:t>
      </w:r>
      <w:r w:rsidR="00FF793B" w:rsidRPr="00BA3FE7">
        <w:rPr>
          <w:rFonts w:ascii="Times New Roman" w:hAnsi="Times New Roman" w:cs="Times New Roman"/>
          <w:lang w:val="es-ES"/>
        </w:rPr>
        <w:t>de</w:t>
      </w:r>
      <w:r w:rsidR="00FF793B" w:rsidRPr="000B3E70">
        <w:rPr>
          <w:rFonts w:ascii="Times New Roman" w:hAnsi="Times New Roman" w:cs="Times New Roman"/>
          <w:lang w:val="es-ES"/>
        </w:rPr>
        <w:t xml:space="preserve"> pensiones del </w:t>
      </w:r>
      <w:r w:rsidR="001F07C0">
        <w:rPr>
          <w:rFonts w:ascii="Times New Roman" w:hAnsi="Times New Roman" w:cs="Times New Roman"/>
          <w:lang w:val="es-ES"/>
        </w:rPr>
        <w:t>Instituto de Previsión Social (</w:t>
      </w:r>
      <w:r w:rsidR="00FF793B" w:rsidRPr="000B3E70">
        <w:rPr>
          <w:rFonts w:ascii="Times New Roman" w:hAnsi="Times New Roman" w:cs="Times New Roman"/>
          <w:lang w:val="es-ES"/>
        </w:rPr>
        <w:t>IPS</w:t>
      </w:r>
      <w:r w:rsidR="001F07C0">
        <w:rPr>
          <w:rFonts w:ascii="Times New Roman" w:hAnsi="Times New Roman" w:cs="Times New Roman"/>
          <w:lang w:val="es-ES"/>
        </w:rPr>
        <w:t>)</w:t>
      </w:r>
      <w:r w:rsidR="00FF793B" w:rsidRPr="000B3E70">
        <w:rPr>
          <w:rFonts w:ascii="Times New Roman" w:hAnsi="Times New Roman" w:cs="Times New Roman"/>
          <w:lang w:val="es-ES"/>
        </w:rPr>
        <w:t>, evita</w:t>
      </w:r>
      <w:r w:rsidR="00BA3FE7">
        <w:rPr>
          <w:rFonts w:ascii="Times New Roman" w:hAnsi="Times New Roman" w:cs="Times New Roman"/>
          <w:lang w:val="es-ES"/>
        </w:rPr>
        <w:t>ndo</w:t>
      </w:r>
      <w:r w:rsidR="00FF793B" w:rsidRPr="000B3E70">
        <w:rPr>
          <w:rFonts w:ascii="Times New Roman" w:hAnsi="Times New Roman" w:cs="Times New Roman"/>
          <w:lang w:val="es-ES"/>
        </w:rPr>
        <w:t xml:space="preserve"> el hacinamiento de mayores de 70 años. </w:t>
      </w:r>
    </w:p>
    <w:p w14:paraId="16491E8C" w14:textId="77777777" w:rsidR="00FF793B" w:rsidRPr="000B3E70" w:rsidRDefault="00FF793B" w:rsidP="00FF793B">
      <w:pPr>
        <w:tabs>
          <w:tab w:val="left" w:pos="3279"/>
        </w:tabs>
        <w:jc w:val="both"/>
        <w:rPr>
          <w:rFonts w:ascii="Times New Roman" w:hAnsi="Times New Roman" w:cs="Times New Roman"/>
          <w:lang w:val="es-ES"/>
        </w:rPr>
      </w:pPr>
    </w:p>
    <w:p w14:paraId="0E259B9C" w14:textId="77777777" w:rsidR="00FF793B" w:rsidRPr="000B3E70" w:rsidRDefault="00FF793B" w:rsidP="00D54447">
      <w:pPr>
        <w:numPr>
          <w:ilvl w:val="0"/>
          <w:numId w:val="55"/>
        </w:numPr>
        <w:tabs>
          <w:tab w:val="left" w:pos="3279"/>
        </w:tabs>
        <w:jc w:val="both"/>
        <w:rPr>
          <w:rFonts w:ascii="Times New Roman" w:hAnsi="Times New Roman" w:cs="Times New Roman"/>
          <w:b/>
          <w:bCs/>
          <w:lang w:val="es-ES"/>
        </w:rPr>
      </w:pPr>
      <w:r w:rsidRPr="000B3E70">
        <w:rPr>
          <w:rFonts w:ascii="Times New Roman" w:hAnsi="Times New Roman" w:cs="Times New Roman"/>
          <w:b/>
          <w:bCs/>
          <w:lang w:val="es-ES"/>
        </w:rPr>
        <w:t>Pago Online</w:t>
      </w:r>
    </w:p>
    <w:p w14:paraId="53CF635F" w14:textId="77777777" w:rsidR="00FF793B" w:rsidRPr="000B3E70" w:rsidRDefault="00FF793B" w:rsidP="00FF793B">
      <w:pPr>
        <w:tabs>
          <w:tab w:val="left" w:pos="3279"/>
        </w:tabs>
        <w:jc w:val="both"/>
        <w:rPr>
          <w:rFonts w:ascii="Times New Roman" w:hAnsi="Times New Roman" w:cs="Times New Roman"/>
          <w:lang w:val="es-ES"/>
        </w:rPr>
      </w:pPr>
    </w:p>
    <w:p w14:paraId="43BB104B" w14:textId="5032F35B" w:rsidR="00FF793B" w:rsidRPr="00332203" w:rsidRDefault="00FF793B" w:rsidP="00D54447">
      <w:pPr>
        <w:numPr>
          <w:ilvl w:val="0"/>
          <w:numId w:val="56"/>
        </w:numPr>
        <w:tabs>
          <w:tab w:val="left" w:pos="3279"/>
        </w:tabs>
        <w:jc w:val="both"/>
        <w:rPr>
          <w:rFonts w:ascii="Times New Roman" w:hAnsi="Times New Roman" w:cs="Times New Roman"/>
          <w:i/>
          <w:u w:val="single"/>
          <w:lang w:val="es-ES"/>
        </w:rPr>
      </w:pPr>
      <w:r w:rsidRPr="009A043F">
        <w:rPr>
          <w:rFonts w:ascii="Times New Roman" w:hAnsi="Times New Roman" w:cs="Times New Roman"/>
          <w:b/>
          <w:bCs/>
          <w:iCs/>
          <w:u w:val="single"/>
          <w:lang w:val="es-ES"/>
        </w:rPr>
        <w:t>Pago en Cuentas Rut Banco Estado</w:t>
      </w:r>
      <w:r w:rsidRPr="00332203">
        <w:rPr>
          <w:rFonts w:ascii="Times New Roman" w:hAnsi="Times New Roman" w:cs="Times New Roman"/>
          <w:iCs/>
          <w:lang w:val="es-ES"/>
        </w:rPr>
        <w:t xml:space="preserve">: </w:t>
      </w:r>
      <w:r w:rsidRPr="00332203">
        <w:rPr>
          <w:rFonts w:ascii="Times New Roman" w:hAnsi="Times New Roman" w:cs="Times New Roman"/>
          <w:lang w:val="es-ES"/>
        </w:rPr>
        <w:t>Para las personas que realizan cobros presenciales de beneficios del IPS, pero que cuentan con una cuenta RUT y que ha sido utilizada al menos en una oportunidad durante los últimos seis meses, a partir del 1 de abril de 2020, se les transf</w:t>
      </w:r>
      <w:r w:rsidR="00332203" w:rsidRPr="00332203">
        <w:rPr>
          <w:rFonts w:ascii="Times New Roman" w:hAnsi="Times New Roman" w:cs="Times New Roman"/>
          <w:lang w:val="es-ES"/>
        </w:rPr>
        <w:t xml:space="preserve">iere </w:t>
      </w:r>
      <w:r w:rsidRPr="00332203">
        <w:rPr>
          <w:rFonts w:ascii="Times New Roman" w:hAnsi="Times New Roman" w:cs="Times New Roman"/>
          <w:lang w:val="es-ES"/>
        </w:rPr>
        <w:t>automáticamente a estas cuentas mientras dure la emergencia sanitaria.</w:t>
      </w:r>
      <w:r w:rsidR="00332203">
        <w:rPr>
          <w:rFonts w:ascii="Times New Roman" w:hAnsi="Times New Roman" w:cs="Times New Roman"/>
          <w:i/>
          <w:u w:val="single"/>
          <w:lang w:val="es-ES"/>
        </w:rPr>
        <w:t xml:space="preserve"> </w:t>
      </w:r>
      <w:r w:rsidRPr="00332203">
        <w:rPr>
          <w:rFonts w:ascii="Times New Roman" w:hAnsi="Times New Roman" w:cs="Times New Roman"/>
          <w:lang w:val="es-ES"/>
        </w:rPr>
        <w:t xml:space="preserve">Esto </w:t>
      </w:r>
      <w:r w:rsidR="00332203">
        <w:rPr>
          <w:rFonts w:ascii="Times New Roman" w:hAnsi="Times New Roman" w:cs="Times New Roman"/>
          <w:lang w:val="es-ES"/>
        </w:rPr>
        <w:t>beneficia a</w:t>
      </w:r>
      <w:r w:rsidRPr="00332203">
        <w:rPr>
          <w:rFonts w:ascii="Times New Roman" w:hAnsi="Times New Roman" w:cs="Times New Roman"/>
          <w:lang w:val="es-ES"/>
        </w:rPr>
        <w:t xml:space="preserve"> 245.140 personas.  En el sitio </w:t>
      </w:r>
      <w:hyperlink r:id="rId98" w:history="1">
        <w:r w:rsidRPr="00332203">
          <w:rPr>
            <w:rStyle w:val="Hipervnculo"/>
            <w:rFonts w:ascii="Times New Roman" w:hAnsi="Times New Roman" w:cs="Times New Roman"/>
            <w:lang w:val="es-ES"/>
          </w:rPr>
          <w:t>www.ipsenlinea.cl</w:t>
        </w:r>
      </w:hyperlink>
      <w:r w:rsidRPr="00332203">
        <w:rPr>
          <w:rFonts w:ascii="Times New Roman" w:hAnsi="Times New Roman" w:cs="Times New Roman"/>
          <w:lang w:val="es-ES"/>
        </w:rPr>
        <w:t xml:space="preserve">, los beneficiarios </w:t>
      </w:r>
      <w:r w:rsidR="00332203">
        <w:rPr>
          <w:rFonts w:ascii="Times New Roman" w:hAnsi="Times New Roman" w:cs="Times New Roman"/>
          <w:lang w:val="es-ES"/>
        </w:rPr>
        <w:t>puede</w:t>
      </w:r>
      <w:r w:rsidR="00536B7A">
        <w:rPr>
          <w:rFonts w:ascii="Times New Roman" w:hAnsi="Times New Roman" w:cs="Times New Roman"/>
          <w:lang w:val="es-ES"/>
        </w:rPr>
        <w:t>n,</w:t>
      </w:r>
      <w:r w:rsidRPr="00332203">
        <w:rPr>
          <w:rFonts w:ascii="Times New Roman" w:hAnsi="Times New Roman" w:cs="Times New Roman"/>
          <w:lang w:val="es-ES"/>
        </w:rPr>
        <w:t xml:space="preserve"> de manera remota, solicitar el cambio de su modalidad de pago desde presencial al depósito bancario si así lo desean, usando clave única.  </w:t>
      </w:r>
    </w:p>
    <w:p w14:paraId="7A6CE0B7" w14:textId="77777777" w:rsidR="00FF793B" w:rsidRPr="00536B7A" w:rsidRDefault="00FF793B" w:rsidP="00FF793B">
      <w:pPr>
        <w:tabs>
          <w:tab w:val="left" w:pos="3279"/>
        </w:tabs>
        <w:jc w:val="both"/>
        <w:rPr>
          <w:rFonts w:ascii="Times New Roman" w:hAnsi="Times New Roman" w:cs="Times New Roman"/>
          <w:b/>
          <w:lang w:val="es-ES"/>
        </w:rPr>
      </w:pPr>
    </w:p>
    <w:p w14:paraId="3DF5B3A8" w14:textId="77777777" w:rsidR="00FF793B" w:rsidRPr="00536B7A" w:rsidRDefault="00FF793B" w:rsidP="00D54447">
      <w:pPr>
        <w:numPr>
          <w:ilvl w:val="0"/>
          <w:numId w:val="56"/>
        </w:numPr>
        <w:tabs>
          <w:tab w:val="left" w:pos="3279"/>
        </w:tabs>
        <w:jc w:val="both"/>
        <w:rPr>
          <w:rFonts w:ascii="Times New Roman" w:hAnsi="Times New Roman" w:cs="Times New Roman"/>
          <w:b/>
          <w:iCs/>
          <w:u w:val="single"/>
          <w:lang w:val="es-ES"/>
        </w:rPr>
      </w:pPr>
      <w:r w:rsidRPr="00536B7A">
        <w:rPr>
          <w:rFonts w:ascii="Times New Roman" w:hAnsi="Times New Roman" w:cs="Times New Roman"/>
          <w:b/>
          <w:iCs/>
          <w:u w:val="single"/>
          <w:lang w:val="es-ES"/>
        </w:rPr>
        <w:t>Pago a través de Tarjeta Caja Los Héroes o Cuenta Rut:</w:t>
      </w:r>
    </w:p>
    <w:p w14:paraId="15FA1285" w14:textId="77777777" w:rsidR="00FF793B" w:rsidRPr="000B3E70" w:rsidRDefault="00FF793B" w:rsidP="00FF793B">
      <w:pPr>
        <w:tabs>
          <w:tab w:val="left" w:pos="3279"/>
        </w:tabs>
        <w:jc w:val="both"/>
        <w:rPr>
          <w:rFonts w:ascii="Times New Roman" w:hAnsi="Times New Roman" w:cs="Times New Roman"/>
          <w:bCs/>
          <w:i/>
          <w:u w:val="single"/>
          <w:lang w:val="es-ES"/>
        </w:rPr>
      </w:pPr>
    </w:p>
    <w:p w14:paraId="4E2E2587" w14:textId="6C669DDF" w:rsidR="00FF793B" w:rsidRPr="000B3E70" w:rsidRDefault="00FF793B" w:rsidP="00536B7A">
      <w:pPr>
        <w:tabs>
          <w:tab w:val="left" w:pos="3279"/>
        </w:tabs>
        <w:ind w:left="1080"/>
        <w:jc w:val="both"/>
        <w:rPr>
          <w:rFonts w:ascii="Times New Roman" w:hAnsi="Times New Roman" w:cs="Times New Roman"/>
          <w:lang w:val="es-ES"/>
        </w:rPr>
      </w:pPr>
      <w:r w:rsidRPr="000B3E70">
        <w:rPr>
          <w:rFonts w:ascii="Times New Roman" w:hAnsi="Times New Roman" w:cs="Times New Roman"/>
          <w:lang w:val="es-ES"/>
        </w:rPr>
        <w:t>A partir del 1 de abril, las cerca de 700 mil personas que realizan cobros presenciales de beneficios en la Caja de Compensación Los Héroes y las 55 mil que lo hacen en la red Banco Estado -ambas, entidades contratadas por el I</w:t>
      </w:r>
      <w:r w:rsidR="00536B7A">
        <w:rPr>
          <w:rFonts w:ascii="Times New Roman" w:hAnsi="Times New Roman" w:cs="Times New Roman"/>
          <w:lang w:val="es-ES"/>
        </w:rPr>
        <w:t xml:space="preserve">nstituto de </w:t>
      </w:r>
      <w:r w:rsidRPr="000B3E70">
        <w:rPr>
          <w:rFonts w:ascii="Times New Roman" w:hAnsi="Times New Roman" w:cs="Times New Roman"/>
          <w:lang w:val="es-ES"/>
        </w:rPr>
        <w:t>P</w:t>
      </w:r>
      <w:r w:rsidR="00536B7A">
        <w:rPr>
          <w:rFonts w:ascii="Times New Roman" w:hAnsi="Times New Roman" w:cs="Times New Roman"/>
          <w:lang w:val="es-ES"/>
        </w:rPr>
        <w:t xml:space="preserve">revisión </w:t>
      </w:r>
      <w:r w:rsidRPr="000B3E70">
        <w:rPr>
          <w:rFonts w:ascii="Times New Roman" w:hAnsi="Times New Roman" w:cs="Times New Roman"/>
          <w:lang w:val="es-ES"/>
        </w:rPr>
        <w:t>S</w:t>
      </w:r>
      <w:r w:rsidR="00536B7A">
        <w:rPr>
          <w:rFonts w:ascii="Times New Roman" w:hAnsi="Times New Roman" w:cs="Times New Roman"/>
          <w:lang w:val="es-ES"/>
        </w:rPr>
        <w:t xml:space="preserve">ocua </w:t>
      </w:r>
      <w:r w:rsidRPr="000B3E70">
        <w:rPr>
          <w:rFonts w:ascii="Times New Roman" w:hAnsi="Times New Roman" w:cs="Times New Roman"/>
          <w:lang w:val="es-ES"/>
        </w:rPr>
        <w:t>para tal efecto- y que no poseen un método de pago electrónico, recib</w:t>
      </w:r>
      <w:r w:rsidR="00536B7A">
        <w:rPr>
          <w:rFonts w:ascii="Times New Roman" w:hAnsi="Times New Roman" w:cs="Times New Roman"/>
          <w:lang w:val="es-ES"/>
        </w:rPr>
        <w:t>en</w:t>
      </w:r>
      <w:r w:rsidRPr="000B3E70">
        <w:rPr>
          <w:rFonts w:ascii="Times New Roman" w:hAnsi="Times New Roman" w:cs="Times New Roman"/>
          <w:lang w:val="es-ES"/>
        </w:rPr>
        <w:t xml:space="preserve"> junto con el pago de la pensión de abril, salvo rechazo expreso y firmado, una tarjeta ya activada. Será Cuenta Rut o Caja Los Héroes, dependiendo del lugar del cobro.  Durante marzo del 2020 el 61% del total del pago de pensiones del IPS se realizaron de forma presencial en las sucursales de Caja Los Héroes y en la red BancoEstado, y un 32% de los pagos se hizo de forma electrónica a través de las cuentas Rut del BancoEstado.</w:t>
      </w:r>
      <w:r w:rsidR="00536B7A">
        <w:rPr>
          <w:rFonts w:ascii="Times New Roman" w:hAnsi="Times New Roman" w:cs="Times New Roman"/>
          <w:lang w:val="es-ES"/>
        </w:rPr>
        <w:t xml:space="preserve"> </w:t>
      </w:r>
      <w:r w:rsidRPr="000B3E70">
        <w:rPr>
          <w:rFonts w:ascii="Times New Roman" w:hAnsi="Times New Roman" w:cs="Times New Roman"/>
          <w:lang w:val="es-ES"/>
        </w:rPr>
        <w:t>Durante abril, y gracias a los esfuerzos de activar el pago electrónico, esas cifras se revirtieron. Un 36% del total del pago de pensiones del IPS se realizaron de forma presencial y un 57% de forma electrónica, a través de las cuentas Rut del BancoEstado o las tarjetas de prepago de Caja Los Héroes.</w:t>
      </w:r>
    </w:p>
    <w:p w14:paraId="29DE3846" w14:textId="77777777" w:rsidR="00536B7A" w:rsidRDefault="00536B7A" w:rsidP="00536B7A">
      <w:pPr>
        <w:tabs>
          <w:tab w:val="left" w:pos="3279"/>
        </w:tabs>
        <w:jc w:val="both"/>
        <w:rPr>
          <w:rFonts w:ascii="Times New Roman" w:hAnsi="Times New Roman" w:cs="Times New Roman"/>
          <w:lang w:val="es-ES"/>
        </w:rPr>
      </w:pPr>
    </w:p>
    <w:p w14:paraId="6D27B933" w14:textId="0AA26C57" w:rsidR="00536B7A" w:rsidRDefault="00FF793B" w:rsidP="0033794D">
      <w:pPr>
        <w:tabs>
          <w:tab w:val="left" w:pos="3279"/>
        </w:tabs>
        <w:ind w:left="1080"/>
        <w:jc w:val="both"/>
        <w:rPr>
          <w:rFonts w:ascii="Times New Roman" w:hAnsi="Times New Roman" w:cs="Times New Roman"/>
          <w:lang w:val="es-ES"/>
        </w:rPr>
      </w:pPr>
      <w:r w:rsidRPr="000B3E70">
        <w:rPr>
          <w:rFonts w:ascii="Times New Roman" w:hAnsi="Times New Roman" w:cs="Times New Roman"/>
          <w:lang w:val="es-ES"/>
        </w:rPr>
        <w:t>Aproximadamente 550 mil beneficiarios que antes hacían su cobro presencial de pensiones u otros beneficios (asignaciones familiares, subsidio único familiar, bono marzo, entre otros) hoy lo están recibiendo de forma electrónica a través de sus cuentas Rut del BancoEstado.</w:t>
      </w:r>
      <w:r w:rsidR="00536B7A">
        <w:rPr>
          <w:rFonts w:ascii="Times New Roman" w:hAnsi="Times New Roman" w:cs="Times New Roman"/>
          <w:lang w:val="es-ES"/>
        </w:rPr>
        <w:t xml:space="preserve"> </w:t>
      </w:r>
      <w:r w:rsidRPr="000B3E70">
        <w:rPr>
          <w:rFonts w:ascii="Times New Roman" w:hAnsi="Times New Roman" w:cs="Times New Roman"/>
          <w:lang w:val="es-ES"/>
        </w:rPr>
        <w:t>Además, 27.000 mil pensionados aceptaron la apertura de la tarjeta de prepago de Caja Los Héroes.</w:t>
      </w:r>
    </w:p>
    <w:p w14:paraId="64500163" w14:textId="77777777" w:rsidR="00536B7A" w:rsidRPr="000B3E70" w:rsidRDefault="00536B7A" w:rsidP="00FF793B">
      <w:pPr>
        <w:tabs>
          <w:tab w:val="left" w:pos="3279"/>
        </w:tabs>
        <w:jc w:val="both"/>
        <w:rPr>
          <w:rFonts w:ascii="Times New Roman" w:hAnsi="Times New Roman" w:cs="Times New Roman"/>
          <w:lang w:val="es-ES"/>
        </w:rPr>
      </w:pPr>
    </w:p>
    <w:p w14:paraId="26070302" w14:textId="77777777" w:rsidR="00FF793B" w:rsidRPr="000B3E70" w:rsidRDefault="00FF793B" w:rsidP="00D54447">
      <w:pPr>
        <w:numPr>
          <w:ilvl w:val="0"/>
          <w:numId w:val="55"/>
        </w:numPr>
        <w:tabs>
          <w:tab w:val="left" w:pos="3279"/>
        </w:tabs>
        <w:jc w:val="both"/>
        <w:rPr>
          <w:rFonts w:ascii="Times New Roman" w:hAnsi="Times New Roman" w:cs="Times New Roman"/>
          <w:b/>
          <w:bCs/>
          <w:lang w:val="es-ES"/>
        </w:rPr>
      </w:pPr>
      <w:r w:rsidRPr="000B3E70">
        <w:rPr>
          <w:rFonts w:ascii="Times New Roman" w:hAnsi="Times New Roman" w:cs="Times New Roman"/>
          <w:b/>
          <w:bCs/>
          <w:lang w:val="es-ES"/>
        </w:rPr>
        <w:t>Adelanto pago pensiones de abril a antes del 15 del mes</w:t>
      </w:r>
    </w:p>
    <w:p w14:paraId="760B2D01" w14:textId="77777777" w:rsidR="00FF793B" w:rsidRPr="000B3E70" w:rsidRDefault="00FF793B" w:rsidP="00FF793B">
      <w:pPr>
        <w:tabs>
          <w:tab w:val="left" w:pos="3279"/>
        </w:tabs>
        <w:jc w:val="both"/>
        <w:rPr>
          <w:rFonts w:ascii="Times New Roman" w:hAnsi="Times New Roman" w:cs="Times New Roman"/>
          <w:b/>
          <w:bCs/>
          <w:lang w:val="es-ES"/>
        </w:rPr>
      </w:pPr>
    </w:p>
    <w:p w14:paraId="25CA71EE" w14:textId="77777777" w:rsidR="00FF793B" w:rsidRPr="000B3E70" w:rsidRDefault="00FF793B" w:rsidP="00D54447">
      <w:pPr>
        <w:numPr>
          <w:ilvl w:val="0"/>
          <w:numId w:val="41"/>
        </w:numPr>
        <w:tabs>
          <w:tab w:val="left" w:pos="3279"/>
        </w:tabs>
        <w:jc w:val="both"/>
        <w:rPr>
          <w:rFonts w:ascii="Times New Roman" w:hAnsi="Times New Roman" w:cs="Times New Roman"/>
          <w:lang w:val="es-ES"/>
        </w:rPr>
      </w:pPr>
      <w:r w:rsidRPr="000B3E70">
        <w:rPr>
          <w:rFonts w:ascii="Times New Roman" w:hAnsi="Times New Roman" w:cs="Times New Roman"/>
          <w:lang w:val="es-ES"/>
        </w:rPr>
        <w:t>Se pagará por adelantado las pensiones que corresponden todas las pensiones del IPS correspondientes al mes de abril, serán pagadas antes del día 15 de ese mes. Con ello, se busca evitar que el grupo etario de riesgo realice traslados innecesarios.</w:t>
      </w:r>
    </w:p>
    <w:p w14:paraId="628186F5" w14:textId="77777777" w:rsidR="00FF793B" w:rsidRPr="000B3E70" w:rsidRDefault="00FF793B" w:rsidP="00FF793B">
      <w:pPr>
        <w:tabs>
          <w:tab w:val="left" w:pos="3279"/>
        </w:tabs>
        <w:jc w:val="both"/>
        <w:rPr>
          <w:rFonts w:ascii="Times New Roman" w:hAnsi="Times New Roman" w:cs="Times New Roman"/>
          <w:lang w:val="es-ES"/>
        </w:rPr>
      </w:pPr>
    </w:p>
    <w:p w14:paraId="1E235A7E" w14:textId="77777777" w:rsidR="00FF793B" w:rsidRPr="000B3E70" w:rsidRDefault="00FF793B" w:rsidP="00D54447">
      <w:pPr>
        <w:numPr>
          <w:ilvl w:val="0"/>
          <w:numId w:val="55"/>
        </w:numPr>
        <w:tabs>
          <w:tab w:val="left" w:pos="3279"/>
        </w:tabs>
        <w:jc w:val="both"/>
        <w:rPr>
          <w:rFonts w:ascii="Times New Roman" w:hAnsi="Times New Roman" w:cs="Times New Roman"/>
          <w:b/>
          <w:bCs/>
          <w:lang w:val="es-ES"/>
        </w:rPr>
      </w:pPr>
      <w:r w:rsidRPr="000B3E70">
        <w:rPr>
          <w:rFonts w:ascii="Times New Roman" w:hAnsi="Times New Roman" w:cs="Times New Roman"/>
          <w:b/>
          <w:bCs/>
          <w:lang w:val="es-ES"/>
        </w:rPr>
        <w:t>Pago pensiones zonas cuarentena obligatoria total o con cordones sanitarios</w:t>
      </w:r>
    </w:p>
    <w:p w14:paraId="4D53666B" w14:textId="77777777" w:rsidR="00FF793B" w:rsidRPr="000B3E70" w:rsidRDefault="00FF793B" w:rsidP="00FF793B">
      <w:pPr>
        <w:tabs>
          <w:tab w:val="left" w:pos="3279"/>
        </w:tabs>
        <w:jc w:val="both"/>
        <w:rPr>
          <w:rFonts w:ascii="Times New Roman" w:hAnsi="Times New Roman" w:cs="Times New Roman"/>
          <w:b/>
          <w:bCs/>
          <w:lang w:val="es-ES"/>
        </w:rPr>
      </w:pPr>
    </w:p>
    <w:p w14:paraId="138CFE20" w14:textId="77777777" w:rsidR="00FF793B" w:rsidRPr="000B3E70" w:rsidRDefault="00FF793B" w:rsidP="00D54447">
      <w:pPr>
        <w:numPr>
          <w:ilvl w:val="0"/>
          <w:numId w:val="41"/>
        </w:numPr>
        <w:tabs>
          <w:tab w:val="left" w:pos="3279"/>
        </w:tabs>
        <w:jc w:val="both"/>
        <w:rPr>
          <w:rFonts w:ascii="Times New Roman" w:hAnsi="Times New Roman" w:cs="Times New Roman"/>
          <w:lang w:val="es-ES"/>
        </w:rPr>
      </w:pPr>
      <w:r w:rsidRPr="000B3E70">
        <w:rPr>
          <w:rFonts w:ascii="Times New Roman" w:hAnsi="Times New Roman" w:cs="Times New Roman"/>
          <w:lang w:val="es-ES"/>
        </w:rPr>
        <w:t>Respecto del pago de las pensiones y beneficios del IPS en zonas con cordones sanitarios, y entendiendo las distintas realidades a las que nos enfrentaremos, la Subsecretaría de Previsión Social, el IPS y los municipios involucrados, resolverán la manera más conveniente, rápida y segura de verificar tales cobros.</w:t>
      </w:r>
    </w:p>
    <w:p w14:paraId="22FDD0A4" w14:textId="77777777" w:rsidR="00FF793B" w:rsidRPr="000B3E70" w:rsidRDefault="00FF793B" w:rsidP="00FF793B">
      <w:pPr>
        <w:tabs>
          <w:tab w:val="left" w:pos="3279"/>
        </w:tabs>
        <w:jc w:val="both"/>
        <w:rPr>
          <w:rFonts w:ascii="Times New Roman" w:hAnsi="Times New Roman" w:cs="Times New Roman"/>
          <w:lang w:val="es-ES"/>
        </w:rPr>
      </w:pPr>
    </w:p>
    <w:p w14:paraId="7E39F433" w14:textId="77777777" w:rsidR="00FF793B" w:rsidRPr="000B3E70" w:rsidRDefault="00FF793B" w:rsidP="00D54447">
      <w:pPr>
        <w:numPr>
          <w:ilvl w:val="0"/>
          <w:numId w:val="55"/>
        </w:numPr>
        <w:tabs>
          <w:tab w:val="left" w:pos="3279"/>
        </w:tabs>
        <w:jc w:val="both"/>
        <w:rPr>
          <w:rFonts w:ascii="Times New Roman" w:hAnsi="Times New Roman" w:cs="Times New Roman"/>
          <w:b/>
          <w:lang w:val="es-ES"/>
        </w:rPr>
      </w:pPr>
      <w:r w:rsidRPr="000B3E70">
        <w:rPr>
          <w:rFonts w:ascii="Times New Roman" w:hAnsi="Times New Roman" w:cs="Times New Roman"/>
          <w:b/>
          <w:lang w:val="es-ES"/>
        </w:rPr>
        <w:t>Mandato para tercero para cobro de Pensión vía Videoconferencia</w:t>
      </w:r>
    </w:p>
    <w:p w14:paraId="105A3374" w14:textId="77777777" w:rsidR="00FF793B" w:rsidRPr="000B3E70" w:rsidRDefault="00FF793B" w:rsidP="00FF793B">
      <w:pPr>
        <w:tabs>
          <w:tab w:val="left" w:pos="3279"/>
        </w:tabs>
        <w:jc w:val="both"/>
        <w:rPr>
          <w:rFonts w:ascii="Times New Roman" w:hAnsi="Times New Roman" w:cs="Times New Roman"/>
          <w:lang w:val="es-ES"/>
        </w:rPr>
      </w:pPr>
    </w:p>
    <w:p w14:paraId="6F74A468" w14:textId="77777777" w:rsidR="00FF793B" w:rsidRPr="000B3E70" w:rsidRDefault="00FF793B" w:rsidP="00D54447">
      <w:pPr>
        <w:numPr>
          <w:ilvl w:val="0"/>
          <w:numId w:val="42"/>
        </w:numPr>
        <w:tabs>
          <w:tab w:val="left" w:pos="3279"/>
        </w:tabs>
        <w:jc w:val="both"/>
        <w:rPr>
          <w:rFonts w:ascii="Times New Roman" w:hAnsi="Times New Roman" w:cs="Times New Roman"/>
          <w:b/>
          <w:lang w:val="es-ES"/>
        </w:rPr>
      </w:pPr>
      <w:r w:rsidRPr="000B3E70">
        <w:rPr>
          <w:rFonts w:ascii="Times New Roman" w:hAnsi="Times New Roman" w:cs="Times New Roman"/>
          <w:lang w:val="es-ES"/>
        </w:rPr>
        <w:t xml:space="preserve">A partir de la semana del 20 de abril, los mandatos para el cobro de pensiones se podrán obtener de forma remota vía videoconferencia. </w:t>
      </w:r>
    </w:p>
    <w:p w14:paraId="68D41D9E" w14:textId="77777777" w:rsidR="00FF793B" w:rsidRPr="000B3E70" w:rsidRDefault="00FF793B" w:rsidP="00D54447">
      <w:pPr>
        <w:numPr>
          <w:ilvl w:val="0"/>
          <w:numId w:val="42"/>
        </w:numPr>
        <w:tabs>
          <w:tab w:val="left" w:pos="3279"/>
        </w:tabs>
        <w:jc w:val="both"/>
        <w:rPr>
          <w:rFonts w:ascii="Times New Roman" w:hAnsi="Times New Roman" w:cs="Times New Roman"/>
          <w:b/>
          <w:lang w:val="es-ES"/>
        </w:rPr>
      </w:pPr>
      <w:r w:rsidRPr="000B3E70">
        <w:rPr>
          <w:rFonts w:ascii="Times New Roman" w:hAnsi="Times New Roman" w:cs="Times New Roman"/>
          <w:lang w:val="es-ES"/>
        </w:rPr>
        <w:t xml:space="preserve">Este trámite se realiza llamado al 600 440 0040 para agendar videoconferencia. Se les dará prioridad a adultos mayores de 80 años y postrados. </w:t>
      </w:r>
    </w:p>
    <w:p w14:paraId="2C812FB5" w14:textId="77777777" w:rsidR="00FF793B" w:rsidRPr="000B3E70" w:rsidRDefault="00FF793B" w:rsidP="00D54447">
      <w:pPr>
        <w:numPr>
          <w:ilvl w:val="0"/>
          <w:numId w:val="42"/>
        </w:numPr>
        <w:tabs>
          <w:tab w:val="left" w:pos="3279"/>
        </w:tabs>
        <w:jc w:val="both"/>
        <w:rPr>
          <w:rFonts w:ascii="Times New Roman" w:hAnsi="Times New Roman" w:cs="Times New Roman"/>
          <w:b/>
          <w:lang w:val="es-ES"/>
        </w:rPr>
      </w:pPr>
      <w:r w:rsidRPr="000B3E70">
        <w:rPr>
          <w:rFonts w:ascii="Times New Roman" w:hAnsi="Times New Roman" w:cs="Times New Roman"/>
          <w:lang w:val="es-ES"/>
        </w:rPr>
        <w:t>En la videoconferencia debe participar el adulto mayor y el futuro apoderado, quienes estarán en línea con el asistente social, quien actuara como ministro de fe. Luego se confecciona el poder y se sube en línea al sistema, quedando el apoderado autorizado para acudir personalmente en el próximo cobro a realizar el trámite.</w:t>
      </w:r>
    </w:p>
    <w:p w14:paraId="73100F83" w14:textId="77777777" w:rsidR="00FF793B" w:rsidRPr="000B3E70" w:rsidRDefault="00FF793B" w:rsidP="00FF793B">
      <w:pPr>
        <w:tabs>
          <w:tab w:val="left" w:pos="3279"/>
        </w:tabs>
        <w:jc w:val="both"/>
        <w:rPr>
          <w:rFonts w:ascii="Times New Roman" w:hAnsi="Times New Roman" w:cs="Times New Roman"/>
          <w:lang w:val="es-ES"/>
        </w:rPr>
      </w:pPr>
    </w:p>
    <w:p w14:paraId="4A300FD9" w14:textId="77777777" w:rsidR="00FF793B" w:rsidRPr="000B3E70" w:rsidRDefault="00FF793B" w:rsidP="00D54447">
      <w:pPr>
        <w:numPr>
          <w:ilvl w:val="0"/>
          <w:numId w:val="55"/>
        </w:numPr>
        <w:tabs>
          <w:tab w:val="left" w:pos="3279"/>
        </w:tabs>
        <w:jc w:val="both"/>
        <w:rPr>
          <w:rFonts w:ascii="Times New Roman" w:hAnsi="Times New Roman" w:cs="Times New Roman"/>
          <w:b/>
          <w:lang w:val="es-ES"/>
        </w:rPr>
      </w:pPr>
      <w:r w:rsidRPr="000B3E70">
        <w:rPr>
          <w:rFonts w:ascii="Times New Roman" w:hAnsi="Times New Roman" w:cs="Times New Roman"/>
          <w:b/>
          <w:lang w:val="es-ES"/>
        </w:rPr>
        <w:t>Bono Invierno</w:t>
      </w:r>
    </w:p>
    <w:p w14:paraId="30DCCA08" w14:textId="77777777" w:rsidR="00FF793B" w:rsidRPr="000B3E70" w:rsidRDefault="00FF793B" w:rsidP="00FF793B">
      <w:pPr>
        <w:tabs>
          <w:tab w:val="left" w:pos="3279"/>
        </w:tabs>
        <w:jc w:val="both"/>
        <w:rPr>
          <w:rFonts w:ascii="Times New Roman" w:hAnsi="Times New Roman" w:cs="Times New Roman"/>
          <w:b/>
          <w:lang w:val="es-ES"/>
        </w:rPr>
      </w:pPr>
    </w:p>
    <w:p w14:paraId="213F525A" w14:textId="77777777" w:rsidR="00FF793B" w:rsidRPr="000B3E70" w:rsidRDefault="00FF793B" w:rsidP="00D54447">
      <w:pPr>
        <w:numPr>
          <w:ilvl w:val="0"/>
          <w:numId w:val="44"/>
        </w:numPr>
        <w:tabs>
          <w:tab w:val="left" w:pos="3279"/>
        </w:tabs>
        <w:jc w:val="both"/>
        <w:rPr>
          <w:rFonts w:ascii="Times New Roman" w:hAnsi="Times New Roman" w:cs="Times New Roman"/>
          <w:lang w:val="es-ES"/>
        </w:rPr>
      </w:pPr>
      <w:r w:rsidRPr="000B3E70">
        <w:rPr>
          <w:rFonts w:ascii="Times New Roman" w:hAnsi="Times New Roman" w:cs="Times New Roman"/>
          <w:lang w:val="es-ES"/>
        </w:rPr>
        <w:t>A partir del lunes 4 de mayo, durante todo el mes, el Gobierno comenzará a entregar el Bono de Invierno para más de 1 millón 352 mil pensionados que cumplen con los requisitos. La inversión total es de más de 87 mil millones de pesos.</w:t>
      </w:r>
    </w:p>
    <w:p w14:paraId="1546F813" w14:textId="77777777" w:rsidR="00FF793B" w:rsidRPr="000B3E70" w:rsidRDefault="00FF793B" w:rsidP="00D54447">
      <w:pPr>
        <w:numPr>
          <w:ilvl w:val="0"/>
          <w:numId w:val="43"/>
        </w:numPr>
        <w:tabs>
          <w:tab w:val="left" w:pos="3279"/>
        </w:tabs>
        <w:jc w:val="both"/>
        <w:rPr>
          <w:rFonts w:ascii="Times New Roman" w:hAnsi="Times New Roman" w:cs="Times New Roman"/>
          <w:lang w:val="es-ES"/>
        </w:rPr>
      </w:pPr>
      <w:r w:rsidRPr="000B3E70">
        <w:rPr>
          <w:rFonts w:ascii="Times New Roman" w:hAnsi="Times New Roman" w:cs="Times New Roman"/>
          <w:lang w:val="es-ES"/>
        </w:rPr>
        <w:t>Para este año, el monto del beneficio, para quienes cumplan los requisitos, será de $64.549 por pensionado (a) y se pagará junto a su pensión o beneficio que cobra habitualmente. Esta ayuda económica es de cargo fiscal.</w:t>
      </w:r>
    </w:p>
    <w:p w14:paraId="5EA7BF47" w14:textId="77777777" w:rsidR="00FF793B" w:rsidRPr="000B3E70" w:rsidRDefault="00FF793B" w:rsidP="00D54447">
      <w:pPr>
        <w:numPr>
          <w:ilvl w:val="0"/>
          <w:numId w:val="43"/>
        </w:numPr>
        <w:tabs>
          <w:tab w:val="left" w:pos="3279"/>
        </w:tabs>
        <w:jc w:val="both"/>
        <w:rPr>
          <w:rFonts w:ascii="Times New Roman" w:hAnsi="Times New Roman" w:cs="Times New Roman"/>
          <w:lang w:val="es-ES"/>
        </w:rPr>
      </w:pPr>
      <w:r w:rsidRPr="000B3E70">
        <w:rPr>
          <w:rFonts w:ascii="Times New Roman" w:hAnsi="Times New Roman" w:cs="Times New Roman"/>
          <w:lang w:val="es-ES"/>
        </w:rPr>
        <w:t>Se trata de un beneficio en dinero que entrega el Gobierno durante el mes de mayo a los pensionados y pensionadas que cumplan con los requisitos establecidos en la Ley, con el objetivo de ayudarles para que puedan enfrentar de mejor manera los gastos que surgen en esta época invernal.</w:t>
      </w:r>
    </w:p>
    <w:p w14:paraId="6461E07B" w14:textId="77777777" w:rsidR="00FF793B" w:rsidRPr="000B3E70" w:rsidRDefault="00FF793B" w:rsidP="00D54447">
      <w:pPr>
        <w:numPr>
          <w:ilvl w:val="0"/>
          <w:numId w:val="43"/>
        </w:numPr>
        <w:tabs>
          <w:tab w:val="left" w:pos="3279"/>
        </w:tabs>
        <w:jc w:val="both"/>
        <w:rPr>
          <w:rFonts w:ascii="Times New Roman" w:hAnsi="Times New Roman" w:cs="Times New Roman"/>
          <w:lang w:val="es-ES"/>
        </w:rPr>
      </w:pPr>
      <w:r w:rsidRPr="000B3E70">
        <w:rPr>
          <w:rFonts w:ascii="Times New Roman" w:hAnsi="Times New Roman" w:cs="Times New Roman"/>
          <w:lang w:val="es-ES"/>
        </w:rPr>
        <w:t>Tienen derecho al Bono de Invierno los siguientes grupos de pensionados, siempre que tengan 65 o más años y una pensión menor o igual a $166.191.</w:t>
      </w:r>
    </w:p>
    <w:p w14:paraId="19EDB8C9" w14:textId="77777777" w:rsidR="00FF793B" w:rsidRPr="000B3E70" w:rsidRDefault="00FF793B" w:rsidP="00D54447">
      <w:pPr>
        <w:numPr>
          <w:ilvl w:val="1"/>
          <w:numId w:val="43"/>
        </w:numPr>
        <w:tabs>
          <w:tab w:val="left" w:pos="3279"/>
        </w:tabs>
        <w:jc w:val="both"/>
        <w:rPr>
          <w:rFonts w:ascii="Times New Roman" w:hAnsi="Times New Roman" w:cs="Times New Roman"/>
          <w:lang w:val="es-ES"/>
        </w:rPr>
      </w:pPr>
      <w:r w:rsidRPr="000B3E70">
        <w:rPr>
          <w:rFonts w:ascii="Times New Roman" w:hAnsi="Times New Roman" w:cs="Times New Roman"/>
          <w:lang w:val="es-ES"/>
        </w:rPr>
        <w:t>Del Instituto de Previsión Social, IPS.</w:t>
      </w:r>
    </w:p>
    <w:p w14:paraId="4FD6B24A" w14:textId="77777777" w:rsidR="00FF793B" w:rsidRPr="000B3E70" w:rsidRDefault="00FF793B" w:rsidP="00D54447">
      <w:pPr>
        <w:numPr>
          <w:ilvl w:val="1"/>
          <w:numId w:val="43"/>
        </w:numPr>
        <w:tabs>
          <w:tab w:val="left" w:pos="3279"/>
        </w:tabs>
        <w:jc w:val="both"/>
        <w:rPr>
          <w:rFonts w:ascii="Times New Roman" w:hAnsi="Times New Roman" w:cs="Times New Roman"/>
          <w:lang w:val="es-ES"/>
        </w:rPr>
      </w:pPr>
      <w:r w:rsidRPr="000B3E70">
        <w:rPr>
          <w:rFonts w:ascii="Times New Roman" w:hAnsi="Times New Roman" w:cs="Times New Roman"/>
          <w:lang w:val="es-ES"/>
        </w:rPr>
        <w:t>De Pensiones Básicas Solidarias (PBS).</w:t>
      </w:r>
    </w:p>
    <w:p w14:paraId="7A828E5B" w14:textId="77777777" w:rsidR="00FF793B" w:rsidRPr="000B3E70" w:rsidRDefault="00FF793B" w:rsidP="00D54447">
      <w:pPr>
        <w:numPr>
          <w:ilvl w:val="1"/>
          <w:numId w:val="43"/>
        </w:numPr>
        <w:tabs>
          <w:tab w:val="left" w:pos="3279"/>
        </w:tabs>
        <w:jc w:val="both"/>
        <w:rPr>
          <w:rFonts w:ascii="Times New Roman" w:hAnsi="Times New Roman" w:cs="Times New Roman"/>
          <w:lang w:val="es-ES"/>
        </w:rPr>
      </w:pPr>
      <w:r w:rsidRPr="000B3E70">
        <w:rPr>
          <w:rFonts w:ascii="Times New Roman" w:hAnsi="Times New Roman" w:cs="Times New Roman"/>
          <w:lang w:val="es-ES"/>
        </w:rPr>
        <w:t>Del Instituto de Seguridad Laboral.</w:t>
      </w:r>
    </w:p>
    <w:p w14:paraId="7D9C3237" w14:textId="77777777" w:rsidR="00FF793B" w:rsidRPr="000B3E70" w:rsidRDefault="00FF793B" w:rsidP="00D54447">
      <w:pPr>
        <w:numPr>
          <w:ilvl w:val="1"/>
          <w:numId w:val="43"/>
        </w:numPr>
        <w:tabs>
          <w:tab w:val="left" w:pos="3279"/>
        </w:tabs>
        <w:jc w:val="both"/>
        <w:rPr>
          <w:rFonts w:ascii="Times New Roman" w:hAnsi="Times New Roman" w:cs="Times New Roman"/>
          <w:lang w:val="es-ES"/>
        </w:rPr>
      </w:pPr>
      <w:r w:rsidRPr="000B3E70">
        <w:rPr>
          <w:rFonts w:ascii="Times New Roman" w:hAnsi="Times New Roman" w:cs="Times New Roman"/>
          <w:lang w:val="es-ES"/>
        </w:rPr>
        <w:t>De Dipreca y Capredena.</w:t>
      </w:r>
    </w:p>
    <w:p w14:paraId="6C3F5D3E" w14:textId="77777777" w:rsidR="00FF793B" w:rsidRPr="000B3E70" w:rsidRDefault="00FF793B" w:rsidP="00D54447">
      <w:pPr>
        <w:numPr>
          <w:ilvl w:val="1"/>
          <w:numId w:val="43"/>
        </w:numPr>
        <w:tabs>
          <w:tab w:val="left" w:pos="3279"/>
        </w:tabs>
        <w:jc w:val="both"/>
        <w:rPr>
          <w:rFonts w:ascii="Times New Roman" w:hAnsi="Times New Roman" w:cs="Times New Roman"/>
          <w:lang w:val="es-ES"/>
        </w:rPr>
      </w:pPr>
      <w:r w:rsidRPr="000B3E70">
        <w:rPr>
          <w:rFonts w:ascii="Times New Roman" w:hAnsi="Times New Roman" w:cs="Times New Roman"/>
          <w:lang w:val="es-ES"/>
        </w:rPr>
        <w:t>De las Mutualidades de Empleadores de la Ley 16.744 de Accidentes del</w:t>
      </w:r>
    </w:p>
    <w:p w14:paraId="55E8F7B4" w14:textId="77777777" w:rsidR="00FF793B" w:rsidRPr="000B3E70" w:rsidRDefault="00FF793B" w:rsidP="00D54447">
      <w:pPr>
        <w:numPr>
          <w:ilvl w:val="1"/>
          <w:numId w:val="43"/>
        </w:numPr>
        <w:tabs>
          <w:tab w:val="left" w:pos="3279"/>
        </w:tabs>
        <w:jc w:val="both"/>
        <w:rPr>
          <w:rFonts w:ascii="Times New Roman" w:hAnsi="Times New Roman" w:cs="Times New Roman"/>
          <w:lang w:val="es-ES"/>
        </w:rPr>
      </w:pPr>
      <w:r w:rsidRPr="000B3E70">
        <w:rPr>
          <w:rFonts w:ascii="Times New Roman" w:hAnsi="Times New Roman" w:cs="Times New Roman"/>
          <w:lang w:val="es-ES"/>
        </w:rPr>
        <w:t>Trabajo y Enfermedades Profesionales.</w:t>
      </w:r>
    </w:p>
    <w:p w14:paraId="657388AF" w14:textId="77777777" w:rsidR="00FF793B" w:rsidRPr="000B3E70" w:rsidRDefault="00FF793B" w:rsidP="00D54447">
      <w:pPr>
        <w:numPr>
          <w:ilvl w:val="1"/>
          <w:numId w:val="43"/>
        </w:numPr>
        <w:tabs>
          <w:tab w:val="left" w:pos="3279"/>
        </w:tabs>
        <w:jc w:val="both"/>
        <w:rPr>
          <w:rFonts w:ascii="Times New Roman" w:hAnsi="Times New Roman" w:cs="Times New Roman"/>
          <w:lang w:val="es-ES"/>
        </w:rPr>
      </w:pPr>
      <w:r w:rsidRPr="000B3E70">
        <w:rPr>
          <w:rFonts w:ascii="Times New Roman" w:hAnsi="Times New Roman" w:cs="Times New Roman"/>
          <w:lang w:val="es-ES"/>
        </w:rPr>
        <w:t>Del Sistema de AFP, siempre que además perciban en el mes de mayo el beneficio de Aporte Previsional Solidario de Vejez (APSV), o que reciban pensiones mínimas con Garantía Estatal.</w:t>
      </w:r>
    </w:p>
    <w:p w14:paraId="1C4F88AE" w14:textId="77777777" w:rsidR="00FF793B" w:rsidRPr="000B3E70" w:rsidRDefault="00FF793B" w:rsidP="00FF793B">
      <w:pPr>
        <w:tabs>
          <w:tab w:val="left" w:pos="3279"/>
        </w:tabs>
        <w:jc w:val="both"/>
        <w:rPr>
          <w:rFonts w:ascii="Times New Roman" w:hAnsi="Times New Roman" w:cs="Times New Roman"/>
          <w:lang w:val="es-ES"/>
        </w:rPr>
      </w:pPr>
    </w:p>
    <w:p w14:paraId="323B2C4A" w14:textId="77777777" w:rsidR="00FF793B" w:rsidRPr="000B3E70" w:rsidRDefault="00FF793B" w:rsidP="00D54447">
      <w:pPr>
        <w:numPr>
          <w:ilvl w:val="0"/>
          <w:numId w:val="43"/>
        </w:numPr>
        <w:tabs>
          <w:tab w:val="left" w:pos="3279"/>
        </w:tabs>
        <w:jc w:val="both"/>
        <w:rPr>
          <w:rFonts w:ascii="Times New Roman" w:hAnsi="Times New Roman" w:cs="Times New Roman"/>
          <w:lang w:val="es-ES"/>
        </w:rPr>
      </w:pPr>
      <w:r w:rsidRPr="000B3E70">
        <w:rPr>
          <w:rFonts w:ascii="Times New Roman" w:hAnsi="Times New Roman" w:cs="Times New Roman"/>
          <w:lang w:val="es-ES"/>
        </w:rPr>
        <w:t>En el caso de los beneficiarios del IPS, el pago se realiza de la misma forma y en la misma fecha en que la institución paga sus beneficios a través de su red subcontratada de pagos. Las personas NO tienen que hacer ningún trámite porque se incluye en el pago de su beneficio mensual, y en la fecha de pago que cada persona ya tiene asignada durante mayo. En el caso de los pensionados de AFP y otras entidades previsionales, cada institución se hace cargo del pago del Bono de Invierno.</w:t>
      </w:r>
    </w:p>
    <w:p w14:paraId="231EEBC0" w14:textId="77777777" w:rsidR="00FF793B" w:rsidRPr="000B3E70" w:rsidRDefault="00FF793B" w:rsidP="00FF793B">
      <w:pPr>
        <w:tabs>
          <w:tab w:val="left" w:pos="3279"/>
        </w:tabs>
        <w:jc w:val="both"/>
        <w:rPr>
          <w:rFonts w:ascii="Times New Roman" w:hAnsi="Times New Roman" w:cs="Times New Roman"/>
          <w:lang w:val="es-ES"/>
        </w:rPr>
      </w:pPr>
    </w:p>
    <w:p w14:paraId="7446E88F" w14:textId="77777777" w:rsidR="00FF793B" w:rsidRPr="000B3E70" w:rsidRDefault="00FF793B" w:rsidP="00D54447">
      <w:pPr>
        <w:numPr>
          <w:ilvl w:val="0"/>
          <w:numId w:val="43"/>
        </w:numPr>
        <w:tabs>
          <w:tab w:val="left" w:pos="3279"/>
        </w:tabs>
        <w:jc w:val="both"/>
        <w:rPr>
          <w:rFonts w:ascii="Times New Roman" w:hAnsi="Times New Roman" w:cs="Times New Roman"/>
          <w:lang w:val="es-ES"/>
        </w:rPr>
      </w:pPr>
      <w:r w:rsidRPr="000B3E70">
        <w:rPr>
          <w:rFonts w:ascii="Times New Roman" w:hAnsi="Times New Roman" w:cs="Times New Roman"/>
          <w:lang w:val="es-ES"/>
        </w:rPr>
        <w:t xml:space="preserve">Para más información consultar en www.ips.gob.cl, www.chileatiende.cl, llamar al </w:t>
      </w:r>
      <w:r w:rsidRPr="000B3E70">
        <w:rPr>
          <w:rFonts w:ascii="Times New Roman" w:hAnsi="Times New Roman" w:cs="Times New Roman"/>
          <w:i/>
          <w:iCs/>
          <w:lang w:val="es-ES"/>
        </w:rPr>
        <w:t>Call Center</w:t>
      </w:r>
      <w:r w:rsidRPr="000B3E70">
        <w:rPr>
          <w:rFonts w:ascii="Times New Roman" w:hAnsi="Times New Roman" w:cs="Times New Roman"/>
          <w:lang w:val="es-ES"/>
        </w:rPr>
        <w:t xml:space="preserve"> 101, o a través de las redes sociales de ChileAtiende en Twitter, Facebook e Instagram.</w:t>
      </w:r>
    </w:p>
    <w:p w14:paraId="5F549E8C" w14:textId="77777777" w:rsidR="00FF793B" w:rsidRPr="000B3E70" w:rsidRDefault="00FF793B" w:rsidP="00FF793B">
      <w:pPr>
        <w:tabs>
          <w:tab w:val="left" w:pos="3279"/>
        </w:tabs>
        <w:jc w:val="both"/>
        <w:rPr>
          <w:rFonts w:ascii="Times New Roman" w:hAnsi="Times New Roman" w:cs="Times New Roman"/>
          <w:b/>
          <w:lang w:val="es-ES"/>
        </w:rPr>
      </w:pPr>
    </w:p>
    <w:p w14:paraId="4C535094" w14:textId="77777777" w:rsidR="00FF793B" w:rsidRPr="00CD5238" w:rsidRDefault="00FF793B" w:rsidP="00D54447">
      <w:pPr>
        <w:pStyle w:val="Prrafodelista"/>
        <w:numPr>
          <w:ilvl w:val="0"/>
          <w:numId w:val="40"/>
        </w:numPr>
        <w:tabs>
          <w:tab w:val="left" w:pos="3279"/>
        </w:tabs>
        <w:ind w:left="426"/>
        <w:jc w:val="both"/>
        <w:rPr>
          <w:rFonts w:ascii="Times New Roman" w:hAnsi="Times New Roman" w:cs="Times New Roman"/>
          <w:b/>
          <w:bCs/>
          <w:color w:val="1F4E79" w:themeColor="accent5" w:themeShade="80"/>
          <w:lang w:val="es-ES"/>
        </w:rPr>
      </w:pPr>
      <w:r w:rsidRPr="00CD5238">
        <w:rPr>
          <w:rFonts w:ascii="Times New Roman" w:hAnsi="Times New Roman" w:cs="Times New Roman"/>
          <w:b/>
          <w:bCs/>
          <w:color w:val="1F4E79" w:themeColor="accent5" w:themeShade="80"/>
          <w:lang w:val="es-ES"/>
        </w:rPr>
        <w:t xml:space="preserve">MDSF – SENAMA. Otras medidas: </w:t>
      </w:r>
    </w:p>
    <w:p w14:paraId="6F4939B4" w14:textId="77777777" w:rsidR="00A13B2B" w:rsidRDefault="00A13B2B" w:rsidP="00FF793B">
      <w:pPr>
        <w:tabs>
          <w:tab w:val="left" w:pos="3279"/>
        </w:tabs>
        <w:jc w:val="both"/>
        <w:rPr>
          <w:rFonts w:ascii="Times New Roman" w:hAnsi="Times New Roman" w:cs="Times New Roman"/>
          <w:lang w:val="es-ES"/>
        </w:rPr>
      </w:pPr>
    </w:p>
    <w:p w14:paraId="334710F0" w14:textId="64DC377A" w:rsidR="00FF793B" w:rsidRPr="000B3E70" w:rsidRDefault="00FF793B" w:rsidP="00FF793B">
      <w:pPr>
        <w:tabs>
          <w:tab w:val="left" w:pos="3279"/>
        </w:tabs>
        <w:jc w:val="both"/>
        <w:rPr>
          <w:rFonts w:ascii="Times New Roman" w:hAnsi="Times New Roman" w:cs="Times New Roman"/>
          <w:lang w:val="es-ES"/>
        </w:rPr>
      </w:pPr>
      <w:r w:rsidRPr="000B3E70">
        <w:rPr>
          <w:rFonts w:ascii="Times New Roman" w:hAnsi="Times New Roman" w:cs="Times New Roman"/>
          <w:lang w:val="es-ES"/>
        </w:rPr>
        <w:t xml:space="preserve">Dentro de las medidas adoptadas en favor de las personas mayores y que buscan la promoción, respeto y rehabilitación de derechos humanos en su caso, se encuentran: </w:t>
      </w:r>
    </w:p>
    <w:p w14:paraId="4861927E" w14:textId="77777777" w:rsidR="00FF793B" w:rsidRPr="000B3E70" w:rsidRDefault="00FF793B" w:rsidP="00FF793B">
      <w:pPr>
        <w:tabs>
          <w:tab w:val="left" w:pos="3279"/>
        </w:tabs>
        <w:jc w:val="both"/>
        <w:rPr>
          <w:rFonts w:ascii="Times New Roman" w:hAnsi="Times New Roman" w:cs="Times New Roman"/>
          <w:b/>
          <w:lang w:val="es-ES"/>
        </w:rPr>
      </w:pPr>
    </w:p>
    <w:p w14:paraId="623DB44D" w14:textId="77777777" w:rsidR="00FF793B" w:rsidRPr="000B3E70" w:rsidRDefault="00FF793B" w:rsidP="00D54447">
      <w:pPr>
        <w:numPr>
          <w:ilvl w:val="0"/>
          <w:numId w:val="57"/>
        </w:numPr>
        <w:tabs>
          <w:tab w:val="left" w:pos="3279"/>
        </w:tabs>
        <w:jc w:val="both"/>
        <w:rPr>
          <w:rFonts w:ascii="Times New Roman" w:hAnsi="Times New Roman" w:cs="Times New Roman"/>
          <w:b/>
          <w:lang w:val="es-ES"/>
        </w:rPr>
      </w:pPr>
      <w:r w:rsidRPr="000B3E70">
        <w:rPr>
          <w:rFonts w:ascii="Times New Roman" w:hAnsi="Times New Roman" w:cs="Times New Roman"/>
          <w:b/>
          <w:lang w:val="es-ES"/>
        </w:rPr>
        <w:t>Fono Mayor 800 400 035</w:t>
      </w:r>
    </w:p>
    <w:p w14:paraId="743AE794" w14:textId="77777777" w:rsidR="00FF793B" w:rsidRPr="000B3E70" w:rsidRDefault="00FF793B" w:rsidP="00FF793B">
      <w:pPr>
        <w:tabs>
          <w:tab w:val="left" w:pos="3279"/>
        </w:tabs>
        <w:jc w:val="both"/>
        <w:rPr>
          <w:rFonts w:ascii="Times New Roman" w:hAnsi="Times New Roman" w:cs="Times New Roman"/>
          <w:bCs/>
          <w:lang w:val="es-ES"/>
        </w:rPr>
      </w:pPr>
    </w:p>
    <w:p w14:paraId="12D31167" w14:textId="77777777" w:rsidR="00FF793B" w:rsidRPr="000B3E70" w:rsidRDefault="00FF793B" w:rsidP="00D54447">
      <w:pPr>
        <w:numPr>
          <w:ilvl w:val="0"/>
          <w:numId w:val="54"/>
        </w:numPr>
        <w:tabs>
          <w:tab w:val="left" w:pos="3279"/>
        </w:tabs>
        <w:jc w:val="both"/>
        <w:rPr>
          <w:rFonts w:ascii="Times New Roman" w:hAnsi="Times New Roman" w:cs="Times New Roman"/>
          <w:lang w:val="es-ES"/>
        </w:rPr>
      </w:pPr>
      <w:r w:rsidRPr="000B3E70">
        <w:rPr>
          <w:rFonts w:ascii="Times New Roman" w:hAnsi="Times New Roman" w:cs="Times New Roman"/>
          <w:lang w:val="es-ES"/>
        </w:rPr>
        <w:t>El sistema opera bajo la línea telefónica existente en SENAMA (800 400 035) que hace años se utiliza para responder dudas y consultas sobre la oferta programática, sin embargo, durante esta contingencia del Covid-19 se reorientó su objetivo para otorgar contención emocional a las personas mayores.</w:t>
      </w:r>
    </w:p>
    <w:p w14:paraId="464F60FA" w14:textId="77777777" w:rsidR="00FF793B" w:rsidRPr="000B3E70" w:rsidRDefault="00FF793B" w:rsidP="00D54447">
      <w:pPr>
        <w:numPr>
          <w:ilvl w:val="0"/>
          <w:numId w:val="54"/>
        </w:numPr>
        <w:tabs>
          <w:tab w:val="left" w:pos="3279"/>
        </w:tabs>
        <w:jc w:val="both"/>
        <w:rPr>
          <w:rFonts w:ascii="Times New Roman" w:hAnsi="Times New Roman" w:cs="Times New Roman"/>
          <w:lang w:val="es-ES"/>
        </w:rPr>
      </w:pPr>
      <w:r w:rsidRPr="000B3E70">
        <w:rPr>
          <w:rFonts w:ascii="Times New Roman" w:hAnsi="Times New Roman" w:cs="Times New Roman"/>
          <w:lang w:val="es-ES"/>
        </w:rPr>
        <w:t>En contexto de pandemia, este teléfono funciona de lunes a viernes de 9:00 a 20:00 horas.</w:t>
      </w:r>
    </w:p>
    <w:p w14:paraId="6E483860" w14:textId="77777777" w:rsidR="00FF793B" w:rsidRPr="000B3E70" w:rsidRDefault="00FF793B" w:rsidP="00D54447">
      <w:pPr>
        <w:numPr>
          <w:ilvl w:val="0"/>
          <w:numId w:val="54"/>
        </w:numPr>
        <w:tabs>
          <w:tab w:val="left" w:pos="3279"/>
        </w:tabs>
        <w:jc w:val="both"/>
        <w:rPr>
          <w:rFonts w:ascii="Times New Roman" w:hAnsi="Times New Roman" w:cs="Times New Roman"/>
          <w:lang w:val="es-ES"/>
        </w:rPr>
      </w:pPr>
      <w:r w:rsidRPr="000B3E70">
        <w:rPr>
          <w:rFonts w:ascii="Times New Roman" w:hAnsi="Times New Roman" w:cs="Times New Roman"/>
          <w:lang w:val="es-ES"/>
        </w:rPr>
        <w:t>El funcionario a cargo recibe los llamados y los deriva con alguno de los funcionarios del SENAMA, dispuestos para dialogar y entregar contención a la persona mayor. El equipo que atiende el Fono Mayor está integrado principalmente por asistentes sociales y profesionales del área social.</w:t>
      </w:r>
    </w:p>
    <w:p w14:paraId="63A7A7BE" w14:textId="77777777" w:rsidR="00FF793B" w:rsidRPr="000B3E70" w:rsidRDefault="00FF793B" w:rsidP="00D54447">
      <w:pPr>
        <w:numPr>
          <w:ilvl w:val="0"/>
          <w:numId w:val="54"/>
        </w:numPr>
        <w:tabs>
          <w:tab w:val="left" w:pos="3279"/>
        </w:tabs>
        <w:jc w:val="both"/>
        <w:rPr>
          <w:rFonts w:ascii="Times New Roman" w:hAnsi="Times New Roman" w:cs="Times New Roman"/>
          <w:lang w:val="es-ES"/>
        </w:rPr>
      </w:pPr>
      <w:r w:rsidRPr="000B3E70">
        <w:rPr>
          <w:rFonts w:ascii="Times New Roman" w:hAnsi="Times New Roman" w:cs="Times New Roman"/>
          <w:lang w:val="es-ES"/>
        </w:rPr>
        <w:t>En caso de recibir una llamada que requiera atención especializada, se registran los datos y luego, se deriva con profesionales de la Fundación Míranos, quienes se contactan con la persona a través de psicólogos y expertos en otorgar contención emocional.</w:t>
      </w:r>
    </w:p>
    <w:p w14:paraId="31DB2161" w14:textId="77777777" w:rsidR="00FF793B" w:rsidRPr="000B3E70" w:rsidRDefault="00FF793B" w:rsidP="00D54447">
      <w:pPr>
        <w:numPr>
          <w:ilvl w:val="0"/>
          <w:numId w:val="54"/>
        </w:numPr>
        <w:tabs>
          <w:tab w:val="left" w:pos="3279"/>
        </w:tabs>
        <w:jc w:val="both"/>
        <w:rPr>
          <w:rFonts w:ascii="Times New Roman" w:hAnsi="Times New Roman" w:cs="Times New Roman"/>
          <w:lang w:val="es-ES"/>
        </w:rPr>
      </w:pPr>
      <w:r w:rsidRPr="000B3E70">
        <w:rPr>
          <w:rFonts w:ascii="Times New Roman" w:hAnsi="Times New Roman" w:cs="Times New Roman"/>
          <w:lang w:val="es-ES"/>
        </w:rPr>
        <w:t>También las llamadas pueden ser derivadas a profesionales de la “Unidad de Derechos Humanos y Buen Trato” de SENAMA, cuando se trata de personas mayores en estado de abandono, personas mayores sin redes de apoyo efectivas, personas mayores que no pueden satisfacer sus necesidades básicas por sí mismas, personas mayores que requieren apoyo social y/o cuidado urgente, situaciones de violencia intrafamiliar, abuso y maltrato y/o maltrato institucional.</w:t>
      </w:r>
    </w:p>
    <w:p w14:paraId="3E9C5BA8" w14:textId="77777777" w:rsidR="00FF793B" w:rsidRPr="000B3E70" w:rsidRDefault="00FF793B" w:rsidP="00D54447">
      <w:pPr>
        <w:numPr>
          <w:ilvl w:val="0"/>
          <w:numId w:val="54"/>
        </w:numPr>
        <w:tabs>
          <w:tab w:val="left" w:pos="3279"/>
        </w:tabs>
        <w:jc w:val="both"/>
        <w:rPr>
          <w:rFonts w:ascii="Times New Roman" w:hAnsi="Times New Roman" w:cs="Times New Roman"/>
          <w:lang w:val="es-ES"/>
        </w:rPr>
      </w:pPr>
      <w:r w:rsidRPr="000B3E70">
        <w:rPr>
          <w:rFonts w:ascii="Times New Roman" w:hAnsi="Times New Roman" w:cs="Times New Roman"/>
          <w:lang w:val="es-ES"/>
        </w:rPr>
        <w:t>Por último, las llamadas también pueden ser derivadas al Defensor Mayor de SENAMA de cada región, en caso de que se trate de derivaciones de Tribunales de Familia o cualquier otro tribunal, derivaciones del Ministerio Público (fiscalías), consultas legales y jurídicas (cualquier tema), casos judiciales o en proceso (causas) y hechos de discriminación por edad.</w:t>
      </w:r>
    </w:p>
    <w:p w14:paraId="0F751892" w14:textId="77777777" w:rsidR="00FF793B" w:rsidRPr="000B3E70" w:rsidRDefault="00FF793B" w:rsidP="00D54447">
      <w:pPr>
        <w:numPr>
          <w:ilvl w:val="0"/>
          <w:numId w:val="54"/>
        </w:numPr>
        <w:tabs>
          <w:tab w:val="left" w:pos="3279"/>
        </w:tabs>
        <w:jc w:val="both"/>
        <w:rPr>
          <w:rFonts w:ascii="Times New Roman" w:hAnsi="Times New Roman" w:cs="Times New Roman"/>
          <w:lang w:val="es-ES"/>
        </w:rPr>
      </w:pPr>
      <w:r w:rsidRPr="000B3E70">
        <w:rPr>
          <w:rFonts w:ascii="Times New Roman" w:hAnsi="Times New Roman" w:cs="Times New Roman"/>
          <w:lang w:val="es-ES"/>
        </w:rPr>
        <w:t>De esta forma, se busca resolver las dudas que tienen las personas mayores en esta contingencia y entregar el apoyo y acompañamiento psicológico a fin de resguardar la salud mental de este segmento de la población, así como también asesoría jurídica para los casos de maltrato de personas mayores.</w:t>
      </w:r>
    </w:p>
    <w:p w14:paraId="1A3C5908" w14:textId="77777777" w:rsidR="00FF793B" w:rsidRPr="000B3E70" w:rsidRDefault="00FF793B" w:rsidP="00FF793B">
      <w:pPr>
        <w:tabs>
          <w:tab w:val="left" w:pos="3279"/>
        </w:tabs>
        <w:jc w:val="both"/>
        <w:rPr>
          <w:rFonts w:ascii="Times New Roman" w:hAnsi="Times New Roman" w:cs="Times New Roman"/>
          <w:u w:val="single"/>
          <w:lang w:val="es-ES"/>
        </w:rPr>
      </w:pPr>
    </w:p>
    <w:p w14:paraId="18304008" w14:textId="364DE3DE" w:rsidR="00FF793B" w:rsidRDefault="00FF793B" w:rsidP="00FF793B">
      <w:pPr>
        <w:tabs>
          <w:tab w:val="left" w:pos="3279"/>
        </w:tabs>
        <w:jc w:val="both"/>
        <w:rPr>
          <w:rFonts w:ascii="Times New Roman" w:hAnsi="Times New Roman" w:cs="Times New Roman"/>
          <w:b/>
          <w:bCs/>
          <w:iCs/>
          <w:u w:val="single"/>
          <w:lang w:val="es-ES"/>
        </w:rPr>
      </w:pPr>
      <w:r w:rsidRPr="00EA7695">
        <w:rPr>
          <w:rFonts w:ascii="Times New Roman" w:hAnsi="Times New Roman" w:cs="Times New Roman"/>
          <w:b/>
          <w:bCs/>
          <w:iCs/>
          <w:u w:val="single"/>
          <w:lang w:val="es-ES"/>
        </w:rPr>
        <w:t>Información de las llamadas</w:t>
      </w:r>
    </w:p>
    <w:p w14:paraId="652B86F3" w14:textId="77777777" w:rsidR="00EA7695" w:rsidRPr="00EA7695" w:rsidRDefault="00EA7695" w:rsidP="00FF793B">
      <w:pPr>
        <w:tabs>
          <w:tab w:val="left" w:pos="3279"/>
        </w:tabs>
        <w:jc w:val="both"/>
        <w:rPr>
          <w:rFonts w:ascii="Times New Roman" w:hAnsi="Times New Roman" w:cs="Times New Roman"/>
          <w:b/>
          <w:bCs/>
          <w:iCs/>
          <w:u w:val="single"/>
          <w:lang w:val="es-ES"/>
        </w:rPr>
      </w:pPr>
    </w:p>
    <w:p w14:paraId="0E152842" w14:textId="2320A45A" w:rsidR="00FF793B" w:rsidRPr="000B3E70" w:rsidRDefault="00FF793B" w:rsidP="00D54447">
      <w:pPr>
        <w:numPr>
          <w:ilvl w:val="0"/>
          <w:numId w:val="45"/>
        </w:numPr>
        <w:tabs>
          <w:tab w:val="left" w:pos="3279"/>
        </w:tabs>
        <w:jc w:val="both"/>
        <w:rPr>
          <w:rFonts w:ascii="Times New Roman" w:hAnsi="Times New Roman" w:cs="Times New Roman"/>
          <w:lang w:val="es-ES"/>
        </w:rPr>
      </w:pPr>
      <w:r w:rsidRPr="000B3E70">
        <w:rPr>
          <w:rFonts w:ascii="Times New Roman" w:hAnsi="Times New Roman" w:cs="Times New Roman"/>
          <w:lang w:val="es-ES"/>
        </w:rPr>
        <w:t xml:space="preserve">Desde su lanzamiento, el miércoles 25 de marzo, el Fono Mayor </w:t>
      </w:r>
      <w:r w:rsidR="00EA7695">
        <w:rPr>
          <w:rFonts w:ascii="Times New Roman" w:hAnsi="Times New Roman" w:cs="Times New Roman"/>
          <w:lang w:val="es-ES"/>
        </w:rPr>
        <w:t>ha recibido</w:t>
      </w:r>
      <w:r w:rsidRPr="000B3E70">
        <w:rPr>
          <w:rFonts w:ascii="Times New Roman" w:hAnsi="Times New Roman" w:cs="Times New Roman"/>
          <w:lang w:val="es-ES"/>
        </w:rPr>
        <w:t xml:space="preserve"> aproximadamente 250 llamadas al día.</w:t>
      </w:r>
    </w:p>
    <w:p w14:paraId="5CB62C0A" w14:textId="77777777" w:rsidR="00FF793B" w:rsidRPr="000B3E70" w:rsidRDefault="00FF793B" w:rsidP="00D54447">
      <w:pPr>
        <w:numPr>
          <w:ilvl w:val="0"/>
          <w:numId w:val="45"/>
        </w:numPr>
        <w:tabs>
          <w:tab w:val="left" w:pos="3279"/>
        </w:tabs>
        <w:jc w:val="both"/>
        <w:rPr>
          <w:rFonts w:ascii="Times New Roman" w:hAnsi="Times New Roman" w:cs="Times New Roman"/>
          <w:lang w:val="es-ES"/>
        </w:rPr>
      </w:pPr>
      <w:r w:rsidRPr="000B3E70">
        <w:rPr>
          <w:rFonts w:ascii="Times New Roman" w:hAnsi="Times New Roman" w:cs="Times New Roman"/>
          <w:lang w:val="es-ES"/>
        </w:rPr>
        <w:t>Del total de llamadas, 70% fueron realizadas por mujeres y un 30% por hombres.</w:t>
      </w:r>
    </w:p>
    <w:p w14:paraId="53C46116" w14:textId="77777777" w:rsidR="00FF793B" w:rsidRPr="000B3E70" w:rsidRDefault="00FF793B" w:rsidP="00D54447">
      <w:pPr>
        <w:numPr>
          <w:ilvl w:val="0"/>
          <w:numId w:val="45"/>
        </w:numPr>
        <w:tabs>
          <w:tab w:val="left" w:pos="3279"/>
        </w:tabs>
        <w:jc w:val="both"/>
        <w:rPr>
          <w:rFonts w:ascii="Times New Roman" w:hAnsi="Times New Roman" w:cs="Times New Roman"/>
          <w:lang w:val="es-ES"/>
        </w:rPr>
      </w:pPr>
      <w:r w:rsidRPr="000B3E70">
        <w:rPr>
          <w:rFonts w:ascii="Times New Roman" w:hAnsi="Times New Roman" w:cs="Times New Roman"/>
          <w:lang w:val="es-ES"/>
        </w:rPr>
        <w:t>Se han recibido llamados de todas las regiones. La mayor cantidad se registra en la RM (59%), luego siguen Valparaíso, Bío Bío, La Araucanía y El Maule.</w:t>
      </w:r>
    </w:p>
    <w:p w14:paraId="74FF1AED" w14:textId="77777777" w:rsidR="00FF793B" w:rsidRPr="000B3E70" w:rsidRDefault="00FF793B" w:rsidP="00D54447">
      <w:pPr>
        <w:numPr>
          <w:ilvl w:val="0"/>
          <w:numId w:val="45"/>
        </w:numPr>
        <w:tabs>
          <w:tab w:val="left" w:pos="3279"/>
        </w:tabs>
        <w:jc w:val="both"/>
        <w:rPr>
          <w:rFonts w:ascii="Times New Roman" w:hAnsi="Times New Roman" w:cs="Times New Roman"/>
          <w:lang w:val="es-ES"/>
        </w:rPr>
      </w:pPr>
      <w:r w:rsidRPr="000B3E70">
        <w:rPr>
          <w:rFonts w:ascii="Times New Roman" w:hAnsi="Times New Roman" w:cs="Times New Roman"/>
          <w:lang w:val="es-ES"/>
        </w:rPr>
        <w:t>Respecto al rango etario, la mayor cantidad de llamados fue realizado por personas entre 60 y 79 años (52%), seguidos por los mayores de 80 años (26%) y finalmente de personas menores de 60 años (22%), es decir, en el 78% de los casos el solicitante es una persona mayor.</w:t>
      </w:r>
    </w:p>
    <w:p w14:paraId="79B8FE64" w14:textId="3D3868D3" w:rsidR="00FF793B" w:rsidRPr="000B3E70" w:rsidRDefault="00FF793B" w:rsidP="00D54447">
      <w:pPr>
        <w:numPr>
          <w:ilvl w:val="0"/>
          <w:numId w:val="45"/>
        </w:numPr>
        <w:tabs>
          <w:tab w:val="left" w:pos="3279"/>
        </w:tabs>
        <w:jc w:val="both"/>
        <w:rPr>
          <w:rFonts w:ascii="Times New Roman" w:hAnsi="Times New Roman" w:cs="Times New Roman"/>
          <w:lang w:val="es-ES"/>
        </w:rPr>
      </w:pPr>
      <w:r w:rsidRPr="000B3E70">
        <w:rPr>
          <w:rFonts w:ascii="Times New Roman" w:hAnsi="Times New Roman" w:cs="Times New Roman"/>
          <w:bCs/>
          <w:lang w:val="es-ES"/>
        </w:rPr>
        <w:lastRenderedPageBreak/>
        <w:t>Un</w:t>
      </w:r>
      <w:r w:rsidRPr="000B3E70">
        <w:rPr>
          <w:rFonts w:ascii="Times New Roman" w:hAnsi="Times New Roman" w:cs="Times New Roman"/>
          <w:lang w:val="es-ES"/>
        </w:rPr>
        <w:t xml:space="preserve"> 27% del total de llamados está relacionado con la recepción de apoyo económico, ya sea respecto a</w:t>
      </w:r>
      <w:r w:rsidRPr="000B3E70">
        <w:rPr>
          <w:rFonts w:ascii="Times New Roman" w:hAnsi="Times New Roman" w:cs="Times New Roman"/>
          <w:bCs/>
          <w:lang w:val="es-ES"/>
        </w:rPr>
        <w:t xml:space="preserve">l cobro </w:t>
      </w:r>
      <w:r w:rsidR="00632B9B">
        <w:rPr>
          <w:rFonts w:ascii="Times New Roman" w:hAnsi="Times New Roman" w:cs="Times New Roman"/>
          <w:bCs/>
          <w:lang w:val="es-ES"/>
        </w:rPr>
        <w:t>de</w:t>
      </w:r>
      <w:r w:rsidRPr="000B3E70">
        <w:rPr>
          <w:rFonts w:ascii="Times New Roman" w:hAnsi="Times New Roman" w:cs="Times New Roman"/>
          <w:bCs/>
          <w:lang w:val="es-ES"/>
        </w:rPr>
        <w:t xml:space="preserve"> pensi</w:t>
      </w:r>
      <w:r w:rsidR="00632B9B">
        <w:rPr>
          <w:rFonts w:ascii="Times New Roman" w:hAnsi="Times New Roman" w:cs="Times New Roman"/>
          <w:bCs/>
          <w:lang w:val="es-ES"/>
        </w:rPr>
        <w:t>ones</w:t>
      </w:r>
      <w:r w:rsidRPr="000B3E70">
        <w:rPr>
          <w:rFonts w:ascii="Times New Roman" w:hAnsi="Times New Roman" w:cs="Times New Roman"/>
          <w:bCs/>
          <w:lang w:val="es-ES"/>
        </w:rPr>
        <w:t>, a orientación respecto al Bono Covid-19 u otro</w:t>
      </w:r>
      <w:r w:rsidR="00632B9B">
        <w:rPr>
          <w:rFonts w:ascii="Times New Roman" w:hAnsi="Times New Roman" w:cs="Times New Roman"/>
          <w:bCs/>
          <w:lang w:val="es-ES"/>
        </w:rPr>
        <w:t xml:space="preserve"> apoyo</w:t>
      </w:r>
      <w:r w:rsidRPr="000B3E70">
        <w:rPr>
          <w:rFonts w:ascii="Times New Roman" w:hAnsi="Times New Roman" w:cs="Times New Roman"/>
          <w:bCs/>
          <w:lang w:val="es-ES"/>
        </w:rPr>
        <w:t xml:space="preserve">. Mientras tanto, un 34% de los llamados tienen relación con “casos sociales”, es decir, </w:t>
      </w:r>
      <w:r w:rsidRPr="000B3E70">
        <w:rPr>
          <w:rFonts w:ascii="Times New Roman" w:hAnsi="Times New Roman" w:cs="Times New Roman"/>
          <w:lang w:val="es-ES"/>
        </w:rPr>
        <w:t>con la necesidad de apoyo personal o comunitario (compra de alimentos, medicamentos, tramites o pagos de cuentas, apoyo psicológico, contención emocional, maltrato a personas mayores, abandono, falta de redes, ser escuchados, entre otros).</w:t>
      </w:r>
    </w:p>
    <w:p w14:paraId="49042BC1" w14:textId="30EDF776" w:rsidR="00FF793B" w:rsidRPr="000B3E70" w:rsidRDefault="00FF793B" w:rsidP="00D54447">
      <w:pPr>
        <w:numPr>
          <w:ilvl w:val="0"/>
          <w:numId w:val="45"/>
        </w:numPr>
        <w:tabs>
          <w:tab w:val="left" w:pos="3279"/>
        </w:tabs>
        <w:jc w:val="both"/>
        <w:rPr>
          <w:rFonts w:ascii="Times New Roman" w:hAnsi="Times New Roman" w:cs="Times New Roman"/>
          <w:lang w:val="es-ES"/>
        </w:rPr>
      </w:pPr>
      <w:r w:rsidRPr="000B3E70">
        <w:rPr>
          <w:rFonts w:ascii="Times New Roman" w:hAnsi="Times New Roman" w:cs="Times New Roman"/>
          <w:lang w:val="es-ES"/>
        </w:rPr>
        <w:t xml:space="preserve">Respecto al apoyo psicológico, con base al trabajo que ha realizado la </w:t>
      </w:r>
      <w:r w:rsidRPr="000B3E70">
        <w:rPr>
          <w:rFonts w:ascii="Times New Roman" w:hAnsi="Times New Roman" w:cs="Times New Roman"/>
          <w:bCs/>
          <w:lang w:val="es-ES"/>
        </w:rPr>
        <w:t>Fundación Míranos</w:t>
      </w:r>
      <w:r w:rsidRPr="000B3E70">
        <w:rPr>
          <w:rFonts w:ascii="Times New Roman" w:hAnsi="Times New Roman" w:cs="Times New Roman"/>
          <w:lang w:val="es-ES"/>
        </w:rPr>
        <w:t xml:space="preserve"> con los casos derivados, los datos </w:t>
      </w:r>
      <w:r w:rsidR="0086600A">
        <w:rPr>
          <w:rFonts w:ascii="Times New Roman" w:hAnsi="Times New Roman" w:cs="Times New Roman"/>
          <w:lang w:val="es-ES"/>
        </w:rPr>
        <w:t>que cabe destacar</w:t>
      </w:r>
      <w:r w:rsidRPr="000B3E70">
        <w:rPr>
          <w:rFonts w:ascii="Times New Roman" w:hAnsi="Times New Roman" w:cs="Times New Roman"/>
          <w:lang w:val="es-ES"/>
        </w:rPr>
        <w:t xml:space="preserve"> son los siguientes:</w:t>
      </w:r>
    </w:p>
    <w:p w14:paraId="400F5478" w14:textId="77777777" w:rsidR="00FF793B" w:rsidRPr="000B3E70" w:rsidRDefault="00FF793B" w:rsidP="00FF793B">
      <w:pPr>
        <w:tabs>
          <w:tab w:val="left" w:pos="3279"/>
        </w:tabs>
        <w:jc w:val="both"/>
        <w:rPr>
          <w:rFonts w:ascii="Times New Roman" w:hAnsi="Times New Roman" w:cs="Times New Roman"/>
          <w:lang w:val="es-ES"/>
        </w:rPr>
      </w:pPr>
    </w:p>
    <w:p w14:paraId="272852C4" w14:textId="5EC41DE4" w:rsidR="00FF793B" w:rsidRPr="000B3E70" w:rsidRDefault="0086600A" w:rsidP="00D54447">
      <w:pPr>
        <w:numPr>
          <w:ilvl w:val="1"/>
          <w:numId w:val="58"/>
        </w:numPr>
        <w:tabs>
          <w:tab w:val="left" w:pos="3279"/>
        </w:tabs>
        <w:jc w:val="both"/>
        <w:rPr>
          <w:rFonts w:ascii="Times New Roman" w:hAnsi="Times New Roman" w:cs="Times New Roman"/>
          <w:lang w:val="es-ES"/>
        </w:rPr>
      </w:pPr>
      <w:r>
        <w:rPr>
          <w:rFonts w:ascii="Times New Roman" w:hAnsi="Times New Roman" w:cs="Times New Roman"/>
          <w:lang w:val="es-ES"/>
        </w:rPr>
        <w:t>S</w:t>
      </w:r>
      <w:r w:rsidR="00FF793B" w:rsidRPr="000B3E70">
        <w:rPr>
          <w:rFonts w:ascii="Times New Roman" w:hAnsi="Times New Roman" w:cs="Times New Roman"/>
          <w:lang w:val="es-ES"/>
        </w:rPr>
        <w:t>e han efectuado un total de 450 aproximadamente de llamadas de Apoyo Psicológico especializado.</w:t>
      </w:r>
    </w:p>
    <w:p w14:paraId="50FBF481" w14:textId="77777777" w:rsidR="00FF793B" w:rsidRPr="000B3E70" w:rsidRDefault="00FF793B" w:rsidP="00D54447">
      <w:pPr>
        <w:numPr>
          <w:ilvl w:val="1"/>
          <w:numId w:val="58"/>
        </w:numPr>
        <w:tabs>
          <w:tab w:val="left" w:pos="3279"/>
        </w:tabs>
        <w:jc w:val="both"/>
        <w:rPr>
          <w:rFonts w:ascii="Times New Roman" w:hAnsi="Times New Roman" w:cs="Times New Roman"/>
          <w:lang w:val="es-ES"/>
        </w:rPr>
      </w:pPr>
      <w:r w:rsidRPr="000B3E70">
        <w:rPr>
          <w:rFonts w:ascii="Times New Roman" w:hAnsi="Times New Roman" w:cs="Times New Roman"/>
          <w:lang w:val="es-ES"/>
        </w:rPr>
        <w:t>El promedio de duración de la llamada telefónica es de 35 minutos y el 45% superó este tiempo de duración.</w:t>
      </w:r>
    </w:p>
    <w:p w14:paraId="6CDFE7C1" w14:textId="77777777" w:rsidR="00FF793B" w:rsidRPr="000B3E70" w:rsidRDefault="00FF793B" w:rsidP="00D54447">
      <w:pPr>
        <w:numPr>
          <w:ilvl w:val="1"/>
          <w:numId w:val="58"/>
        </w:numPr>
        <w:tabs>
          <w:tab w:val="left" w:pos="3279"/>
        </w:tabs>
        <w:jc w:val="both"/>
        <w:rPr>
          <w:rFonts w:ascii="Times New Roman" w:hAnsi="Times New Roman" w:cs="Times New Roman"/>
          <w:lang w:val="es-ES"/>
        </w:rPr>
      </w:pPr>
      <w:r w:rsidRPr="000B3E70">
        <w:rPr>
          <w:rFonts w:ascii="Times New Roman" w:hAnsi="Times New Roman" w:cs="Times New Roman"/>
          <w:lang w:val="es-ES"/>
        </w:rPr>
        <w:t>Según género, el 80% son mujeres y el 20% hombres.</w:t>
      </w:r>
    </w:p>
    <w:p w14:paraId="64CAD0B8" w14:textId="77777777" w:rsidR="00FF793B" w:rsidRPr="000B3E70" w:rsidRDefault="00FF793B" w:rsidP="00D54447">
      <w:pPr>
        <w:numPr>
          <w:ilvl w:val="1"/>
          <w:numId w:val="58"/>
        </w:numPr>
        <w:tabs>
          <w:tab w:val="left" w:pos="3279"/>
        </w:tabs>
        <w:jc w:val="both"/>
        <w:rPr>
          <w:rFonts w:ascii="Times New Roman" w:hAnsi="Times New Roman" w:cs="Times New Roman"/>
          <w:lang w:val="es-ES"/>
        </w:rPr>
      </w:pPr>
      <w:r w:rsidRPr="000B3E70">
        <w:rPr>
          <w:rFonts w:ascii="Times New Roman" w:hAnsi="Times New Roman" w:cs="Times New Roman"/>
          <w:lang w:val="es-ES"/>
        </w:rPr>
        <w:t>Del total de llamadas, 85% fueron realizadas por un adulto mayor (el 28% por personas entre 60 y 69; el 38% por personas entre 70 y 79 y; el 20% por personas de 80 años y más), 9% por un cuidador y 6% por algún familiar no cuidador.</w:t>
      </w:r>
    </w:p>
    <w:p w14:paraId="53B61B8D" w14:textId="0AF2E0DB" w:rsidR="00FF793B" w:rsidRPr="000B3E70" w:rsidRDefault="00FF793B" w:rsidP="00D54447">
      <w:pPr>
        <w:numPr>
          <w:ilvl w:val="1"/>
          <w:numId w:val="58"/>
        </w:numPr>
        <w:tabs>
          <w:tab w:val="left" w:pos="3279"/>
        </w:tabs>
        <w:jc w:val="both"/>
        <w:rPr>
          <w:rFonts w:ascii="Times New Roman" w:hAnsi="Times New Roman" w:cs="Times New Roman"/>
          <w:lang w:val="es-ES"/>
        </w:rPr>
      </w:pPr>
      <w:r w:rsidRPr="000B3E70">
        <w:rPr>
          <w:rFonts w:ascii="Times New Roman" w:hAnsi="Times New Roman" w:cs="Times New Roman"/>
          <w:lang w:val="es-ES"/>
        </w:rPr>
        <w:t>El 51% de los llamados menciona algún síntoma relacionado al deterioro de la salud mental como uno de los motivos de la llamada (angustia por encierro e incertidumbre, temor por posibilidad de contagio, crisis de ansiedad por encierro e incertidumbre, conducta suicida u otros síntomas de salud mental), un 30% por soledad, un 21% por problemas o dificultades relacionales, un 19% por preocupación por problema de salud física, un 13% por sobrecarga del cuidador, un 13% por vulnerabilidad social y un 9% por maltrato físico o psicológico. Puede darse que las personas reporten más de un motivo en su llamada, lo que explica que la suma de porcentajes no es 100%.</w:t>
      </w:r>
    </w:p>
    <w:p w14:paraId="0C4BE1F8" w14:textId="77777777" w:rsidR="00FF793B" w:rsidRPr="000B3E70" w:rsidRDefault="00FF793B" w:rsidP="00FF793B">
      <w:pPr>
        <w:tabs>
          <w:tab w:val="left" w:pos="3279"/>
        </w:tabs>
        <w:jc w:val="both"/>
        <w:rPr>
          <w:rFonts w:ascii="Times New Roman" w:hAnsi="Times New Roman" w:cs="Times New Roman"/>
          <w:lang w:val="es-ES"/>
        </w:rPr>
      </w:pPr>
    </w:p>
    <w:p w14:paraId="5628903A" w14:textId="0F835D62" w:rsidR="00FF793B" w:rsidRPr="000B3E70" w:rsidRDefault="00FF793B" w:rsidP="00D54447">
      <w:pPr>
        <w:numPr>
          <w:ilvl w:val="0"/>
          <w:numId w:val="45"/>
        </w:numPr>
        <w:tabs>
          <w:tab w:val="left" w:pos="3279"/>
        </w:tabs>
        <w:jc w:val="both"/>
        <w:rPr>
          <w:rFonts w:ascii="Times New Roman" w:hAnsi="Times New Roman" w:cs="Times New Roman"/>
          <w:lang w:val="es-ES"/>
        </w:rPr>
      </w:pPr>
      <w:r w:rsidRPr="000B3E70">
        <w:rPr>
          <w:rFonts w:ascii="Times New Roman" w:hAnsi="Times New Roman" w:cs="Times New Roman"/>
          <w:lang w:val="es-ES"/>
        </w:rPr>
        <w:t xml:space="preserve">Respecto al maltrato al adulto mayor, a la fecha se contabilizan llamadas en las categorías que define el “Programa Buen Trato al Adulto Mayor” (abandono social, asesoría legal, connotación social, maltrato (VIF), maltrato en ELEAM, maltrato societario y situación de emergencia, catástrofe o desastre). Se hace distinción entre casos y consultas, registrándose 818 casos y 48 consultas. </w:t>
      </w:r>
      <w:r w:rsidR="00AB7CA9">
        <w:rPr>
          <w:rFonts w:ascii="Times New Roman" w:hAnsi="Times New Roman" w:cs="Times New Roman"/>
          <w:lang w:val="es-ES"/>
        </w:rPr>
        <w:t>S</w:t>
      </w:r>
      <w:r w:rsidRPr="000B3E70">
        <w:rPr>
          <w:rFonts w:ascii="Times New Roman" w:hAnsi="Times New Roman" w:cs="Times New Roman"/>
          <w:lang w:val="es-ES"/>
        </w:rPr>
        <w:t xml:space="preserve">e registran 275 casos cerrados, lo que significa que han sido abordados por los profesionales del programa, y, por consiguiente, se les ha orientado y entregado la información solicitada por el/la usuaria. En el caso de los registros asociados a las categorías de maltrato VIF, abandono social y/o maltrato societario, se han derivado a la red y se encuentran intervenidos por ésta. Los casos indicados como “abiertos” (543), están siendo gestionados y monitoreados por los profesionales especializados. Además, se han asumido situaciones especiales, entre los que destacan 144 casos derivados desde los Tribunales (137) o desde el Ministerio Público (7). </w:t>
      </w:r>
    </w:p>
    <w:p w14:paraId="2356962D" w14:textId="77777777" w:rsidR="007B765A" w:rsidRDefault="007B765A" w:rsidP="00FF793B">
      <w:pPr>
        <w:tabs>
          <w:tab w:val="left" w:pos="3279"/>
        </w:tabs>
        <w:jc w:val="both"/>
        <w:rPr>
          <w:rFonts w:ascii="Times New Roman" w:hAnsi="Times New Roman" w:cs="Times New Roman"/>
          <w:b/>
          <w:lang w:val="es-ES"/>
        </w:rPr>
      </w:pPr>
    </w:p>
    <w:p w14:paraId="30CC9E99" w14:textId="3F044EFA" w:rsidR="00FF793B" w:rsidRPr="000B3E70" w:rsidRDefault="00FF793B" w:rsidP="00FF793B">
      <w:pPr>
        <w:tabs>
          <w:tab w:val="left" w:pos="3279"/>
        </w:tabs>
        <w:jc w:val="both"/>
        <w:rPr>
          <w:rFonts w:ascii="Times New Roman" w:hAnsi="Times New Roman" w:cs="Times New Roman"/>
          <w:b/>
          <w:lang w:val="es-ES"/>
        </w:rPr>
      </w:pPr>
      <w:r w:rsidRPr="000B3E70">
        <w:rPr>
          <w:rFonts w:ascii="Times New Roman" w:hAnsi="Times New Roman" w:cs="Times New Roman"/>
          <w:b/>
          <w:lang w:val="es-ES"/>
        </w:rPr>
        <w:t>Voluntariado Yo te ayudo</w:t>
      </w:r>
    </w:p>
    <w:p w14:paraId="34ED148C" w14:textId="77777777" w:rsidR="00FF793B" w:rsidRPr="000B3E70" w:rsidRDefault="00FF793B" w:rsidP="00FF793B">
      <w:pPr>
        <w:tabs>
          <w:tab w:val="left" w:pos="3279"/>
        </w:tabs>
        <w:jc w:val="both"/>
        <w:rPr>
          <w:rFonts w:ascii="Times New Roman" w:hAnsi="Times New Roman" w:cs="Times New Roman"/>
          <w:b/>
          <w:lang w:val="es-ES"/>
        </w:rPr>
      </w:pPr>
    </w:p>
    <w:p w14:paraId="7AD89EF8" w14:textId="13B67F5D" w:rsidR="00FF793B" w:rsidRPr="00FA12B6" w:rsidRDefault="00FF793B" w:rsidP="00D54447">
      <w:pPr>
        <w:numPr>
          <w:ilvl w:val="0"/>
          <w:numId w:val="59"/>
        </w:numPr>
        <w:tabs>
          <w:tab w:val="left" w:pos="3279"/>
        </w:tabs>
        <w:jc w:val="both"/>
        <w:rPr>
          <w:rFonts w:ascii="Times New Roman" w:hAnsi="Times New Roman" w:cs="Times New Roman"/>
          <w:lang w:val="es-MX"/>
        </w:rPr>
      </w:pPr>
      <w:r w:rsidRPr="000B3E70">
        <w:rPr>
          <w:rFonts w:ascii="Times New Roman" w:hAnsi="Times New Roman" w:cs="Times New Roman"/>
          <w:lang w:val="es-MX"/>
        </w:rPr>
        <w:t>Debido a la emergencia sanitaria por la que atraviesa el país y</w:t>
      </w:r>
      <w:r w:rsidR="00AD5652">
        <w:rPr>
          <w:rFonts w:ascii="Times New Roman" w:hAnsi="Times New Roman" w:cs="Times New Roman"/>
          <w:lang w:val="es-MX"/>
        </w:rPr>
        <w:t xml:space="preserve"> </w:t>
      </w:r>
      <w:r w:rsidRPr="000B3E70">
        <w:rPr>
          <w:rFonts w:ascii="Times New Roman" w:hAnsi="Times New Roman" w:cs="Times New Roman"/>
          <w:lang w:val="es-MX"/>
        </w:rPr>
        <w:t xml:space="preserve">considerando que el 15 de mayo </w:t>
      </w:r>
      <w:r w:rsidR="00AD5652">
        <w:rPr>
          <w:rFonts w:ascii="Times New Roman" w:hAnsi="Times New Roman" w:cs="Times New Roman"/>
          <w:lang w:val="es-MX"/>
        </w:rPr>
        <w:t>llamó</w:t>
      </w:r>
      <w:r w:rsidRPr="000B3E70">
        <w:rPr>
          <w:rFonts w:ascii="Times New Roman" w:hAnsi="Times New Roman" w:cs="Times New Roman"/>
          <w:lang w:val="es-MX"/>
        </w:rPr>
        <w:t xml:space="preserve"> a los mayores de 75 años a no salir de sus casas, </w:t>
      </w:r>
      <w:r w:rsidR="00FA12B6">
        <w:rPr>
          <w:rFonts w:ascii="Times New Roman" w:hAnsi="Times New Roman" w:cs="Times New Roman"/>
          <w:lang w:val="es-MX"/>
        </w:rPr>
        <w:t>se diseñó</w:t>
      </w:r>
      <w:r w:rsidRPr="000B3E70">
        <w:rPr>
          <w:rFonts w:ascii="Times New Roman" w:hAnsi="Times New Roman" w:cs="Times New Roman"/>
          <w:lang w:val="es-MX"/>
        </w:rPr>
        <w:t xml:space="preserve"> el programa de voluntariado “Yo Te Ayudo”.</w:t>
      </w:r>
      <w:r w:rsidR="00FA12B6">
        <w:rPr>
          <w:rFonts w:ascii="Times New Roman" w:hAnsi="Times New Roman" w:cs="Times New Roman"/>
          <w:lang w:val="es-MX"/>
        </w:rPr>
        <w:t xml:space="preserve"> Su o</w:t>
      </w:r>
      <w:r w:rsidRPr="00FA12B6">
        <w:rPr>
          <w:rFonts w:ascii="Times New Roman" w:hAnsi="Times New Roman" w:cs="Times New Roman"/>
          <w:lang w:val="es-MX"/>
        </w:rPr>
        <w:t>bjetivo es at</w:t>
      </w:r>
      <w:r w:rsidRPr="00FA12B6">
        <w:rPr>
          <w:rFonts w:ascii="Times New Roman" w:hAnsi="Times New Roman" w:cs="Times New Roman"/>
          <w:bCs/>
          <w:lang w:val="es-MX"/>
        </w:rPr>
        <w:t>ender requerimientos de primera necesidad de adultos mayores</w:t>
      </w:r>
      <w:r w:rsidRPr="00FA12B6">
        <w:rPr>
          <w:rFonts w:ascii="Times New Roman" w:hAnsi="Times New Roman" w:cs="Times New Roman"/>
          <w:lang w:val="es-MX"/>
        </w:rPr>
        <w:t xml:space="preserve"> de 80 años que llaman al Fono Mayor 800 4000 35, especialmente a aquellos que no cuenten con una red de apoyo. </w:t>
      </w:r>
    </w:p>
    <w:p w14:paraId="63577B64" w14:textId="01C0DDE6" w:rsidR="00FF793B" w:rsidRPr="000B3E70" w:rsidRDefault="00FF793B" w:rsidP="00D54447">
      <w:pPr>
        <w:numPr>
          <w:ilvl w:val="0"/>
          <w:numId w:val="59"/>
        </w:numPr>
        <w:tabs>
          <w:tab w:val="left" w:pos="3279"/>
        </w:tabs>
        <w:jc w:val="both"/>
        <w:rPr>
          <w:rFonts w:ascii="Times New Roman" w:hAnsi="Times New Roman" w:cs="Times New Roman"/>
          <w:lang w:val="es-MX"/>
        </w:rPr>
      </w:pPr>
      <w:r w:rsidRPr="000B3E70">
        <w:rPr>
          <w:rFonts w:ascii="Times New Roman" w:hAnsi="Times New Roman" w:cs="Times New Roman"/>
          <w:lang w:val="es-MX"/>
        </w:rPr>
        <w:lastRenderedPageBreak/>
        <w:t>Con el objetivo de evitar contagios y de resguardar la salud de los adultos mayores y voluntarios, sólo presta ayuda en aspectos como: compra de bienes de primera necesidad (comida y artículos de aseo), compra o retiro de medicamentos, trámites personales o virtuales (pago de cuentas, ida al banco, etc.).</w:t>
      </w:r>
    </w:p>
    <w:p w14:paraId="2E25895D" w14:textId="072C7D94" w:rsidR="00FF793B" w:rsidRPr="000B3E70" w:rsidRDefault="003975A0" w:rsidP="00D54447">
      <w:pPr>
        <w:numPr>
          <w:ilvl w:val="0"/>
          <w:numId w:val="59"/>
        </w:numPr>
        <w:tabs>
          <w:tab w:val="left" w:pos="3279"/>
        </w:tabs>
        <w:jc w:val="both"/>
        <w:rPr>
          <w:rFonts w:ascii="Times New Roman" w:hAnsi="Times New Roman" w:cs="Times New Roman"/>
          <w:bCs/>
          <w:lang w:val="es-MX"/>
        </w:rPr>
      </w:pPr>
      <w:r>
        <w:rPr>
          <w:rFonts w:ascii="Times New Roman" w:hAnsi="Times New Roman" w:cs="Times New Roman"/>
          <w:lang w:val="es-MX"/>
        </w:rPr>
        <w:t>En el</w:t>
      </w:r>
      <w:r w:rsidR="00FF793B" w:rsidRPr="000B3E70">
        <w:rPr>
          <w:rFonts w:ascii="Times New Roman" w:hAnsi="Times New Roman" w:cs="Times New Roman"/>
          <w:lang w:val="es-MX"/>
        </w:rPr>
        <w:t xml:space="preserve"> programa participan como apoyo de los adultos mayores el I</w:t>
      </w:r>
      <w:r w:rsidR="00FF793B" w:rsidRPr="000B3E70">
        <w:rPr>
          <w:rFonts w:ascii="Times New Roman" w:hAnsi="Times New Roman" w:cs="Times New Roman"/>
          <w:bCs/>
          <w:lang w:val="es-MX"/>
        </w:rPr>
        <w:t>nstituto Nacional de la Juventud y organizaciones voluntarias (universidades, institutos técnicos, iglesias, ONG, etc.).</w:t>
      </w:r>
    </w:p>
    <w:p w14:paraId="71138D0C" w14:textId="77777777" w:rsidR="00FF793B" w:rsidRPr="000B3E70" w:rsidRDefault="00FF793B" w:rsidP="00FF793B">
      <w:pPr>
        <w:tabs>
          <w:tab w:val="left" w:pos="3279"/>
        </w:tabs>
        <w:jc w:val="both"/>
        <w:rPr>
          <w:rFonts w:ascii="Times New Roman" w:hAnsi="Times New Roman" w:cs="Times New Roman"/>
          <w:lang w:val="es-MX"/>
        </w:rPr>
      </w:pPr>
    </w:p>
    <w:p w14:paraId="16170484" w14:textId="7B541B9F" w:rsidR="00FF793B" w:rsidRDefault="00FF793B" w:rsidP="00D54447">
      <w:pPr>
        <w:numPr>
          <w:ilvl w:val="0"/>
          <w:numId w:val="60"/>
        </w:numPr>
        <w:tabs>
          <w:tab w:val="left" w:pos="3279"/>
        </w:tabs>
        <w:ind w:left="851" w:hanging="567"/>
        <w:jc w:val="both"/>
        <w:rPr>
          <w:rFonts w:ascii="Times New Roman" w:hAnsi="Times New Roman" w:cs="Times New Roman"/>
          <w:b/>
          <w:bCs/>
          <w:iCs/>
          <w:u w:val="single"/>
          <w:lang w:val="es-ES"/>
        </w:rPr>
      </w:pPr>
      <w:r w:rsidRPr="003975A0">
        <w:rPr>
          <w:rFonts w:ascii="Times New Roman" w:hAnsi="Times New Roman" w:cs="Times New Roman"/>
          <w:b/>
          <w:bCs/>
          <w:iCs/>
          <w:u w:val="single"/>
          <w:lang w:val="es-ES"/>
        </w:rPr>
        <w:t>Flujo de Trabajo del Voluntariado “Yo te Ayudo”</w:t>
      </w:r>
    </w:p>
    <w:p w14:paraId="64B49E04" w14:textId="77777777" w:rsidR="00FF0CB0" w:rsidRPr="003975A0" w:rsidRDefault="00FF0CB0" w:rsidP="00E03BA2">
      <w:pPr>
        <w:tabs>
          <w:tab w:val="left" w:pos="3279"/>
        </w:tabs>
        <w:ind w:left="851"/>
        <w:jc w:val="both"/>
        <w:rPr>
          <w:rFonts w:ascii="Times New Roman" w:hAnsi="Times New Roman" w:cs="Times New Roman"/>
          <w:b/>
          <w:bCs/>
          <w:iCs/>
          <w:u w:val="single"/>
          <w:lang w:val="es-ES"/>
        </w:rPr>
      </w:pPr>
    </w:p>
    <w:p w14:paraId="1B9C5057" w14:textId="42A6B242" w:rsidR="00FF793B" w:rsidRPr="003975A0" w:rsidRDefault="00FF793B" w:rsidP="00D54447">
      <w:pPr>
        <w:numPr>
          <w:ilvl w:val="0"/>
          <w:numId w:val="49"/>
        </w:numPr>
        <w:tabs>
          <w:tab w:val="left" w:pos="3279"/>
        </w:tabs>
        <w:jc w:val="both"/>
        <w:rPr>
          <w:rFonts w:ascii="Times New Roman" w:hAnsi="Times New Roman" w:cs="Times New Roman"/>
          <w:lang w:val="es-MX"/>
        </w:rPr>
      </w:pPr>
      <w:r w:rsidRPr="000B3E70">
        <w:rPr>
          <w:rFonts w:ascii="Times New Roman" w:hAnsi="Times New Roman" w:cs="Times New Roman"/>
          <w:lang w:val="es-MX"/>
        </w:rPr>
        <w:t>El adulto mayor llama a Fono Mayor con un requerimiento de compra y/o la realización de trámites.</w:t>
      </w:r>
      <w:r w:rsidR="003975A0">
        <w:rPr>
          <w:rFonts w:ascii="Times New Roman" w:hAnsi="Times New Roman" w:cs="Times New Roman"/>
          <w:lang w:val="es-MX"/>
        </w:rPr>
        <w:t xml:space="preserve"> </w:t>
      </w:r>
      <w:r w:rsidRPr="003975A0">
        <w:rPr>
          <w:rFonts w:ascii="Times New Roman" w:hAnsi="Times New Roman" w:cs="Times New Roman"/>
          <w:lang w:val="es-MX"/>
        </w:rPr>
        <w:t xml:space="preserve">Fono Mayor le solicita su información personal: nombre, requerimiento, teléfono de contacto, dirección, y chequeo que cumpla con requisitos de edad y falta de redes de ayuda en su comunidad. </w:t>
      </w:r>
    </w:p>
    <w:p w14:paraId="0CDD524D" w14:textId="1C0BC951" w:rsidR="00FF793B" w:rsidRPr="0090495D" w:rsidRDefault="00FF793B" w:rsidP="00D54447">
      <w:pPr>
        <w:numPr>
          <w:ilvl w:val="0"/>
          <w:numId w:val="49"/>
        </w:numPr>
        <w:tabs>
          <w:tab w:val="left" w:pos="3279"/>
        </w:tabs>
        <w:jc w:val="both"/>
        <w:rPr>
          <w:rFonts w:ascii="Times New Roman" w:hAnsi="Times New Roman" w:cs="Times New Roman"/>
          <w:lang w:val="es-MX"/>
        </w:rPr>
      </w:pPr>
      <w:r w:rsidRPr="000B3E70">
        <w:rPr>
          <w:rFonts w:ascii="Times New Roman" w:hAnsi="Times New Roman" w:cs="Times New Roman"/>
          <w:lang w:val="es-MX"/>
        </w:rPr>
        <w:t xml:space="preserve">Fono Mayor hace entrega diaria al Ministerio de Desarrollo Social y Familia de una nómina con todos los casos de adultos mayores </w:t>
      </w:r>
      <w:r w:rsidR="00E03BA2">
        <w:rPr>
          <w:rFonts w:ascii="Times New Roman" w:hAnsi="Times New Roman" w:cs="Times New Roman"/>
          <w:lang w:val="es-MX"/>
        </w:rPr>
        <w:t>levantados en el día</w:t>
      </w:r>
      <w:r w:rsidRPr="000B3E70">
        <w:rPr>
          <w:rFonts w:ascii="Times New Roman" w:hAnsi="Times New Roman" w:cs="Times New Roman"/>
          <w:lang w:val="es-MX"/>
        </w:rPr>
        <w:t xml:space="preserve">. </w:t>
      </w:r>
      <w:r w:rsidR="00E03BA2">
        <w:rPr>
          <w:rFonts w:ascii="Times New Roman" w:hAnsi="Times New Roman" w:cs="Times New Roman"/>
          <w:lang w:val="es-MX"/>
        </w:rPr>
        <w:t>Estos</w:t>
      </w:r>
      <w:r w:rsidRPr="000B3E70">
        <w:rPr>
          <w:rFonts w:ascii="Times New Roman" w:hAnsi="Times New Roman" w:cs="Times New Roman"/>
          <w:lang w:val="es-MX"/>
        </w:rPr>
        <w:t xml:space="preserve"> se reparten por región a los SEREMIS de Desarrollo Social y Familia y, a los Directores Regionales de</w:t>
      </w:r>
      <w:r w:rsidR="0090495D">
        <w:rPr>
          <w:rFonts w:ascii="Times New Roman" w:hAnsi="Times New Roman" w:cs="Times New Roman"/>
          <w:lang w:val="es-MX"/>
        </w:rPr>
        <w:t xml:space="preserve">l Instituto Nacional de la Juventud </w:t>
      </w:r>
      <w:r w:rsidR="00810A69">
        <w:rPr>
          <w:rFonts w:ascii="Times New Roman" w:hAnsi="Times New Roman" w:cs="Times New Roman"/>
          <w:lang w:val="es-MX"/>
        </w:rPr>
        <w:t>(</w:t>
      </w:r>
      <w:r w:rsidR="00810A69" w:rsidRPr="000B3E70">
        <w:rPr>
          <w:rFonts w:ascii="Times New Roman" w:hAnsi="Times New Roman" w:cs="Times New Roman"/>
          <w:lang w:val="es-MX"/>
        </w:rPr>
        <w:t>INJUV</w:t>
      </w:r>
      <w:r w:rsidR="0090495D">
        <w:rPr>
          <w:rFonts w:ascii="Times New Roman" w:hAnsi="Times New Roman" w:cs="Times New Roman"/>
          <w:lang w:val="es-MX"/>
        </w:rPr>
        <w:t>)</w:t>
      </w:r>
      <w:r w:rsidRPr="000B3E70">
        <w:rPr>
          <w:rFonts w:ascii="Times New Roman" w:hAnsi="Times New Roman" w:cs="Times New Roman"/>
          <w:lang w:val="es-MX"/>
        </w:rPr>
        <w:t>.</w:t>
      </w:r>
      <w:r w:rsidR="0090495D">
        <w:rPr>
          <w:rFonts w:ascii="Times New Roman" w:hAnsi="Times New Roman" w:cs="Times New Roman"/>
          <w:lang w:val="es-MX"/>
        </w:rPr>
        <w:t xml:space="preserve"> </w:t>
      </w:r>
      <w:r w:rsidRPr="0090495D">
        <w:rPr>
          <w:rFonts w:ascii="Times New Roman" w:hAnsi="Times New Roman" w:cs="Times New Roman"/>
          <w:lang w:val="es-MX"/>
        </w:rPr>
        <w:t xml:space="preserve">La autoridad regional competente se pone en contacto con los adultos mayores constatando que el requerimiento sigue vigente y profundizando los antecedentes del caso. Luego, se entrega la nómina a la organización de voluntariado correspondiente para que realice la gestión. </w:t>
      </w:r>
    </w:p>
    <w:p w14:paraId="12B87C6B" w14:textId="77777777" w:rsidR="0050088C" w:rsidRDefault="00FF793B" w:rsidP="00D54447">
      <w:pPr>
        <w:numPr>
          <w:ilvl w:val="0"/>
          <w:numId w:val="49"/>
        </w:numPr>
        <w:tabs>
          <w:tab w:val="left" w:pos="3279"/>
        </w:tabs>
        <w:jc w:val="both"/>
        <w:rPr>
          <w:rFonts w:ascii="Times New Roman" w:hAnsi="Times New Roman" w:cs="Times New Roman"/>
          <w:lang w:val="es-MX"/>
        </w:rPr>
      </w:pPr>
      <w:r w:rsidRPr="000B3E70">
        <w:rPr>
          <w:rFonts w:ascii="Times New Roman" w:hAnsi="Times New Roman" w:cs="Times New Roman"/>
          <w:lang w:val="es-MX"/>
        </w:rPr>
        <w:t>Los voluntarios designados al caso</w:t>
      </w:r>
      <w:r w:rsidR="0090495D">
        <w:rPr>
          <w:rFonts w:ascii="Times New Roman" w:hAnsi="Times New Roman" w:cs="Times New Roman"/>
          <w:lang w:val="es-MX"/>
        </w:rPr>
        <w:t xml:space="preserve"> </w:t>
      </w:r>
      <w:r w:rsidRPr="000B3E70">
        <w:rPr>
          <w:rFonts w:ascii="Times New Roman" w:hAnsi="Times New Roman" w:cs="Times New Roman"/>
          <w:lang w:val="es-MX"/>
        </w:rPr>
        <w:t>se ponen en contacto con los adultos mayores para coordinar la entrega del requerimiento</w:t>
      </w:r>
      <w:r w:rsidR="0050088C">
        <w:rPr>
          <w:rFonts w:ascii="Times New Roman" w:hAnsi="Times New Roman" w:cs="Times New Roman"/>
          <w:lang w:val="es-MX"/>
        </w:rPr>
        <w:t xml:space="preserve">, y </w:t>
      </w:r>
      <w:r w:rsidRPr="0090495D">
        <w:rPr>
          <w:rFonts w:ascii="Times New Roman" w:hAnsi="Times New Roman" w:cs="Times New Roman"/>
          <w:lang w:val="es-MX"/>
        </w:rPr>
        <w:t xml:space="preserve">hacen entrega </w:t>
      </w:r>
      <w:r w:rsidR="0050088C">
        <w:rPr>
          <w:rFonts w:ascii="Times New Roman" w:hAnsi="Times New Roman" w:cs="Times New Roman"/>
          <w:lang w:val="es-MX"/>
        </w:rPr>
        <w:t>de este</w:t>
      </w:r>
      <w:r w:rsidRPr="0090495D">
        <w:rPr>
          <w:rFonts w:ascii="Times New Roman" w:hAnsi="Times New Roman" w:cs="Times New Roman"/>
          <w:lang w:val="es-MX"/>
        </w:rPr>
        <w:t xml:space="preserve"> cumpliendo con los protocolos respectivos.</w:t>
      </w:r>
      <w:r w:rsidR="0050088C">
        <w:rPr>
          <w:rFonts w:ascii="Times New Roman" w:hAnsi="Times New Roman" w:cs="Times New Roman"/>
          <w:lang w:val="es-MX"/>
        </w:rPr>
        <w:t xml:space="preserve"> </w:t>
      </w:r>
    </w:p>
    <w:p w14:paraId="1441DFBE" w14:textId="4A89D71B" w:rsidR="00FF793B" w:rsidRPr="0050088C" w:rsidRDefault="00FF793B" w:rsidP="00D54447">
      <w:pPr>
        <w:numPr>
          <w:ilvl w:val="0"/>
          <w:numId w:val="49"/>
        </w:numPr>
        <w:tabs>
          <w:tab w:val="left" w:pos="3279"/>
        </w:tabs>
        <w:jc w:val="both"/>
        <w:rPr>
          <w:rFonts w:ascii="Times New Roman" w:hAnsi="Times New Roman" w:cs="Times New Roman"/>
          <w:lang w:val="es-MX"/>
        </w:rPr>
      </w:pPr>
      <w:r w:rsidRPr="0050088C">
        <w:rPr>
          <w:rFonts w:ascii="Times New Roman" w:hAnsi="Times New Roman" w:cs="Times New Roman"/>
          <w:lang w:val="es-MX"/>
        </w:rPr>
        <w:t>La organización voluntaria reporta diariamente a INJUV regional el estado del requerimiento</w:t>
      </w:r>
      <w:r w:rsidR="00412868" w:rsidRPr="0050088C">
        <w:rPr>
          <w:rFonts w:ascii="Times New Roman" w:hAnsi="Times New Roman" w:cs="Times New Roman"/>
          <w:lang w:val="es-MX"/>
        </w:rPr>
        <w:t xml:space="preserve">, entidad que </w:t>
      </w:r>
      <w:r w:rsidRPr="0050088C">
        <w:rPr>
          <w:rFonts w:ascii="Times New Roman" w:hAnsi="Times New Roman" w:cs="Times New Roman"/>
          <w:lang w:val="es-MX"/>
        </w:rPr>
        <w:t>reporta al SEREMI y solicita apoyo si es necesario (por ejemplo, cuando el adulto mayor no cuenta con recursos para comprar alimentos). Si el requerimiento no puede ser ejecutado por el voluntario ni por la organización, INJUV reporta a la SEREMI para activar y derivar el requerimiento a otras redes de apoyo local.</w:t>
      </w:r>
    </w:p>
    <w:p w14:paraId="3E314348" w14:textId="46786549" w:rsidR="00FF793B" w:rsidRPr="000B3E70" w:rsidRDefault="00FF793B" w:rsidP="00D54447">
      <w:pPr>
        <w:numPr>
          <w:ilvl w:val="0"/>
          <w:numId w:val="49"/>
        </w:numPr>
        <w:tabs>
          <w:tab w:val="left" w:pos="3279"/>
        </w:tabs>
        <w:jc w:val="both"/>
        <w:rPr>
          <w:rFonts w:ascii="Times New Roman" w:hAnsi="Times New Roman" w:cs="Times New Roman"/>
          <w:lang w:val="es-MX"/>
        </w:rPr>
      </w:pPr>
      <w:r w:rsidRPr="000B3E70">
        <w:rPr>
          <w:rFonts w:ascii="Times New Roman" w:hAnsi="Times New Roman" w:cs="Times New Roman"/>
          <w:lang w:val="es-MX"/>
        </w:rPr>
        <w:t xml:space="preserve">INJUV regional envía reporte semanal a INJUV nacional, el </w:t>
      </w:r>
      <w:r w:rsidR="0050088C" w:rsidRPr="000B3E70">
        <w:rPr>
          <w:rFonts w:ascii="Times New Roman" w:hAnsi="Times New Roman" w:cs="Times New Roman"/>
          <w:lang w:val="es-MX"/>
        </w:rPr>
        <w:t>que,</w:t>
      </w:r>
      <w:r w:rsidRPr="000B3E70">
        <w:rPr>
          <w:rFonts w:ascii="Times New Roman" w:hAnsi="Times New Roman" w:cs="Times New Roman"/>
          <w:lang w:val="es-MX"/>
        </w:rPr>
        <w:t xml:space="preserve"> a su vez, reenvía el documento al Ministerio de Desarrollo Social y Familia.</w:t>
      </w:r>
    </w:p>
    <w:p w14:paraId="02EEF109" w14:textId="77777777" w:rsidR="00FF793B" w:rsidRPr="000B3E70" w:rsidRDefault="00FF793B" w:rsidP="00FF793B">
      <w:pPr>
        <w:tabs>
          <w:tab w:val="left" w:pos="3279"/>
        </w:tabs>
        <w:jc w:val="both"/>
        <w:rPr>
          <w:rFonts w:ascii="Times New Roman" w:hAnsi="Times New Roman" w:cs="Times New Roman"/>
          <w:lang w:val="es-MX"/>
        </w:rPr>
      </w:pPr>
    </w:p>
    <w:p w14:paraId="23A18B83" w14:textId="13D26A0E" w:rsidR="00FF793B" w:rsidRPr="0050088C" w:rsidRDefault="00FF793B" w:rsidP="00D54447">
      <w:pPr>
        <w:numPr>
          <w:ilvl w:val="0"/>
          <w:numId w:val="60"/>
        </w:numPr>
        <w:tabs>
          <w:tab w:val="left" w:pos="3279"/>
        </w:tabs>
        <w:ind w:left="993"/>
        <w:jc w:val="both"/>
        <w:rPr>
          <w:rFonts w:ascii="Times New Roman" w:hAnsi="Times New Roman" w:cs="Times New Roman"/>
          <w:b/>
          <w:bCs/>
          <w:lang w:val="es-ES"/>
        </w:rPr>
      </w:pPr>
      <w:r w:rsidRPr="00412868">
        <w:rPr>
          <w:rFonts w:ascii="Times New Roman" w:hAnsi="Times New Roman" w:cs="Times New Roman"/>
          <w:b/>
          <w:bCs/>
          <w:u w:val="single"/>
          <w:lang w:val="es-ES"/>
        </w:rPr>
        <w:t xml:space="preserve">Seguimiento de Casos </w:t>
      </w:r>
    </w:p>
    <w:p w14:paraId="0A3B47F9" w14:textId="77777777" w:rsidR="0050088C" w:rsidRPr="00412868" w:rsidRDefault="0050088C" w:rsidP="0050088C">
      <w:pPr>
        <w:tabs>
          <w:tab w:val="left" w:pos="3279"/>
        </w:tabs>
        <w:ind w:left="993"/>
        <w:jc w:val="both"/>
        <w:rPr>
          <w:rFonts w:ascii="Times New Roman" w:hAnsi="Times New Roman" w:cs="Times New Roman"/>
          <w:b/>
          <w:bCs/>
          <w:lang w:val="es-ES"/>
        </w:rPr>
      </w:pPr>
    </w:p>
    <w:p w14:paraId="0771DEA3" w14:textId="77777777" w:rsidR="00FF793B" w:rsidRPr="000B3E70" w:rsidRDefault="00FF793B" w:rsidP="00D54447">
      <w:pPr>
        <w:numPr>
          <w:ilvl w:val="0"/>
          <w:numId w:val="61"/>
        </w:numPr>
        <w:tabs>
          <w:tab w:val="left" w:pos="3279"/>
        </w:tabs>
        <w:jc w:val="both"/>
        <w:rPr>
          <w:rFonts w:ascii="Times New Roman" w:hAnsi="Times New Roman" w:cs="Times New Roman"/>
          <w:lang w:val="es-MX"/>
        </w:rPr>
      </w:pPr>
      <w:r w:rsidRPr="000B3E70">
        <w:rPr>
          <w:rFonts w:ascii="Times New Roman" w:hAnsi="Times New Roman" w:cs="Times New Roman"/>
          <w:lang w:val="es-MX"/>
        </w:rPr>
        <w:t>A la fecha, se han reportado aproximadamente 1200 casos atendidos por las Direcciones Regionales de INJUV, SEREMIS de Desarrollo Social y Familia y, voluntarios universitarios.</w:t>
      </w:r>
    </w:p>
    <w:p w14:paraId="3676C69E" w14:textId="77777777" w:rsidR="00FF793B" w:rsidRPr="000B3E70" w:rsidRDefault="00FF793B" w:rsidP="00D54447">
      <w:pPr>
        <w:numPr>
          <w:ilvl w:val="0"/>
          <w:numId w:val="61"/>
        </w:numPr>
        <w:tabs>
          <w:tab w:val="left" w:pos="3279"/>
        </w:tabs>
        <w:jc w:val="both"/>
        <w:rPr>
          <w:rFonts w:ascii="Times New Roman" w:hAnsi="Times New Roman" w:cs="Times New Roman"/>
          <w:lang w:val="es-MX"/>
        </w:rPr>
      </w:pPr>
      <w:r w:rsidRPr="000B3E70">
        <w:rPr>
          <w:rFonts w:ascii="Times New Roman" w:hAnsi="Times New Roman" w:cs="Times New Roman"/>
          <w:lang w:val="es-MX"/>
        </w:rPr>
        <w:t xml:space="preserve">Los casos provienen de 15 regiones del país (Aysén no reporta casos). </w:t>
      </w:r>
      <w:r w:rsidRPr="000B3E70">
        <w:rPr>
          <w:rFonts w:ascii="Times New Roman" w:hAnsi="Times New Roman" w:cs="Times New Roman"/>
          <w:lang w:val="es-ES"/>
        </w:rPr>
        <w:t>El 59% son de la RM; el 8% de Valparaíso; el 6% del Bío Bío; el 4% de La Araucanía; el 3% de Ñuble y; el 3% de Los Lagos.</w:t>
      </w:r>
    </w:p>
    <w:p w14:paraId="05AE661B" w14:textId="69861997" w:rsidR="00FF793B" w:rsidRPr="000B3E70" w:rsidRDefault="00FF793B" w:rsidP="00D54447">
      <w:pPr>
        <w:numPr>
          <w:ilvl w:val="0"/>
          <w:numId w:val="61"/>
        </w:numPr>
        <w:tabs>
          <w:tab w:val="left" w:pos="3279"/>
        </w:tabs>
        <w:jc w:val="both"/>
        <w:rPr>
          <w:rFonts w:ascii="Times New Roman" w:hAnsi="Times New Roman" w:cs="Times New Roman"/>
          <w:lang w:val="es-MX"/>
        </w:rPr>
      </w:pPr>
      <w:r w:rsidRPr="000B3E70">
        <w:rPr>
          <w:rFonts w:ascii="Times New Roman" w:hAnsi="Times New Roman" w:cs="Times New Roman"/>
          <w:lang w:val="es-ES"/>
        </w:rPr>
        <w:t xml:space="preserve">La mayoría de los casos requieren </w:t>
      </w:r>
      <w:r w:rsidR="002F1BC3">
        <w:rPr>
          <w:rFonts w:ascii="Times New Roman" w:hAnsi="Times New Roman" w:cs="Times New Roman"/>
          <w:lang w:val="es-ES"/>
        </w:rPr>
        <w:t xml:space="preserve">de </w:t>
      </w:r>
      <w:r w:rsidRPr="000B3E70">
        <w:rPr>
          <w:rFonts w:ascii="Times New Roman" w:hAnsi="Times New Roman" w:cs="Times New Roman"/>
          <w:lang w:val="es-ES"/>
        </w:rPr>
        <w:t xml:space="preserve">apoyo para la provisión de medicamentos (un 46%), </w:t>
      </w:r>
      <w:r w:rsidR="002F1BC3">
        <w:rPr>
          <w:rFonts w:ascii="Times New Roman" w:hAnsi="Times New Roman" w:cs="Times New Roman"/>
          <w:lang w:val="es-ES"/>
        </w:rPr>
        <w:t>siguen los</w:t>
      </w:r>
      <w:r w:rsidRPr="000B3E70">
        <w:rPr>
          <w:rFonts w:ascii="Times New Roman" w:hAnsi="Times New Roman" w:cs="Times New Roman"/>
          <w:lang w:val="es-ES"/>
        </w:rPr>
        <w:t xml:space="preserve"> casos que requieren provisión de alimentos (43%) y de pago de cuentas (11%).</w:t>
      </w:r>
    </w:p>
    <w:p w14:paraId="3E5014DB" w14:textId="77777777" w:rsidR="00FF793B" w:rsidRPr="000B3E70" w:rsidRDefault="00FF793B" w:rsidP="00FF793B">
      <w:pPr>
        <w:tabs>
          <w:tab w:val="left" w:pos="3279"/>
        </w:tabs>
        <w:jc w:val="both"/>
        <w:rPr>
          <w:rFonts w:ascii="Times New Roman" w:hAnsi="Times New Roman" w:cs="Times New Roman"/>
          <w:b/>
          <w:lang w:val="es-MX"/>
        </w:rPr>
      </w:pPr>
    </w:p>
    <w:p w14:paraId="213CE4D6" w14:textId="77777777" w:rsidR="00FF793B" w:rsidRPr="000B3E70" w:rsidRDefault="00FF793B" w:rsidP="00FF793B">
      <w:pPr>
        <w:tabs>
          <w:tab w:val="left" w:pos="3279"/>
        </w:tabs>
        <w:jc w:val="both"/>
        <w:rPr>
          <w:rFonts w:ascii="Times New Roman" w:hAnsi="Times New Roman" w:cs="Times New Roman"/>
          <w:b/>
          <w:lang w:val="es-ES"/>
        </w:rPr>
      </w:pPr>
      <w:r w:rsidRPr="000B3E70">
        <w:rPr>
          <w:rFonts w:ascii="Times New Roman" w:hAnsi="Times New Roman" w:cs="Times New Roman"/>
          <w:b/>
          <w:lang w:val="es-ES"/>
        </w:rPr>
        <w:t>Campaña Cuenta Conmigo</w:t>
      </w:r>
    </w:p>
    <w:p w14:paraId="38239FF6" w14:textId="77777777" w:rsidR="00FF793B" w:rsidRPr="000B3E70" w:rsidRDefault="00FF793B" w:rsidP="00FF793B">
      <w:pPr>
        <w:tabs>
          <w:tab w:val="left" w:pos="3279"/>
        </w:tabs>
        <w:jc w:val="both"/>
        <w:rPr>
          <w:rFonts w:ascii="Times New Roman" w:hAnsi="Times New Roman" w:cs="Times New Roman"/>
          <w:b/>
          <w:lang w:val="es-ES"/>
        </w:rPr>
      </w:pPr>
    </w:p>
    <w:p w14:paraId="5F6F6C00" w14:textId="0A03978B" w:rsidR="00FF793B" w:rsidRPr="009F216D" w:rsidRDefault="00FF793B" w:rsidP="00D54447">
      <w:pPr>
        <w:numPr>
          <w:ilvl w:val="0"/>
          <w:numId w:val="46"/>
        </w:numPr>
        <w:tabs>
          <w:tab w:val="left" w:pos="3279"/>
        </w:tabs>
        <w:jc w:val="both"/>
        <w:rPr>
          <w:rFonts w:ascii="Times New Roman" w:hAnsi="Times New Roman" w:cs="Times New Roman"/>
          <w:lang w:val="es-ES"/>
        </w:rPr>
      </w:pPr>
      <w:r w:rsidRPr="000B3E70">
        <w:rPr>
          <w:rFonts w:ascii="Times New Roman" w:hAnsi="Times New Roman" w:cs="Times New Roman"/>
          <w:lang w:val="es-ES"/>
        </w:rPr>
        <w:t>Es una campaña y sitio web que se lanz</w:t>
      </w:r>
      <w:r w:rsidR="009F216D">
        <w:rPr>
          <w:rFonts w:ascii="Times New Roman" w:hAnsi="Times New Roman" w:cs="Times New Roman"/>
          <w:lang w:val="es-ES"/>
        </w:rPr>
        <w:t>ó</w:t>
      </w:r>
      <w:r w:rsidRPr="000B3E70">
        <w:rPr>
          <w:rFonts w:ascii="Times New Roman" w:hAnsi="Times New Roman" w:cs="Times New Roman"/>
          <w:lang w:val="es-ES"/>
        </w:rPr>
        <w:t xml:space="preserve"> el día 25 de marzo, con modelos para que las comunidades repliquen y ayuden a sus adultos mayores de manera voluntaria.</w:t>
      </w:r>
      <w:bookmarkStart w:id="41" w:name="_Hlk36725294"/>
      <w:r w:rsidR="009F216D">
        <w:rPr>
          <w:rFonts w:ascii="Times New Roman" w:hAnsi="Times New Roman" w:cs="Times New Roman"/>
          <w:lang w:val="es-ES"/>
        </w:rPr>
        <w:t xml:space="preserve"> Su</w:t>
      </w:r>
      <w:r w:rsidRPr="009F216D">
        <w:rPr>
          <w:rFonts w:ascii="Times New Roman" w:hAnsi="Times New Roman" w:cs="Times New Roman"/>
          <w:lang w:val="es-ES"/>
        </w:rPr>
        <w:t xml:space="preserve"> </w:t>
      </w:r>
      <w:r w:rsidRPr="009F216D">
        <w:rPr>
          <w:rFonts w:ascii="Times New Roman" w:hAnsi="Times New Roman" w:cs="Times New Roman"/>
          <w:lang w:val="es-ES"/>
        </w:rPr>
        <w:lastRenderedPageBreak/>
        <w:t>objetivo es f</w:t>
      </w:r>
      <w:r w:rsidRPr="009F216D">
        <w:rPr>
          <w:rFonts w:ascii="Times New Roman" w:hAnsi="Times New Roman" w:cs="Times New Roman"/>
          <w:bCs/>
          <w:lang w:val="es-ES"/>
        </w:rPr>
        <w:t>omentar el vínculo entre los adultos mayores y la comunidad, generando redes de apoyo locales, tales como: ayuda en compras, visitas y contención emocional para que distintas comunidades (por ejemplo, edificios o juntas de vecinos) organización y ayuda a quienes necesiten. La iniciativa está dirigida a diversos grupos de vulnerabilidad.</w:t>
      </w:r>
    </w:p>
    <w:p w14:paraId="1F95A4A1" w14:textId="14D3E9A0" w:rsidR="00FF793B" w:rsidRPr="00794993" w:rsidRDefault="00FF793B" w:rsidP="00D54447">
      <w:pPr>
        <w:numPr>
          <w:ilvl w:val="0"/>
          <w:numId w:val="46"/>
        </w:numPr>
        <w:tabs>
          <w:tab w:val="left" w:pos="3279"/>
        </w:tabs>
        <w:jc w:val="both"/>
        <w:rPr>
          <w:rFonts w:ascii="Times New Roman" w:hAnsi="Times New Roman" w:cs="Times New Roman"/>
          <w:lang w:val="es-ES"/>
        </w:rPr>
      </w:pPr>
      <w:r w:rsidRPr="000B3E70">
        <w:rPr>
          <w:rFonts w:ascii="Times New Roman" w:hAnsi="Times New Roman" w:cs="Times New Roman"/>
          <w:lang w:val="es-ES"/>
        </w:rPr>
        <w:t xml:space="preserve">En la página web </w:t>
      </w:r>
      <w:hyperlink r:id="rId99" w:history="1">
        <w:r w:rsidRPr="000B3E70">
          <w:rPr>
            <w:rStyle w:val="Hipervnculo"/>
            <w:rFonts w:ascii="Times New Roman" w:hAnsi="Times New Roman" w:cs="Times New Roman"/>
            <w:lang w:val="es-ES"/>
          </w:rPr>
          <w:t>www.gob.cl/cuentaconmigo</w:t>
        </w:r>
      </w:hyperlink>
      <w:r w:rsidRPr="000B3E70">
        <w:rPr>
          <w:rFonts w:ascii="Times New Roman" w:hAnsi="Times New Roman" w:cs="Times New Roman"/>
          <w:lang w:val="es-ES"/>
        </w:rPr>
        <w:t xml:space="preserve"> están disponibles </w:t>
      </w:r>
      <w:r w:rsidRPr="000B3E70">
        <w:rPr>
          <w:rFonts w:ascii="Times New Roman" w:hAnsi="Times New Roman" w:cs="Times New Roman"/>
          <w:bCs/>
          <w:lang w:val="es-ES"/>
        </w:rPr>
        <w:t>modelos para organizar la ayuda hacia quienes la necesitan, especialmente a los adultos mayores que no pueden salir de sus casas, realizando las compras de alimentos, remedios, paseos de mascotas y útiles de primera necesidad.</w:t>
      </w:r>
      <w:r w:rsidR="00794993">
        <w:rPr>
          <w:rFonts w:ascii="Times New Roman" w:hAnsi="Times New Roman" w:cs="Times New Roman"/>
          <w:lang w:val="es-ES"/>
        </w:rPr>
        <w:t xml:space="preserve"> </w:t>
      </w:r>
      <w:r w:rsidR="00794993">
        <w:rPr>
          <w:rFonts w:ascii="Times New Roman" w:hAnsi="Times New Roman" w:cs="Times New Roman"/>
          <w:bCs/>
          <w:lang w:val="es-ES"/>
        </w:rPr>
        <w:t>S</w:t>
      </w:r>
      <w:r w:rsidRPr="00794993">
        <w:rPr>
          <w:rFonts w:ascii="Times New Roman" w:hAnsi="Times New Roman" w:cs="Times New Roman"/>
          <w:bCs/>
          <w:lang w:val="es-ES"/>
        </w:rPr>
        <w:t>e pueden descargar dos pautas: una de "Ofrezco Ayuda" y otra de "Solicito Ayuda", donde se inscribe el servicio o requerimiento, con teléfono de contacto.</w:t>
      </w:r>
      <w:bookmarkEnd w:id="41"/>
    </w:p>
    <w:p w14:paraId="4AD9736D" w14:textId="77777777" w:rsidR="00FF793B" w:rsidRPr="00CD5238" w:rsidRDefault="00FF793B" w:rsidP="00D54447">
      <w:pPr>
        <w:numPr>
          <w:ilvl w:val="0"/>
          <w:numId w:val="47"/>
        </w:numPr>
        <w:tabs>
          <w:tab w:val="left" w:pos="3279"/>
        </w:tabs>
        <w:jc w:val="both"/>
        <w:rPr>
          <w:rFonts w:ascii="Times New Roman" w:hAnsi="Times New Roman" w:cs="Times New Roman"/>
          <w:bCs/>
          <w:lang w:val="es-ES"/>
        </w:rPr>
      </w:pPr>
      <w:r w:rsidRPr="000B3E70">
        <w:rPr>
          <w:rFonts w:ascii="Times New Roman" w:hAnsi="Times New Roman" w:cs="Times New Roman"/>
          <w:bCs/>
          <w:lang w:val="es-ES"/>
        </w:rPr>
        <w:t xml:space="preserve">Junto a las cartolas de solicitud y oferta de ayuda, </w:t>
      </w:r>
      <w:r w:rsidRPr="000B3E70">
        <w:rPr>
          <w:rFonts w:ascii="Times New Roman" w:hAnsi="Times New Roman" w:cs="Times New Roman"/>
          <w:lang w:val="es-ES"/>
        </w:rPr>
        <w:t>hay protocolos para realizar visitas, como el respeto de las distancias y otras exigencias de salud para prevenir el contagio por Covid-19.</w:t>
      </w:r>
      <w:r w:rsidRPr="000B3E70">
        <w:rPr>
          <w:rFonts w:ascii="Times New Roman" w:hAnsi="Times New Roman" w:cs="Times New Roman"/>
          <w:bCs/>
          <w:lang w:val="es-ES"/>
        </w:rPr>
        <w:t xml:space="preserve"> Si el adulto mayor cuenta con habilidades desarrolladas e instalaciones, se dispone un canal para establecer contacto a través de </w:t>
      </w:r>
      <w:r w:rsidRPr="000B3E70">
        <w:rPr>
          <w:rFonts w:ascii="Times New Roman" w:hAnsi="Times New Roman" w:cs="Times New Roman"/>
          <w:lang w:val="es-ES"/>
        </w:rPr>
        <w:t>teléfono, aplicaciones telefónicas o video-llamadas</w:t>
      </w:r>
      <w:r w:rsidRPr="000B3E70">
        <w:rPr>
          <w:rFonts w:ascii="Times New Roman" w:hAnsi="Times New Roman" w:cs="Times New Roman"/>
          <w:bCs/>
          <w:lang w:val="es-ES"/>
        </w:rPr>
        <w:t>, y se ofrecen visitas virtuales.</w:t>
      </w:r>
    </w:p>
    <w:p w14:paraId="132E0C9E" w14:textId="77777777" w:rsidR="00FF793B" w:rsidRPr="000B3E70" w:rsidRDefault="00FF793B" w:rsidP="00FF793B">
      <w:pPr>
        <w:tabs>
          <w:tab w:val="left" w:pos="3279"/>
        </w:tabs>
        <w:jc w:val="both"/>
        <w:rPr>
          <w:rFonts w:ascii="Times New Roman" w:hAnsi="Times New Roman" w:cs="Times New Roman"/>
          <w:bCs/>
          <w:lang w:val="es-ES"/>
        </w:rPr>
      </w:pPr>
    </w:p>
    <w:p w14:paraId="68A6D214" w14:textId="77777777" w:rsidR="00FF793B" w:rsidRPr="000B3E70" w:rsidRDefault="00FF793B" w:rsidP="00FF793B">
      <w:pPr>
        <w:tabs>
          <w:tab w:val="left" w:pos="3279"/>
        </w:tabs>
        <w:jc w:val="both"/>
        <w:rPr>
          <w:rFonts w:ascii="Times New Roman" w:hAnsi="Times New Roman" w:cs="Times New Roman"/>
          <w:b/>
          <w:lang w:val="es-ES"/>
        </w:rPr>
      </w:pPr>
      <w:r w:rsidRPr="000B3E70">
        <w:rPr>
          <w:rFonts w:ascii="Times New Roman" w:hAnsi="Times New Roman" w:cs="Times New Roman"/>
          <w:b/>
          <w:lang w:val="es-ES"/>
        </w:rPr>
        <w:t>ViviFrail</w:t>
      </w:r>
    </w:p>
    <w:p w14:paraId="62D62A72" w14:textId="77777777" w:rsidR="00FF793B" w:rsidRPr="000B3E70" w:rsidRDefault="00FF793B" w:rsidP="00FF793B">
      <w:pPr>
        <w:tabs>
          <w:tab w:val="left" w:pos="3279"/>
        </w:tabs>
        <w:jc w:val="both"/>
        <w:rPr>
          <w:rFonts w:ascii="Times New Roman" w:hAnsi="Times New Roman" w:cs="Times New Roman"/>
          <w:b/>
          <w:lang w:val="es-ES"/>
        </w:rPr>
      </w:pPr>
    </w:p>
    <w:p w14:paraId="4D2747CE" w14:textId="77777777" w:rsidR="00FF793B" w:rsidRPr="000B3E70" w:rsidRDefault="00FF793B" w:rsidP="00D54447">
      <w:pPr>
        <w:numPr>
          <w:ilvl w:val="0"/>
          <w:numId w:val="62"/>
        </w:numPr>
        <w:tabs>
          <w:tab w:val="left" w:pos="3279"/>
        </w:tabs>
        <w:jc w:val="both"/>
        <w:rPr>
          <w:rFonts w:ascii="Times New Roman" w:hAnsi="Times New Roman" w:cs="Times New Roman"/>
          <w:lang w:val="es-ES"/>
        </w:rPr>
      </w:pPr>
      <w:r w:rsidRPr="000B3E70">
        <w:rPr>
          <w:rFonts w:ascii="Times New Roman" w:hAnsi="Times New Roman" w:cs="Times New Roman"/>
          <w:lang w:val="es-ES"/>
        </w:rPr>
        <w:t>ViviFrail es un programa internacional referente que nace en España con el especialista Mikel Izquierdo y que busca prevenir la fragilidad y el riesgo de caídas y, mantener o aumentar la funcionalidad de las personas mayores.</w:t>
      </w:r>
    </w:p>
    <w:p w14:paraId="7BB9470D" w14:textId="3DE9BCAB" w:rsidR="00FF793B" w:rsidRPr="00794993" w:rsidRDefault="00FF793B" w:rsidP="00D54447">
      <w:pPr>
        <w:numPr>
          <w:ilvl w:val="0"/>
          <w:numId w:val="62"/>
        </w:numPr>
        <w:tabs>
          <w:tab w:val="left" w:pos="3279"/>
        </w:tabs>
        <w:jc w:val="both"/>
        <w:rPr>
          <w:rFonts w:ascii="Times New Roman" w:hAnsi="Times New Roman" w:cs="Times New Roman"/>
          <w:lang w:val="es-ES"/>
        </w:rPr>
      </w:pPr>
      <w:r w:rsidRPr="000B3E70">
        <w:rPr>
          <w:rFonts w:ascii="Times New Roman" w:hAnsi="Times New Roman" w:cs="Times New Roman"/>
          <w:lang w:val="es-ES"/>
        </w:rPr>
        <w:t>A partir del 13 de abril SENAMA dispuso en su página web (www.senama.gob.cl) y redes sociales una serie de cuatro videos cuyo objetivo es promover el ejercicio físico y mantener la funcionalidad de las personas mayores.</w:t>
      </w:r>
      <w:r w:rsidR="00794993">
        <w:rPr>
          <w:rFonts w:ascii="Times New Roman" w:hAnsi="Times New Roman" w:cs="Times New Roman"/>
          <w:lang w:val="es-ES"/>
        </w:rPr>
        <w:t xml:space="preserve"> </w:t>
      </w:r>
      <w:r w:rsidRPr="00794993">
        <w:rPr>
          <w:rFonts w:ascii="Times New Roman" w:hAnsi="Times New Roman" w:cs="Times New Roman"/>
          <w:lang w:val="es-ES"/>
        </w:rPr>
        <w:t>La iniciativa es un trabajo conjunto de SENAMA, Elige Vivir Sano y la Pontificia Universidad Católica de Chile.Los cuatro videos buscan incentivar a los adultos mayores en este período de cuarentena, para que realicen actividad física en sus casas. El material audiovisual está dirigido a personas mayores con distintos niveles de funcionalidad, siendo estos:</w:t>
      </w:r>
    </w:p>
    <w:p w14:paraId="0DE7A594" w14:textId="77777777" w:rsidR="00FF793B" w:rsidRPr="000B3E70" w:rsidRDefault="00FF793B" w:rsidP="00FF793B">
      <w:pPr>
        <w:tabs>
          <w:tab w:val="left" w:pos="3279"/>
        </w:tabs>
        <w:ind w:left="993"/>
        <w:jc w:val="both"/>
        <w:rPr>
          <w:rFonts w:ascii="Times New Roman" w:hAnsi="Times New Roman" w:cs="Times New Roman"/>
          <w:lang w:val="es-ES"/>
        </w:rPr>
      </w:pPr>
      <w:r w:rsidRPr="000B3E70">
        <w:rPr>
          <w:rFonts w:ascii="Times New Roman" w:hAnsi="Times New Roman" w:cs="Times New Roman"/>
          <w:lang w:val="es-ES"/>
        </w:rPr>
        <w:t>A: Limitación grave</w:t>
      </w:r>
    </w:p>
    <w:p w14:paraId="0AC7C8F4" w14:textId="77777777" w:rsidR="00FF793B" w:rsidRPr="000B3E70" w:rsidRDefault="00FF793B" w:rsidP="00FF793B">
      <w:pPr>
        <w:tabs>
          <w:tab w:val="left" w:pos="3279"/>
        </w:tabs>
        <w:ind w:left="993"/>
        <w:jc w:val="both"/>
        <w:rPr>
          <w:rFonts w:ascii="Times New Roman" w:hAnsi="Times New Roman" w:cs="Times New Roman"/>
          <w:lang w:val="es-ES"/>
        </w:rPr>
      </w:pPr>
      <w:r w:rsidRPr="000B3E70">
        <w:rPr>
          <w:rFonts w:ascii="Times New Roman" w:hAnsi="Times New Roman" w:cs="Times New Roman"/>
          <w:lang w:val="es-ES"/>
        </w:rPr>
        <w:t>B: Frágil</w:t>
      </w:r>
    </w:p>
    <w:p w14:paraId="2D74F63C" w14:textId="77777777" w:rsidR="00FF793B" w:rsidRPr="000B3E70" w:rsidRDefault="00FF793B" w:rsidP="00FF793B">
      <w:pPr>
        <w:tabs>
          <w:tab w:val="left" w:pos="3279"/>
        </w:tabs>
        <w:ind w:left="993"/>
        <w:jc w:val="both"/>
        <w:rPr>
          <w:rFonts w:ascii="Times New Roman" w:hAnsi="Times New Roman" w:cs="Times New Roman"/>
          <w:lang w:val="es-ES"/>
        </w:rPr>
      </w:pPr>
      <w:r w:rsidRPr="000B3E70">
        <w:rPr>
          <w:rFonts w:ascii="Times New Roman" w:hAnsi="Times New Roman" w:cs="Times New Roman"/>
          <w:lang w:val="es-ES"/>
        </w:rPr>
        <w:t>C: Pre- frágil</w:t>
      </w:r>
    </w:p>
    <w:p w14:paraId="7B171B1C" w14:textId="10CC39C3" w:rsidR="00FF793B" w:rsidRDefault="00FF793B" w:rsidP="00FF793B">
      <w:pPr>
        <w:tabs>
          <w:tab w:val="left" w:pos="3279"/>
        </w:tabs>
        <w:ind w:left="993"/>
        <w:jc w:val="both"/>
        <w:rPr>
          <w:rFonts w:ascii="Times New Roman" w:hAnsi="Times New Roman" w:cs="Times New Roman"/>
          <w:lang w:val="es-ES"/>
        </w:rPr>
      </w:pPr>
      <w:r w:rsidRPr="000B3E70">
        <w:rPr>
          <w:rFonts w:ascii="Times New Roman" w:hAnsi="Times New Roman" w:cs="Times New Roman"/>
          <w:lang w:val="es-ES"/>
        </w:rPr>
        <w:t>D: Autónomo</w:t>
      </w:r>
    </w:p>
    <w:p w14:paraId="05D0AA76" w14:textId="77777777" w:rsidR="001C1F57" w:rsidRPr="000B3E70" w:rsidRDefault="001C1F57" w:rsidP="00FF793B">
      <w:pPr>
        <w:tabs>
          <w:tab w:val="left" w:pos="3279"/>
        </w:tabs>
        <w:ind w:left="993"/>
        <w:jc w:val="both"/>
        <w:rPr>
          <w:rFonts w:ascii="Times New Roman" w:hAnsi="Times New Roman" w:cs="Times New Roman"/>
          <w:lang w:val="es-ES"/>
        </w:rPr>
      </w:pPr>
    </w:p>
    <w:p w14:paraId="151E4996" w14:textId="6126F50F" w:rsidR="00A13B2B" w:rsidRPr="003D7EE5" w:rsidRDefault="00FF793B" w:rsidP="00D54447">
      <w:pPr>
        <w:numPr>
          <w:ilvl w:val="0"/>
          <w:numId w:val="62"/>
        </w:numPr>
        <w:tabs>
          <w:tab w:val="left" w:pos="3279"/>
        </w:tabs>
        <w:jc w:val="both"/>
        <w:rPr>
          <w:rFonts w:ascii="Times New Roman" w:hAnsi="Times New Roman" w:cs="Times New Roman"/>
          <w:lang w:val="es-ES"/>
        </w:rPr>
      </w:pPr>
      <w:r w:rsidRPr="000B3E70">
        <w:rPr>
          <w:rFonts w:ascii="Times New Roman" w:hAnsi="Times New Roman" w:cs="Times New Roman"/>
          <w:lang w:val="es-ES"/>
        </w:rPr>
        <w:t>Cada video considera una rueda entre 7 a 9 ejercicios y, especifica la cantidad de repeticiones y series que debe realizarse por cada ejercicio.</w:t>
      </w:r>
      <w:r w:rsidR="001C1F57">
        <w:rPr>
          <w:rFonts w:ascii="Times New Roman" w:hAnsi="Times New Roman" w:cs="Times New Roman"/>
          <w:lang w:val="es-ES"/>
        </w:rPr>
        <w:t xml:space="preserve"> La</w:t>
      </w:r>
      <w:r w:rsidRPr="001C1F57">
        <w:rPr>
          <w:rFonts w:ascii="Times New Roman" w:hAnsi="Times New Roman" w:cs="Times New Roman"/>
          <w:lang w:val="es-ES"/>
        </w:rPr>
        <w:t>s pautas de ejercicios están enfocadas en preservar la fuerza, musculatura y estabilidad de las personas mayores y prevenir la fragilidad.</w:t>
      </w:r>
      <w:r w:rsidR="001C1F57">
        <w:rPr>
          <w:rFonts w:ascii="Times New Roman" w:hAnsi="Times New Roman" w:cs="Times New Roman"/>
          <w:lang w:val="es-ES"/>
        </w:rPr>
        <w:t xml:space="preserve"> </w:t>
      </w:r>
      <w:r w:rsidRPr="001C1F57">
        <w:rPr>
          <w:rFonts w:ascii="Times New Roman" w:hAnsi="Times New Roman" w:cs="Times New Roman"/>
          <w:lang w:val="es-ES"/>
        </w:rPr>
        <w:t xml:space="preserve">Los ejercicios son fáciles y, con el acompañamiento necesario, las personas mayores pueden realizarlo de manera segura en sus hogares. </w:t>
      </w:r>
    </w:p>
    <w:p w14:paraId="1AD47D6B" w14:textId="77777777" w:rsidR="00A13B2B" w:rsidRDefault="00A13B2B" w:rsidP="00FF793B">
      <w:pPr>
        <w:tabs>
          <w:tab w:val="left" w:pos="3279"/>
        </w:tabs>
        <w:jc w:val="both"/>
        <w:rPr>
          <w:rFonts w:ascii="Times New Roman" w:hAnsi="Times New Roman" w:cs="Times New Roman"/>
          <w:b/>
          <w:lang w:val="es-ES"/>
        </w:rPr>
      </w:pPr>
    </w:p>
    <w:p w14:paraId="179DCC08" w14:textId="45F9CA58" w:rsidR="00FF793B" w:rsidRPr="000B3E70" w:rsidRDefault="00FF793B" w:rsidP="00FF793B">
      <w:pPr>
        <w:tabs>
          <w:tab w:val="left" w:pos="3279"/>
        </w:tabs>
        <w:jc w:val="both"/>
        <w:rPr>
          <w:rFonts w:ascii="Times New Roman" w:hAnsi="Times New Roman" w:cs="Times New Roman"/>
          <w:b/>
          <w:lang w:val="es-ES"/>
        </w:rPr>
      </w:pPr>
      <w:r w:rsidRPr="000B3E70">
        <w:rPr>
          <w:rFonts w:ascii="Times New Roman" w:hAnsi="Times New Roman" w:cs="Times New Roman"/>
          <w:b/>
          <w:lang w:val="es-ES"/>
        </w:rPr>
        <w:t>Alianza Público-Privada</w:t>
      </w:r>
    </w:p>
    <w:p w14:paraId="1BA8FE7D" w14:textId="77777777" w:rsidR="00FF793B" w:rsidRPr="000B3E70" w:rsidRDefault="00FF793B" w:rsidP="00FF793B">
      <w:pPr>
        <w:tabs>
          <w:tab w:val="left" w:pos="3279"/>
        </w:tabs>
        <w:jc w:val="both"/>
        <w:rPr>
          <w:rFonts w:ascii="Times New Roman" w:hAnsi="Times New Roman" w:cs="Times New Roman"/>
          <w:b/>
          <w:lang w:val="es-ES"/>
        </w:rPr>
      </w:pPr>
    </w:p>
    <w:p w14:paraId="3D37C200" w14:textId="23A1F6A8" w:rsidR="00FF793B" w:rsidRPr="009A7D28" w:rsidRDefault="00FF793B" w:rsidP="00D54447">
      <w:pPr>
        <w:numPr>
          <w:ilvl w:val="0"/>
          <w:numId w:val="63"/>
        </w:numPr>
        <w:tabs>
          <w:tab w:val="left" w:pos="3279"/>
        </w:tabs>
        <w:jc w:val="both"/>
        <w:rPr>
          <w:rFonts w:ascii="Times New Roman" w:hAnsi="Times New Roman" w:cs="Times New Roman"/>
          <w:b/>
          <w:bCs/>
          <w:iCs/>
          <w:lang w:val="es-ES"/>
        </w:rPr>
      </w:pPr>
      <w:r w:rsidRPr="009A7D28">
        <w:rPr>
          <w:rFonts w:ascii="Times New Roman" w:hAnsi="Times New Roman" w:cs="Times New Roman"/>
          <w:b/>
          <w:bCs/>
          <w:iCs/>
          <w:u w:val="single"/>
          <w:lang w:val="es-ES"/>
        </w:rPr>
        <w:t>TeleVínculos. Proyecto SENAMA, Fundación MetLife-Provida y Fundación Chile</w:t>
      </w:r>
    </w:p>
    <w:p w14:paraId="178053A4" w14:textId="77777777" w:rsidR="009A7D28" w:rsidRPr="009A7D28" w:rsidRDefault="009A7D28" w:rsidP="009A7D28">
      <w:pPr>
        <w:tabs>
          <w:tab w:val="left" w:pos="3279"/>
        </w:tabs>
        <w:ind w:left="720"/>
        <w:jc w:val="both"/>
        <w:rPr>
          <w:rFonts w:ascii="Times New Roman" w:hAnsi="Times New Roman" w:cs="Times New Roman"/>
          <w:b/>
          <w:bCs/>
          <w:iCs/>
          <w:lang w:val="es-ES"/>
        </w:rPr>
      </w:pPr>
    </w:p>
    <w:p w14:paraId="1F1A4382" w14:textId="64DB8DEE" w:rsidR="00FF793B" w:rsidRPr="000B3E70" w:rsidRDefault="00FF793B" w:rsidP="00D54447">
      <w:pPr>
        <w:numPr>
          <w:ilvl w:val="0"/>
          <w:numId w:val="64"/>
        </w:numPr>
        <w:tabs>
          <w:tab w:val="left" w:pos="3279"/>
        </w:tabs>
        <w:ind w:left="1134"/>
        <w:jc w:val="both"/>
        <w:rPr>
          <w:rFonts w:ascii="Times New Roman" w:hAnsi="Times New Roman" w:cs="Times New Roman"/>
          <w:lang w:val="es-ES"/>
        </w:rPr>
      </w:pPr>
      <w:r w:rsidRPr="000B3E70">
        <w:rPr>
          <w:rFonts w:ascii="Times New Roman" w:hAnsi="Times New Roman" w:cs="Times New Roman"/>
          <w:bCs/>
          <w:lang w:val="es-ES"/>
        </w:rPr>
        <w:t xml:space="preserve">Este proyecto tiene por objetivo </w:t>
      </w:r>
      <w:r w:rsidRPr="000B3E70">
        <w:rPr>
          <w:rFonts w:ascii="Times New Roman" w:hAnsi="Times New Roman" w:cs="Times New Roman"/>
          <w:lang w:val="es-ES"/>
        </w:rPr>
        <w:t xml:space="preserve">brindar </w:t>
      </w:r>
      <w:r w:rsidR="00F24C0E" w:rsidRPr="00F24C0E">
        <w:rPr>
          <w:rFonts w:ascii="Times New Roman" w:hAnsi="Times New Roman" w:cs="Times New Roman"/>
          <w:lang w:val="es-ES"/>
        </w:rPr>
        <w:t xml:space="preserve">durante el período de la pandemia </w:t>
      </w:r>
      <w:r w:rsidRPr="000B3E70">
        <w:rPr>
          <w:rFonts w:ascii="Times New Roman" w:hAnsi="Times New Roman" w:cs="Times New Roman"/>
          <w:lang w:val="es-ES"/>
        </w:rPr>
        <w:t xml:space="preserve">un acompañamiento a distancia mediante </w:t>
      </w:r>
      <w:r w:rsidR="00F24C0E">
        <w:rPr>
          <w:rFonts w:ascii="Times New Roman" w:hAnsi="Times New Roman" w:cs="Times New Roman"/>
          <w:lang w:val="es-ES"/>
        </w:rPr>
        <w:t xml:space="preserve">un </w:t>
      </w:r>
      <w:r w:rsidRPr="000B3E70">
        <w:rPr>
          <w:rFonts w:ascii="Times New Roman" w:hAnsi="Times New Roman" w:cs="Times New Roman"/>
          <w:lang w:val="es-ES"/>
        </w:rPr>
        <w:t>servicio de Teleasistencia remota que permita hacer seguimiento a la situación de un conjunto de personas mayores usuarias del Programa Vínculos del MDSF y</w:t>
      </w:r>
      <w:r w:rsidR="00F24C0E">
        <w:rPr>
          <w:rFonts w:ascii="Times New Roman" w:hAnsi="Times New Roman" w:cs="Times New Roman"/>
          <w:lang w:val="es-ES"/>
        </w:rPr>
        <w:t xml:space="preserve"> </w:t>
      </w:r>
      <w:r w:rsidRPr="000B3E70">
        <w:rPr>
          <w:rFonts w:ascii="Times New Roman" w:hAnsi="Times New Roman" w:cs="Times New Roman"/>
          <w:lang w:val="es-ES"/>
        </w:rPr>
        <w:t>del programa de Servicio de Atención Domicilia</w:t>
      </w:r>
      <w:r w:rsidR="00986EAC">
        <w:rPr>
          <w:rFonts w:ascii="Times New Roman" w:hAnsi="Times New Roman" w:cs="Times New Roman"/>
          <w:lang w:val="es-ES"/>
        </w:rPr>
        <w:t>ria</w:t>
      </w:r>
      <w:r w:rsidRPr="000B3E70">
        <w:rPr>
          <w:rFonts w:ascii="Times New Roman" w:hAnsi="Times New Roman" w:cs="Times New Roman"/>
          <w:lang w:val="es-ES"/>
        </w:rPr>
        <w:t xml:space="preserve"> de SENAMA, que se encuentran en una mayor situación </w:t>
      </w:r>
      <w:r w:rsidRPr="000B3E70">
        <w:rPr>
          <w:rFonts w:ascii="Times New Roman" w:hAnsi="Times New Roman" w:cs="Times New Roman"/>
          <w:lang w:val="es-ES"/>
        </w:rPr>
        <w:lastRenderedPageBreak/>
        <w:t>de fragilidad</w:t>
      </w:r>
      <w:r w:rsidR="00F24C0E">
        <w:rPr>
          <w:rFonts w:ascii="Times New Roman" w:hAnsi="Times New Roman" w:cs="Times New Roman"/>
          <w:lang w:val="es-ES"/>
        </w:rPr>
        <w:t>, d</w:t>
      </w:r>
      <w:r w:rsidRPr="000B3E70">
        <w:rPr>
          <w:rFonts w:ascii="Times New Roman" w:hAnsi="Times New Roman" w:cs="Times New Roman"/>
          <w:lang w:val="es-ES"/>
        </w:rPr>
        <w:t>ado que la atención  presencial de ambos programas se encuentra descontinuada en el marco del estado de excepción.</w:t>
      </w:r>
    </w:p>
    <w:p w14:paraId="4D9C8CF8" w14:textId="77777777" w:rsidR="00FF793B" w:rsidRPr="000B3E70" w:rsidRDefault="00FF793B" w:rsidP="00FF793B">
      <w:pPr>
        <w:tabs>
          <w:tab w:val="left" w:pos="3279"/>
        </w:tabs>
        <w:jc w:val="both"/>
        <w:rPr>
          <w:rFonts w:ascii="Times New Roman" w:hAnsi="Times New Roman" w:cs="Times New Roman"/>
          <w:lang w:val="es-ES"/>
        </w:rPr>
      </w:pPr>
    </w:p>
    <w:p w14:paraId="09D8EF86" w14:textId="55E0D3A1" w:rsidR="00FF793B" w:rsidRDefault="00FF793B" w:rsidP="00D54447">
      <w:pPr>
        <w:numPr>
          <w:ilvl w:val="0"/>
          <w:numId w:val="63"/>
        </w:numPr>
        <w:tabs>
          <w:tab w:val="left" w:pos="3279"/>
        </w:tabs>
        <w:jc w:val="both"/>
        <w:rPr>
          <w:rFonts w:ascii="Times New Roman" w:hAnsi="Times New Roman" w:cs="Times New Roman"/>
          <w:b/>
          <w:bCs/>
          <w:iCs/>
          <w:u w:val="single"/>
          <w:lang w:val="es-ES"/>
        </w:rPr>
      </w:pPr>
      <w:r w:rsidRPr="00986EAC">
        <w:rPr>
          <w:rFonts w:ascii="Times New Roman" w:hAnsi="Times New Roman" w:cs="Times New Roman"/>
          <w:b/>
          <w:bCs/>
          <w:iCs/>
          <w:u w:val="single"/>
          <w:lang w:val="es-ES"/>
        </w:rPr>
        <w:t>Es Mi Turno: Proyecto MDSF, Bolsa Nacional de Empleo, Sociedad Civil y Empresas</w:t>
      </w:r>
    </w:p>
    <w:p w14:paraId="2D239E1B" w14:textId="77777777" w:rsidR="00986EAC" w:rsidRPr="00986EAC" w:rsidRDefault="00986EAC" w:rsidP="00986EAC">
      <w:pPr>
        <w:tabs>
          <w:tab w:val="left" w:pos="3279"/>
        </w:tabs>
        <w:ind w:left="720"/>
        <w:jc w:val="both"/>
        <w:rPr>
          <w:rFonts w:ascii="Times New Roman" w:hAnsi="Times New Roman" w:cs="Times New Roman"/>
          <w:b/>
          <w:bCs/>
          <w:iCs/>
          <w:u w:val="single"/>
          <w:lang w:val="es-ES"/>
        </w:rPr>
      </w:pPr>
    </w:p>
    <w:p w14:paraId="05F6DBCA" w14:textId="67658F54" w:rsidR="00FF793B" w:rsidRPr="000B3E70" w:rsidRDefault="00FF793B" w:rsidP="00986EAC">
      <w:pPr>
        <w:tabs>
          <w:tab w:val="left" w:pos="3279"/>
        </w:tabs>
        <w:ind w:left="1134" w:hanging="425"/>
        <w:jc w:val="both"/>
        <w:rPr>
          <w:rFonts w:ascii="Times New Roman" w:hAnsi="Times New Roman" w:cs="Times New Roman"/>
          <w:lang w:val="es-ES"/>
        </w:rPr>
      </w:pPr>
      <w:r w:rsidRPr="000B3E70">
        <w:rPr>
          <w:rFonts w:ascii="Times New Roman" w:hAnsi="Times New Roman" w:cs="Times New Roman"/>
          <w:lang w:val="es-ES"/>
        </w:rPr>
        <w:t xml:space="preserve">• </w:t>
      </w:r>
      <w:r w:rsidRPr="000B3E70">
        <w:rPr>
          <w:rFonts w:ascii="Times New Roman" w:hAnsi="Times New Roman" w:cs="Times New Roman"/>
          <w:lang w:val="es-ES"/>
        </w:rPr>
        <w:tab/>
        <w:t xml:space="preserve">Espacio común para demandar y ofertar personas que puedan trabajar de reemplazo para dispositivos de cuidado </w:t>
      </w:r>
      <w:r w:rsidR="00986EAC">
        <w:rPr>
          <w:rFonts w:ascii="Times New Roman" w:hAnsi="Times New Roman" w:cs="Times New Roman"/>
          <w:lang w:val="es-ES"/>
        </w:rPr>
        <w:t>de</w:t>
      </w:r>
      <w:r w:rsidRPr="000B3E70">
        <w:rPr>
          <w:rFonts w:ascii="Times New Roman" w:hAnsi="Times New Roman" w:cs="Times New Roman"/>
          <w:lang w:val="es-ES"/>
        </w:rPr>
        <w:t xml:space="preserve"> los grupos vulnerables del país, tanto estatales como a cargo de fundaciones y ONGs. El objetivo es armar equipos de reemplazo temporal para cuando los grupos entren en cuarentena por sospecha o confirmación de casos COVID19, en lugares como centros de adultos mayores, Establecimientos de Larga Estadía para Adultos Mayores, SENAME, albergues para personas en situación de calle y residencia para personas con discapacidad (SENAMA, SENADIS, Subsecretaría de la Niñez y Programa Calle).</w:t>
      </w:r>
      <w:r w:rsidR="00986EAC">
        <w:rPr>
          <w:rFonts w:ascii="Times New Roman" w:hAnsi="Times New Roman" w:cs="Times New Roman"/>
          <w:lang w:val="es-ES"/>
        </w:rPr>
        <w:t xml:space="preserve"> </w:t>
      </w:r>
      <w:r w:rsidRPr="000B3E70">
        <w:rPr>
          <w:rFonts w:ascii="Times New Roman" w:hAnsi="Times New Roman" w:cs="Times New Roman"/>
          <w:lang w:val="es-ES"/>
        </w:rPr>
        <w:t xml:space="preserve">Con este fin, se implementó la plataforma </w:t>
      </w:r>
      <w:hyperlink r:id="rId100" w:history="1">
        <w:r w:rsidRPr="000B3E70">
          <w:rPr>
            <w:rStyle w:val="Hipervnculo"/>
            <w:rFonts w:ascii="Times New Roman" w:hAnsi="Times New Roman" w:cs="Times New Roman"/>
            <w:lang w:val="es-ES"/>
          </w:rPr>
          <w:t>www.esmiturno.cl</w:t>
        </w:r>
      </w:hyperlink>
      <w:r w:rsidRPr="000B3E70">
        <w:rPr>
          <w:rFonts w:ascii="Times New Roman" w:hAnsi="Times New Roman" w:cs="Times New Roman"/>
          <w:lang w:val="es-ES"/>
        </w:rPr>
        <w:t xml:space="preserve"> donde las personas interesadas y disponibles para suplir estos cargos, pueden subir su perfil y</w:t>
      </w:r>
      <w:r w:rsidR="00E508C9">
        <w:rPr>
          <w:rFonts w:ascii="Times New Roman" w:hAnsi="Times New Roman" w:cs="Times New Roman"/>
          <w:lang w:val="es-ES"/>
        </w:rPr>
        <w:t xml:space="preserve"> este ser analizado </w:t>
      </w:r>
      <w:r w:rsidRPr="000B3E70">
        <w:rPr>
          <w:rFonts w:ascii="Times New Roman" w:hAnsi="Times New Roman" w:cs="Times New Roman"/>
          <w:lang w:val="es-ES"/>
        </w:rPr>
        <w:t>con la ayuda de profesionales del ámbito de selección de personal de las empresas que participan del proyecto y que corresponden a las principales consultoras del país.</w:t>
      </w:r>
    </w:p>
    <w:p w14:paraId="2C8B4692" w14:textId="5C9A114D" w:rsidR="00FF793B" w:rsidRPr="000B3E70" w:rsidRDefault="00FF793B" w:rsidP="00E508C9">
      <w:pPr>
        <w:tabs>
          <w:tab w:val="left" w:pos="3279"/>
        </w:tabs>
        <w:ind w:left="1134" w:hanging="425"/>
        <w:jc w:val="both"/>
        <w:rPr>
          <w:rFonts w:ascii="Times New Roman" w:hAnsi="Times New Roman" w:cs="Times New Roman"/>
          <w:lang w:val="es-ES"/>
        </w:rPr>
      </w:pPr>
      <w:r w:rsidRPr="000B3E70">
        <w:rPr>
          <w:rFonts w:ascii="Times New Roman" w:hAnsi="Times New Roman" w:cs="Times New Roman"/>
          <w:lang w:val="es-ES"/>
        </w:rPr>
        <w:t xml:space="preserve">• </w:t>
      </w:r>
      <w:r w:rsidRPr="000B3E70">
        <w:rPr>
          <w:rFonts w:ascii="Times New Roman" w:hAnsi="Times New Roman" w:cs="Times New Roman"/>
          <w:lang w:val="es-ES"/>
        </w:rPr>
        <w:tab/>
        <w:t xml:space="preserve">Colaboradores del proyecto: </w:t>
      </w:r>
      <w:r w:rsidR="00E508C9">
        <w:rPr>
          <w:rFonts w:ascii="Times New Roman" w:hAnsi="Times New Roman" w:cs="Times New Roman"/>
          <w:lang w:val="es-ES"/>
        </w:rPr>
        <w:t>Ministerio de Desarrollo Social y Familia</w:t>
      </w:r>
      <w:r w:rsidRPr="000B3E70">
        <w:rPr>
          <w:rFonts w:ascii="Times New Roman" w:hAnsi="Times New Roman" w:cs="Times New Roman"/>
          <w:lang w:val="es-ES"/>
        </w:rPr>
        <w:t xml:space="preserve">, </w:t>
      </w:r>
      <w:r w:rsidR="00E508C9">
        <w:rPr>
          <w:rFonts w:ascii="Times New Roman" w:hAnsi="Times New Roman" w:cs="Times New Roman"/>
          <w:lang w:val="es-ES"/>
        </w:rPr>
        <w:t xml:space="preserve">Ministerio de Trabajo </w:t>
      </w:r>
      <w:r w:rsidRPr="000B3E70">
        <w:rPr>
          <w:rFonts w:ascii="Times New Roman" w:hAnsi="Times New Roman" w:cs="Times New Roman"/>
          <w:lang w:val="es-ES"/>
        </w:rPr>
        <w:t xml:space="preserve">(Bolsa Nacional de Empleo), Pegas con Sentido, Seminarium, Trabajando, Emplea, Simón de Cirene, Fundación Trascender, Fundación Más, Comunidad de Organizaciones Solidarias, McCann. </w:t>
      </w:r>
    </w:p>
    <w:p w14:paraId="761F25CE" w14:textId="3656263B" w:rsidR="00FF793B" w:rsidRPr="000B3E70" w:rsidRDefault="00FF793B" w:rsidP="00FF793B">
      <w:pPr>
        <w:tabs>
          <w:tab w:val="left" w:pos="3279"/>
        </w:tabs>
        <w:ind w:left="1134" w:hanging="425"/>
        <w:jc w:val="both"/>
        <w:rPr>
          <w:rFonts w:ascii="Times New Roman" w:hAnsi="Times New Roman" w:cs="Times New Roman"/>
          <w:lang w:val="es-ES"/>
        </w:rPr>
      </w:pPr>
      <w:r w:rsidRPr="000B3E70">
        <w:rPr>
          <w:rFonts w:ascii="Times New Roman" w:hAnsi="Times New Roman" w:cs="Times New Roman"/>
          <w:lang w:val="es-ES"/>
        </w:rPr>
        <w:t xml:space="preserve">• </w:t>
      </w:r>
      <w:r w:rsidRPr="000B3E70">
        <w:rPr>
          <w:rFonts w:ascii="Times New Roman" w:hAnsi="Times New Roman" w:cs="Times New Roman"/>
          <w:lang w:val="es-ES"/>
        </w:rPr>
        <w:tab/>
        <w:t xml:space="preserve">El portal “esmiturno.cl” </w:t>
      </w:r>
      <w:r w:rsidR="00E508C9">
        <w:rPr>
          <w:rFonts w:ascii="Times New Roman" w:hAnsi="Times New Roman" w:cs="Times New Roman"/>
          <w:lang w:val="es-ES"/>
        </w:rPr>
        <w:t>constituye</w:t>
      </w:r>
      <w:r w:rsidRPr="000B3E70">
        <w:rPr>
          <w:rFonts w:ascii="Times New Roman" w:hAnsi="Times New Roman" w:cs="Times New Roman"/>
          <w:lang w:val="es-ES"/>
        </w:rPr>
        <w:t xml:space="preserve"> una base de datos única. Las personas podrán ingresar según </w:t>
      </w:r>
      <w:r w:rsidR="0074353C">
        <w:rPr>
          <w:rFonts w:ascii="Times New Roman" w:hAnsi="Times New Roman" w:cs="Times New Roman"/>
          <w:lang w:val="es-ES"/>
        </w:rPr>
        <w:t xml:space="preserve">el </w:t>
      </w:r>
      <w:r w:rsidRPr="000B3E70">
        <w:rPr>
          <w:rFonts w:ascii="Times New Roman" w:hAnsi="Times New Roman" w:cs="Times New Roman"/>
          <w:lang w:val="es-ES"/>
        </w:rPr>
        <w:t>cargo al que quieran postular y visualizarán los avisos por ciudades donde existan vacantes.</w:t>
      </w:r>
    </w:p>
    <w:p w14:paraId="5111CD17" w14:textId="254F875B" w:rsidR="00FF793B" w:rsidRPr="000B3E70" w:rsidRDefault="00FF793B" w:rsidP="0074353C">
      <w:pPr>
        <w:tabs>
          <w:tab w:val="left" w:pos="3279"/>
        </w:tabs>
        <w:ind w:left="1134" w:hanging="425"/>
        <w:jc w:val="both"/>
        <w:rPr>
          <w:rFonts w:ascii="Times New Roman" w:hAnsi="Times New Roman" w:cs="Times New Roman"/>
          <w:lang w:val="es-ES"/>
        </w:rPr>
      </w:pPr>
      <w:r w:rsidRPr="000B3E70">
        <w:rPr>
          <w:rFonts w:ascii="Times New Roman" w:hAnsi="Times New Roman" w:cs="Times New Roman"/>
          <w:lang w:val="es-ES"/>
        </w:rPr>
        <w:t xml:space="preserve">• </w:t>
      </w:r>
      <w:r w:rsidRPr="000B3E70">
        <w:rPr>
          <w:rFonts w:ascii="Times New Roman" w:hAnsi="Times New Roman" w:cs="Times New Roman"/>
          <w:lang w:val="es-ES"/>
        </w:rPr>
        <w:tab/>
        <w:t>Las consultoras y los voluntarios podrán recurrir a todas las postulaciones y</w:t>
      </w:r>
      <w:r w:rsidR="003616C5">
        <w:rPr>
          <w:rFonts w:ascii="Times New Roman" w:hAnsi="Times New Roman" w:cs="Times New Roman"/>
          <w:lang w:val="es-ES"/>
        </w:rPr>
        <w:t xml:space="preserve">, </w:t>
      </w:r>
      <w:r w:rsidRPr="000B3E70">
        <w:rPr>
          <w:rFonts w:ascii="Times New Roman" w:hAnsi="Times New Roman" w:cs="Times New Roman"/>
          <w:lang w:val="es-ES"/>
        </w:rPr>
        <w:t>según sus requerimientos específicos</w:t>
      </w:r>
      <w:r w:rsidR="0074353C">
        <w:rPr>
          <w:rFonts w:ascii="Times New Roman" w:hAnsi="Times New Roman" w:cs="Times New Roman"/>
          <w:lang w:val="es-ES"/>
        </w:rPr>
        <w:t>,</w:t>
      </w:r>
      <w:r w:rsidRPr="000B3E70">
        <w:rPr>
          <w:rFonts w:ascii="Times New Roman" w:hAnsi="Times New Roman" w:cs="Times New Roman"/>
          <w:lang w:val="es-ES"/>
        </w:rPr>
        <w:t xml:space="preserve"> analizar</w:t>
      </w:r>
      <w:r w:rsidR="0074353C">
        <w:rPr>
          <w:rFonts w:ascii="Times New Roman" w:hAnsi="Times New Roman" w:cs="Times New Roman"/>
          <w:lang w:val="es-ES"/>
        </w:rPr>
        <w:t xml:space="preserve"> los antecedentes para determinar</w:t>
      </w:r>
      <w:r w:rsidRPr="000B3E70">
        <w:rPr>
          <w:rFonts w:ascii="Times New Roman" w:hAnsi="Times New Roman" w:cs="Times New Roman"/>
          <w:lang w:val="es-ES"/>
        </w:rPr>
        <w:t xml:space="preserve"> si </w:t>
      </w:r>
      <w:r w:rsidR="0074353C">
        <w:rPr>
          <w:rFonts w:ascii="Times New Roman" w:hAnsi="Times New Roman" w:cs="Times New Roman"/>
          <w:lang w:val="es-ES"/>
        </w:rPr>
        <w:t xml:space="preserve">los interesados </w:t>
      </w:r>
      <w:r w:rsidRPr="000B3E70">
        <w:rPr>
          <w:rFonts w:ascii="Times New Roman" w:hAnsi="Times New Roman" w:cs="Times New Roman"/>
          <w:lang w:val="es-ES"/>
        </w:rPr>
        <w:t>cumplen el perfil</w:t>
      </w:r>
      <w:r w:rsidR="0074353C">
        <w:rPr>
          <w:rFonts w:ascii="Times New Roman" w:hAnsi="Times New Roman" w:cs="Times New Roman"/>
          <w:lang w:val="es-ES"/>
        </w:rPr>
        <w:t xml:space="preserve"> requerido</w:t>
      </w:r>
      <w:r w:rsidRPr="000B3E70">
        <w:rPr>
          <w:rFonts w:ascii="Times New Roman" w:hAnsi="Times New Roman" w:cs="Times New Roman"/>
          <w:lang w:val="es-ES"/>
        </w:rPr>
        <w:t>.</w:t>
      </w:r>
      <w:r w:rsidR="0074353C">
        <w:rPr>
          <w:rFonts w:ascii="Times New Roman" w:hAnsi="Times New Roman" w:cs="Times New Roman"/>
          <w:lang w:val="es-ES"/>
        </w:rPr>
        <w:t xml:space="preserve"> </w:t>
      </w:r>
      <w:r w:rsidRPr="000B3E70">
        <w:rPr>
          <w:rFonts w:ascii="Times New Roman" w:hAnsi="Times New Roman" w:cs="Times New Roman"/>
          <w:lang w:val="es-ES"/>
        </w:rPr>
        <w:t xml:space="preserve">Se irá entregando retroalimentación a cada candidato por cada etapa que pase o comunicación que establezca con </w:t>
      </w:r>
      <w:r w:rsidR="003616C5">
        <w:rPr>
          <w:rFonts w:ascii="Times New Roman" w:hAnsi="Times New Roman" w:cs="Times New Roman"/>
          <w:lang w:val="es-ES"/>
        </w:rPr>
        <w:t>el</w:t>
      </w:r>
      <w:r w:rsidRPr="000B3E70">
        <w:rPr>
          <w:rFonts w:ascii="Times New Roman" w:hAnsi="Times New Roman" w:cs="Times New Roman"/>
          <w:lang w:val="es-ES"/>
        </w:rPr>
        <w:t xml:space="preserve"> reclutador, de forma de dar transparencia y comunicación transversal a todos.</w:t>
      </w:r>
    </w:p>
    <w:p w14:paraId="32F5D78E" w14:textId="77777777" w:rsidR="00FF793B" w:rsidRPr="000B3E70" w:rsidRDefault="00FF793B" w:rsidP="00FF793B">
      <w:pPr>
        <w:tabs>
          <w:tab w:val="left" w:pos="3279"/>
        </w:tabs>
        <w:ind w:left="1134" w:hanging="425"/>
        <w:jc w:val="both"/>
        <w:rPr>
          <w:rFonts w:ascii="Times New Roman" w:hAnsi="Times New Roman" w:cs="Times New Roman"/>
          <w:lang w:val="es-ES"/>
        </w:rPr>
      </w:pPr>
      <w:r w:rsidRPr="000B3E70">
        <w:rPr>
          <w:rFonts w:ascii="Times New Roman" w:hAnsi="Times New Roman" w:cs="Times New Roman"/>
          <w:lang w:val="es-ES"/>
        </w:rPr>
        <w:t xml:space="preserve">• </w:t>
      </w:r>
      <w:r w:rsidRPr="000B3E70">
        <w:rPr>
          <w:rFonts w:ascii="Times New Roman" w:hAnsi="Times New Roman" w:cs="Times New Roman"/>
          <w:lang w:val="es-ES"/>
        </w:rPr>
        <w:tab/>
        <w:t xml:space="preserve">Cuando una autoridad regional o comunal se vea en la necesidad de reemplazar alguno de los cargos debido a que un funcionario no puede seguir trabajando por cuarentena preventiva u obligatoria, deberá contactar al equipo central, el que verificará los perfiles disponibles para la zona y el puesto de trabajo y se los derivará a la autoridad. </w:t>
      </w:r>
    </w:p>
    <w:p w14:paraId="1C5B2127" w14:textId="1EE38C27" w:rsidR="00FF793B" w:rsidRPr="000B3E70" w:rsidRDefault="00FF793B" w:rsidP="00FF793B">
      <w:pPr>
        <w:tabs>
          <w:tab w:val="left" w:pos="3279"/>
        </w:tabs>
        <w:ind w:left="1134" w:hanging="425"/>
        <w:jc w:val="both"/>
        <w:rPr>
          <w:rFonts w:ascii="Times New Roman" w:hAnsi="Times New Roman" w:cs="Times New Roman"/>
          <w:lang w:val="es-ES"/>
        </w:rPr>
      </w:pPr>
      <w:r w:rsidRPr="000B3E70">
        <w:rPr>
          <w:rFonts w:ascii="Times New Roman" w:hAnsi="Times New Roman" w:cs="Times New Roman"/>
          <w:lang w:val="es-ES"/>
        </w:rPr>
        <w:t xml:space="preserve">• </w:t>
      </w:r>
      <w:r w:rsidRPr="000B3E70">
        <w:rPr>
          <w:rFonts w:ascii="Times New Roman" w:hAnsi="Times New Roman" w:cs="Times New Roman"/>
          <w:lang w:val="es-ES"/>
        </w:rPr>
        <w:tab/>
        <w:t xml:space="preserve">Con este proceso se pone a disposición una amplia base de datos de personas con interés en colaborar de forma remunerada en los recintos de personas vulnerables, los que ya habrán pasado por un primer </w:t>
      </w:r>
      <w:r w:rsidR="003616C5">
        <w:rPr>
          <w:rFonts w:ascii="Times New Roman" w:hAnsi="Times New Roman" w:cs="Times New Roman"/>
          <w:lang w:val="es-ES"/>
        </w:rPr>
        <w:t>análisis</w:t>
      </w:r>
      <w:r w:rsidRPr="000B3E70">
        <w:rPr>
          <w:rFonts w:ascii="Times New Roman" w:hAnsi="Times New Roman" w:cs="Times New Roman"/>
          <w:lang w:val="es-ES"/>
        </w:rPr>
        <w:t xml:space="preserve"> gracias al trabajo voluntario de los profesionales expertos en selección de personal.</w:t>
      </w:r>
    </w:p>
    <w:p w14:paraId="6F13A257" w14:textId="77777777" w:rsidR="00FF793B" w:rsidRPr="000B3E70" w:rsidRDefault="00FF793B" w:rsidP="00FF793B">
      <w:pPr>
        <w:tabs>
          <w:tab w:val="left" w:pos="3279"/>
        </w:tabs>
        <w:ind w:left="1134" w:hanging="425"/>
        <w:jc w:val="both"/>
        <w:rPr>
          <w:rFonts w:ascii="Times New Roman" w:hAnsi="Times New Roman" w:cs="Times New Roman"/>
          <w:lang w:val="es-ES"/>
        </w:rPr>
      </w:pPr>
      <w:r w:rsidRPr="000B3E70">
        <w:rPr>
          <w:rFonts w:ascii="Times New Roman" w:hAnsi="Times New Roman" w:cs="Times New Roman"/>
          <w:lang w:val="es-ES"/>
        </w:rPr>
        <w:t xml:space="preserve">• </w:t>
      </w:r>
      <w:r w:rsidRPr="000B3E70">
        <w:rPr>
          <w:rFonts w:ascii="Times New Roman" w:hAnsi="Times New Roman" w:cs="Times New Roman"/>
          <w:lang w:val="es-ES"/>
        </w:rPr>
        <w:tab/>
        <w:t>Perfiles de los candidatos: Se agrupó los cargos requeridos en 9 perfiles: auxiliar de aseo, manipulador (a) de alimentos, monitor (a) social, coordinador (a) de hospedería, enfermero (a), TENS, asistentes o auxiliares de trato directo, educadores de trato directo, paramédico o auxiliar de enfermería.</w:t>
      </w:r>
    </w:p>
    <w:p w14:paraId="5F47E741" w14:textId="77777777" w:rsidR="00FF793B" w:rsidRPr="000B3E70" w:rsidRDefault="00FF793B" w:rsidP="00FF793B">
      <w:pPr>
        <w:tabs>
          <w:tab w:val="left" w:pos="3279"/>
        </w:tabs>
        <w:jc w:val="both"/>
        <w:rPr>
          <w:rFonts w:ascii="Times New Roman" w:hAnsi="Times New Roman" w:cs="Times New Roman"/>
          <w:b/>
          <w:u w:val="single"/>
          <w:lang w:val="es-ES"/>
        </w:rPr>
      </w:pPr>
    </w:p>
    <w:p w14:paraId="647F87FF" w14:textId="77777777" w:rsidR="00FF793B" w:rsidRPr="000B3E70" w:rsidRDefault="00FF793B" w:rsidP="00FF793B">
      <w:pPr>
        <w:tabs>
          <w:tab w:val="left" w:pos="3279"/>
        </w:tabs>
        <w:jc w:val="both"/>
        <w:rPr>
          <w:rFonts w:ascii="Times New Roman" w:hAnsi="Times New Roman" w:cs="Times New Roman"/>
          <w:b/>
          <w:lang w:val="es-ES"/>
        </w:rPr>
      </w:pPr>
      <w:r w:rsidRPr="000B3E70">
        <w:rPr>
          <w:rFonts w:ascii="Times New Roman" w:hAnsi="Times New Roman" w:cs="Times New Roman"/>
          <w:b/>
          <w:lang w:val="es-ES"/>
        </w:rPr>
        <w:t>Medidas para Dispositivos y Programas SENAMA – NO ELEAM</w:t>
      </w:r>
    </w:p>
    <w:p w14:paraId="0B91243F" w14:textId="77777777" w:rsidR="00FF793B" w:rsidRPr="000B3E70" w:rsidRDefault="00FF793B" w:rsidP="00FF793B">
      <w:pPr>
        <w:tabs>
          <w:tab w:val="left" w:pos="3279"/>
        </w:tabs>
        <w:jc w:val="both"/>
        <w:rPr>
          <w:rFonts w:ascii="Times New Roman" w:hAnsi="Times New Roman" w:cs="Times New Roman"/>
          <w:i/>
          <w:u w:val="single"/>
          <w:lang w:val="es-ES"/>
        </w:rPr>
      </w:pPr>
    </w:p>
    <w:p w14:paraId="5A2839DC" w14:textId="5A1CFB07" w:rsidR="00FF793B" w:rsidRDefault="00FF793B" w:rsidP="00D54447">
      <w:pPr>
        <w:numPr>
          <w:ilvl w:val="0"/>
          <w:numId w:val="65"/>
        </w:numPr>
        <w:tabs>
          <w:tab w:val="left" w:pos="3279"/>
        </w:tabs>
        <w:jc w:val="both"/>
        <w:rPr>
          <w:rFonts w:ascii="Times New Roman" w:hAnsi="Times New Roman" w:cs="Times New Roman"/>
          <w:b/>
          <w:bCs/>
          <w:iCs/>
          <w:u w:val="single"/>
          <w:lang w:val="es-ES"/>
        </w:rPr>
      </w:pPr>
      <w:r w:rsidRPr="00FD155F">
        <w:rPr>
          <w:rFonts w:ascii="Times New Roman" w:hAnsi="Times New Roman" w:cs="Times New Roman"/>
          <w:b/>
          <w:bCs/>
          <w:iCs/>
          <w:u w:val="single"/>
          <w:lang w:val="es-ES"/>
        </w:rPr>
        <w:t>Centros Día</w:t>
      </w:r>
    </w:p>
    <w:p w14:paraId="24D73381" w14:textId="77777777" w:rsidR="00FD155F" w:rsidRPr="00FD155F" w:rsidRDefault="00FD155F" w:rsidP="00FD155F">
      <w:pPr>
        <w:tabs>
          <w:tab w:val="left" w:pos="3279"/>
        </w:tabs>
        <w:ind w:left="1080"/>
        <w:jc w:val="both"/>
        <w:rPr>
          <w:rFonts w:ascii="Times New Roman" w:hAnsi="Times New Roman" w:cs="Times New Roman"/>
          <w:b/>
          <w:bCs/>
          <w:iCs/>
          <w:u w:val="single"/>
          <w:lang w:val="es-ES"/>
        </w:rPr>
      </w:pPr>
    </w:p>
    <w:p w14:paraId="544096DF" w14:textId="209884D6" w:rsidR="00FF793B" w:rsidRDefault="00FF793B" w:rsidP="00FF793B">
      <w:pPr>
        <w:tabs>
          <w:tab w:val="left" w:pos="3279"/>
        </w:tabs>
        <w:jc w:val="both"/>
        <w:rPr>
          <w:rFonts w:ascii="Times New Roman" w:hAnsi="Times New Roman" w:cs="Times New Roman"/>
          <w:lang w:val="es-ES"/>
        </w:rPr>
      </w:pPr>
      <w:r w:rsidRPr="000B3E70">
        <w:rPr>
          <w:rFonts w:ascii="Times New Roman" w:hAnsi="Times New Roman" w:cs="Times New Roman"/>
          <w:lang w:val="es-ES"/>
        </w:rPr>
        <w:lastRenderedPageBreak/>
        <w:t>En el Programa de Centros Día, se suspendió el funcionamiento de los centros para adultos mayores a lo largo de todo el país, a partir del lunes 16 de marzo, por el alto riesgo de haber tenido contacto con personas con coronavirus.</w:t>
      </w:r>
    </w:p>
    <w:p w14:paraId="162CCF2D" w14:textId="77777777" w:rsidR="00614F4E" w:rsidRPr="000B3E70" w:rsidRDefault="00614F4E" w:rsidP="00FF793B">
      <w:pPr>
        <w:tabs>
          <w:tab w:val="left" w:pos="3279"/>
        </w:tabs>
        <w:jc w:val="both"/>
        <w:rPr>
          <w:rFonts w:ascii="Times New Roman" w:hAnsi="Times New Roman" w:cs="Times New Roman"/>
          <w:lang w:val="es-ES"/>
        </w:rPr>
      </w:pPr>
    </w:p>
    <w:p w14:paraId="4CE8BCB5" w14:textId="77777777" w:rsidR="00FF793B" w:rsidRPr="000B3E70" w:rsidRDefault="00FF793B" w:rsidP="00FF793B">
      <w:pPr>
        <w:tabs>
          <w:tab w:val="left" w:pos="3279"/>
        </w:tabs>
        <w:jc w:val="both"/>
        <w:rPr>
          <w:rFonts w:ascii="Times New Roman" w:hAnsi="Times New Roman" w:cs="Times New Roman"/>
          <w:lang w:val="es-ES"/>
        </w:rPr>
      </w:pPr>
      <w:r w:rsidRPr="000B3E70">
        <w:rPr>
          <w:rFonts w:ascii="Times New Roman" w:hAnsi="Times New Roman" w:cs="Times New Roman"/>
          <w:lang w:val="es-ES"/>
        </w:rPr>
        <w:t>Para el cierre se sugirió:</w:t>
      </w:r>
    </w:p>
    <w:p w14:paraId="179C417A" w14:textId="77777777" w:rsidR="00FF793B" w:rsidRPr="000B3E70" w:rsidRDefault="00FF793B" w:rsidP="00D54447">
      <w:pPr>
        <w:numPr>
          <w:ilvl w:val="0"/>
          <w:numId w:val="48"/>
        </w:numPr>
        <w:tabs>
          <w:tab w:val="left" w:pos="3279"/>
        </w:tabs>
        <w:jc w:val="both"/>
        <w:rPr>
          <w:rFonts w:ascii="Times New Roman" w:hAnsi="Times New Roman" w:cs="Times New Roman"/>
          <w:lang w:val="es-ES"/>
        </w:rPr>
      </w:pPr>
      <w:r w:rsidRPr="000B3E70">
        <w:rPr>
          <w:rFonts w:ascii="Times New Roman" w:hAnsi="Times New Roman" w:cs="Times New Roman"/>
          <w:lang w:val="es-ES"/>
        </w:rPr>
        <w:t>Entregar a cada persona mayor y familia protocolo de coronavirus elaborado y entregado por SENAMA.</w:t>
      </w:r>
    </w:p>
    <w:p w14:paraId="60889100" w14:textId="77777777" w:rsidR="00FF793B" w:rsidRPr="000B3E70" w:rsidRDefault="00FF793B" w:rsidP="00D54447">
      <w:pPr>
        <w:numPr>
          <w:ilvl w:val="0"/>
          <w:numId w:val="48"/>
        </w:numPr>
        <w:tabs>
          <w:tab w:val="left" w:pos="3279"/>
        </w:tabs>
        <w:jc w:val="both"/>
        <w:rPr>
          <w:rFonts w:ascii="Times New Roman" w:hAnsi="Times New Roman" w:cs="Times New Roman"/>
          <w:lang w:val="es-ES"/>
        </w:rPr>
      </w:pPr>
      <w:r w:rsidRPr="000B3E70">
        <w:rPr>
          <w:rFonts w:ascii="Times New Roman" w:hAnsi="Times New Roman" w:cs="Times New Roman"/>
          <w:lang w:val="es-ES"/>
        </w:rPr>
        <w:t>Mantener coordinación con el equipo de salud del territorio donde se encuentra el Centro Diurno.</w:t>
      </w:r>
    </w:p>
    <w:p w14:paraId="722FA93A" w14:textId="77777777" w:rsidR="00FF793B" w:rsidRPr="000B3E70" w:rsidRDefault="00FF793B" w:rsidP="00D54447">
      <w:pPr>
        <w:numPr>
          <w:ilvl w:val="0"/>
          <w:numId w:val="48"/>
        </w:numPr>
        <w:tabs>
          <w:tab w:val="left" w:pos="3279"/>
        </w:tabs>
        <w:jc w:val="both"/>
        <w:rPr>
          <w:rFonts w:ascii="Times New Roman" w:hAnsi="Times New Roman" w:cs="Times New Roman"/>
          <w:lang w:val="es-ES"/>
        </w:rPr>
      </w:pPr>
      <w:r w:rsidRPr="000B3E70">
        <w:rPr>
          <w:rFonts w:ascii="Times New Roman" w:hAnsi="Times New Roman" w:cs="Times New Roman"/>
          <w:lang w:val="es-ES"/>
        </w:rPr>
        <w:t>Entregar prescripción del plan individual, esto con el objetivo de que las personas mayores puedan realizar en el domicilio las actividades del tipo física básica y actividad cognitiva.</w:t>
      </w:r>
    </w:p>
    <w:p w14:paraId="297C1C6B" w14:textId="77777777" w:rsidR="00FF793B" w:rsidRPr="000B3E70" w:rsidRDefault="00FF793B" w:rsidP="00D54447">
      <w:pPr>
        <w:numPr>
          <w:ilvl w:val="0"/>
          <w:numId w:val="48"/>
        </w:numPr>
        <w:tabs>
          <w:tab w:val="left" w:pos="3279"/>
        </w:tabs>
        <w:jc w:val="both"/>
        <w:rPr>
          <w:rFonts w:ascii="Times New Roman" w:hAnsi="Times New Roman" w:cs="Times New Roman"/>
          <w:lang w:val="es-ES"/>
        </w:rPr>
      </w:pPr>
      <w:r w:rsidRPr="000B3E70">
        <w:rPr>
          <w:rFonts w:ascii="Times New Roman" w:hAnsi="Times New Roman" w:cs="Times New Roman"/>
          <w:lang w:val="es-ES"/>
        </w:rPr>
        <w:t>Promover el contacto por vías seguras, no presenciales, como teléfono y redes sociales, para evitar la carga emocional del aislamiento.</w:t>
      </w:r>
    </w:p>
    <w:p w14:paraId="195B0293" w14:textId="77777777" w:rsidR="00FF793B" w:rsidRPr="000B3E70" w:rsidRDefault="00FF793B" w:rsidP="00FF793B">
      <w:pPr>
        <w:tabs>
          <w:tab w:val="left" w:pos="3279"/>
        </w:tabs>
        <w:jc w:val="both"/>
        <w:rPr>
          <w:rFonts w:ascii="Times New Roman" w:hAnsi="Times New Roman" w:cs="Times New Roman"/>
          <w:i/>
          <w:u w:val="single"/>
          <w:lang w:val="es-ES"/>
        </w:rPr>
      </w:pPr>
    </w:p>
    <w:p w14:paraId="4B7448CD" w14:textId="77777777" w:rsidR="00836334" w:rsidRDefault="00FF793B" w:rsidP="00D54447">
      <w:pPr>
        <w:numPr>
          <w:ilvl w:val="0"/>
          <w:numId w:val="65"/>
        </w:numPr>
        <w:tabs>
          <w:tab w:val="left" w:pos="3279"/>
        </w:tabs>
        <w:jc w:val="both"/>
        <w:rPr>
          <w:rFonts w:ascii="Times New Roman" w:hAnsi="Times New Roman" w:cs="Times New Roman"/>
          <w:iCs/>
          <w:lang w:val="es-ES"/>
        </w:rPr>
      </w:pPr>
      <w:r w:rsidRPr="00614F4E">
        <w:rPr>
          <w:rFonts w:ascii="Times New Roman" w:hAnsi="Times New Roman" w:cs="Times New Roman"/>
          <w:b/>
          <w:bCs/>
          <w:iCs/>
          <w:u w:val="single"/>
          <w:lang w:val="es-ES"/>
        </w:rPr>
        <w:t>Condominios de Viviendas Tuteladas</w:t>
      </w:r>
      <w:r w:rsidR="005C638A">
        <w:rPr>
          <w:rFonts w:ascii="Times New Roman" w:hAnsi="Times New Roman" w:cs="Times New Roman"/>
          <w:iCs/>
          <w:lang w:val="es-ES"/>
        </w:rPr>
        <w:t>:</w:t>
      </w:r>
      <w:r w:rsidR="005C638A" w:rsidRPr="005C638A">
        <w:rPr>
          <w:rFonts w:ascii="Times New Roman" w:hAnsi="Times New Roman" w:cs="Times New Roman"/>
          <w:iCs/>
          <w:lang w:val="es-ES"/>
        </w:rPr>
        <w:t xml:space="preserve"> corresponden a conjuntos habitacionales de viviendas individuales, adecuadas para personas mayores autovalentes y en situación de vulnerabilidad, con el objetivo de que accedan a una solución habitacional y además reciban apoyo, en función de promover su autonomía, pertenencia e identidad a través de un plan de intervención social que promueve su participación comunitaria y de acceso a redes de apoyo</w:t>
      </w:r>
      <w:r w:rsidR="00836334">
        <w:rPr>
          <w:rFonts w:ascii="Times New Roman" w:hAnsi="Times New Roman" w:cs="Times New Roman"/>
          <w:iCs/>
          <w:lang w:val="es-ES"/>
        </w:rPr>
        <w:t xml:space="preserve">. Entre las </w:t>
      </w:r>
      <w:r w:rsidRPr="005C638A">
        <w:rPr>
          <w:rFonts w:ascii="Times New Roman" w:hAnsi="Times New Roman" w:cs="Times New Roman"/>
          <w:lang w:val="es-ES"/>
        </w:rPr>
        <w:t xml:space="preserve"> acciones consideradas respecto </w:t>
      </w:r>
      <w:r w:rsidR="00836334">
        <w:rPr>
          <w:rFonts w:ascii="Times New Roman" w:hAnsi="Times New Roman" w:cs="Times New Roman"/>
          <w:lang w:val="es-ES"/>
        </w:rPr>
        <w:t>a este Programa podemos mencionar</w:t>
      </w:r>
      <w:r w:rsidRPr="005C638A">
        <w:rPr>
          <w:rFonts w:ascii="Times New Roman" w:hAnsi="Times New Roman" w:cs="Times New Roman"/>
          <w:lang w:val="es-ES"/>
        </w:rPr>
        <w:t>:</w:t>
      </w:r>
      <w:r w:rsidR="00836334">
        <w:rPr>
          <w:rFonts w:ascii="Times New Roman" w:hAnsi="Times New Roman" w:cs="Times New Roman"/>
          <w:iCs/>
          <w:lang w:val="es-ES"/>
        </w:rPr>
        <w:t xml:space="preserve"> </w:t>
      </w:r>
      <w:r w:rsidR="00836334">
        <w:rPr>
          <w:rFonts w:ascii="Times New Roman" w:hAnsi="Times New Roman" w:cs="Times New Roman"/>
          <w:lang w:val="es-ES"/>
        </w:rPr>
        <w:t>suspensión de</w:t>
      </w:r>
      <w:r w:rsidRPr="00836334">
        <w:rPr>
          <w:rFonts w:ascii="Times New Roman" w:hAnsi="Times New Roman" w:cs="Times New Roman"/>
          <w:lang w:val="es-ES"/>
        </w:rPr>
        <w:t xml:space="preserve"> todo tipo de visitas a por el alto riesgo de que hayan tenido contacto con personas con Covid-19</w:t>
      </w:r>
      <w:r w:rsidR="00836334">
        <w:rPr>
          <w:rFonts w:ascii="Times New Roman" w:hAnsi="Times New Roman" w:cs="Times New Roman"/>
          <w:lang w:val="es-ES"/>
        </w:rPr>
        <w:t xml:space="preserve">; suspensión de </w:t>
      </w:r>
      <w:r w:rsidRPr="00836334">
        <w:rPr>
          <w:rFonts w:ascii="Times New Roman" w:hAnsi="Times New Roman" w:cs="Times New Roman"/>
          <w:lang w:val="es-ES"/>
        </w:rPr>
        <w:t>todas las actividades que se realizan en espacios comunes del condominio.</w:t>
      </w:r>
    </w:p>
    <w:p w14:paraId="5A58741C" w14:textId="77777777" w:rsidR="00836334" w:rsidRDefault="00836334" w:rsidP="00836334">
      <w:pPr>
        <w:tabs>
          <w:tab w:val="left" w:pos="3279"/>
        </w:tabs>
        <w:ind w:left="1080"/>
        <w:jc w:val="both"/>
        <w:rPr>
          <w:rFonts w:ascii="Times New Roman" w:hAnsi="Times New Roman" w:cs="Times New Roman"/>
          <w:iCs/>
          <w:lang w:val="es-ES"/>
        </w:rPr>
      </w:pPr>
    </w:p>
    <w:p w14:paraId="713529C9" w14:textId="07999302" w:rsidR="00FF793B" w:rsidRPr="00836334" w:rsidRDefault="00FF793B" w:rsidP="00836334">
      <w:pPr>
        <w:tabs>
          <w:tab w:val="left" w:pos="3279"/>
        </w:tabs>
        <w:ind w:left="1080"/>
        <w:jc w:val="both"/>
        <w:rPr>
          <w:rFonts w:ascii="Times New Roman" w:hAnsi="Times New Roman" w:cs="Times New Roman"/>
          <w:iCs/>
          <w:lang w:val="es-ES"/>
        </w:rPr>
      </w:pPr>
      <w:r w:rsidRPr="00836334">
        <w:rPr>
          <w:rFonts w:ascii="Times New Roman" w:hAnsi="Times New Roman" w:cs="Times New Roman"/>
          <w:lang w:val="es-ES"/>
        </w:rPr>
        <w:t>Se mantiene contacto permanente con la red cercana a la persona mayor (vecino, amigo, familia), a fin de cubrir sus necesidades.</w:t>
      </w:r>
      <w:r w:rsidR="00836334">
        <w:rPr>
          <w:rFonts w:ascii="Times New Roman" w:hAnsi="Times New Roman" w:cs="Times New Roman"/>
          <w:iCs/>
          <w:lang w:val="es-ES"/>
        </w:rPr>
        <w:t xml:space="preserve"> </w:t>
      </w:r>
      <w:r w:rsidRPr="000B3E70">
        <w:rPr>
          <w:rFonts w:ascii="Times New Roman" w:hAnsi="Times New Roman" w:cs="Times New Roman"/>
          <w:lang w:val="es-ES"/>
        </w:rPr>
        <w:t>Los monitores de los condominios difunden tanto en forma personal como a través de diario mural de la sede social, las medidas generales para prevenir coronavirus</w:t>
      </w:r>
      <w:r w:rsidR="00836334">
        <w:rPr>
          <w:rFonts w:ascii="Times New Roman" w:hAnsi="Times New Roman" w:cs="Times New Roman"/>
          <w:lang w:val="es-ES"/>
        </w:rPr>
        <w:t xml:space="preserve">. </w:t>
      </w:r>
      <w:r w:rsidRPr="000B3E70">
        <w:rPr>
          <w:rFonts w:ascii="Times New Roman" w:hAnsi="Times New Roman" w:cs="Times New Roman"/>
          <w:lang w:val="es-ES"/>
        </w:rPr>
        <w:t>Se solicitó a los residentes que reporten lo antes posible a sus monitores en caso de sentir decaimiento o fiebre. Si las personas mayores no salen de sus casas o están con algún síntoma, el monitor debe coordinar con CESFAM la debida atención de salud.</w:t>
      </w:r>
      <w:r w:rsidR="00836334">
        <w:rPr>
          <w:rFonts w:ascii="Times New Roman" w:hAnsi="Times New Roman" w:cs="Times New Roman"/>
          <w:iCs/>
          <w:lang w:val="es-ES"/>
        </w:rPr>
        <w:t xml:space="preserve"> </w:t>
      </w:r>
      <w:r w:rsidRPr="000B3E70">
        <w:rPr>
          <w:rFonts w:ascii="Times New Roman" w:hAnsi="Times New Roman" w:cs="Times New Roman"/>
          <w:lang w:val="es-ES"/>
        </w:rPr>
        <w:t>En caso de detectar síntomas, el monitor debe informar al tutor de la persona mayor.</w:t>
      </w:r>
    </w:p>
    <w:p w14:paraId="1F90EE45" w14:textId="77777777" w:rsidR="00FF793B" w:rsidRPr="000B3E70" w:rsidRDefault="00FF793B" w:rsidP="00FF793B">
      <w:pPr>
        <w:tabs>
          <w:tab w:val="left" w:pos="3279"/>
        </w:tabs>
        <w:jc w:val="both"/>
        <w:rPr>
          <w:rFonts w:ascii="Times New Roman" w:hAnsi="Times New Roman" w:cs="Times New Roman"/>
          <w:i/>
          <w:u w:val="single"/>
          <w:lang w:val="es-ES"/>
        </w:rPr>
      </w:pPr>
    </w:p>
    <w:p w14:paraId="1611966D" w14:textId="77777777" w:rsidR="00FF793B" w:rsidRPr="00836334" w:rsidRDefault="00FF793B" w:rsidP="00D54447">
      <w:pPr>
        <w:numPr>
          <w:ilvl w:val="0"/>
          <w:numId w:val="65"/>
        </w:numPr>
        <w:tabs>
          <w:tab w:val="left" w:pos="3279"/>
        </w:tabs>
        <w:jc w:val="both"/>
        <w:rPr>
          <w:rFonts w:ascii="Times New Roman" w:hAnsi="Times New Roman" w:cs="Times New Roman"/>
          <w:b/>
          <w:bCs/>
          <w:iCs/>
          <w:u w:val="single"/>
          <w:lang w:val="es-ES"/>
        </w:rPr>
      </w:pPr>
      <w:r w:rsidRPr="00836334">
        <w:rPr>
          <w:rFonts w:ascii="Times New Roman" w:hAnsi="Times New Roman" w:cs="Times New Roman"/>
          <w:b/>
          <w:bCs/>
          <w:iCs/>
          <w:u w:val="single"/>
          <w:lang w:val="es-ES"/>
        </w:rPr>
        <w:t>Programa de Cuidados Domiciliarios</w:t>
      </w:r>
    </w:p>
    <w:p w14:paraId="0F8A1CCC" w14:textId="77777777" w:rsidR="00836334" w:rsidRDefault="00836334" w:rsidP="00FF793B">
      <w:pPr>
        <w:tabs>
          <w:tab w:val="left" w:pos="3279"/>
        </w:tabs>
        <w:jc w:val="both"/>
        <w:rPr>
          <w:rFonts w:ascii="Times New Roman" w:hAnsi="Times New Roman" w:cs="Times New Roman"/>
          <w:lang w:val="es-ES"/>
        </w:rPr>
      </w:pPr>
    </w:p>
    <w:p w14:paraId="3BC48068" w14:textId="407F8853" w:rsidR="00FF793B" w:rsidRDefault="00FF793B" w:rsidP="00FF793B">
      <w:pPr>
        <w:tabs>
          <w:tab w:val="left" w:pos="3279"/>
        </w:tabs>
        <w:jc w:val="both"/>
        <w:rPr>
          <w:rFonts w:ascii="Times New Roman" w:hAnsi="Times New Roman" w:cs="Times New Roman"/>
          <w:lang w:val="es-ES"/>
        </w:rPr>
      </w:pPr>
      <w:r w:rsidRPr="000B3E70">
        <w:rPr>
          <w:rFonts w:ascii="Times New Roman" w:hAnsi="Times New Roman" w:cs="Times New Roman"/>
          <w:lang w:val="es-ES"/>
        </w:rPr>
        <w:t>Las acciones consideradas respecto al Programa Condominios de Vivienda Tutelada son las siguientes:</w:t>
      </w:r>
    </w:p>
    <w:p w14:paraId="779DC1E9" w14:textId="77777777" w:rsidR="00836334" w:rsidRPr="000B3E70" w:rsidRDefault="00836334" w:rsidP="00FF793B">
      <w:pPr>
        <w:tabs>
          <w:tab w:val="left" w:pos="3279"/>
        </w:tabs>
        <w:jc w:val="both"/>
        <w:rPr>
          <w:rFonts w:ascii="Times New Roman" w:hAnsi="Times New Roman" w:cs="Times New Roman"/>
          <w:lang w:val="es-ES"/>
        </w:rPr>
      </w:pPr>
    </w:p>
    <w:p w14:paraId="7C7EE115" w14:textId="77777777" w:rsidR="00FF793B" w:rsidRPr="000B3E70" w:rsidRDefault="00FF793B" w:rsidP="00D54447">
      <w:pPr>
        <w:numPr>
          <w:ilvl w:val="0"/>
          <w:numId w:val="50"/>
        </w:numPr>
        <w:tabs>
          <w:tab w:val="left" w:pos="3279"/>
        </w:tabs>
        <w:jc w:val="both"/>
        <w:rPr>
          <w:rFonts w:ascii="Times New Roman" w:hAnsi="Times New Roman" w:cs="Times New Roman"/>
          <w:lang w:val="es-ES"/>
        </w:rPr>
      </w:pPr>
      <w:r w:rsidRPr="000B3E70">
        <w:rPr>
          <w:rFonts w:ascii="Times New Roman" w:hAnsi="Times New Roman" w:cs="Times New Roman"/>
          <w:lang w:val="es-ES"/>
        </w:rPr>
        <w:t>Difundir permanentemente entre las personas mayores y sus cuidadores informales los síntomas y medidas de prevención del Coronavirus.</w:t>
      </w:r>
    </w:p>
    <w:p w14:paraId="2A8DD186" w14:textId="77777777" w:rsidR="00FF793B" w:rsidRPr="000B3E70" w:rsidRDefault="00FF793B" w:rsidP="00D54447">
      <w:pPr>
        <w:numPr>
          <w:ilvl w:val="0"/>
          <w:numId w:val="50"/>
        </w:numPr>
        <w:tabs>
          <w:tab w:val="left" w:pos="3279"/>
        </w:tabs>
        <w:jc w:val="both"/>
        <w:rPr>
          <w:rFonts w:ascii="Times New Roman" w:hAnsi="Times New Roman" w:cs="Times New Roman"/>
          <w:lang w:val="es-ES"/>
        </w:rPr>
      </w:pPr>
      <w:r w:rsidRPr="000B3E70">
        <w:rPr>
          <w:rFonts w:ascii="Times New Roman" w:hAnsi="Times New Roman" w:cs="Times New Roman"/>
          <w:lang w:val="es-ES"/>
        </w:rPr>
        <w:t>En caso de visitar a una persona mayor con síntomas respiratorios utilizar mascarillas y guantes de procedimientos, para la atención de la persona.</w:t>
      </w:r>
    </w:p>
    <w:p w14:paraId="1DABD4ED" w14:textId="77777777" w:rsidR="00FF793B" w:rsidRPr="000B3E70" w:rsidRDefault="00FF793B" w:rsidP="00D54447">
      <w:pPr>
        <w:numPr>
          <w:ilvl w:val="0"/>
          <w:numId w:val="50"/>
        </w:numPr>
        <w:tabs>
          <w:tab w:val="left" w:pos="3279"/>
        </w:tabs>
        <w:jc w:val="both"/>
        <w:rPr>
          <w:rFonts w:ascii="Times New Roman" w:hAnsi="Times New Roman" w:cs="Times New Roman"/>
          <w:lang w:val="es-ES"/>
        </w:rPr>
      </w:pPr>
      <w:r w:rsidRPr="000B3E70">
        <w:rPr>
          <w:rFonts w:ascii="Times New Roman" w:hAnsi="Times New Roman" w:cs="Times New Roman"/>
          <w:lang w:val="es-ES"/>
        </w:rPr>
        <w:t>Ventilar espacio que ocupa la persona mayor y mayor higiene de estos.</w:t>
      </w:r>
    </w:p>
    <w:p w14:paraId="64145A5E" w14:textId="77777777" w:rsidR="00FF793B" w:rsidRPr="000B3E70" w:rsidRDefault="00FF793B" w:rsidP="00D54447">
      <w:pPr>
        <w:numPr>
          <w:ilvl w:val="0"/>
          <w:numId w:val="50"/>
        </w:numPr>
        <w:tabs>
          <w:tab w:val="left" w:pos="3279"/>
        </w:tabs>
        <w:jc w:val="both"/>
        <w:rPr>
          <w:rFonts w:ascii="Times New Roman" w:hAnsi="Times New Roman" w:cs="Times New Roman"/>
          <w:lang w:val="es-ES"/>
        </w:rPr>
      </w:pPr>
      <w:r w:rsidRPr="000B3E70">
        <w:rPr>
          <w:rFonts w:ascii="Times New Roman" w:hAnsi="Times New Roman" w:cs="Times New Roman"/>
          <w:lang w:val="es-ES"/>
        </w:rPr>
        <w:t>Lavarse las manos en forma frecuente y usar alcohol gel.</w:t>
      </w:r>
    </w:p>
    <w:p w14:paraId="7BDBB2EB" w14:textId="77777777" w:rsidR="00FF793B" w:rsidRPr="000B3E70" w:rsidRDefault="00FF793B" w:rsidP="00D54447">
      <w:pPr>
        <w:numPr>
          <w:ilvl w:val="0"/>
          <w:numId w:val="50"/>
        </w:numPr>
        <w:tabs>
          <w:tab w:val="left" w:pos="3279"/>
        </w:tabs>
        <w:jc w:val="both"/>
        <w:rPr>
          <w:rFonts w:ascii="Times New Roman" w:hAnsi="Times New Roman" w:cs="Times New Roman"/>
          <w:lang w:val="es-ES"/>
        </w:rPr>
      </w:pPr>
      <w:r w:rsidRPr="000B3E70">
        <w:rPr>
          <w:rFonts w:ascii="Times New Roman" w:hAnsi="Times New Roman" w:cs="Times New Roman"/>
          <w:lang w:val="es-ES"/>
        </w:rPr>
        <w:t>En caso de detectar síntomas debe informarse a una persona significativa del adulto mayor y coordinarse con la red de salud.</w:t>
      </w:r>
    </w:p>
    <w:p w14:paraId="366BDB5B" w14:textId="77777777" w:rsidR="00FF793B" w:rsidRPr="000B3E70" w:rsidRDefault="00FF793B" w:rsidP="00D54447">
      <w:pPr>
        <w:numPr>
          <w:ilvl w:val="0"/>
          <w:numId w:val="50"/>
        </w:numPr>
        <w:tabs>
          <w:tab w:val="left" w:pos="3279"/>
        </w:tabs>
        <w:jc w:val="both"/>
        <w:rPr>
          <w:rFonts w:ascii="Times New Roman" w:hAnsi="Times New Roman" w:cs="Times New Roman"/>
          <w:lang w:val="es-ES"/>
        </w:rPr>
      </w:pPr>
      <w:r w:rsidRPr="000B3E70">
        <w:rPr>
          <w:rFonts w:ascii="Times New Roman" w:hAnsi="Times New Roman" w:cs="Times New Roman"/>
          <w:lang w:val="es-ES"/>
        </w:rPr>
        <w:t>Realizar control de signos vitales en todas las visitas a las personas mayores y si hubiese algún cambio o presencia de síntomas inmediatamente activar la red.</w:t>
      </w:r>
    </w:p>
    <w:p w14:paraId="62CB00CE" w14:textId="77777777" w:rsidR="00FF793B" w:rsidRPr="000B3E70" w:rsidRDefault="00FF793B" w:rsidP="00FF793B">
      <w:pPr>
        <w:tabs>
          <w:tab w:val="left" w:pos="3279"/>
        </w:tabs>
        <w:jc w:val="both"/>
        <w:rPr>
          <w:rFonts w:ascii="Times New Roman" w:hAnsi="Times New Roman" w:cs="Times New Roman"/>
          <w:i/>
          <w:u w:val="single"/>
          <w:lang w:val="es-ES"/>
        </w:rPr>
      </w:pPr>
    </w:p>
    <w:p w14:paraId="20EADB5E" w14:textId="4B43A478" w:rsidR="00FF793B" w:rsidRDefault="00FF793B" w:rsidP="00D54447">
      <w:pPr>
        <w:numPr>
          <w:ilvl w:val="0"/>
          <w:numId w:val="65"/>
        </w:numPr>
        <w:tabs>
          <w:tab w:val="left" w:pos="3279"/>
        </w:tabs>
        <w:jc w:val="both"/>
        <w:rPr>
          <w:rFonts w:ascii="Times New Roman" w:hAnsi="Times New Roman" w:cs="Times New Roman"/>
          <w:b/>
          <w:bCs/>
          <w:iCs/>
          <w:u w:val="single"/>
          <w:lang w:val="es-ES"/>
        </w:rPr>
      </w:pPr>
      <w:r w:rsidRPr="002D39DB">
        <w:rPr>
          <w:rFonts w:ascii="Times New Roman" w:hAnsi="Times New Roman" w:cs="Times New Roman"/>
          <w:b/>
          <w:bCs/>
          <w:iCs/>
          <w:u w:val="single"/>
          <w:lang w:val="es-ES"/>
        </w:rPr>
        <w:t>Defensor Mayor</w:t>
      </w:r>
    </w:p>
    <w:p w14:paraId="7D095CD7" w14:textId="77777777" w:rsidR="002D39DB" w:rsidRPr="002D39DB" w:rsidRDefault="002D39DB" w:rsidP="002D39DB">
      <w:pPr>
        <w:tabs>
          <w:tab w:val="left" w:pos="3279"/>
        </w:tabs>
        <w:ind w:left="1080"/>
        <w:jc w:val="both"/>
        <w:rPr>
          <w:rFonts w:ascii="Times New Roman" w:hAnsi="Times New Roman" w:cs="Times New Roman"/>
          <w:b/>
          <w:bCs/>
          <w:iCs/>
          <w:u w:val="single"/>
          <w:lang w:val="es-ES"/>
        </w:rPr>
      </w:pPr>
    </w:p>
    <w:p w14:paraId="13E3C916" w14:textId="1C81EFCE" w:rsidR="00FF793B" w:rsidRPr="00284ED0" w:rsidRDefault="00FF793B" w:rsidP="00D54447">
      <w:pPr>
        <w:numPr>
          <w:ilvl w:val="0"/>
          <w:numId w:val="66"/>
        </w:numPr>
        <w:tabs>
          <w:tab w:val="left" w:pos="3279"/>
        </w:tabs>
        <w:jc w:val="both"/>
        <w:rPr>
          <w:rFonts w:ascii="Times New Roman" w:hAnsi="Times New Roman" w:cs="Times New Roman"/>
          <w:lang w:val="es-ES"/>
        </w:rPr>
      </w:pPr>
      <w:r w:rsidRPr="000B3E70">
        <w:rPr>
          <w:rFonts w:ascii="Times New Roman" w:hAnsi="Times New Roman" w:cs="Times New Roman"/>
          <w:lang w:val="es-ES"/>
        </w:rPr>
        <w:t>En el marco del programa Adulto Mejor, desde el año 2019 SENAMA inició la implementación e instalación del Defensor Mayor, con la contratación de 8 profesionales abogados a lo largo del país, con una modalidad bi-regional para ese primer año.</w:t>
      </w:r>
      <w:r w:rsidR="00284ED0">
        <w:rPr>
          <w:rFonts w:ascii="Times New Roman" w:hAnsi="Times New Roman" w:cs="Times New Roman"/>
          <w:lang w:val="es-ES"/>
        </w:rPr>
        <w:t xml:space="preserve"> </w:t>
      </w:r>
      <w:r w:rsidRPr="00284ED0">
        <w:rPr>
          <w:rFonts w:ascii="Times New Roman" w:hAnsi="Times New Roman" w:cs="Times New Roman"/>
          <w:lang w:val="es-ES"/>
        </w:rPr>
        <w:t>Para el año 2020 se dispuso la contratación de un Defensor Mayor por región. En la actualidad existe una dotación de 15 profesionales abogados, faltando solo por cubrir la región de Los Lagos, el que se espera contratar durante el primer semestre del presente año.</w:t>
      </w:r>
    </w:p>
    <w:p w14:paraId="24A60CDD" w14:textId="77777777" w:rsidR="00FF793B" w:rsidRPr="000B3E70" w:rsidRDefault="00FF793B" w:rsidP="00D54447">
      <w:pPr>
        <w:numPr>
          <w:ilvl w:val="0"/>
          <w:numId w:val="66"/>
        </w:numPr>
        <w:tabs>
          <w:tab w:val="left" w:pos="3279"/>
        </w:tabs>
        <w:jc w:val="both"/>
        <w:rPr>
          <w:rFonts w:ascii="Times New Roman" w:hAnsi="Times New Roman" w:cs="Times New Roman"/>
          <w:lang w:val="es-ES"/>
        </w:rPr>
      </w:pPr>
      <w:r w:rsidRPr="000B3E70">
        <w:rPr>
          <w:rFonts w:ascii="Times New Roman" w:hAnsi="Times New Roman" w:cs="Times New Roman"/>
          <w:lang w:val="es-ES"/>
        </w:rPr>
        <w:t>El objetivo general del Defensor Mayor es atender y otorgar asesoría jurídica especializada a personas mayores y/o comunidad de personas mayores que lo requiera frente a situaciones de abuso, maltrato, violencia y/o vulneraciones de sus derechos, así como establecer vínculos con otras reparticiones públicas o privadas que permitan la coordinación y articulación, en perspectiva de derechos humanos.</w:t>
      </w:r>
    </w:p>
    <w:p w14:paraId="114832C9" w14:textId="77777777" w:rsidR="00FF793B" w:rsidRPr="000B3E70" w:rsidRDefault="00FF793B" w:rsidP="00D54447">
      <w:pPr>
        <w:numPr>
          <w:ilvl w:val="0"/>
          <w:numId w:val="66"/>
        </w:numPr>
        <w:tabs>
          <w:tab w:val="left" w:pos="3279"/>
        </w:tabs>
        <w:jc w:val="both"/>
        <w:rPr>
          <w:rFonts w:ascii="Times New Roman" w:hAnsi="Times New Roman" w:cs="Times New Roman"/>
          <w:lang w:val="es-ES"/>
        </w:rPr>
      </w:pPr>
      <w:r w:rsidRPr="000B3E70">
        <w:rPr>
          <w:rFonts w:ascii="Times New Roman" w:hAnsi="Times New Roman" w:cs="Times New Roman"/>
          <w:lang w:val="es-ES"/>
        </w:rPr>
        <w:t>Desde el 13 de marzo, la prioridad para la Unidad Derechos Humanos y Buen Trato de SENAMA, con sus Equipos de Buen Trato (trabajadores sociales) y Defensor Mayor (abogados) ha sido apoyar la contingencia y urgencias de “casos” y “situaciones” de personas mayores, en el marco de la alerta sanitaria por el Covid-19, a nivel nacional, mediante la asesoría, articulación, coordinación y gestión de redes locales e intersectoriales, según corresponda.</w:t>
      </w:r>
    </w:p>
    <w:p w14:paraId="19D0FAD9" w14:textId="3FD97785" w:rsidR="00FF793B" w:rsidRDefault="00FF793B" w:rsidP="00D54447">
      <w:pPr>
        <w:numPr>
          <w:ilvl w:val="0"/>
          <w:numId w:val="66"/>
        </w:numPr>
        <w:tabs>
          <w:tab w:val="left" w:pos="3279"/>
        </w:tabs>
        <w:jc w:val="both"/>
        <w:rPr>
          <w:rFonts w:ascii="Times New Roman" w:hAnsi="Times New Roman" w:cs="Times New Roman"/>
          <w:lang w:val="es-ES"/>
        </w:rPr>
      </w:pPr>
      <w:r w:rsidRPr="000B3E70">
        <w:rPr>
          <w:rFonts w:ascii="Times New Roman" w:hAnsi="Times New Roman" w:cs="Times New Roman"/>
          <w:lang w:val="es-ES"/>
        </w:rPr>
        <w:t>Tanto el Equipo Buen Trato como Defensor Mayor, ha estado apoyando y gestionando las derivaciones del Fono Mayor de SENAMA, que funciona desde el mes de marzo, para dar respuestas adecuadas a los usuarios del Fono Mayor (personas mayores, familia, cuidadoras, funcionarios de ELEAM, comunidad, entre otros). La derivación de casos desde Fono Mayor se realiza para las siguientes situaciones específicas:</w:t>
      </w:r>
    </w:p>
    <w:p w14:paraId="14CB0050" w14:textId="77777777" w:rsidR="00284ED0" w:rsidRPr="000B3E70" w:rsidRDefault="00284ED0" w:rsidP="00284ED0">
      <w:pPr>
        <w:tabs>
          <w:tab w:val="left" w:pos="3279"/>
        </w:tabs>
        <w:ind w:left="720"/>
        <w:jc w:val="both"/>
        <w:rPr>
          <w:rFonts w:ascii="Times New Roman" w:hAnsi="Times New Roman" w:cs="Times New Roman"/>
          <w:lang w:val="es-ES"/>
        </w:rPr>
      </w:pPr>
    </w:p>
    <w:p w14:paraId="013428A8" w14:textId="77777777" w:rsidR="00FF793B" w:rsidRPr="000B3E70" w:rsidRDefault="00FF793B" w:rsidP="00D54447">
      <w:pPr>
        <w:numPr>
          <w:ilvl w:val="1"/>
          <w:numId w:val="67"/>
        </w:numPr>
        <w:tabs>
          <w:tab w:val="left" w:pos="3279"/>
        </w:tabs>
        <w:jc w:val="both"/>
        <w:rPr>
          <w:rFonts w:ascii="Times New Roman" w:hAnsi="Times New Roman" w:cs="Times New Roman"/>
          <w:lang w:val="es-ES"/>
        </w:rPr>
      </w:pPr>
      <w:r w:rsidRPr="000B3E70">
        <w:rPr>
          <w:rFonts w:ascii="Times New Roman" w:hAnsi="Times New Roman" w:cs="Times New Roman"/>
          <w:i/>
          <w:lang w:val="es-ES"/>
        </w:rPr>
        <w:t>Profesionales de Buen Trato al Adulto Mayor</w:t>
      </w:r>
      <w:r w:rsidRPr="000B3E70">
        <w:rPr>
          <w:rFonts w:ascii="Times New Roman" w:hAnsi="Times New Roman" w:cs="Times New Roman"/>
          <w:lang w:val="es-ES"/>
        </w:rPr>
        <w:t xml:space="preserve">: Personas mayores en abandono; personas mayores sin redes de apoyo efectivas, que no pueden satisfacer sus necesidades básicas por sí mismas; personas mayores que requieren apoyo social y/o cuidado urgente; situaciones de violencia intrafamiliar, abuso y maltrato y/o maltrato institucional (en residencias). </w:t>
      </w:r>
    </w:p>
    <w:p w14:paraId="490875FE" w14:textId="77777777" w:rsidR="00FF793B" w:rsidRPr="000B3E70" w:rsidRDefault="00FF793B" w:rsidP="00D54447">
      <w:pPr>
        <w:numPr>
          <w:ilvl w:val="1"/>
          <w:numId w:val="67"/>
        </w:numPr>
        <w:tabs>
          <w:tab w:val="left" w:pos="3279"/>
        </w:tabs>
        <w:jc w:val="both"/>
        <w:rPr>
          <w:rFonts w:ascii="Times New Roman" w:hAnsi="Times New Roman" w:cs="Times New Roman"/>
          <w:lang w:val="es-ES"/>
        </w:rPr>
      </w:pPr>
      <w:r w:rsidRPr="000B3E70">
        <w:rPr>
          <w:rFonts w:ascii="Times New Roman" w:hAnsi="Times New Roman" w:cs="Times New Roman"/>
          <w:i/>
          <w:lang w:val="es-ES"/>
        </w:rPr>
        <w:t>Abogados del Defensor Mayor</w:t>
      </w:r>
      <w:r w:rsidRPr="000B3E70">
        <w:rPr>
          <w:rFonts w:ascii="Times New Roman" w:hAnsi="Times New Roman" w:cs="Times New Roman"/>
          <w:lang w:val="es-ES"/>
        </w:rPr>
        <w:t xml:space="preserve">: Derivaciones de Tribunales de Familia o cualquier otro tribunal; derivaciones del Ministerio Público (fiscalías), consultas legales y jurídicas (cualquier tema), casos judiciales o en proceso (causas) y hechos de discriminación por edad en la vejez. </w:t>
      </w:r>
    </w:p>
    <w:p w14:paraId="64A37D9E" w14:textId="77777777" w:rsidR="00FF793B" w:rsidRPr="000B3E70" w:rsidRDefault="00FF793B" w:rsidP="00FF793B">
      <w:pPr>
        <w:tabs>
          <w:tab w:val="left" w:pos="3279"/>
        </w:tabs>
        <w:jc w:val="both"/>
        <w:rPr>
          <w:rFonts w:ascii="Times New Roman" w:hAnsi="Times New Roman" w:cs="Times New Roman"/>
          <w:lang w:val="es-ES"/>
        </w:rPr>
      </w:pPr>
    </w:p>
    <w:p w14:paraId="6F1714BA" w14:textId="6A0E7AB4" w:rsidR="00FF793B" w:rsidRDefault="00FF793B" w:rsidP="00D54447">
      <w:pPr>
        <w:numPr>
          <w:ilvl w:val="0"/>
          <w:numId w:val="68"/>
        </w:numPr>
        <w:tabs>
          <w:tab w:val="left" w:pos="3279"/>
        </w:tabs>
        <w:jc w:val="both"/>
        <w:rPr>
          <w:rFonts w:ascii="Times New Roman" w:hAnsi="Times New Roman" w:cs="Times New Roman"/>
          <w:lang w:val="es-ES"/>
        </w:rPr>
      </w:pPr>
      <w:r w:rsidRPr="000B3E70">
        <w:rPr>
          <w:rFonts w:ascii="Times New Roman" w:hAnsi="Times New Roman" w:cs="Times New Roman"/>
          <w:lang w:val="es-ES"/>
        </w:rPr>
        <w:t>Dentro de las acciones de apoyo a la contingencia, los abogados del Defensor Mayor de las regiones han desarrollado principalmente</w:t>
      </w:r>
      <w:r w:rsidR="003E0576">
        <w:rPr>
          <w:rFonts w:ascii="Times New Roman" w:hAnsi="Times New Roman" w:cs="Times New Roman"/>
          <w:lang w:val="es-ES"/>
        </w:rPr>
        <w:t xml:space="preserve"> las siguientes actividades</w:t>
      </w:r>
      <w:r w:rsidRPr="000B3E70">
        <w:rPr>
          <w:rFonts w:ascii="Times New Roman" w:hAnsi="Times New Roman" w:cs="Times New Roman"/>
          <w:lang w:val="es-ES"/>
        </w:rPr>
        <w:t>:</w:t>
      </w:r>
    </w:p>
    <w:p w14:paraId="64EA5148" w14:textId="77777777" w:rsidR="003E0576" w:rsidRPr="000B3E70" w:rsidRDefault="003E0576" w:rsidP="003E0576">
      <w:pPr>
        <w:tabs>
          <w:tab w:val="left" w:pos="3279"/>
        </w:tabs>
        <w:ind w:left="720"/>
        <w:jc w:val="both"/>
        <w:rPr>
          <w:rFonts w:ascii="Times New Roman" w:hAnsi="Times New Roman" w:cs="Times New Roman"/>
          <w:lang w:val="es-ES"/>
        </w:rPr>
      </w:pPr>
    </w:p>
    <w:p w14:paraId="638306D9" w14:textId="77777777" w:rsidR="00FF793B" w:rsidRPr="000B3E70" w:rsidRDefault="00FF793B" w:rsidP="00D54447">
      <w:pPr>
        <w:numPr>
          <w:ilvl w:val="1"/>
          <w:numId w:val="69"/>
        </w:numPr>
        <w:tabs>
          <w:tab w:val="left" w:pos="3279"/>
        </w:tabs>
        <w:jc w:val="both"/>
        <w:rPr>
          <w:rFonts w:ascii="Times New Roman" w:hAnsi="Times New Roman" w:cs="Times New Roman"/>
          <w:lang w:val="es-ES"/>
        </w:rPr>
      </w:pPr>
      <w:r w:rsidRPr="000B3E70">
        <w:rPr>
          <w:rFonts w:ascii="Times New Roman" w:hAnsi="Times New Roman" w:cs="Times New Roman"/>
          <w:lang w:val="es-ES"/>
        </w:rPr>
        <w:t>Gestión de respuestas y envío a Tribunales de Familia e Instituto Nacional de Derechos Humanos (INDH), especialmente en solicitudes de ingresos a ELEAM, los cuales están suspendidos por la barrera sanitaria.</w:t>
      </w:r>
    </w:p>
    <w:p w14:paraId="34AAA699" w14:textId="77777777" w:rsidR="00FF793B" w:rsidRPr="000B3E70" w:rsidRDefault="00FF793B" w:rsidP="00D54447">
      <w:pPr>
        <w:numPr>
          <w:ilvl w:val="1"/>
          <w:numId w:val="69"/>
        </w:numPr>
        <w:tabs>
          <w:tab w:val="left" w:pos="3279"/>
        </w:tabs>
        <w:jc w:val="both"/>
        <w:rPr>
          <w:rFonts w:ascii="Times New Roman" w:hAnsi="Times New Roman" w:cs="Times New Roman"/>
          <w:lang w:val="es-ES"/>
        </w:rPr>
      </w:pPr>
      <w:r w:rsidRPr="000B3E70">
        <w:rPr>
          <w:rFonts w:ascii="Times New Roman" w:hAnsi="Times New Roman" w:cs="Times New Roman"/>
          <w:lang w:val="es-ES"/>
        </w:rPr>
        <w:t>Entrega de asesoría, información, ayudas, insumos y apoyos a los ELEAM de regiones.</w:t>
      </w:r>
    </w:p>
    <w:p w14:paraId="11C6076A" w14:textId="77777777" w:rsidR="00FF793B" w:rsidRPr="000B3E70" w:rsidRDefault="00FF793B" w:rsidP="00D54447">
      <w:pPr>
        <w:numPr>
          <w:ilvl w:val="1"/>
          <w:numId w:val="69"/>
        </w:numPr>
        <w:tabs>
          <w:tab w:val="left" w:pos="3279"/>
        </w:tabs>
        <w:jc w:val="both"/>
        <w:rPr>
          <w:rFonts w:ascii="Times New Roman" w:hAnsi="Times New Roman" w:cs="Times New Roman"/>
          <w:lang w:val="es-ES"/>
        </w:rPr>
      </w:pPr>
      <w:r w:rsidRPr="000B3E70">
        <w:rPr>
          <w:rFonts w:ascii="Times New Roman" w:hAnsi="Times New Roman" w:cs="Times New Roman"/>
          <w:lang w:val="es-ES"/>
        </w:rPr>
        <w:t xml:space="preserve">Asesorías en ley de protección al empleo a adultos mayores, como en las medidas y beneficios de la contingencia, seguridad, salud, pensiones y otros. </w:t>
      </w:r>
    </w:p>
    <w:p w14:paraId="75171A16" w14:textId="77777777" w:rsidR="00FF793B" w:rsidRPr="000B3E70" w:rsidRDefault="00FF793B" w:rsidP="00D54447">
      <w:pPr>
        <w:numPr>
          <w:ilvl w:val="1"/>
          <w:numId w:val="69"/>
        </w:numPr>
        <w:tabs>
          <w:tab w:val="left" w:pos="3279"/>
        </w:tabs>
        <w:jc w:val="both"/>
        <w:rPr>
          <w:rFonts w:ascii="Times New Roman" w:hAnsi="Times New Roman" w:cs="Times New Roman"/>
          <w:lang w:val="es-ES"/>
        </w:rPr>
      </w:pPr>
      <w:r w:rsidRPr="000B3E70">
        <w:rPr>
          <w:rFonts w:ascii="Times New Roman" w:hAnsi="Times New Roman" w:cs="Times New Roman"/>
          <w:lang w:val="es-ES"/>
        </w:rPr>
        <w:t xml:space="preserve"> Entrega de información sobre medidas de protección, residencias no formalizadas, prohibición de ingresos a ELEAM, etc.</w:t>
      </w:r>
    </w:p>
    <w:p w14:paraId="1250C11F" w14:textId="77777777" w:rsidR="00FF793B" w:rsidRPr="000B3E70" w:rsidRDefault="00FF793B" w:rsidP="00FF793B">
      <w:pPr>
        <w:tabs>
          <w:tab w:val="left" w:pos="3279"/>
        </w:tabs>
        <w:jc w:val="both"/>
        <w:rPr>
          <w:rFonts w:ascii="Times New Roman" w:hAnsi="Times New Roman" w:cs="Times New Roman"/>
          <w:b/>
          <w:lang w:val="es-ES"/>
        </w:rPr>
      </w:pPr>
    </w:p>
    <w:p w14:paraId="3F0D70F1" w14:textId="77777777" w:rsidR="00FF793B" w:rsidRPr="000B3E70" w:rsidRDefault="00FF793B" w:rsidP="00FF793B">
      <w:pPr>
        <w:tabs>
          <w:tab w:val="left" w:pos="3279"/>
        </w:tabs>
        <w:jc w:val="both"/>
        <w:rPr>
          <w:rFonts w:ascii="Times New Roman" w:hAnsi="Times New Roman" w:cs="Times New Roman"/>
          <w:b/>
          <w:lang w:val="es-ES"/>
        </w:rPr>
      </w:pPr>
      <w:r w:rsidRPr="000B3E70">
        <w:rPr>
          <w:rFonts w:ascii="Times New Roman" w:hAnsi="Times New Roman" w:cs="Times New Roman"/>
          <w:b/>
          <w:lang w:val="es-ES"/>
        </w:rPr>
        <w:lastRenderedPageBreak/>
        <w:t>Clubes y Uniones Comunales de Adultos Mayores</w:t>
      </w:r>
    </w:p>
    <w:p w14:paraId="01B2AD9D" w14:textId="77777777" w:rsidR="00FF793B" w:rsidRPr="000B3E70" w:rsidRDefault="00FF793B" w:rsidP="00FF793B">
      <w:pPr>
        <w:tabs>
          <w:tab w:val="left" w:pos="3279"/>
        </w:tabs>
        <w:jc w:val="both"/>
        <w:rPr>
          <w:rFonts w:ascii="Times New Roman" w:hAnsi="Times New Roman" w:cs="Times New Roman"/>
          <w:b/>
          <w:lang w:val="es-ES"/>
        </w:rPr>
      </w:pPr>
    </w:p>
    <w:p w14:paraId="3EBB0E44" w14:textId="0694FAEB" w:rsidR="00FF793B" w:rsidRPr="000B3E70" w:rsidRDefault="003E0576" w:rsidP="00D54447">
      <w:pPr>
        <w:numPr>
          <w:ilvl w:val="0"/>
          <w:numId w:val="70"/>
        </w:numPr>
        <w:tabs>
          <w:tab w:val="left" w:pos="3279"/>
        </w:tabs>
        <w:jc w:val="both"/>
        <w:rPr>
          <w:rFonts w:ascii="Times New Roman" w:hAnsi="Times New Roman" w:cs="Times New Roman"/>
          <w:lang w:val="es-ES"/>
        </w:rPr>
      </w:pPr>
      <w:r>
        <w:rPr>
          <w:rFonts w:ascii="Times New Roman" w:hAnsi="Times New Roman" w:cs="Times New Roman"/>
          <w:lang w:val="es-ES"/>
        </w:rPr>
        <w:t>S</w:t>
      </w:r>
      <w:r w:rsidR="00FF793B" w:rsidRPr="000B3E70">
        <w:rPr>
          <w:rFonts w:ascii="Times New Roman" w:hAnsi="Times New Roman" w:cs="Times New Roman"/>
          <w:lang w:val="es-ES"/>
        </w:rPr>
        <w:t xml:space="preserve">e suspendió la realización de actividades para clubes de adultos mayores, desde el lunes 16 de marzo, </w:t>
      </w:r>
      <w:r>
        <w:rPr>
          <w:rFonts w:ascii="Times New Roman" w:hAnsi="Times New Roman" w:cs="Times New Roman"/>
          <w:lang w:val="es-ES"/>
        </w:rPr>
        <w:t xml:space="preserve">por el </w:t>
      </w:r>
      <w:r w:rsidR="00FF793B" w:rsidRPr="000B3E70">
        <w:rPr>
          <w:rFonts w:ascii="Times New Roman" w:hAnsi="Times New Roman" w:cs="Times New Roman"/>
          <w:lang w:val="es-ES"/>
        </w:rPr>
        <w:t>riesgo de contacto con personas con Covid-19. Se evalúa permanentemente la vigencia de esta medida, según la propagación del virus.</w:t>
      </w:r>
    </w:p>
    <w:p w14:paraId="291F2352" w14:textId="46825B01" w:rsidR="00FF793B" w:rsidRPr="000B3E70" w:rsidRDefault="003E0576" w:rsidP="00D54447">
      <w:pPr>
        <w:numPr>
          <w:ilvl w:val="0"/>
          <w:numId w:val="70"/>
        </w:numPr>
        <w:tabs>
          <w:tab w:val="left" w:pos="3279"/>
        </w:tabs>
        <w:jc w:val="both"/>
        <w:rPr>
          <w:rFonts w:ascii="Times New Roman" w:hAnsi="Times New Roman" w:cs="Times New Roman"/>
          <w:lang w:val="es-ES"/>
        </w:rPr>
      </w:pPr>
      <w:r>
        <w:rPr>
          <w:rFonts w:ascii="Times New Roman" w:hAnsi="Times New Roman" w:cs="Times New Roman"/>
          <w:lang w:val="es-ES"/>
        </w:rPr>
        <w:t>S</w:t>
      </w:r>
      <w:r w:rsidR="00FF793B" w:rsidRPr="000B3E70">
        <w:rPr>
          <w:rFonts w:ascii="Times New Roman" w:hAnsi="Times New Roman" w:cs="Times New Roman"/>
          <w:lang w:val="es-ES"/>
        </w:rPr>
        <w:t xml:space="preserve">e programa el contacto por vías seguras, no presenciales, como teléfono y redes sociales para evitar la carga emocional del aislamiento. </w:t>
      </w:r>
    </w:p>
    <w:p w14:paraId="2A9AB863" w14:textId="77777777" w:rsidR="00FF793B" w:rsidRPr="000B3E70" w:rsidRDefault="00FF793B" w:rsidP="00FF793B">
      <w:pPr>
        <w:tabs>
          <w:tab w:val="left" w:pos="3279"/>
        </w:tabs>
        <w:jc w:val="both"/>
        <w:rPr>
          <w:rFonts w:ascii="Times New Roman" w:hAnsi="Times New Roman" w:cs="Times New Roman"/>
          <w:b/>
          <w:lang w:val="es-ES"/>
        </w:rPr>
      </w:pPr>
    </w:p>
    <w:p w14:paraId="0CA07F44" w14:textId="77777777" w:rsidR="00FF793B" w:rsidRPr="000B3E70" w:rsidRDefault="00FF793B" w:rsidP="00FF793B">
      <w:pPr>
        <w:tabs>
          <w:tab w:val="left" w:pos="3279"/>
        </w:tabs>
        <w:jc w:val="both"/>
        <w:rPr>
          <w:rFonts w:ascii="Times New Roman" w:hAnsi="Times New Roman" w:cs="Times New Roman"/>
          <w:b/>
          <w:lang w:val="es-ES"/>
        </w:rPr>
      </w:pPr>
      <w:r w:rsidRPr="000B3E70">
        <w:rPr>
          <w:rFonts w:ascii="Times New Roman" w:hAnsi="Times New Roman" w:cs="Times New Roman"/>
          <w:b/>
          <w:lang w:val="es-ES"/>
        </w:rPr>
        <w:t xml:space="preserve">Campaña Buen Trato al Adulto Mayor. </w:t>
      </w:r>
    </w:p>
    <w:p w14:paraId="043F0A41" w14:textId="77777777" w:rsidR="00FF793B" w:rsidRPr="000B3E70" w:rsidRDefault="00FF793B" w:rsidP="00FF793B">
      <w:pPr>
        <w:tabs>
          <w:tab w:val="left" w:pos="3279"/>
        </w:tabs>
        <w:jc w:val="both"/>
        <w:rPr>
          <w:rFonts w:ascii="Times New Roman" w:hAnsi="Times New Roman" w:cs="Times New Roman"/>
          <w:b/>
          <w:lang w:val="es-ES"/>
        </w:rPr>
      </w:pPr>
    </w:p>
    <w:p w14:paraId="01791C16" w14:textId="77777777" w:rsidR="00FF793B" w:rsidRPr="000B3E70" w:rsidRDefault="00FF793B" w:rsidP="00D54447">
      <w:pPr>
        <w:numPr>
          <w:ilvl w:val="0"/>
          <w:numId w:val="71"/>
        </w:numPr>
        <w:tabs>
          <w:tab w:val="left" w:pos="3279"/>
        </w:tabs>
        <w:jc w:val="both"/>
        <w:rPr>
          <w:rFonts w:ascii="Times New Roman" w:hAnsi="Times New Roman" w:cs="Times New Roman"/>
          <w:lang w:val="es-ES"/>
        </w:rPr>
      </w:pPr>
      <w:r w:rsidRPr="000B3E70">
        <w:rPr>
          <w:rFonts w:ascii="Times New Roman" w:hAnsi="Times New Roman" w:cs="Times New Roman"/>
          <w:lang w:val="es-ES"/>
        </w:rPr>
        <w:t xml:space="preserve">El día 15 junio se celebra el </w:t>
      </w:r>
      <w:r w:rsidRPr="000B3E70">
        <w:rPr>
          <w:rFonts w:ascii="Times New Roman" w:hAnsi="Times New Roman" w:cs="Times New Roman"/>
          <w:i/>
          <w:lang w:val="es-ES"/>
        </w:rPr>
        <w:t>“Día mundial de la toma de conciencia del abuso y maltrato en la vejez”</w:t>
      </w:r>
      <w:r w:rsidRPr="000B3E70">
        <w:rPr>
          <w:rFonts w:ascii="Times New Roman" w:hAnsi="Times New Roman" w:cs="Times New Roman"/>
          <w:lang w:val="es-ES"/>
        </w:rPr>
        <w:t>. En este contexto, SENAMA presenta una campaña digital que llama a las distintas edades a valorar, incluir y estar presentes con los mayores, sobre todo en época de pandemia, donde el aislamiento físico no debe convertirse en aislamiento social. Por otro lado, se busca concienciar que “el olvido es una forma de abandono” y en esta pandemia no olvidemos a las personas mayores</w:t>
      </w:r>
    </w:p>
    <w:p w14:paraId="59F19F99" w14:textId="77777777" w:rsidR="003E0576" w:rsidRDefault="003E0576" w:rsidP="00FF793B">
      <w:pPr>
        <w:jc w:val="both"/>
        <w:rPr>
          <w:rFonts w:ascii="Times New Roman" w:hAnsi="Times New Roman" w:cs="Times New Roman"/>
          <w:lang w:val="es-ES"/>
        </w:rPr>
      </w:pPr>
    </w:p>
    <w:p w14:paraId="278C1F4E" w14:textId="4F42AD7E" w:rsidR="003D7EE5" w:rsidRDefault="00FF793B" w:rsidP="00FF793B">
      <w:pPr>
        <w:jc w:val="both"/>
        <w:rPr>
          <w:rFonts w:ascii="Times New Roman" w:hAnsi="Times New Roman" w:cs="Times New Roman"/>
          <w:lang w:val="es-ES"/>
        </w:rPr>
      </w:pPr>
      <w:r w:rsidRPr="000B3E70">
        <w:rPr>
          <w:rFonts w:ascii="Times New Roman" w:hAnsi="Times New Roman" w:cs="Times New Roman"/>
          <w:lang w:val="es-ES"/>
        </w:rPr>
        <w:t>Según datos de las atenciones canalizadas por el Programa de Buen Trato de SENAMA, durante los meses de marzo, abril y mayo se recibieron un total de 3.110 casos y consultas con situaciones de vulneración de derechos a las personas mayores. Esta cifra indica un aumento de un 366% con respecto al mismo periodo de 2019, donde se registraron 848 casos</w:t>
      </w:r>
      <w:r w:rsidR="004F615C">
        <w:rPr>
          <w:rFonts w:ascii="Times New Roman" w:hAnsi="Times New Roman" w:cs="Times New Roman"/>
          <w:lang w:val="es-ES"/>
        </w:rPr>
        <w:t>.</w:t>
      </w:r>
    </w:p>
    <w:p w14:paraId="4C06A58C" w14:textId="77777777" w:rsidR="004F615C" w:rsidRDefault="004F615C" w:rsidP="00FF793B">
      <w:pPr>
        <w:jc w:val="both"/>
        <w:rPr>
          <w:rFonts w:ascii="Times New Roman" w:hAnsi="Times New Roman" w:cs="Times New Roman"/>
          <w:lang w:val="es-ES"/>
        </w:rPr>
      </w:pPr>
    </w:p>
    <w:p w14:paraId="67CF3F1D" w14:textId="6E7C2C9E" w:rsidR="00BC00E8" w:rsidRPr="000B3E70" w:rsidRDefault="007B765A" w:rsidP="00BC00E8">
      <w:pPr>
        <w:widowControl w:val="0"/>
        <w:pBdr>
          <w:top w:val="single" w:sz="4" w:space="1" w:color="auto"/>
          <w:left w:val="single" w:sz="4" w:space="4" w:color="auto"/>
          <w:bottom w:val="single" w:sz="4" w:space="1" w:color="auto"/>
          <w:right w:val="single" w:sz="4" w:space="4" w:color="auto"/>
        </w:pBdr>
        <w:tabs>
          <w:tab w:val="left" w:pos="1253"/>
        </w:tabs>
        <w:autoSpaceDE w:val="0"/>
        <w:autoSpaceDN w:val="0"/>
        <w:spacing w:before="159" w:line="254" w:lineRule="auto"/>
        <w:ind w:right="277"/>
        <w:jc w:val="both"/>
        <w:rPr>
          <w:rFonts w:ascii="Times New Roman" w:hAnsi="Times New Roman" w:cs="Times New Roman"/>
          <w:b/>
          <w:bCs/>
        </w:rPr>
      </w:pPr>
      <w:r>
        <w:rPr>
          <w:rFonts w:ascii="Times New Roman" w:hAnsi="Times New Roman" w:cs="Times New Roman"/>
          <w:b/>
          <w:bCs/>
        </w:rPr>
        <w:t>D</w:t>
      </w:r>
      <w:r w:rsidR="00BC00E8" w:rsidRPr="000B3E70">
        <w:rPr>
          <w:rFonts w:ascii="Times New Roman" w:hAnsi="Times New Roman" w:cs="Times New Roman"/>
          <w:b/>
          <w:bCs/>
        </w:rPr>
        <w:t xml:space="preserve">ar ejemplos de cómo </w:t>
      </w:r>
      <w:r w:rsidR="00BC00E8" w:rsidRPr="000B3E70">
        <w:rPr>
          <w:rFonts w:ascii="Times New Roman" w:hAnsi="Times New Roman" w:cs="Times New Roman"/>
          <w:b/>
          <w:bCs/>
          <w:spacing w:val="-3"/>
        </w:rPr>
        <w:t xml:space="preserve">las </w:t>
      </w:r>
      <w:r w:rsidR="00BC00E8" w:rsidRPr="000B3E70">
        <w:rPr>
          <w:rFonts w:ascii="Times New Roman" w:hAnsi="Times New Roman" w:cs="Times New Roman"/>
          <w:b/>
          <w:bCs/>
        </w:rPr>
        <w:t xml:space="preserve">personas de edad han participado en los procesos de adopción de decisiones durante </w:t>
      </w:r>
      <w:r w:rsidR="00BC00E8" w:rsidRPr="000B3E70">
        <w:rPr>
          <w:rFonts w:ascii="Times New Roman" w:hAnsi="Times New Roman" w:cs="Times New Roman"/>
          <w:b/>
          <w:bCs/>
          <w:spacing w:val="-5"/>
        </w:rPr>
        <w:t xml:space="preserve">la </w:t>
      </w:r>
      <w:r w:rsidR="00BC00E8" w:rsidRPr="000B3E70">
        <w:rPr>
          <w:rFonts w:ascii="Times New Roman" w:hAnsi="Times New Roman" w:cs="Times New Roman"/>
          <w:b/>
          <w:bCs/>
        </w:rPr>
        <w:t xml:space="preserve">pandemia. Sírvase describir cómo se han integrado su perspectiva y sus necesidades en las políticas y programas nacionales sobre el camino hacia </w:t>
      </w:r>
      <w:r w:rsidR="00BC00E8" w:rsidRPr="000B3E70">
        <w:rPr>
          <w:rFonts w:ascii="Times New Roman" w:hAnsi="Times New Roman" w:cs="Times New Roman"/>
          <w:b/>
          <w:bCs/>
          <w:spacing w:val="-3"/>
        </w:rPr>
        <w:t xml:space="preserve">la </w:t>
      </w:r>
      <w:r w:rsidR="00BC00E8" w:rsidRPr="000B3E70">
        <w:rPr>
          <w:rFonts w:ascii="Times New Roman" w:hAnsi="Times New Roman" w:cs="Times New Roman"/>
          <w:b/>
          <w:bCs/>
        </w:rPr>
        <w:t xml:space="preserve">recuperación de COVID-19 para convertirla en una sociedad más inclusiva y adaptada a </w:t>
      </w:r>
      <w:r w:rsidR="00BC00E8" w:rsidRPr="000B3E70">
        <w:rPr>
          <w:rFonts w:ascii="Times New Roman" w:hAnsi="Times New Roman" w:cs="Times New Roman"/>
          <w:b/>
          <w:bCs/>
          <w:spacing w:val="-3"/>
        </w:rPr>
        <w:t xml:space="preserve">las </w:t>
      </w:r>
      <w:r w:rsidR="00BC00E8" w:rsidRPr="000B3E70">
        <w:rPr>
          <w:rFonts w:ascii="Times New Roman" w:hAnsi="Times New Roman" w:cs="Times New Roman"/>
          <w:b/>
          <w:bCs/>
        </w:rPr>
        <w:t>necesidades de las personas de edad.</w:t>
      </w:r>
    </w:p>
    <w:p w14:paraId="14B51D52" w14:textId="77777777" w:rsidR="00BC00E8" w:rsidRPr="000B3E70" w:rsidRDefault="00BC00E8" w:rsidP="00BC00E8">
      <w:pPr>
        <w:tabs>
          <w:tab w:val="left" w:pos="3279"/>
        </w:tabs>
        <w:jc w:val="both"/>
        <w:rPr>
          <w:rFonts w:ascii="Times New Roman" w:hAnsi="Times New Roman" w:cs="Times New Roman"/>
        </w:rPr>
      </w:pPr>
    </w:p>
    <w:p w14:paraId="3222DBF9" w14:textId="6BBBE58C" w:rsidR="00BC00E8" w:rsidRPr="000B3E70" w:rsidRDefault="00BC00E8" w:rsidP="00BC00E8">
      <w:pPr>
        <w:tabs>
          <w:tab w:val="left" w:pos="3279"/>
        </w:tabs>
        <w:jc w:val="both"/>
        <w:rPr>
          <w:rFonts w:ascii="Times New Roman" w:hAnsi="Times New Roman" w:cs="Times New Roman"/>
          <w:bCs/>
          <w:lang w:val="es-ES"/>
        </w:rPr>
      </w:pPr>
      <w:r w:rsidRPr="000B3E70">
        <w:rPr>
          <w:rFonts w:ascii="Times New Roman" w:hAnsi="Times New Roman" w:cs="Times New Roman"/>
          <w:bCs/>
          <w:i/>
          <w:lang w:val="es-ES"/>
        </w:rPr>
        <w:t>En la Unidad de Participación de SENAMA</w:t>
      </w:r>
      <w:r w:rsidRPr="000B3E70">
        <w:rPr>
          <w:rFonts w:ascii="Times New Roman" w:hAnsi="Times New Roman" w:cs="Times New Roman"/>
          <w:bCs/>
          <w:lang w:val="es-ES"/>
        </w:rPr>
        <w:t xml:space="preserve">, en la que se encuentran adscritos los </w:t>
      </w:r>
      <w:r w:rsidR="00606C4B">
        <w:rPr>
          <w:rFonts w:ascii="Times New Roman" w:hAnsi="Times New Roman" w:cs="Times New Roman"/>
          <w:bCs/>
          <w:lang w:val="es-ES"/>
        </w:rPr>
        <w:t xml:space="preserve">dirigentes </w:t>
      </w:r>
      <w:r w:rsidRPr="000B3E70">
        <w:rPr>
          <w:rFonts w:ascii="Times New Roman" w:hAnsi="Times New Roman" w:cs="Times New Roman"/>
          <w:bCs/>
          <w:lang w:val="es-ES"/>
        </w:rPr>
        <w:t>nacionales de las Asociaciones de Personas Mayores. Los participantes decidieron como grupo, voluntariamente, disponer de los recursos que mantiene el Fondo Nacional Autogestionado del SENAMA, que los beneficia a través de recursos para proyectos, ceder esos fondos y que fuesen trasladados al Programa ELEAM, de modo de favorecer a quienes se encontraban en mayor riesgo de contraer el COVID-19.</w:t>
      </w:r>
      <w:r w:rsidR="00606C4B">
        <w:rPr>
          <w:rFonts w:ascii="Times New Roman" w:hAnsi="Times New Roman" w:cs="Times New Roman"/>
          <w:bCs/>
          <w:lang w:val="es-ES"/>
        </w:rPr>
        <w:t xml:space="preserve"> Esta </w:t>
      </w:r>
      <w:r w:rsidRPr="000B3E70">
        <w:rPr>
          <w:rFonts w:ascii="Times New Roman" w:hAnsi="Times New Roman" w:cs="Times New Roman"/>
          <w:bCs/>
          <w:lang w:val="es-ES"/>
        </w:rPr>
        <w:t>decisión permitió reasignar recursos por un monto de $4.118 millones de pesos, equivalentes a 5,2 millones de dólares al Programa ELEAM.</w:t>
      </w:r>
    </w:p>
    <w:p w14:paraId="7E5DA630" w14:textId="77777777" w:rsidR="00BC00E8" w:rsidRPr="000B3E70" w:rsidRDefault="00BC00E8" w:rsidP="00BC00E8">
      <w:pPr>
        <w:tabs>
          <w:tab w:val="left" w:pos="3279"/>
        </w:tabs>
        <w:jc w:val="both"/>
        <w:rPr>
          <w:rFonts w:ascii="Times New Roman" w:hAnsi="Times New Roman" w:cs="Times New Roman"/>
          <w:bCs/>
          <w:lang w:val="es-ES"/>
        </w:rPr>
      </w:pPr>
    </w:p>
    <w:p w14:paraId="69BD6B42" w14:textId="77777777" w:rsidR="00BC00E8" w:rsidRPr="000B3E70" w:rsidRDefault="00BC00E8" w:rsidP="00BC00E8">
      <w:pPr>
        <w:tabs>
          <w:tab w:val="left" w:pos="3279"/>
        </w:tabs>
        <w:jc w:val="both"/>
        <w:rPr>
          <w:rFonts w:ascii="Times New Roman" w:hAnsi="Times New Roman" w:cs="Times New Roman"/>
          <w:b/>
          <w:lang w:val="es-ES"/>
        </w:rPr>
      </w:pPr>
      <w:r w:rsidRPr="000B3E70">
        <w:rPr>
          <w:rFonts w:ascii="Times New Roman" w:hAnsi="Times New Roman" w:cs="Times New Roman"/>
          <w:b/>
          <w:lang w:val="es-ES"/>
        </w:rPr>
        <w:t>Concurso literario “Confieso que he vivido” SENAMA. Sexta edición 2020.</w:t>
      </w:r>
    </w:p>
    <w:p w14:paraId="22C8AB81" w14:textId="77777777" w:rsidR="00BC00E8" w:rsidRPr="000B3E70" w:rsidRDefault="00BC00E8" w:rsidP="00BC00E8">
      <w:pPr>
        <w:tabs>
          <w:tab w:val="left" w:pos="3279"/>
        </w:tabs>
        <w:jc w:val="both"/>
        <w:rPr>
          <w:rFonts w:ascii="Times New Roman" w:hAnsi="Times New Roman" w:cs="Times New Roman"/>
          <w:bCs/>
        </w:rPr>
      </w:pPr>
    </w:p>
    <w:p w14:paraId="07683641" w14:textId="77777777" w:rsidR="00BC00E8" w:rsidRPr="000B3E70" w:rsidRDefault="00BC00E8" w:rsidP="00D54447">
      <w:pPr>
        <w:numPr>
          <w:ilvl w:val="0"/>
          <w:numId w:val="74"/>
        </w:numPr>
        <w:tabs>
          <w:tab w:val="left" w:pos="3279"/>
        </w:tabs>
        <w:jc w:val="both"/>
        <w:rPr>
          <w:rFonts w:ascii="Times New Roman" w:hAnsi="Times New Roman" w:cs="Times New Roman"/>
          <w:bCs/>
        </w:rPr>
      </w:pPr>
      <w:r w:rsidRPr="000B3E70">
        <w:rPr>
          <w:rFonts w:ascii="Times New Roman" w:hAnsi="Times New Roman" w:cs="Times New Roman"/>
          <w:bCs/>
        </w:rPr>
        <w:t>Concurso destinado a que las personas mayores compartan sus experiencias con las otras generaciones y también como espacio de expresión para quienes tienen acumuladas vivencias que vale la pena compartir. Este año 2020, se privilegiarán relatos COVID 19.</w:t>
      </w:r>
    </w:p>
    <w:p w14:paraId="43F60C8B" w14:textId="77777777" w:rsidR="00BC00E8" w:rsidRPr="000B3E70" w:rsidRDefault="00BC00E8" w:rsidP="00D54447">
      <w:pPr>
        <w:numPr>
          <w:ilvl w:val="0"/>
          <w:numId w:val="74"/>
        </w:numPr>
        <w:tabs>
          <w:tab w:val="left" w:pos="3279"/>
        </w:tabs>
        <w:jc w:val="both"/>
        <w:rPr>
          <w:rFonts w:ascii="Times New Roman" w:hAnsi="Times New Roman" w:cs="Times New Roman"/>
          <w:bCs/>
        </w:rPr>
      </w:pPr>
      <w:r w:rsidRPr="000B3E70">
        <w:rPr>
          <w:rFonts w:ascii="Times New Roman" w:hAnsi="Times New Roman" w:cs="Times New Roman"/>
          <w:bCs/>
        </w:rPr>
        <w:t xml:space="preserve">El concurso ya lleva seis versiones, partiendo como una iniciativa de la Región Metropolitana, que hoy es nacional y que cada vez concita más participación. </w:t>
      </w:r>
    </w:p>
    <w:p w14:paraId="514BFB6C" w14:textId="77777777" w:rsidR="00BC00E8" w:rsidRPr="000B3E70" w:rsidRDefault="00BC00E8" w:rsidP="00D54447">
      <w:pPr>
        <w:numPr>
          <w:ilvl w:val="0"/>
          <w:numId w:val="74"/>
        </w:numPr>
        <w:tabs>
          <w:tab w:val="left" w:pos="3279"/>
        </w:tabs>
        <w:jc w:val="both"/>
        <w:rPr>
          <w:rFonts w:ascii="Times New Roman" w:hAnsi="Times New Roman" w:cs="Times New Roman"/>
          <w:bCs/>
          <w:lang w:val="en-US"/>
        </w:rPr>
      </w:pPr>
      <w:r w:rsidRPr="000B3E70">
        <w:rPr>
          <w:rFonts w:ascii="Times New Roman" w:hAnsi="Times New Roman" w:cs="Times New Roman"/>
          <w:bCs/>
        </w:rPr>
        <w:t xml:space="preserve">El año 2020 SENAMA recibió más 800 relatos nacionales y 9 de otros países de habla hispana. </w:t>
      </w:r>
      <w:r w:rsidRPr="000B3E70">
        <w:rPr>
          <w:rFonts w:ascii="Times New Roman" w:hAnsi="Times New Roman" w:cs="Times New Roman"/>
          <w:bCs/>
          <w:lang w:val="en-US"/>
        </w:rPr>
        <w:t xml:space="preserve">Link: </w:t>
      </w:r>
      <w:hyperlink r:id="rId101" w:history="1">
        <w:r w:rsidRPr="000B3E70">
          <w:rPr>
            <w:rStyle w:val="Hipervnculo"/>
            <w:rFonts w:ascii="Times New Roman" w:hAnsi="Times New Roman" w:cs="Times New Roman"/>
            <w:bCs/>
            <w:lang w:val="en-US"/>
          </w:rPr>
          <w:t>http://www.senama.gob.cl/concurso-literario-confieso-que-he-vivido</w:t>
        </w:r>
      </w:hyperlink>
    </w:p>
    <w:p w14:paraId="6AF950A6" w14:textId="77777777" w:rsidR="00BC00E8" w:rsidRPr="000B3E70" w:rsidRDefault="00BC00E8" w:rsidP="00BC00E8">
      <w:pPr>
        <w:tabs>
          <w:tab w:val="left" w:pos="3279"/>
        </w:tabs>
        <w:jc w:val="both"/>
        <w:rPr>
          <w:rFonts w:ascii="Times New Roman" w:hAnsi="Times New Roman" w:cs="Times New Roman"/>
          <w:bCs/>
          <w:lang w:val="en-US"/>
        </w:rPr>
      </w:pPr>
    </w:p>
    <w:p w14:paraId="7997D827" w14:textId="77777777" w:rsidR="00BC00E8" w:rsidRPr="000B3E70" w:rsidRDefault="00BC00E8" w:rsidP="00BC00E8">
      <w:pPr>
        <w:tabs>
          <w:tab w:val="left" w:pos="3279"/>
        </w:tabs>
        <w:jc w:val="both"/>
        <w:rPr>
          <w:rFonts w:ascii="Times New Roman" w:hAnsi="Times New Roman" w:cs="Times New Roman"/>
          <w:b/>
          <w:lang w:val="es-ES"/>
        </w:rPr>
      </w:pPr>
      <w:r w:rsidRPr="000B3E70">
        <w:rPr>
          <w:rFonts w:ascii="Times New Roman" w:hAnsi="Times New Roman" w:cs="Times New Roman"/>
          <w:b/>
          <w:lang w:val="es-ES"/>
        </w:rPr>
        <w:t xml:space="preserve">Programa Comunas Amigables. </w:t>
      </w:r>
    </w:p>
    <w:p w14:paraId="514C4714" w14:textId="77777777" w:rsidR="00BC00E8" w:rsidRPr="000B3E70" w:rsidRDefault="00BC00E8" w:rsidP="00BC00E8">
      <w:pPr>
        <w:tabs>
          <w:tab w:val="left" w:pos="3279"/>
        </w:tabs>
        <w:jc w:val="both"/>
        <w:rPr>
          <w:rFonts w:ascii="Times New Roman" w:hAnsi="Times New Roman" w:cs="Times New Roman"/>
          <w:bCs/>
          <w:lang w:val="es-ES"/>
        </w:rPr>
      </w:pPr>
    </w:p>
    <w:p w14:paraId="764FAE4B" w14:textId="50B98245" w:rsidR="00BC00E8" w:rsidRDefault="00BC00E8" w:rsidP="00D54447">
      <w:pPr>
        <w:numPr>
          <w:ilvl w:val="0"/>
          <w:numId w:val="75"/>
        </w:numPr>
        <w:tabs>
          <w:tab w:val="left" w:pos="3279"/>
        </w:tabs>
        <w:jc w:val="both"/>
        <w:rPr>
          <w:rFonts w:ascii="Times New Roman" w:hAnsi="Times New Roman" w:cs="Times New Roman"/>
          <w:lang w:val="es-ES"/>
        </w:rPr>
      </w:pPr>
      <w:r w:rsidRPr="000B3E70">
        <w:rPr>
          <w:rFonts w:ascii="Times New Roman" w:hAnsi="Times New Roman" w:cs="Times New Roman"/>
          <w:bCs/>
          <w:lang w:val="es-ES"/>
        </w:rPr>
        <w:lastRenderedPageBreak/>
        <w:t>El programa “Comunas Amigables</w:t>
      </w:r>
      <w:r w:rsidRPr="000B3E70">
        <w:rPr>
          <w:rFonts w:ascii="Times New Roman" w:hAnsi="Times New Roman" w:cs="Times New Roman"/>
          <w:lang w:val="es-ES"/>
        </w:rPr>
        <w:t xml:space="preserve"> con las Personas Mayores” del SENAMA tiene como fin contribuir al envejecimiento activo de las personas mayores, a través de la disminución de barreras físicas y sociales, a las cuales se enfrentan en el entorno local para envejecer activamente, mediante el trabajo colaborativo con los municipios. Los componentes del programa son: </w:t>
      </w:r>
    </w:p>
    <w:p w14:paraId="77C768BB" w14:textId="77777777" w:rsidR="00871B6D" w:rsidRPr="000B3E70" w:rsidRDefault="00871B6D" w:rsidP="00871B6D">
      <w:pPr>
        <w:tabs>
          <w:tab w:val="left" w:pos="3279"/>
        </w:tabs>
        <w:ind w:left="720"/>
        <w:jc w:val="both"/>
        <w:rPr>
          <w:rFonts w:ascii="Times New Roman" w:hAnsi="Times New Roman" w:cs="Times New Roman"/>
          <w:lang w:val="es-ES"/>
        </w:rPr>
      </w:pPr>
    </w:p>
    <w:p w14:paraId="69DE5FE4" w14:textId="77777777" w:rsidR="00BC00E8" w:rsidRPr="000B3E70" w:rsidRDefault="00BC00E8" w:rsidP="00D54447">
      <w:pPr>
        <w:numPr>
          <w:ilvl w:val="0"/>
          <w:numId w:val="73"/>
        </w:numPr>
        <w:tabs>
          <w:tab w:val="left" w:pos="3279"/>
        </w:tabs>
        <w:ind w:left="1276"/>
        <w:jc w:val="both"/>
        <w:rPr>
          <w:rFonts w:ascii="Times New Roman" w:hAnsi="Times New Roman" w:cs="Times New Roman"/>
          <w:b/>
          <w:lang w:val="es-ES"/>
        </w:rPr>
      </w:pPr>
      <w:r w:rsidRPr="000B3E70">
        <w:rPr>
          <w:rFonts w:ascii="Times New Roman" w:hAnsi="Times New Roman" w:cs="Times New Roman"/>
          <w:i/>
          <w:lang w:val="es-ES"/>
        </w:rPr>
        <w:t>Acciones de información y promoción</w:t>
      </w:r>
      <w:r w:rsidRPr="000B3E70">
        <w:rPr>
          <w:rFonts w:ascii="Times New Roman" w:hAnsi="Times New Roman" w:cs="Times New Roman"/>
          <w:b/>
          <w:lang w:val="es-ES"/>
        </w:rPr>
        <w:t xml:space="preserve">. </w:t>
      </w:r>
      <w:r w:rsidRPr="000B3E70">
        <w:rPr>
          <w:rFonts w:ascii="Times New Roman" w:hAnsi="Times New Roman" w:cs="Times New Roman"/>
          <w:lang w:val="es-ES"/>
        </w:rPr>
        <w:t xml:space="preserve">Este componente tiene por objetivo sensibilizar a distintos actores sobre la importancia de reducir barreras que limitan envejecer activamente en el entorno local. Para ello, se desarrollan de instancias de información y difusión para promover la iniciativa, compartir buenas prácticas, avances en Chile y temas específicos en base a las 8 áreas propuestas por la OMS. </w:t>
      </w:r>
      <w:r w:rsidRPr="000B3E70">
        <w:rPr>
          <w:rFonts w:ascii="Times New Roman" w:hAnsi="Times New Roman" w:cs="Times New Roman"/>
          <w:b/>
          <w:i/>
          <w:lang w:val="es-ES"/>
        </w:rPr>
        <w:t>Personas mayores,</w:t>
      </w:r>
      <w:r w:rsidRPr="000B3E70">
        <w:rPr>
          <w:rFonts w:ascii="Times New Roman" w:hAnsi="Times New Roman" w:cs="Times New Roman"/>
          <w:lang w:val="es-ES"/>
        </w:rPr>
        <w:t xml:space="preserve"> funcionarios municipales, autoridades locales, organizaciones de la sociedad civil y otras instituciones públicas y privadas, según las necesidades en el territorio, pueden participar indistintamente en estas actividades.</w:t>
      </w:r>
      <w:bookmarkStart w:id="42" w:name="_Toc42247704"/>
    </w:p>
    <w:p w14:paraId="1311965B" w14:textId="77777777" w:rsidR="00BC00E8" w:rsidRPr="000B3E70" w:rsidRDefault="00BC00E8" w:rsidP="00D54447">
      <w:pPr>
        <w:numPr>
          <w:ilvl w:val="0"/>
          <w:numId w:val="73"/>
        </w:numPr>
        <w:tabs>
          <w:tab w:val="left" w:pos="3279"/>
        </w:tabs>
        <w:ind w:left="1276"/>
        <w:jc w:val="both"/>
        <w:rPr>
          <w:rFonts w:ascii="Times New Roman" w:hAnsi="Times New Roman" w:cs="Times New Roman"/>
          <w:i/>
          <w:lang w:val="es-ES"/>
        </w:rPr>
      </w:pPr>
      <w:r w:rsidRPr="000B3E70">
        <w:rPr>
          <w:rFonts w:ascii="Times New Roman" w:hAnsi="Times New Roman" w:cs="Times New Roman"/>
          <w:i/>
          <w:lang w:val="es-ES"/>
        </w:rPr>
        <w:t>Acompañamiento Técnico a Municipios en el Ciclo de Mejora Continua</w:t>
      </w:r>
      <w:bookmarkEnd w:id="42"/>
      <w:r w:rsidRPr="000B3E70">
        <w:rPr>
          <w:rFonts w:ascii="Times New Roman" w:hAnsi="Times New Roman" w:cs="Times New Roman"/>
          <w:i/>
          <w:lang w:val="es-ES"/>
        </w:rPr>
        <w:t xml:space="preserve">. </w:t>
      </w:r>
    </w:p>
    <w:p w14:paraId="24C1E372" w14:textId="1AE93693" w:rsidR="00BC00E8" w:rsidRPr="00871B6D" w:rsidRDefault="00BC00E8" w:rsidP="00D54447">
      <w:pPr>
        <w:numPr>
          <w:ilvl w:val="0"/>
          <w:numId w:val="73"/>
        </w:numPr>
        <w:tabs>
          <w:tab w:val="left" w:pos="3279"/>
        </w:tabs>
        <w:ind w:left="1276"/>
        <w:jc w:val="both"/>
        <w:rPr>
          <w:rFonts w:ascii="Times New Roman" w:hAnsi="Times New Roman" w:cs="Times New Roman"/>
          <w:b/>
          <w:lang w:val="es-ES"/>
        </w:rPr>
      </w:pPr>
      <w:r w:rsidRPr="000B3E70">
        <w:rPr>
          <w:rFonts w:ascii="Times New Roman" w:hAnsi="Times New Roman" w:cs="Times New Roman"/>
          <w:i/>
          <w:lang w:val="es-ES"/>
        </w:rPr>
        <w:t xml:space="preserve">Fondo concursable mejora local, </w:t>
      </w:r>
      <w:r w:rsidRPr="000B3E70">
        <w:rPr>
          <w:rFonts w:ascii="Times New Roman" w:hAnsi="Times New Roman" w:cs="Times New Roman"/>
          <w:lang w:val="es-ES"/>
        </w:rPr>
        <w:t xml:space="preserve">Link: </w:t>
      </w:r>
      <w:hyperlink r:id="rId102" w:anchor="_Toc42247702" w:history="1">
        <w:r w:rsidRPr="000B3E70">
          <w:rPr>
            <w:rStyle w:val="Hipervnculo"/>
            <w:rFonts w:ascii="Times New Roman" w:hAnsi="Times New Roman" w:cs="Times New Roman"/>
            <w:lang w:val="es-ES"/>
          </w:rPr>
          <w:t>http://www.senama.gob.cl/ciudades-amigables#_Toc42247702</w:t>
        </w:r>
      </w:hyperlink>
      <w:r w:rsidRPr="000B3E70">
        <w:rPr>
          <w:rFonts w:ascii="Times New Roman" w:hAnsi="Times New Roman" w:cs="Times New Roman"/>
          <w:lang w:val="es-ES"/>
        </w:rPr>
        <w:t xml:space="preserve"> </w:t>
      </w:r>
    </w:p>
    <w:p w14:paraId="7FDF7858" w14:textId="09A614E7" w:rsidR="00871B6D" w:rsidRDefault="00871B6D" w:rsidP="00871B6D">
      <w:pPr>
        <w:tabs>
          <w:tab w:val="left" w:pos="3279"/>
        </w:tabs>
        <w:jc w:val="both"/>
        <w:rPr>
          <w:rFonts w:ascii="Times New Roman" w:hAnsi="Times New Roman" w:cs="Times New Roman"/>
          <w:i/>
          <w:lang w:val="es-ES"/>
        </w:rPr>
      </w:pPr>
    </w:p>
    <w:p w14:paraId="6663F625" w14:textId="13E4403D" w:rsidR="001473DE" w:rsidRPr="001473DE" w:rsidRDefault="00871B6D" w:rsidP="001473DE">
      <w:pPr>
        <w:tabs>
          <w:tab w:val="left" w:pos="3279"/>
        </w:tabs>
        <w:jc w:val="both"/>
        <w:rPr>
          <w:rFonts w:ascii="Times New Roman" w:hAnsi="Times New Roman" w:cs="Times New Roman"/>
          <w:iCs/>
          <w:lang w:val="es-ES"/>
        </w:rPr>
      </w:pPr>
      <w:r w:rsidRPr="00257D04">
        <w:rPr>
          <w:rFonts w:ascii="Times New Roman" w:hAnsi="Times New Roman" w:cs="Times New Roman"/>
          <w:iCs/>
          <w:lang w:val="es-ES"/>
        </w:rPr>
        <w:t>Otro ejemplo</w:t>
      </w:r>
      <w:r w:rsidR="008A7E27">
        <w:rPr>
          <w:rFonts w:ascii="Times New Roman" w:hAnsi="Times New Roman" w:cs="Times New Roman"/>
          <w:iCs/>
          <w:lang w:val="es-ES"/>
        </w:rPr>
        <w:t xml:space="preserve"> de participación</w:t>
      </w:r>
      <w:r w:rsidRPr="00257D04">
        <w:rPr>
          <w:rFonts w:ascii="Times New Roman" w:hAnsi="Times New Roman" w:cs="Times New Roman"/>
          <w:iCs/>
          <w:lang w:val="es-ES"/>
        </w:rPr>
        <w:t xml:space="preserve"> se refiere </w:t>
      </w:r>
      <w:r w:rsidR="00257D04" w:rsidRPr="00257D04">
        <w:rPr>
          <w:rFonts w:ascii="Times New Roman" w:hAnsi="Times New Roman" w:cs="Times New Roman"/>
          <w:iCs/>
          <w:lang w:val="es-ES"/>
        </w:rPr>
        <w:t xml:space="preserve">al término de la cuarentena preventiva para los adultos mayores de 75 años en periodo de transición, al que nos henos referido en páginas anteriores. </w:t>
      </w:r>
      <w:r w:rsidR="001473DE" w:rsidRPr="001473DE">
        <w:rPr>
          <w:rFonts w:ascii="Times New Roman" w:hAnsi="Times New Roman" w:cs="Times New Roman"/>
          <w:iCs/>
          <w:lang w:val="es-ES"/>
        </w:rPr>
        <w:t xml:space="preserve">Con el fin de incorporar la visión de los propios </w:t>
      </w:r>
      <w:r w:rsidR="00A33861">
        <w:rPr>
          <w:rFonts w:ascii="Times New Roman" w:hAnsi="Times New Roman" w:cs="Times New Roman"/>
          <w:iCs/>
          <w:lang w:val="es-ES"/>
        </w:rPr>
        <w:t>a</w:t>
      </w:r>
      <w:r w:rsidR="001473DE" w:rsidRPr="001473DE">
        <w:rPr>
          <w:rFonts w:ascii="Times New Roman" w:hAnsi="Times New Roman" w:cs="Times New Roman"/>
          <w:iCs/>
          <w:lang w:val="es-ES"/>
        </w:rPr>
        <w:t xml:space="preserve">dultos </w:t>
      </w:r>
      <w:r w:rsidR="00A33861">
        <w:rPr>
          <w:rFonts w:ascii="Times New Roman" w:hAnsi="Times New Roman" w:cs="Times New Roman"/>
          <w:iCs/>
          <w:lang w:val="es-ES"/>
        </w:rPr>
        <w:t>m</w:t>
      </w:r>
      <w:r w:rsidR="001473DE" w:rsidRPr="001473DE">
        <w:rPr>
          <w:rFonts w:ascii="Times New Roman" w:hAnsi="Times New Roman" w:cs="Times New Roman"/>
          <w:iCs/>
          <w:lang w:val="es-ES"/>
        </w:rPr>
        <w:t xml:space="preserve">ayores, el 4 de agosto, se realizó una masiva reunión mediante zoom en la cual participaron más de 200 adultos mayores, </w:t>
      </w:r>
      <w:r w:rsidR="00CD14A5">
        <w:rPr>
          <w:rFonts w:ascii="Times New Roman" w:hAnsi="Times New Roman" w:cs="Times New Roman"/>
          <w:iCs/>
          <w:lang w:val="es-ES"/>
        </w:rPr>
        <w:t xml:space="preserve">entre ellos </w:t>
      </w:r>
      <w:r w:rsidR="001473DE" w:rsidRPr="001473DE">
        <w:rPr>
          <w:rFonts w:ascii="Times New Roman" w:hAnsi="Times New Roman" w:cs="Times New Roman"/>
          <w:iCs/>
          <w:lang w:val="es-ES"/>
        </w:rPr>
        <w:t xml:space="preserve">representantes del Consejo Ciudadano de Adultos Mayores, participantes del Comité Consultivo de SENAMA (conformado por la academia y fundaciones) y Consejeros Regionales de SENAMA (incluyendo dirigentes de distintas organizaciones) con el fin de </w:t>
      </w:r>
      <w:r w:rsidR="00520729">
        <w:rPr>
          <w:rFonts w:ascii="Times New Roman" w:hAnsi="Times New Roman" w:cs="Times New Roman"/>
          <w:iCs/>
          <w:lang w:val="es-ES"/>
        </w:rPr>
        <w:t>conversar sobre</w:t>
      </w:r>
      <w:r w:rsidR="001473DE" w:rsidRPr="001473DE">
        <w:rPr>
          <w:rFonts w:ascii="Times New Roman" w:hAnsi="Times New Roman" w:cs="Times New Roman"/>
          <w:iCs/>
          <w:lang w:val="es-ES"/>
        </w:rPr>
        <w:t xml:space="preserve"> la medida de desconfinamiento en cuarentena que los afectaba.</w:t>
      </w:r>
      <w:r w:rsidR="00CD14A5">
        <w:rPr>
          <w:rFonts w:ascii="Times New Roman" w:hAnsi="Times New Roman" w:cs="Times New Roman"/>
          <w:iCs/>
          <w:lang w:val="es-ES"/>
        </w:rPr>
        <w:t xml:space="preserve"> </w:t>
      </w:r>
      <w:r w:rsidR="001473DE" w:rsidRPr="001473DE">
        <w:rPr>
          <w:rFonts w:ascii="Times New Roman" w:hAnsi="Times New Roman" w:cs="Times New Roman"/>
          <w:iCs/>
          <w:lang w:val="es-ES"/>
        </w:rPr>
        <w:t>La reunión se centró en recoger la opinión de los participantes sobre las medidas y acciones realizadas y posibles propuestas y soluciones en torno a cinco temáticas:</w:t>
      </w:r>
    </w:p>
    <w:p w14:paraId="23E6E2C1" w14:textId="77777777" w:rsidR="001473DE" w:rsidRPr="001473DE" w:rsidRDefault="001473DE" w:rsidP="001473DE">
      <w:pPr>
        <w:tabs>
          <w:tab w:val="left" w:pos="3279"/>
        </w:tabs>
        <w:jc w:val="both"/>
        <w:rPr>
          <w:rFonts w:ascii="Times New Roman" w:hAnsi="Times New Roman" w:cs="Times New Roman"/>
          <w:iCs/>
          <w:lang w:val="es-ES"/>
        </w:rPr>
      </w:pPr>
    </w:p>
    <w:p w14:paraId="0EE92CE4" w14:textId="77777777" w:rsidR="004F615C" w:rsidRDefault="001473DE" w:rsidP="00D54447">
      <w:pPr>
        <w:pStyle w:val="Prrafodelista"/>
        <w:numPr>
          <w:ilvl w:val="0"/>
          <w:numId w:val="116"/>
        </w:numPr>
        <w:tabs>
          <w:tab w:val="left" w:pos="3279"/>
        </w:tabs>
        <w:jc w:val="both"/>
        <w:rPr>
          <w:rFonts w:ascii="Times New Roman" w:hAnsi="Times New Roman" w:cs="Times New Roman"/>
          <w:iCs/>
          <w:lang w:val="es-ES"/>
        </w:rPr>
      </w:pPr>
      <w:r w:rsidRPr="004F615C">
        <w:rPr>
          <w:rFonts w:ascii="Times New Roman" w:hAnsi="Times New Roman" w:cs="Times New Roman"/>
          <w:iCs/>
          <w:lang w:val="es-ES"/>
        </w:rPr>
        <w:t>Organizaciones de Mayores en contexto de confinamiento</w:t>
      </w:r>
    </w:p>
    <w:p w14:paraId="66D0AFA9" w14:textId="77777777" w:rsidR="004F615C" w:rsidRDefault="001473DE" w:rsidP="00D54447">
      <w:pPr>
        <w:pStyle w:val="Prrafodelista"/>
        <w:numPr>
          <w:ilvl w:val="0"/>
          <w:numId w:val="116"/>
        </w:numPr>
        <w:tabs>
          <w:tab w:val="left" w:pos="3279"/>
        </w:tabs>
        <w:jc w:val="both"/>
        <w:rPr>
          <w:rFonts w:ascii="Times New Roman" w:hAnsi="Times New Roman" w:cs="Times New Roman"/>
          <w:iCs/>
          <w:lang w:val="es-ES"/>
        </w:rPr>
      </w:pPr>
      <w:r w:rsidRPr="004F615C">
        <w:rPr>
          <w:rFonts w:ascii="Times New Roman" w:hAnsi="Times New Roman" w:cs="Times New Roman"/>
          <w:iCs/>
          <w:lang w:val="es-ES"/>
        </w:rPr>
        <w:t>Salud integral</w:t>
      </w:r>
    </w:p>
    <w:p w14:paraId="0C1FCDE1" w14:textId="77777777" w:rsidR="004F615C" w:rsidRDefault="001473DE" w:rsidP="00D54447">
      <w:pPr>
        <w:pStyle w:val="Prrafodelista"/>
        <w:numPr>
          <w:ilvl w:val="0"/>
          <w:numId w:val="116"/>
        </w:numPr>
        <w:tabs>
          <w:tab w:val="left" w:pos="3279"/>
        </w:tabs>
        <w:jc w:val="both"/>
        <w:rPr>
          <w:rFonts w:ascii="Times New Roman" w:hAnsi="Times New Roman" w:cs="Times New Roman"/>
          <w:iCs/>
          <w:lang w:val="es-ES"/>
        </w:rPr>
      </w:pPr>
      <w:r w:rsidRPr="004F615C">
        <w:rPr>
          <w:rFonts w:ascii="Times New Roman" w:hAnsi="Times New Roman" w:cs="Times New Roman"/>
          <w:iCs/>
          <w:lang w:val="es-ES"/>
        </w:rPr>
        <w:t>Medidas de desconfinamiento y estrategia paso a paso</w:t>
      </w:r>
    </w:p>
    <w:p w14:paraId="59D7C89B" w14:textId="77777777" w:rsidR="004F615C" w:rsidRDefault="001473DE" w:rsidP="00D54447">
      <w:pPr>
        <w:pStyle w:val="Prrafodelista"/>
        <w:numPr>
          <w:ilvl w:val="0"/>
          <w:numId w:val="116"/>
        </w:numPr>
        <w:tabs>
          <w:tab w:val="left" w:pos="3279"/>
        </w:tabs>
        <w:jc w:val="both"/>
        <w:rPr>
          <w:rFonts w:ascii="Times New Roman" w:hAnsi="Times New Roman" w:cs="Times New Roman"/>
          <w:iCs/>
          <w:lang w:val="es-ES"/>
        </w:rPr>
      </w:pPr>
      <w:r w:rsidRPr="004F615C">
        <w:rPr>
          <w:rFonts w:ascii="Times New Roman" w:hAnsi="Times New Roman" w:cs="Times New Roman"/>
          <w:iCs/>
          <w:lang w:val="es-ES"/>
        </w:rPr>
        <w:t>Comunicación efectiva</w:t>
      </w:r>
    </w:p>
    <w:p w14:paraId="71C62B6C" w14:textId="02F05ACB" w:rsidR="001473DE" w:rsidRPr="004F615C" w:rsidRDefault="001473DE" w:rsidP="00D54447">
      <w:pPr>
        <w:pStyle w:val="Prrafodelista"/>
        <w:numPr>
          <w:ilvl w:val="0"/>
          <w:numId w:val="116"/>
        </w:numPr>
        <w:tabs>
          <w:tab w:val="left" w:pos="3279"/>
        </w:tabs>
        <w:jc w:val="both"/>
        <w:rPr>
          <w:rFonts w:ascii="Times New Roman" w:hAnsi="Times New Roman" w:cs="Times New Roman"/>
          <w:iCs/>
          <w:lang w:val="es-ES"/>
        </w:rPr>
      </w:pPr>
      <w:r w:rsidRPr="004F615C">
        <w:rPr>
          <w:rFonts w:ascii="Times New Roman" w:hAnsi="Times New Roman" w:cs="Times New Roman"/>
          <w:iCs/>
          <w:lang w:val="es-ES"/>
        </w:rPr>
        <w:t>Medidas para ELEAM y Centros de Día</w:t>
      </w:r>
    </w:p>
    <w:p w14:paraId="5A7CD541" w14:textId="77777777" w:rsidR="001473DE" w:rsidRPr="001473DE" w:rsidRDefault="001473DE" w:rsidP="001473DE">
      <w:pPr>
        <w:tabs>
          <w:tab w:val="left" w:pos="3279"/>
        </w:tabs>
        <w:jc w:val="both"/>
        <w:rPr>
          <w:rFonts w:ascii="Times New Roman" w:hAnsi="Times New Roman" w:cs="Times New Roman"/>
          <w:iCs/>
          <w:lang w:val="es-ES"/>
        </w:rPr>
      </w:pPr>
    </w:p>
    <w:p w14:paraId="6ED8B69A" w14:textId="62A46D34" w:rsidR="001473DE" w:rsidRPr="001473DE" w:rsidRDefault="004A11FD" w:rsidP="001473DE">
      <w:pPr>
        <w:tabs>
          <w:tab w:val="left" w:pos="3279"/>
        </w:tabs>
        <w:jc w:val="both"/>
        <w:rPr>
          <w:rFonts w:ascii="Times New Roman" w:hAnsi="Times New Roman" w:cs="Times New Roman"/>
          <w:iCs/>
          <w:lang w:val="es-ES"/>
        </w:rPr>
      </w:pPr>
      <w:r>
        <w:rPr>
          <w:rFonts w:ascii="Times New Roman" w:hAnsi="Times New Roman" w:cs="Times New Roman"/>
          <w:iCs/>
          <w:lang w:val="es-ES"/>
        </w:rPr>
        <w:t>E</w:t>
      </w:r>
      <w:r w:rsidR="001473DE" w:rsidRPr="001473DE">
        <w:rPr>
          <w:rFonts w:ascii="Times New Roman" w:hAnsi="Times New Roman" w:cs="Times New Roman"/>
          <w:iCs/>
          <w:lang w:val="es-ES"/>
        </w:rPr>
        <w:t>l 21 de agosto</w:t>
      </w:r>
      <w:r>
        <w:rPr>
          <w:rFonts w:ascii="Times New Roman" w:hAnsi="Times New Roman" w:cs="Times New Roman"/>
          <w:iCs/>
          <w:lang w:val="es-ES"/>
        </w:rPr>
        <w:t xml:space="preserve"> </w:t>
      </w:r>
      <w:r w:rsidR="001473DE" w:rsidRPr="001473DE">
        <w:rPr>
          <w:rFonts w:ascii="Times New Roman" w:hAnsi="Times New Roman" w:cs="Times New Roman"/>
          <w:iCs/>
          <w:lang w:val="es-ES"/>
        </w:rPr>
        <w:t xml:space="preserve">se presentaron los </w:t>
      </w:r>
      <w:r w:rsidR="00CD14A5" w:rsidRPr="001473DE">
        <w:rPr>
          <w:rFonts w:ascii="Times New Roman" w:hAnsi="Times New Roman" w:cs="Times New Roman"/>
          <w:iCs/>
          <w:lang w:val="es-ES"/>
        </w:rPr>
        <w:t>resultados</w:t>
      </w:r>
      <w:r w:rsidR="001473DE" w:rsidRPr="001473DE">
        <w:rPr>
          <w:rFonts w:ascii="Times New Roman" w:hAnsi="Times New Roman" w:cs="Times New Roman"/>
          <w:iCs/>
          <w:lang w:val="es-ES"/>
        </w:rPr>
        <w:t xml:space="preserve"> del zoom masivo a los participantes, gracias </w:t>
      </w:r>
      <w:r w:rsidR="00CD14A5">
        <w:rPr>
          <w:rFonts w:ascii="Times New Roman" w:hAnsi="Times New Roman" w:cs="Times New Roman"/>
          <w:iCs/>
          <w:lang w:val="es-ES"/>
        </w:rPr>
        <w:t xml:space="preserve">a un </w:t>
      </w:r>
      <w:r w:rsidR="001473DE" w:rsidRPr="001473DE">
        <w:rPr>
          <w:rFonts w:ascii="Times New Roman" w:hAnsi="Times New Roman" w:cs="Times New Roman"/>
          <w:iCs/>
          <w:lang w:val="es-ES"/>
        </w:rPr>
        <w:t>trabajo de sistematización realizado por la Sociedad de Geriatría en conjunto con el SENAMA.</w:t>
      </w:r>
    </w:p>
    <w:p w14:paraId="2420A2C9" w14:textId="77777777" w:rsidR="004F615C" w:rsidRDefault="004F615C" w:rsidP="00BC00E8">
      <w:pPr>
        <w:pStyle w:val="Ttulo1"/>
        <w:jc w:val="both"/>
        <w:rPr>
          <w:rFonts w:ascii="Times New Roman" w:hAnsi="Times New Roman" w:cs="Times New Roman"/>
          <w:b/>
          <w:bCs/>
          <w:sz w:val="24"/>
          <w:szCs w:val="24"/>
          <w:lang w:val="es-ES"/>
        </w:rPr>
      </w:pPr>
      <w:bookmarkStart w:id="43" w:name="_Toc48832783"/>
      <w:bookmarkStart w:id="44" w:name="_Toc48833482"/>
      <w:r>
        <w:rPr>
          <w:rFonts w:ascii="Times New Roman" w:hAnsi="Times New Roman" w:cs="Times New Roman"/>
          <w:b/>
          <w:bCs/>
          <w:sz w:val="24"/>
          <w:szCs w:val="24"/>
          <w:lang w:val="es-ES"/>
        </w:rPr>
        <w:br w:type="page"/>
      </w:r>
    </w:p>
    <w:p w14:paraId="0E28AAB3" w14:textId="2E844A3C" w:rsidR="00BC00E8" w:rsidRPr="00673EC1" w:rsidRDefault="00BC00E8" w:rsidP="00572967">
      <w:pPr>
        <w:pStyle w:val="Ttulo1"/>
        <w:jc w:val="center"/>
        <w:rPr>
          <w:rFonts w:ascii="Times New Roman" w:hAnsi="Times New Roman" w:cs="Times New Roman"/>
          <w:b/>
          <w:bCs/>
          <w:sz w:val="24"/>
          <w:szCs w:val="24"/>
          <w:lang w:val="es-ES"/>
        </w:rPr>
      </w:pPr>
      <w:bookmarkStart w:id="45" w:name="_Toc51073898"/>
      <w:r w:rsidRPr="00673EC1">
        <w:rPr>
          <w:rFonts w:ascii="Times New Roman" w:hAnsi="Times New Roman" w:cs="Times New Roman"/>
          <w:b/>
          <w:bCs/>
          <w:sz w:val="24"/>
          <w:szCs w:val="24"/>
          <w:lang w:val="es-ES"/>
        </w:rPr>
        <w:lastRenderedPageBreak/>
        <w:t>PREGUNTAS DEL GRUPO DE TRABAJO DE EXPERTOS SOBRE PERSONAS DE ASCENDENCIA AFRICANA</w:t>
      </w:r>
      <w:bookmarkEnd w:id="43"/>
      <w:bookmarkEnd w:id="44"/>
      <w:bookmarkEnd w:id="45"/>
    </w:p>
    <w:p w14:paraId="49295697" w14:textId="77777777" w:rsidR="00BC00E8" w:rsidRPr="007B765A" w:rsidRDefault="00BC00E8" w:rsidP="00BC00E8">
      <w:pPr>
        <w:tabs>
          <w:tab w:val="left" w:pos="3279"/>
        </w:tabs>
        <w:jc w:val="both"/>
        <w:rPr>
          <w:rFonts w:ascii="Times New Roman" w:hAnsi="Times New Roman" w:cs="Times New Roman"/>
          <w:b/>
          <w:bCs/>
          <w:lang w:val="es-ES"/>
        </w:rPr>
      </w:pPr>
    </w:p>
    <w:p w14:paraId="297A5033" w14:textId="77777777" w:rsidR="009836A8" w:rsidRDefault="00BC00E8" w:rsidP="00BC00E8">
      <w:pPr>
        <w:pBdr>
          <w:top w:val="single" w:sz="4" w:space="1" w:color="auto"/>
          <w:left w:val="single" w:sz="4" w:space="4" w:color="auto"/>
          <w:bottom w:val="single" w:sz="4" w:space="1" w:color="auto"/>
          <w:right w:val="single" w:sz="4" w:space="4" w:color="auto"/>
        </w:pBdr>
        <w:tabs>
          <w:tab w:val="left" w:pos="3279"/>
        </w:tabs>
        <w:jc w:val="both"/>
      </w:pPr>
      <w:r w:rsidRPr="000B3E70">
        <w:rPr>
          <w:rFonts w:ascii="Times New Roman" w:hAnsi="Times New Roman" w:cs="Times New Roman"/>
          <w:b/>
          <w:bCs/>
          <w:lang w:val="es-ES"/>
        </w:rPr>
        <w:t>¿Qué medidas se han adoptado para evaluar y abordar las repercusiones del COVID-19 y de la respuesta a la pandemia en las personas y comunidades de ascendencia africana en el país? Por ejemplo, ¿se han desglosado los datos sobre la infección, la gravedad, la recuperación y la disponibilidad y el acceso a los recursos e intervenciones sanitarios y no sanitarios en función de la raza? ¿Están los esfuerzos de estímulo económico, salud pública y atención de la salud relacionados con la pandemia penetrando en las comunidades de afrodescendientes y qué datos apoyan estas conclusiones?</w:t>
      </w:r>
      <w:r w:rsidR="009836A8" w:rsidRPr="009836A8">
        <w:t xml:space="preserve"> </w:t>
      </w:r>
    </w:p>
    <w:p w14:paraId="0A67DD2D" w14:textId="77777777" w:rsidR="009836A8" w:rsidRDefault="009836A8" w:rsidP="00BC00E8">
      <w:pPr>
        <w:pBdr>
          <w:top w:val="single" w:sz="4" w:space="1" w:color="auto"/>
          <w:left w:val="single" w:sz="4" w:space="4" w:color="auto"/>
          <w:bottom w:val="single" w:sz="4" w:space="1" w:color="auto"/>
          <w:right w:val="single" w:sz="4" w:space="4" w:color="auto"/>
        </w:pBdr>
        <w:tabs>
          <w:tab w:val="left" w:pos="3279"/>
        </w:tabs>
        <w:jc w:val="both"/>
      </w:pPr>
    </w:p>
    <w:p w14:paraId="13F4451B" w14:textId="5345A5F0" w:rsidR="009836A8" w:rsidRDefault="009836A8" w:rsidP="00BC00E8">
      <w:pPr>
        <w:pBdr>
          <w:top w:val="single" w:sz="4" w:space="1" w:color="auto"/>
          <w:left w:val="single" w:sz="4" w:space="4" w:color="auto"/>
          <w:bottom w:val="single" w:sz="4" w:space="1" w:color="auto"/>
          <w:right w:val="single" w:sz="4" w:space="4" w:color="auto"/>
        </w:pBdr>
        <w:tabs>
          <w:tab w:val="left" w:pos="3279"/>
        </w:tabs>
        <w:jc w:val="both"/>
        <w:rPr>
          <w:rFonts w:ascii="Times New Roman" w:hAnsi="Times New Roman" w:cs="Times New Roman"/>
          <w:b/>
          <w:bCs/>
          <w:lang w:val="es-ES"/>
        </w:rPr>
      </w:pPr>
      <w:r w:rsidRPr="009836A8">
        <w:rPr>
          <w:rFonts w:ascii="Times New Roman" w:hAnsi="Times New Roman" w:cs="Times New Roman"/>
          <w:b/>
          <w:bCs/>
          <w:lang w:val="es-ES"/>
        </w:rPr>
        <w:t>¿Qué medidas se han adoptado para garantizar explícitamente que el sesgo no motive decisiones médicas y políticas durante esta pandemia?¿Qué medidas se han adoptado para garantizar explícitamente que el sesgo no motive decisiones médicas y políticas durante esta pandemia?</w:t>
      </w:r>
    </w:p>
    <w:p w14:paraId="4D806BC8" w14:textId="77777777" w:rsidR="009836A8" w:rsidRDefault="009836A8" w:rsidP="00BC00E8">
      <w:pPr>
        <w:pBdr>
          <w:top w:val="single" w:sz="4" w:space="1" w:color="auto"/>
          <w:left w:val="single" w:sz="4" w:space="4" w:color="auto"/>
          <w:bottom w:val="single" w:sz="4" w:space="1" w:color="auto"/>
          <w:right w:val="single" w:sz="4" w:space="4" w:color="auto"/>
        </w:pBdr>
        <w:tabs>
          <w:tab w:val="left" w:pos="3279"/>
        </w:tabs>
        <w:jc w:val="both"/>
        <w:rPr>
          <w:rFonts w:ascii="Times New Roman" w:hAnsi="Times New Roman" w:cs="Times New Roman"/>
          <w:b/>
          <w:bCs/>
          <w:lang w:val="es-ES"/>
        </w:rPr>
      </w:pPr>
    </w:p>
    <w:p w14:paraId="33512978" w14:textId="619C8AA9" w:rsidR="009836A8" w:rsidRDefault="009836A8" w:rsidP="00BC00E8">
      <w:pPr>
        <w:pBdr>
          <w:top w:val="single" w:sz="4" w:space="1" w:color="auto"/>
          <w:left w:val="single" w:sz="4" w:space="4" w:color="auto"/>
          <w:bottom w:val="single" w:sz="4" w:space="1" w:color="auto"/>
          <w:right w:val="single" w:sz="4" w:space="4" w:color="auto"/>
        </w:pBdr>
        <w:tabs>
          <w:tab w:val="left" w:pos="3279"/>
        </w:tabs>
        <w:jc w:val="both"/>
        <w:rPr>
          <w:rFonts w:ascii="Times New Roman" w:hAnsi="Times New Roman" w:cs="Times New Roman"/>
          <w:b/>
          <w:bCs/>
          <w:lang w:val="es-ES"/>
        </w:rPr>
      </w:pPr>
      <w:r w:rsidRPr="009836A8">
        <w:rPr>
          <w:rFonts w:ascii="Times New Roman" w:hAnsi="Times New Roman" w:cs="Times New Roman"/>
          <w:b/>
          <w:bCs/>
          <w:lang w:val="es-ES"/>
        </w:rPr>
        <w:t>¿Qué medidas se han adoptado para que los efectos de la pandemia de COVID-19 no recaigan desproporcionadamente en las personas de ascendencia africana? Esta pregunta incluye: a) el impacto de la infección, b) el impacto de las políticas nuevas o existentes, incluido el acceso a la atención de la salud y a la red de protección social, y c) el impacto no directamente causado por la infección (como la pérdida de medios de subsistencia e ingresos).</w:t>
      </w:r>
    </w:p>
    <w:p w14:paraId="7852DA10" w14:textId="77777777" w:rsidR="009836A8" w:rsidRDefault="009836A8" w:rsidP="00BC00E8">
      <w:pPr>
        <w:pBdr>
          <w:top w:val="single" w:sz="4" w:space="1" w:color="auto"/>
          <w:left w:val="single" w:sz="4" w:space="4" w:color="auto"/>
          <w:bottom w:val="single" w:sz="4" w:space="1" w:color="auto"/>
          <w:right w:val="single" w:sz="4" w:space="4" w:color="auto"/>
        </w:pBdr>
        <w:tabs>
          <w:tab w:val="left" w:pos="3279"/>
        </w:tabs>
        <w:jc w:val="both"/>
        <w:rPr>
          <w:rFonts w:ascii="Times New Roman" w:hAnsi="Times New Roman" w:cs="Times New Roman"/>
          <w:b/>
          <w:bCs/>
          <w:lang w:val="es-ES"/>
        </w:rPr>
      </w:pPr>
    </w:p>
    <w:p w14:paraId="731B97B1" w14:textId="1311BB56" w:rsidR="009836A8" w:rsidRDefault="009836A8" w:rsidP="00BC00E8">
      <w:pPr>
        <w:pBdr>
          <w:top w:val="single" w:sz="4" w:space="1" w:color="auto"/>
          <w:left w:val="single" w:sz="4" w:space="4" w:color="auto"/>
          <w:bottom w:val="single" w:sz="4" w:space="1" w:color="auto"/>
          <w:right w:val="single" w:sz="4" w:space="4" w:color="auto"/>
        </w:pBdr>
        <w:tabs>
          <w:tab w:val="left" w:pos="3279"/>
        </w:tabs>
        <w:jc w:val="both"/>
        <w:rPr>
          <w:rFonts w:ascii="Times New Roman" w:hAnsi="Times New Roman" w:cs="Times New Roman"/>
          <w:b/>
          <w:bCs/>
          <w:lang w:val="es-ES"/>
        </w:rPr>
      </w:pPr>
      <w:r w:rsidRPr="009836A8">
        <w:rPr>
          <w:rFonts w:ascii="Times New Roman" w:hAnsi="Times New Roman" w:cs="Times New Roman"/>
          <w:b/>
          <w:bCs/>
          <w:lang w:val="es-ES"/>
        </w:rPr>
        <w:t>Habida cuenta de la particular "invisibilidad social" de los afrodescendientes en muchos países, ¿qué medidas se han adoptado para garantizar que se comprendan plenamente las necesidades específicas de las personas afrodescendientes, tanto en materia de salud como de políticas? ¿Qué planificación se ha llevado a cabo para atender esas necesidades singulares de las comunidades afrodescendientes durante esta pandemia?</w:t>
      </w:r>
    </w:p>
    <w:p w14:paraId="5ABA7A9A" w14:textId="77777777" w:rsidR="00BC00E8" w:rsidRPr="000B3E70" w:rsidRDefault="00BC00E8" w:rsidP="00BC00E8">
      <w:pPr>
        <w:tabs>
          <w:tab w:val="left" w:pos="3279"/>
        </w:tabs>
        <w:jc w:val="both"/>
        <w:rPr>
          <w:rFonts w:ascii="Times New Roman" w:hAnsi="Times New Roman" w:cs="Times New Roman"/>
          <w:lang w:val="es-ES"/>
        </w:rPr>
      </w:pPr>
    </w:p>
    <w:p w14:paraId="3EFE543D" w14:textId="794BAD83" w:rsidR="00BC00E8" w:rsidRPr="000B3E70" w:rsidRDefault="00BF4F43" w:rsidP="00BC00E8">
      <w:pPr>
        <w:tabs>
          <w:tab w:val="left" w:pos="3279"/>
        </w:tabs>
        <w:jc w:val="both"/>
        <w:rPr>
          <w:rFonts w:ascii="Times New Roman" w:hAnsi="Times New Roman" w:cs="Times New Roman"/>
          <w:lang w:val="es-ES"/>
        </w:rPr>
      </w:pPr>
      <w:r>
        <w:rPr>
          <w:rFonts w:ascii="Times New Roman" w:hAnsi="Times New Roman" w:cs="Times New Roman"/>
          <w:lang w:val="es-ES"/>
        </w:rPr>
        <w:t>L</w:t>
      </w:r>
      <w:r w:rsidR="00BC00E8" w:rsidRPr="000B3E70">
        <w:rPr>
          <w:rFonts w:ascii="Times New Roman" w:hAnsi="Times New Roman" w:cs="Times New Roman"/>
          <w:lang w:val="es-ES"/>
        </w:rPr>
        <w:t>a presencia</w:t>
      </w:r>
      <w:r w:rsidR="001223F3">
        <w:rPr>
          <w:rFonts w:ascii="Times New Roman" w:hAnsi="Times New Roman" w:cs="Times New Roman"/>
          <w:lang w:val="es-ES"/>
        </w:rPr>
        <w:t xml:space="preserve"> histórica</w:t>
      </w:r>
      <w:r w:rsidR="00BC00E8" w:rsidRPr="000B3E70">
        <w:rPr>
          <w:rFonts w:ascii="Times New Roman" w:hAnsi="Times New Roman" w:cs="Times New Roman"/>
          <w:lang w:val="es-ES"/>
        </w:rPr>
        <w:t xml:space="preserve"> de </w:t>
      </w:r>
      <w:r w:rsidR="001223F3">
        <w:rPr>
          <w:rFonts w:ascii="Times New Roman" w:hAnsi="Times New Roman" w:cs="Times New Roman"/>
          <w:lang w:val="es-ES"/>
        </w:rPr>
        <w:t xml:space="preserve">personas </w:t>
      </w:r>
      <w:r w:rsidR="00BC00E8" w:rsidRPr="000B3E70">
        <w:rPr>
          <w:rFonts w:ascii="Times New Roman" w:hAnsi="Times New Roman" w:cs="Times New Roman"/>
          <w:lang w:val="es-ES"/>
        </w:rPr>
        <w:t>afrodescendiente en Chile se concentra principalmente en la región de Arica</w:t>
      </w:r>
      <w:r>
        <w:rPr>
          <w:rFonts w:ascii="Times New Roman" w:hAnsi="Times New Roman" w:cs="Times New Roman"/>
          <w:lang w:val="es-ES"/>
        </w:rPr>
        <w:t>, y recibió</w:t>
      </w:r>
      <w:r w:rsidRPr="00BF4F43">
        <w:t xml:space="preserve"> </w:t>
      </w:r>
      <w:r w:rsidRPr="00BF4F43">
        <w:rPr>
          <w:rFonts w:ascii="Times New Roman" w:hAnsi="Times New Roman" w:cs="Times New Roman"/>
          <w:lang w:val="es-ES"/>
        </w:rPr>
        <w:t>reconocimiento legal</w:t>
      </w:r>
      <w:r>
        <w:rPr>
          <w:rFonts w:ascii="Times New Roman" w:hAnsi="Times New Roman" w:cs="Times New Roman"/>
          <w:lang w:val="es-ES"/>
        </w:rPr>
        <w:t xml:space="preserve"> </w:t>
      </w:r>
      <w:r w:rsidR="00BC00E8" w:rsidRPr="000B3E70">
        <w:rPr>
          <w:rFonts w:ascii="Times New Roman" w:hAnsi="Times New Roman" w:cs="Times New Roman"/>
          <w:lang w:val="es-ES"/>
        </w:rPr>
        <w:t xml:space="preserve">en </w:t>
      </w:r>
      <w:r>
        <w:rPr>
          <w:rFonts w:ascii="Times New Roman" w:hAnsi="Times New Roman" w:cs="Times New Roman"/>
          <w:lang w:val="es-ES"/>
        </w:rPr>
        <w:t>a</w:t>
      </w:r>
      <w:r w:rsidR="00BC00E8" w:rsidRPr="000B3E70">
        <w:rPr>
          <w:rFonts w:ascii="Times New Roman" w:hAnsi="Times New Roman" w:cs="Times New Roman"/>
          <w:lang w:val="es-ES"/>
        </w:rPr>
        <w:t>bril del año 2019</w:t>
      </w:r>
      <w:r w:rsidR="009C19CD">
        <w:rPr>
          <w:rFonts w:ascii="Times New Roman" w:hAnsi="Times New Roman" w:cs="Times New Roman"/>
          <w:lang w:val="es-ES"/>
        </w:rPr>
        <w:t xml:space="preserve"> a través de </w:t>
      </w:r>
      <w:r w:rsidR="00BC00E8" w:rsidRPr="000B3E70">
        <w:rPr>
          <w:rFonts w:ascii="Times New Roman" w:hAnsi="Times New Roman" w:cs="Times New Roman"/>
          <w:lang w:val="es-ES"/>
        </w:rPr>
        <w:t xml:space="preserve">la ley 21.151. </w:t>
      </w:r>
      <w:r w:rsidR="009C19CD">
        <w:rPr>
          <w:rFonts w:ascii="Times New Roman" w:hAnsi="Times New Roman" w:cs="Times New Roman"/>
          <w:lang w:val="es-ES"/>
        </w:rPr>
        <w:t>Está</w:t>
      </w:r>
      <w:r w:rsidR="00DE7047">
        <w:rPr>
          <w:rFonts w:ascii="Times New Roman" w:hAnsi="Times New Roman" w:cs="Times New Roman"/>
          <w:lang w:val="es-ES"/>
        </w:rPr>
        <w:t xml:space="preserve"> absolutamente </w:t>
      </w:r>
      <w:r w:rsidR="00FD0E07">
        <w:rPr>
          <w:rFonts w:ascii="Times New Roman" w:hAnsi="Times New Roman" w:cs="Times New Roman"/>
          <w:lang w:val="es-ES"/>
        </w:rPr>
        <w:t xml:space="preserve">vinculada e </w:t>
      </w:r>
      <w:r w:rsidR="00DE7047">
        <w:rPr>
          <w:rFonts w:ascii="Times New Roman" w:hAnsi="Times New Roman" w:cs="Times New Roman"/>
          <w:lang w:val="es-ES"/>
        </w:rPr>
        <w:t>integrada a la población del país, y</w:t>
      </w:r>
      <w:r w:rsidR="00DD53C9">
        <w:rPr>
          <w:rFonts w:ascii="Times New Roman" w:hAnsi="Times New Roman" w:cs="Times New Roman"/>
          <w:lang w:val="es-ES"/>
        </w:rPr>
        <w:t xml:space="preserve"> </w:t>
      </w:r>
      <w:r w:rsidR="00CA4BFD">
        <w:rPr>
          <w:rFonts w:ascii="Times New Roman" w:hAnsi="Times New Roman" w:cs="Times New Roman"/>
          <w:lang w:val="es-ES"/>
        </w:rPr>
        <w:t>disfruta</w:t>
      </w:r>
      <w:r w:rsidR="00DD53C9">
        <w:rPr>
          <w:rFonts w:ascii="Times New Roman" w:hAnsi="Times New Roman" w:cs="Times New Roman"/>
          <w:lang w:val="es-ES"/>
        </w:rPr>
        <w:t xml:space="preserve"> de todos los </w:t>
      </w:r>
      <w:r w:rsidR="00FD0E07">
        <w:rPr>
          <w:rFonts w:ascii="Times New Roman" w:hAnsi="Times New Roman" w:cs="Times New Roman"/>
          <w:lang w:val="es-ES"/>
        </w:rPr>
        <w:t>derechos</w:t>
      </w:r>
      <w:r w:rsidR="00CA4BFD">
        <w:rPr>
          <w:rFonts w:ascii="Times New Roman" w:hAnsi="Times New Roman" w:cs="Times New Roman"/>
          <w:lang w:val="es-ES"/>
        </w:rPr>
        <w:t xml:space="preserve"> de que gozan los habitantes del territorio nacional y, en consecuencia, de todos l</w:t>
      </w:r>
      <w:r w:rsidR="00092BB7">
        <w:rPr>
          <w:rFonts w:ascii="Times New Roman" w:hAnsi="Times New Roman" w:cs="Times New Roman"/>
          <w:lang w:val="es-ES"/>
        </w:rPr>
        <w:t xml:space="preserve">as disposiciones y medidas de diverso carácter adoptadas para proteger a la población con motivo de la Pandemia Covid-19. </w:t>
      </w:r>
    </w:p>
    <w:p w14:paraId="3DF29063" w14:textId="77777777" w:rsidR="00BC00E8" w:rsidRPr="000B3E70" w:rsidRDefault="00BC00E8" w:rsidP="00BC00E8">
      <w:pPr>
        <w:tabs>
          <w:tab w:val="left" w:pos="3279"/>
        </w:tabs>
        <w:jc w:val="both"/>
        <w:rPr>
          <w:rFonts w:ascii="Times New Roman" w:hAnsi="Times New Roman" w:cs="Times New Roman"/>
          <w:lang w:val="es-ES"/>
        </w:rPr>
      </w:pPr>
    </w:p>
    <w:p w14:paraId="20B5EC89" w14:textId="4FD86E11" w:rsidR="00BC00E8" w:rsidRPr="000B3E70" w:rsidRDefault="008C64F5" w:rsidP="00BC00E8">
      <w:pPr>
        <w:tabs>
          <w:tab w:val="left" w:pos="3279"/>
        </w:tabs>
        <w:jc w:val="both"/>
        <w:rPr>
          <w:rFonts w:ascii="Times New Roman" w:hAnsi="Times New Roman" w:cs="Times New Roman"/>
          <w:lang w:val="es-ES"/>
        </w:rPr>
      </w:pPr>
      <w:r>
        <w:rPr>
          <w:rFonts w:ascii="Times New Roman" w:hAnsi="Times New Roman" w:cs="Times New Roman"/>
          <w:lang w:val="es-ES"/>
        </w:rPr>
        <w:t xml:space="preserve">Por otra parte, en la corriente migratoria que ha recibido el país durante los últimos años, </w:t>
      </w:r>
      <w:r w:rsidR="00673EC1">
        <w:rPr>
          <w:rFonts w:ascii="Times New Roman" w:hAnsi="Times New Roman" w:cs="Times New Roman"/>
          <w:lang w:val="es-ES"/>
        </w:rPr>
        <w:t xml:space="preserve">hay </w:t>
      </w:r>
      <w:r w:rsidR="00673EC1" w:rsidRPr="000B3E70">
        <w:rPr>
          <w:rFonts w:ascii="Times New Roman" w:hAnsi="Times New Roman" w:cs="Times New Roman"/>
          <w:lang w:val="es-ES"/>
        </w:rPr>
        <w:t>una</w:t>
      </w:r>
      <w:r>
        <w:rPr>
          <w:rFonts w:ascii="Times New Roman" w:hAnsi="Times New Roman" w:cs="Times New Roman"/>
          <w:lang w:val="es-ES"/>
        </w:rPr>
        <w:t xml:space="preserve"> fu</w:t>
      </w:r>
      <w:r w:rsidR="00FF48A3">
        <w:rPr>
          <w:rFonts w:ascii="Times New Roman" w:hAnsi="Times New Roman" w:cs="Times New Roman"/>
          <w:lang w:val="es-ES"/>
        </w:rPr>
        <w:t>erte composición de personas afrodescendientes, particularmente los</w:t>
      </w:r>
      <w:r w:rsidR="00BC00E8" w:rsidRPr="000B3E70">
        <w:rPr>
          <w:rFonts w:ascii="Times New Roman" w:hAnsi="Times New Roman" w:cs="Times New Roman"/>
          <w:lang w:val="es-ES"/>
        </w:rPr>
        <w:t xml:space="preserve"> migrantes de origen haitiano. A este respecto, y como se ha señalado a la largo de este documento, el acceso a las prestaciones de salud, y las prestaciones mismas, son accesibles a toda la población del país, sin discriminación alguna. Asimismo, se han adoptado medidas para la debida consideración de la pertinencia cultural, como, por ejemplo, la adecuación de la campaña de comunicación del plan COVID 19, la que ha sido traducida al creole.</w:t>
      </w:r>
    </w:p>
    <w:p w14:paraId="7E3FF78B" w14:textId="77777777" w:rsidR="00BC00E8" w:rsidRPr="000B3E70" w:rsidRDefault="00BC00E8" w:rsidP="00BC00E8">
      <w:pPr>
        <w:tabs>
          <w:tab w:val="left" w:pos="3279"/>
        </w:tabs>
        <w:jc w:val="both"/>
        <w:rPr>
          <w:rFonts w:ascii="Times New Roman" w:hAnsi="Times New Roman" w:cs="Times New Roman"/>
          <w:lang w:val="es-ES"/>
        </w:rPr>
      </w:pPr>
    </w:p>
    <w:p w14:paraId="77087D0A" w14:textId="4F45BCD8" w:rsidR="00BC00E8" w:rsidRPr="000B3E70" w:rsidRDefault="00BC00E8" w:rsidP="00BC00E8">
      <w:pPr>
        <w:tabs>
          <w:tab w:val="left" w:pos="3279"/>
        </w:tabs>
        <w:jc w:val="both"/>
        <w:rPr>
          <w:rFonts w:ascii="Times New Roman" w:hAnsi="Times New Roman" w:cs="Times New Roman"/>
          <w:lang w:val="es-ES"/>
        </w:rPr>
      </w:pPr>
      <w:r w:rsidRPr="000B3E70">
        <w:rPr>
          <w:rFonts w:ascii="Times New Roman" w:hAnsi="Times New Roman" w:cs="Times New Roman"/>
          <w:lang w:val="es-ES"/>
        </w:rPr>
        <w:t xml:space="preserve">Por otra parte, Chile condena los actos de discriminación de cualquier carácter, ya sea por raza, color, religión, sexo, orientación sexual o condición, los que son debidamente investigados y sancionados. </w:t>
      </w:r>
      <w:r w:rsidR="00FF48A3">
        <w:rPr>
          <w:rFonts w:ascii="Times New Roman" w:hAnsi="Times New Roman" w:cs="Times New Roman"/>
          <w:lang w:val="es-ES"/>
        </w:rPr>
        <w:t xml:space="preserve"> </w:t>
      </w:r>
      <w:r w:rsidRPr="000B3E70">
        <w:rPr>
          <w:rFonts w:ascii="Times New Roman" w:hAnsi="Times New Roman" w:cs="Times New Roman"/>
          <w:lang w:val="es-ES"/>
        </w:rPr>
        <w:t xml:space="preserve">A mayor abundamiento, la Ley de No Discriminación considera que una discriminación es arbitraria cuando se funda en motivos tales como la raza o etnia, la nacionalidad, la situación socioeconómica, el idioma, la ideología u opinión política, la </w:t>
      </w:r>
      <w:r w:rsidRPr="000B3E70">
        <w:rPr>
          <w:rFonts w:ascii="Times New Roman" w:hAnsi="Times New Roman" w:cs="Times New Roman"/>
          <w:lang w:val="es-ES"/>
        </w:rPr>
        <w:lastRenderedPageBreak/>
        <w:t>religión o creencia, la sindicación o participación en organizaciones gremiales o la falta de ellas, el sexo, la orientación sexual, la identidad de género, el estado civil, la edad, la filiación, la apariencia personal y la enfermedad o discapacidad</w:t>
      </w:r>
      <w:r w:rsidRPr="000B3E70">
        <w:rPr>
          <w:rFonts w:ascii="Times New Roman" w:hAnsi="Times New Roman" w:cs="Times New Roman"/>
          <w:vertAlign w:val="superscript"/>
          <w:lang w:val="es-ES"/>
        </w:rPr>
        <w:footnoteReference w:id="8"/>
      </w:r>
      <w:r w:rsidRPr="000B3E70">
        <w:rPr>
          <w:rFonts w:ascii="Times New Roman" w:hAnsi="Times New Roman" w:cs="Times New Roman"/>
          <w:lang w:val="es-ES"/>
        </w:rPr>
        <w:t>.</w:t>
      </w:r>
    </w:p>
    <w:p w14:paraId="02CCC575" w14:textId="77777777" w:rsidR="00BC00E8" w:rsidRPr="000B3E70" w:rsidRDefault="00BC00E8" w:rsidP="00BC00E8">
      <w:pPr>
        <w:tabs>
          <w:tab w:val="left" w:pos="3279"/>
        </w:tabs>
        <w:jc w:val="both"/>
        <w:rPr>
          <w:rFonts w:ascii="Times New Roman" w:hAnsi="Times New Roman" w:cs="Times New Roman"/>
        </w:rPr>
      </w:pPr>
    </w:p>
    <w:p w14:paraId="04BFC27E" w14:textId="77777777" w:rsidR="00BC00E8" w:rsidRPr="000B3E70" w:rsidRDefault="00BC00E8" w:rsidP="00BC00E8">
      <w:pPr>
        <w:tabs>
          <w:tab w:val="left" w:pos="3279"/>
        </w:tabs>
        <w:jc w:val="both"/>
        <w:rPr>
          <w:rFonts w:ascii="Times New Roman" w:hAnsi="Times New Roman" w:cs="Times New Roman"/>
          <w:lang w:val="es-ES"/>
        </w:rPr>
      </w:pPr>
      <w:r w:rsidRPr="000B3E70">
        <w:rPr>
          <w:rFonts w:ascii="Times New Roman" w:hAnsi="Times New Roman" w:cs="Times New Roman"/>
          <w:lang w:val="es-ES"/>
        </w:rPr>
        <w:t>Los descendientes afrodescendientes, así como cualquier habitante del territorio nacional, se encuentra en posición igualitaria para acceder a la multiplicidad de instrumentos que el Estado ha desplegado en el contexto de esta emergencia sanitaria, y se han adoptado medidas para que ningún habitante de la República quede sin posibilidad de ser atendido como consecuencia del contagio o riesgo de infección de Covid-19, al dotar a todas las regiones del país de capacidad hospitalaria e insumos médicos para hacer frente a la crisis sanitaria que enfrenta el planeta.</w:t>
      </w:r>
    </w:p>
    <w:p w14:paraId="4B951CF7" w14:textId="77777777" w:rsidR="00BC00E8" w:rsidRPr="000B3E70" w:rsidRDefault="00BC00E8" w:rsidP="00BC00E8">
      <w:pPr>
        <w:tabs>
          <w:tab w:val="left" w:pos="3279"/>
        </w:tabs>
        <w:jc w:val="both"/>
        <w:rPr>
          <w:rFonts w:ascii="Times New Roman" w:hAnsi="Times New Roman" w:cs="Times New Roman"/>
          <w:lang w:val="es-ES"/>
        </w:rPr>
      </w:pPr>
    </w:p>
    <w:p w14:paraId="7BCFAA0D" w14:textId="77777777" w:rsidR="004F615C" w:rsidRDefault="004F615C" w:rsidP="00BC00E8">
      <w:pPr>
        <w:pStyle w:val="Ttulo1"/>
        <w:jc w:val="both"/>
        <w:rPr>
          <w:rFonts w:ascii="Times New Roman" w:hAnsi="Times New Roman" w:cs="Times New Roman"/>
          <w:b/>
          <w:bCs/>
          <w:sz w:val="24"/>
          <w:szCs w:val="24"/>
          <w:lang w:val="es-ES"/>
        </w:rPr>
      </w:pPr>
      <w:bookmarkStart w:id="46" w:name="_Toc48832784"/>
      <w:bookmarkStart w:id="47" w:name="_Toc48833483"/>
      <w:r>
        <w:rPr>
          <w:rFonts w:ascii="Times New Roman" w:hAnsi="Times New Roman" w:cs="Times New Roman"/>
          <w:b/>
          <w:bCs/>
          <w:sz w:val="24"/>
          <w:szCs w:val="24"/>
          <w:lang w:val="es-ES"/>
        </w:rPr>
        <w:br w:type="page"/>
      </w:r>
    </w:p>
    <w:p w14:paraId="48BEC60F" w14:textId="25EFCE72" w:rsidR="00BC00E8" w:rsidRPr="00673EC1" w:rsidRDefault="00BC00E8" w:rsidP="00572967">
      <w:pPr>
        <w:pStyle w:val="Ttulo1"/>
        <w:jc w:val="center"/>
        <w:rPr>
          <w:rFonts w:ascii="Times New Roman" w:hAnsi="Times New Roman" w:cs="Times New Roman"/>
          <w:b/>
          <w:bCs/>
          <w:color w:val="auto"/>
          <w:sz w:val="24"/>
          <w:szCs w:val="24"/>
          <w:lang w:val="es-ES"/>
        </w:rPr>
      </w:pPr>
      <w:bookmarkStart w:id="48" w:name="_Toc51073899"/>
      <w:r w:rsidRPr="00673EC1">
        <w:rPr>
          <w:rFonts w:ascii="Times New Roman" w:hAnsi="Times New Roman" w:cs="Times New Roman"/>
          <w:b/>
          <w:bCs/>
          <w:sz w:val="24"/>
          <w:szCs w:val="24"/>
          <w:lang w:val="es-ES"/>
        </w:rPr>
        <w:lastRenderedPageBreak/>
        <w:t>PREGUNTAS DEL RELATOR ESPECIAL SOBRE LOS DERECHOS DE LOS PUEBLOS INDÍGENAS</w:t>
      </w:r>
      <w:bookmarkEnd w:id="46"/>
      <w:bookmarkEnd w:id="47"/>
      <w:bookmarkEnd w:id="48"/>
    </w:p>
    <w:p w14:paraId="59C11A78" w14:textId="77777777" w:rsidR="00BC00E8" w:rsidRPr="000B3E70" w:rsidRDefault="00BC00E8" w:rsidP="00BC00E8">
      <w:pPr>
        <w:tabs>
          <w:tab w:val="left" w:pos="3279"/>
        </w:tabs>
        <w:rPr>
          <w:rFonts w:ascii="Times New Roman" w:hAnsi="Times New Roman" w:cs="Times New Roman"/>
          <w:lang w:val="es-ES"/>
        </w:rPr>
      </w:pPr>
    </w:p>
    <w:p w14:paraId="7964CBFB" w14:textId="69A18EE7" w:rsidR="00BC00E8" w:rsidRDefault="00BC00E8" w:rsidP="000A0A1E">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b/>
          <w:bCs/>
        </w:rPr>
      </w:pPr>
      <w:r w:rsidRPr="000B3E70">
        <w:rPr>
          <w:rFonts w:ascii="Times New Roman" w:hAnsi="Times New Roman" w:cs="Times New Roman"/>
          <w:b/>
          <w:bCs/>
        </w:rPr>
        <w:t xml:space="preserve">¿Cómo </w:t>
      </w:r>
      <w:r w:rsidRPr="000B3E70">
        <w:rPr>
          <w:rFonts w:ascii="Times New Roman" w:hAnsi="Times New Roman" w:cs="Times New Roman"/>
          <w:b/>
          <w:bCs/>
          <w:spacing w:val="-3"/>
        </w:rPr>
        <w:t xml:space="preserve">ha </w:t>
      </w:r>
      <w:r w:rsidRPr="000B3E70">
        <w:rPr>
          <w:rFonts w:ascii="Times New Roman" w:hAnsi="Times New Roman" w:cs="Times New Roman"/>
          <w:b/>
          <w:bCs/>
        </w:rPr>
        <w:t xml:space="preserve">evaluado y corregido su Gobierno los posibles efectos desproporcionados del virus en </w:t>
      </w:r>
      <w:r w:rsidRPr="000B3E70">
        <w:rPr>
          <w:rFonts w:ascii="Times New Roman" w:hAnsi="Times New Roman" w:cs="Times New Roman"/>
          <w:b/>
          <w:bCs/>
          <w:spacing w:val="-5"/>
        </w:rPr>
        <w:t xml:space="preserve">la </w:t>
      </w:r>
      <w:r w:rsidRPr="000B3E70">
        <w:rPr>
          <w:rFonts w:ascii="Times New Roman" w:hAnsi="Times New Roman" w:cs="Times New Roman"/>
          <w:b/>
          <w:bCs/>
        </w:rPr>
        <w:t xml:space="preserve">salud de los pueblos indígenas y </w:t>
      </w:r>
      <w:r w:rsidRPr="000B3E70">
        <w:rPr>
          <w:rFonts w:ascii="Times New Roman" w:hAnsi="Times New Roman" w:cs="Times New Roman"/>
          <w:b/>
          <w:bCs/>
          <w:spacing w:val="-3"/>
        </w:rPr>
        <w:t xml:space="preserve">ha </w:t>
      </w:r>
      <w:r w:rsidRPr="000B3E70">
        <w:rPr>
          <w:rFonts w:ascii="Times New Roman" w:hAnsi="Times New Roman" w:cs="Times New Roman"/>
          <w:b/>
          <w:bCs/>
        </w:rPr>
        <w:t xml:space="preserve">evitado </w:t>
      </w:r>
      <w:r w:rsidRPr="000B3E70">
        <w:rPr>
          <w:rFonts w:ascii="Times New Roman" w:hAnsi="Times New Roman" w:cs="Times New Roman"/>
          <w:b/>
          <w:bCs/>
          <w:spacing w:val="-5"/>
        </w:rPr>
        <w:t xml:space="preserve">la </w:t>
      </w:r>
      <w:r w:rsidRPr="000B3E70">
        <w:rPr>
          <w:rFonts w:ascii="Times New Roman" w:hAnsi="Times New Roman" w:cs="Times New Roman"/>
          <w:b/>
          <w:bCs/>
        </w:rPr>
        <w:t xml:space="preserve">contaminación en comunidades remotas? </w:t>
      </w:r>
      <w:r w:rsidRPr="000B3E70">
        <w:rPr>
          <w:rFonts w:ascii="Times New Roman" w:hAnsi="Times New Roman" w:cs="Times New Roman"/>
          <w:b/>
          <w:bCs/>
          <w:spacing w:val="-3"/>
        </w:rPr>
        <w:t xml:space="preserve">¿Qué </w:t>
      </w:r>
      <w:r w:rsidRPr="000B3E70">
        <w:rPr>
          <w:rFonts w:ascii="Times New Roman" w:hAnsi="Times New Roman" w:cs="Times New Roman"/>
          <w:b/>
          <w:bCs/>
        </w:rPr>
        <w:t xml:space="preserve">medidas se adoptaron para garantizar el acceso a </w:t>
      </w:r>
      <w:r w:rsidRPr="000B3E70">
        <w:rPr>
          <w:rFonts w:ascii="Times New Roman" w:hAnsi="Times New Roman" w:cs="Times New Roman"/>
          <w:b/>
          <w:bCs/>
          <w:spacing w:val="-5"/>
        </w:rPr>
        <w:t xml:space="preserve">la </w:t>
      </w:r>
      <w:r w:rsidRPr="000B3E70">
        <w:rPr>
          <w:rFonts w:ascii="Times New Roman" w:hAnsi="Times New Roman" w:cs="Times New Roman"/>
          <w:b/>
          <w:bCs/>
        </w:rPr>
        <w:t xml:space="preserve">información, </w:t>
      </w:r>
      <w:r w:rsidRPr="000B3E70">
        <w:rPr>
          <w:rFonts w:ascii="Times New Roman" w:hAnsi="Times New Roman" w:cs="Times New Roman"/>
          <w:b/>
          <w:bCs/>
          <w:spacing w:val="-5"/>
        </w:rPr>
        <w:t xml:space="preserve">la </w:t>
      </w:r>
      <w:r w:rsidRPr="000B3E70">
        <w:rPr>
          <w:rFonts w:ascii="Times New Roman" w:hAnsi="Times New Roman" w:cs="Times New Roman"/>
          <w:b/>
          <w:bCs/>
        </w:rPr>
        <w:t xml:space="preserve">atención de salud y otras formas de asistencia urgente para </w:t>
      </w:r>
      <w:r w:rsidRPr="000B3E70">
        <w:rPr>
          <w:rFonts w:ascii="Times New Roman" w:hAnsi="Times New Roman" w:cs="Times New Roman"/>
          <w:b/>
          <w:bCs/>
          <w:spacing w:val="-3"/>
        </w:rPr>
        <w:t xml:space="preserve">las </w:t>
      </w:r>
      <w:r w:rsidRPr="000B3E70">
        <w:rPr>
          <w:rFonts w:ascii="Times New Roman" w:hAnsi="Times New Roman" w:cs="Times New Roman"/>
          <w:b/>
          <w:bCs/>
        </w:rPr>
        <w:t>comunidades</w:t>
      </w:r>
      <w:r w:rsidRPr="000B3E70">
        <w:rPr>
          <w:rFonts w:ascii="Times New Roman" w:hAnsi="Times New Roman" w:cs="Times New Roman"/>
          <w:b/>
          <w:bCs/>
          <w:spacing w:val="-14"/>
        </w:rPr>
        <w:t xml:space="preserve"> </w:t>
      </w:r>
      <w:r w:rsidRPr="000B3E70">
        <w:rPr>
          <w:rFonts w:ascii="Times New Roman" w:hAnsi="Times New Roman" w:cs="Times New Roman"/>
          <w:b/>
          <w:bCs/>
        </w:rPr>
        <w:t>remotas?</w:t>
      </w:r>
      <w:r w:rsidR="000A0A1E" w:rsidRPr="000A0A1E">
        <w:t xml:space="preserve"> </w:t>
      </w:r>
      <w:r w:rsidR="000A0A1E" w:rsidRPr="000A0A1E">
        <w:rPr>
          <w:rFonts w:ascii="Times New Roman" w:hAnsi="Times New Roman" w:cs="Times New Roman"/>
          <w:b/>
          <w:bCs/>
        </w:rPr>
        <w:t>Cómo se adaptaron esas medidas a las características específicas, culturales y otras, de las comunidades indígenas?</w:t>
      </w:r>
      <w:r w:rsidR="000A0A1E" w:rsidRPr="000A0A1E">
        <w:t xml:space="preserve"> </w:t>
      </w:r>
      <w:r w:rsidR="000A0A1E" w:rsidRPr="000A0A1E">
        <w:rPr>
          <w:rFonts w:ascii="Times New Roman" w:hAnsi="Times New Roman" w:cs="Times New Roman"/>
          <w:b/>
          <w:bCs/>
        </w:rPr>
        <w:t>¿Ha observado su Gobierno algún efecto desproporcionado de la pandemia y de las medidas de respuesta, en el acceso de los pueblos indígenas a sus medios de vida, alimentación y educación tradicionales, o en el derecho a ser consultados y dar su consentimiento en el contexto del desarrollo y las operaciones comerciales en sus territorios?</w:t>
      </w:r>
    </w:p>
    <w:p w14:paraId="70C170FE" w14:textId="77777777" w:rsidR="000A0A1E" w:rsidRPr="000B3E70" w:rsidRDefault="000A0A1E" w:rsidP="000A0A1E">
      <w:pPr>
        <w:rPr>
          <w:rFonts w:ascii="Times New Roman" w:hAnsi="Times New Roman" w:cs="Times New Roman"/>
        </w:rPr>
      </w:pPr>
    </w:p>
    <w:p w14:paraId="5AF8F48F" w14:textId="19605566" w:rsidR="00BC00E8" w:rsidRPr="000B3E70" w:rsidRDefault="000A0A1E" w:rsidP="000A0A1E">
      <w:pPr>
        <w:tabs>
          <w:tab w:val="left" w:pos="3279"/>
        </w:tabs>
        <w:jc w:val="both"/>
        <w:rPr>
          <w:rFonts w:ascii="Times New Roman" w:hAnsi="Times New Roman" w:cs="Times New Roman"/>
          <w:b/>
          <w:bCs/>
          <w:lang w:val="es-ES"/>
        </w:rPr>
      </w:pPr>
      <w:r>
        <w:rPr>
          <w:rFonts w:ascii="Times New Roman" w:hAnsi="Times New Roman" w:cs="Times New Roman"/>
          <w:lang w:val="es-ES"/>
        </w:rPr>
        <w:t>Como se señaló en páginas anteriores, s</w:t>
      </w:r>
      <w:r w:rsidR="00BC00E8" w:rsidRPr="000B3E70">
        <w:rPr>
          <w:rFonts w:ascii="Times New Roman" w:hAnsi="Times New Roman" w:cs="Times New Roman"/>
          <w:lang w:val="es-ES"/>
        </w:rPr>
        <w:t xml:space="preserve">e han desarrollado campañas en lenguas indígenas (Rapa Nui, Aymara y Mapuzungun), con el propósito de socializar las medidas de prevención y protección en distintos espacios, así como también se han promovida campañas audiovisuales que buscan generar consciencia respecto a la importancia de respetar el distanciamiento social y el mantenerse en </w:t>
      </w:r>
      <w:r w:rsidRPr="000B3E70">
        <w:rPr>
          <w:rFonts w:ascii="Times New Roman" w:hAnsi="Times New Roman" w:cs="Times New Roman"/>
          <w:lang w:val="es-ES"/>
        </w:rPr>
        <w:t>sus lofs</w:t>
      </w:r>
      <w:r w:rsidR="00BC00E8" w:rsidRPr="000B3E70">
        <w:rPr>
          <w:rFonts w:ascii="Times New Roman" w:hAnsi="Times New Roman" w:cs="Times New Roman"/>
          <w:lang w:val="es-ES"/>
        </w:rPr>
        <w:t xml:space="preserve"> (hogares mapuches) en el contexto de esta pandemia.</w:t>
      </w:r>
    </w:p>
    <w:p w14:paraId="1BCB0604" w14:textId="77777777" w:rsidR="00BC00E8" w:rsidRPr="000B3E70" w:rsidRDefault="00BC00E8" w:rsidP="00BC00E8">
      <w:pPr>
        <w:tabs>
          <w:tab w:val="left" w:pos="3279"/>
        </w:tabs>
        <w:jc w:val="both"/>
        <w:rPr>
          <w:rFonts w:ascii="Times New Roman" w:hAnsi="Times New Roman" w:cs="Times New Roman"/>
          <w:lang w:val="es-ES"/>
        </w:rPr>
      </w:pPr>
    </w:p>
    <w:p w14:paraId="56B288CA" w14:textId="77777777" w:rsidR="00BC00E8" w:rsidRPr="000B3E70" w:rsidRDefault="00BC00E8" w:rsidP="00BC00E8">
      <w:pPr>
        <w:tabs>
          <w:tab w:val="left" w:pos="3279"/>
        </w:tabs>
        <w:jc w:val="both"/>
        <w:rPr>
          <w:rFonts w:ascii="Times New Roman" w:hAnsi="Times New Roman" w:cs="Times New Roman"/>
          <w:lang w:val="es-ES"/>
        </w:rPr>
      </w:pPr>
      <w:r w:rsidRPr="000B3E70">
        <w:rPr>
          <w:rFonts w:ascii="Times New Roman" w:hAnsi="Times New Roman" w:cs="Times New Roman"/>
          <w:lang w:val="es-ES"/>
        </w:rPr>
        <w:t>Se tomaron resguardos para garantizar la continuidad del Consejo de la CONADI y de las directivas de asociaciones y comunidades indígenas que vencían su mandato, con el objetivo de proteger la salud de las personas e incluyendo las excepcionalidades señaladas por los pueblos indígenas.</w:t>
      </w:r>
    </w:p>
    <w:p w14:paraId="1A369636" w14:textId="77777777" w:rsidR="00BC00E8" w:rsidRPr="000B3E70" w:rsidRDefault="00BC00E8" w:rsidP="00BC00E8">
      <w:pPr>
        <w:tabs>
          <w:tab w:val="left" w:pos="3279"/>
        </w:tabs>
        <w:jc w:val="both"/>
        <w:rPr>
          <w:rFonts w:ascii="Times New Roman" w:hAnsi="Times New Roman" w:cs="Times New Roman"/>
          <w:lang w:val="es-ES"/>
        </w:rPr>
      </w:pPr>
    </w:p>
    <w:p w14:paraId="267C1045" w14:textId="77777777" w:rsidR="00BC00E8" w:rsidRPr="000B3E70" w:rsidRDefault="00BC00E8" w:rsidP="00BC00E8">
      <w:pPr>
        <w:tabs>
          <w:tab w:val="left" w:pos="3279"/>
        </w:tabs>
        <w:jc w:val="both"/>
        <w:rPr>
          <w:rFonts w:ascii="Times New Roman" w:hAnsi="Times New Roman" w:cs="Times New Roman"/>
        </w:rPr>
      </w:pPr>
      <w:r w:rsidRPr="000B3E70">
        <w:rPr>
          <w:rFonts w:ascii="Times New Roman" w:hAnsi="Times New Roman" w:cs="Times New Roman"/>
        </w:rPr>
        <w:t>En el contexto de la celebración del año nuevo mapuche y la celebración del Guillatún, la Intendencia de la Araucanía, región en que se concentra la gran parte de la población mapuche, elaboró material audiovisual para invitar a la comunidad de la zona a permanecer en su lof (hogar mapuche), para así resguardarse del posible contagio de Covid</w:t>
      </w:r>
      <w:r w:rsidRPr="000B3E70">
        <w:rPr>
          <w:rStyle w:val="Refdenotaalpie"/>
          <w:rFonts w:ascii="Times New Roman" w:hAnsi="Times New Roman" w:cs="Times New Roman"/>
        </w:rPr>
        <w:footnoteReference w:id="9"/>
      </w:r>
      <w:r w:rsidRPr="000B3E70">
        <w:rPr>
          <w:rFonts w:ascii="Times New Roman" w:hAnsi="Times New Roman" w:cs="Times New Roman"/>
        </w:rPr>
        <w:t>.</w:t>
      </w:r>
    </w:p>
    <w:p w14:paraId="0088E509" w14:textId="77777777" w:rsidR="00BC00E8" w:rsidRPr="000B3E70" w:rsidRDefault="00BC00E8" w:rsidP="00BC00E8">
      <w:pPr>
        <w:tabs>
          <w:tab w:val="left" w:pos="3279"/>
        </w:tabs>
        <w:jc w:val="both"/>
        <w:rPr>
          <w:rFonts w:ascii="Times New Roman" w:hAnsi="Times New Roman" w:cs="Times New Roman"/>
        </w:rPr>
      </w:pPr>
    </w:p>
    <w:p w14:paraId="1EC74611" w14:textId="77777777" w:rsidR="00BC00E8" w:rsidRPr="000B3E70" w:rsidRDefault="00BC00E8" w:rsidP="00BC00E8">
      <w:pPr>
        <w:widowControl w:val="0"/>
        <w:pBdr>
          <w:top w:val="single" w:sz="4" w:space="1" w:color="auto"/>
          <w:left w:val="single" w:sz="4" w:space="4" w:color="auto"/>
          <w:bottom w:val="single" w:sz="4" w:space="1" w:color="auto"/>
          <w:right w:val="single" w:sz="4" w:space="4" w:color="auto"/>
        </w:pBdr>
        <w:tabs>
          <w:tab w:val="left" w:pos="476"/>
        </w:tabs>
        <w:autoSpaceDE w:val="0"/>
        <w:autoSpaceDN w:val="0"/>
        <w:spacing w:before="118" w:line="259" w:lineRule="auto"/>
        <w:ind w:right="188"/>
        <w:jc w:val="both"/>
        <w:rPr>
          <w:rFonts w:ascii="Times New Roman" w:hAnsi="Times New Roman" w:cs="Times New Roman"/>
          <w:b/>
          <w:bCs/>
        </w:rPr>
      </w:pPr>
      <w:r w:rsidRPr="000B3E70">
        <w:rPr>
          <w:rFonts w:ascii="Times New Roman" w:hAnsi="Times New Roman" w:cs="Times New Roman"/>
          <w:b/>
          <w:bCs/>
        </w:rPr>
        <w:t xml:space="preserve">¿Cómo </w:t>
      </w:r>
      <w:r w:rsidRPr="000B3E70">
        <w:rPr>
          <w:rFonts w:ascii="Times New Roman" w:hAnsi="Times New Roman" w:cs="Times New Roman"/>
          <w:b/>
          <w:bCs/>
          <w:spacing w:val="-3"/>
        </w:rPr>
        <w:t xml:space="preserve">ha </w:t>
      </w:r>
      <w:r w:rsidRPr="000B3E70">
        <w:rPr>
          <w:rFonts w:ascii="Times New Roman" w:hAnsi="Times New Roman" w:cs="Times New Roman"/>
          <w:b/>
          <w:bCs/>
        </w:rPr>
        <w:t xml:space="preserve">apoyado su Gobierno a los pueblos indígenas en sus propias iniciativas de lucha contra </w:t>
      </w:r>
      <w:r w:rsidRPr="000B3E70">
        <w:rPr>
          <w:rFonts w:ascii="Times New Roman" w:hAnsi="Times New Roman" w:cs="Times New Roman"/>
          <w:b/>
          <w:bCs/>
          <w:spacing w:val="-5"/>
        </w:rPr>
        <w:t xml:space="preserve">la </w:t>
      </w:r>
      <w:r w:rsidRPr="000B3E70">
        <w:rPr>
          <w:rFonts w:ascii="Times New Roman" w:hAnsi="Times New Roman" w:cs="Times New Roman"/>
          <w:b/>
          <w:bCs/>
        </w:rPr>
        <w:t xml:space="preserve">pandemia, proteger </w:t>
      </w:r>
      <w:r w:rsidRPr="000B3E70">
        <w:rPr>
          <w:rFonts w:ascii="Times New Roman" w:hAnsi="Times New Roman" w:cs="Times New Roman"/>
          <w:b/>
          <w:bCs/>
          <w:spacing w:val="-5"/>
        </w:rPr>
        <w:t xml:space="preserve">la </w:t>
      </w:r>
      <w:r w:rsidRPr="000B3E70">
        <w:rPr>
          <w:rFonts w:ascii="Times New Roman" w:hAnsi="Times New Roman" w:cs="Times New Roman"/>
          <w:b/>
          <w:bCs/>
        </w:rPr>
        <w:t>salud y prestar asistencia en sus propias comunidades?</w:t>
      </w:r>
    </w:p>
    <w:p w14:paraId="5DD7ABB4" w14:textId="77777777" w:rsidR="00BC00E8" w:rsidRPr="000B3E70" w:rsidRDefault="00BC00E8" w:rsidP="00BC00E8">
      <w:pPr>
        <w:tabs>
          <w:tab w:val="left" w:pos="3279"/>
        </w:tabs>
        <w:jc w:val="both"/>
        <w:rPr>
          <w:rFonts w:ascii="Times New Roman" w:hAnsi="Times New Roman" w:cs="Times New Roman"/>
        </w:rPr>
      </w:pPr>
    </w:p>
    <w:p w14:paraId="35E30034" w14:textId="77777777" w:rsidR="00BC00E8" w:rsidRPr="000B3E70" w:rsidRDefault="00BC00E8" w:rsidP="00BC00E8">
      <w:pPr>
        <w:tabs>
          <w:tab w:val="left" w:pos="3279"/>
        </w:tabs>
        <w:jc w:val="both"/>
        <w:rPr>
          <w:rFonts w:ascii="Times New Roman" w:hAnsi="Times New Roman" w:cs="Times New Roman"/>
        </w:rPr>
      </w:pPr>
      <w:r w:rsidRPr="000B3E70">
        <w:rPr>
          <w:rFonts w:ascii="Times New Roman" w:hAnsi="Times New Roman" w:cs="Times New Roman"/>
        </w:rPr>
        <w:t>Generando protocolos específicos de atención en salud mencionados en el acápite relativo a la Protección de diversos grupos en riesgo y de los pueblos indígenas.</w:t>
      </w:r>
    </w:p>
    <w:p w14:paraId="608BAAF2" w14:textId="77777777" w:rsidR="00BC00E8" w:rsidRPr="000B3E70" w:rsidRDefault="00BC00E8" w:rsidP="00BC00E8">
      <w:pPr>
        <w:tabs>
          <w:tab w:val="left" w:pos="3279"/>
        </w:tabs>
        <w:jc w:val="both"/>
        <w:rPr>
          <w:rFonts w:ascii="Times New Roman" w:hAnsi="Times New Roman" w:cs="Times New Roman"/>
        </w:rPr>
      </w:pPr>
    </w:p>
    <w:p w14:paraId="692A00DF" w14:textId="77777777" w:rsidR="00BC00E8" w:rsidRPr="000B3E70" w:rsidRDefault="00BC00E8" w:rsidP="00BC00E8">
      <w:pPr>
        <w:widowControl w:val="0"/>
        <w:pBdr>
          <w:top w:val="single" w:sz="4" w:space="1" w:color="auto"/>
          <w:left w:val="single" w:sz="4" w:space="4" w:color="auto"/>
          <w:bottom w:val="single" w:sz="4" w:space="1" w:color="auto"/>
          <w:right w:val="single" w:sz="4" w:space="4" w:color="auto"/>
        </w:pBdr>
        <w:tabs>
          <w:tab w:val="left" w:pos="476"/>
        </w:tabs>
        <w:autoSpaceDE w:val="0"/>
        <w:autoSpaceDN w:val="0"/>
        <w:spacing w:before="118" w:line="259" w:lineRule="auto"/>
        <w:ind w:right="188"/>
        <w:jc w:val="both"/>
        <w:rPr>
          <w:rFonts w:ascii="Times New Roman" w:hAnsi="Times New Roman" w:cs="Times New Roman"/>
          <w:b/>
          <w:bCs/>
        </w:rPr>
      </w:pPr>
      <w:r w:rsidRPr="000B3E70">
        <w:rPr>
          <w:rFonts w:ascii="Times New Roman" w:hAnsi="Times New Roman" w:cs="Times New Roman"/>
          <w:b/>
          <w:bCs/>
        </w:rPr>
        <w:t xml:space="preserve">¿Cómo se está garantizando que los pueblos indígenas desempeñen un papel en </w:t>
      </w:r>
      <w:r w:rsidRPr="000B3E70">
        <w:rPr>
          <w:rFonts w:ascii="Times New Roman" w:hAnsi="Times New Roman" w:cs="Times New Roman"/>
          <w:b/>
          <w:bCs/>
          <w:spacing w:val="-3"/>
        </w:rPr>
        <w:t xml:space="preserve">la </w:t>
      </w:r>
      <w:r w:rsidRPr="000B3E70">
        <w:rPr>
          <w:rFonts w:ascii="Times New Roman" w:hAnsi="Times New Roman" w:cs="Times New Roman"/>
          <w:b/>
          <w:bCs/>
        </w:rPr>
        <w:t xml:space="preserve">configuración de </w:t>
      </w:r>
      <w:r w:rsidRPr="000B3E70">
        <w:rPr>
          <w:rFonts w:ascii="Times New Roman" w:hAnsi="Times New Roman" w:cs="Times New Roman"/>
          <w:b/>
          <w:bCs/>
          <w:spacing w:val="-5"/>
        </w:rPr>
        <w:t xml:space="preserve">la </w:t>
      </w:r>
      <w:r w:rsidRPr="000B3E70">
        <w:rPr>
          <w:rFonts w:ascii="Times New Roman" w:hAnsi="Times New Roman" w:cs="Times New Roman"/>
          <w:b/>
          <w:bCs/>
        </w:rPr>
        <w:t xml:space="preserve">respuesta nacional a </w:t>
      </w:r>
      <w:r w:rsidRPr="000B3E70">
        <w:rPr>
          <w:rFonts w:ascii="Times New Roman" w:hAnsi="Times New Roman" w:cs="Times New Roman"/>
          <w:b/>
          <w:bCs/>
          <w:spacing w:val="-5"/>
        </w:rPr>
        <w:t xml:space="preserve">la </w:t>
      </w:r>
      <w:r w:rsidRPr="000B3E70">
        <w:rPr>
          <w:rFonts w:ascii="Times New Roman" w:hAnsi="Times New Roman" w:cs="Times New Roman"/>
          <w:b/>
          <w:bCs/>
        </w:rPr>
        <w:t>COVID-19 para evitar efectos discriminatorios en sus comunidades e incluir sus necesidades socioeconómicas y culturales reales en los programas de recuperación? ¿Cómo se busca y se respeta su aportación en todos los programas pertinentes que puedan</w:t>
      </w:r>
      <w:r w:rsidRPr="000B3E70">
        <w:rPr>
          <w:rFonts w:ascii="Times New Roman" w:hAnsi="Times New Roman" w:cs="Times New Roman"/>
          <w:b/>
          <w:bCs/>
          <w:spacing w:val="-3"/>
        </w:rPr>
        <w:t xml:space="preserve"> </w:t>
      </w:r>
      <w:r w:rsidRPr="000B3E70">
        <w:rPr>
          <w:rFonts w:ascii="Times New Roman" w:hAnsi="Times New Roman" w:cs="Times New Roman"/>
          <w:b/>
          <w:bCs/>
        </w:rPr>
        <w:t>afectarlos?</w:t>
      </w:r>
    </w:p>
    <w:p w14:paraId="0B7047A0" w14:textId="77777777" w:rsidR="00BC00E8" w:rsidRPr="000B3E70" w:rsidRDefault="00BC00E8" w:rsidP="00BC00E8">
      <w:pPr>
        <w:tabs>
          <w:tab w:val="left" w:pos="3279"/>
        </w:tabs>
        <w:rPr>
          <w:rFonts w:ascii="Times New Roman" w:hAnsi="Times New Roman" w:cs="Times New Roman"/>
          <w:lang w:val="es-ES"/>
        </w:rPr>
      </w:pPr>
    </w:p>
    <w:p w14:paraId="6D788C14" w14:textId="77777777" w:rsidR="00BC00E8" w:rsidRPr="000B3E70" w:rsidRDefault="00BC00E8" w:rsidP="00BC00E8">
      <w:pPr>
        <w:tabs>
          <w:tab w:val="left" w:pos="3279"/>
        </w:tabs>
        <w:jc w:val="both"/>
        <w:rPr>
          <w:rFonts w:ascii="Times New Roman" w:hAnsi="Times New Roman" w:cs="Times New Roman"/>
        </w:rPr>
      </w:pPr>
      <w:r w:rsidRPr="000B3E70">
        <w:rPr>
          <w:rFonts w:ascii="Times New Roman" w:hAnsi="Times New Roman" w:cs="Times New Roman"/>
        </w:rPr>
        <w:t xml:space="preserve">A la fecha, en territorios como la Región de los Lagos, donde es posible verificar una alta presencia de población mapuche, se han adoptado protocolos específicos para autorizar el desarrollo de ceremonias funerarias conforme a la cosmovisión de los pueblos indígenas de </w:t>
      </w:r>
      <w:r w:rsidRPr="000B3E70">
        <w:rPr>
          <w:rFonts w:ascii="Times New Roman" w:hAnsi="Times New Roman" w:cs="Times New Roman"/>
        </w:rPr>
        <w:lastRenderedPageBreak/>
        <w:t>la región, garantizando de esa manera su respeto y promoción a nivel local en un momento tan importante como la ceremonia de despedida de un ser querido, en el contexto de esta crisis sanitaria.</w:t>
      </w:r>
    </w:p>
    <w:p w14:paraId="44A2DBFE" w14:textId="77777777" w:rsidR="00BC00E8" w:rsidRPr="000B3E70" w:rsidRDefault="00BC00E8" w:rsidP="00BC00E8">
      <w:pPr>
        <w:rPr>
          <w:rFonts w:ascii="Times New Roman" w:hAnsi="Times New Roman" w:cs="Times New Roman"/>
        </w:rPr>
      </w:pPr>
    </w:p>
    <w:p w14:paraId="06B70424" w14:textId="77777777" w:rsidR="004F615C" w:rsidRDefault="004F615C" w:rsidP="00A6412A">
      <w:pPr>
        <w:pStyle w:val="Ttulo1"/>
        <w:jc w:val="both"/>
        <w:rPr>
          <w:rFonts w:ascii="Times New Roman" w:hAnsi="Times New Roman" w:cs="Times New Roman"/>
          <w:b/>
          <w:bCs/>
          <w:sz w:val="24"/>
          <w:szCs w:val="24"/>
          <w:lang w:val="es-ES"/>
        </w:rPr>
      </w:pPr>
      <w:bookmarkStart w:id="49" w:name="_Toc48832785"/>
      <w:bookmarkStart w:id="50" w:name="_Toc48833484"/>
      <w:r>
        <w:rPr>
          <w:rFonts w:ascii="Times New Roman" w:hAnsi="Times New Roman" w:cs="Times New Roman"/>
          <w:b/>
          <w:bCs/>
          <w:sz w:val="24"/>
          <w:szCs w:val="24"/>
          <w:lang w:val="es-ES"/>
        </w:rPr>
        <w:br w:type="page"/>
      </w:r>
    </w:p>
    <w:p w14:paraId="563CCA1F" w14:textId="033E43AD" w:rsidR="00A6412A" w:rsidRPr="00673EC1" w:rsidRDefault="00A6412A" w:rsidP="00572967">
      <w:pPr>
        <w:pStyle w:val="Ttulo1"/>
        <w:jc w:val="center"/>
        <w:rPr>
          <w:rFonts w:ascii="Times New Roman" w:hAnsi="Times New Roman" w:cs="Times New Roman"/>
          <w:b/>
          <w:bCs/>
          <w:color w:val="auto"/>
          <w:sz w:val="24"/>
          <w:szCs w:val="24"/>
        </w:rPr>
      </w:pPr>
      <w:bookmarkStart w:id="51" w:name="_Toc51073900"/>
      <w:r w:rsidRPr="00673EC1">
        <w:rPr>
          <w:rFonts w:ascii="Times New Roman" w:hAnsi="Times New Roman" w:cs="Times New Roman"/>
          <w:b/>
          <w:bCs/>
          <w:sz w:val="24"/>
          <w:szCs w:val="24"/>
          <w:lang w:val="es-ES"/>
        </w:rPr>
        <w:lastRenderedPageBreak/>
        <w:t>PREGUNTAS DEL RELATOR ESPECIAL SOBRE LAS FORMAS CONTEMPORANEAS DE ESCLAVITUD, INCLUIDAS SUS CAUSAS Y CONSECUENCIAS</w:t>
      </w:r>
      <w:bookmarkEnd w:id="49"/>
      <w:bookmarkEnd w:id="50"/>
      <w:bookmarkEnd w:id="51"/>
    </w:p>
    <w:p w14:paraId="7522F64D" w14:textId="77777777" w:rsidR="00A6412A" w:rsidRPr="00521A46" w:rsidRDefault="00A6412A" w:rsidP="00A6412A">
      <w:pPr>
        <w:jc w:val="both"/>
        <w:rPr>
          <w:rFonts w:ascii="Times New Roman" w:hAnsi="Times New Roman" w:cs="Times New Roman"/>
          <w:b/>
          <w:bCs/>
          <w:color w:val="1F4E79" w:themeColor="accent5" w:themeShade="80"/>
          <w:lang w:val="es-ES"/>
        </w:rPr>
      </w:pPr>
    </w:p>
    <w:p w14:paraId="594FEF84" w14:textId="77777777" w:rsidR="00A6412A" w:rsidRPr="000B3E70" w:rsidRDefault="00A6412A" w:rsidP="00A6412A">
      <w:pPr>
        <w:widowControl w:val="0"/>
        <w:pBdr>
          <w:top w:val="single" w:sz="4" w:space="1" w:color="auto"/>
          <w:left w:val="single" w:sz="4" w:space="4" w:color="auto"/>
          <w:bottom w:val="single" w:sz="4" w:space="1" w:color="auto"/>
          <w:right w:val="single" w:sz="4" w:space="4" w:color="auto"/>
        </w:pBdr>
        <w:tabs>
          <w:tab w:val="left" w:pos="480"/>
        </w:tabs>
        <w:autoSpaceDE w:val="0"/>
        <w:autoSpaceDN w:val="0"/>
        <w:spacing w:line="259" w:lineRule="auto"/>
        <w:ind w:right="289"/>
        <w:jc w:val="both"/>
        <w:rPr>
          <w:rFonts w:ascii="Times New Roman" w:hAnsi="Times New Roman" w:cs="Times New Roman"/>
          <w:b/>
          <w:bCs/>
        </w:rPr>
      </w:pPr>
      <w:r w:rsidRPr="000B3E70">
        <w:rPr>
          <w:rFonts w:ascii="Times New Roman" w:hAnsi="Times New Roman" w:cs="Times New Roman"/>
          <w:b/>
          <w:bCs/>
        </w:rPr>
        <w:t xml:space="preserve">¿Cuáles son las repercusiones de </w:t>
      </w:r>
      <w:r w:rsidRPr="000B3E70">
        <w:rPr>
          <w:rFonts w:ascii="Times New Roman" w:hAnsi="Times New Roman" w:cs="Times New Roman"/>
          <w:b/>
          <w:bCs/>
          <w:spacing w:val="-5"/>
        </w:rPr>
        <w:t xml:space="preserve">la </w:t>
      </w:r>
      <w:r w:rsidRPr="000B3E70">
        <w:rPr>
          <w:rFonts w:ascii="Times New Roman" w:hAnsi="Times New Roman" w:cs="Times New Roman"/>
          <w:b/>
          <w:bCs/>
        </w:rPr>
        <w:t xml:space="preserve">crisis </w:t>
      </w:r>
      <w:r w:rsidRPr="000B3E70">
        <w:rPr>
          <w:rFonts w:ascii="Times New Roman" w:hAnsi="Times New Roman" w:cs="Times New Roman"/>
          <w:b/>
          <w:bCs/>
          <w:spacing w:val="2"/>
        </w:rPr>
        <w:t xml:space="preserve">del </w:t>
      </w:r>
      <w:r w:rsidRPr="000B3E70">
        <w:rPr>
          <w:rFonts w:ascii="Times New Roman" w:hAnsi="Times New Roman" w:cs="Times New Roman"/>
          <w:b/>
          <w:bCs/>
        </w:rPr>
        <w:t xml:space="preserve">COVID-19 en las formas contemporáneas de esclavitud, incluida </w:t>
      </w:r>
      <w:r w:rsidRPr="000B3E70">
        <w:rPr>
          <w:rFonts w:ascii="Times New Roman" w:hAnsi="Times New Roman" w:cs="Times New Roman"/>
          <w:b/>
          <w:bCs/>
          <w:spacing w:val="-3"/>
        </w:rPr>
        <w:t xml:space="preserve">la </w:t>
      </w:r>
      <w:r w:rsidRPr="000B3E70">
        <w:rPr>
          <w:rFonts w:ascii="Times New Roman" w:hAnsi="Times New Roman" w:cs="Times New Roman"/>
          <w:b/>
          <w:bCs/>
        </w:rPr>
        <w:t xml:space="preserve">esclavitud basada en </w:t>
      </w:r>
      <w:r w:rsidRPr="000B3E70">
        <w:rPr>
          <w:rFonts w:ascii="Times New Roman" w:hAnsi="Times New Roman" w:cs="Times New Roman"/>
          <w:b/>
          <w:bCs/>
          <w:spacing w:val="-3"/>
        </w:rPr>
        <w:t xml:space="preserve">la </w:t>
      </w:r>
      <w:r w:rsidRPr="000B3E70">
        <w:rPr>
          <w:rFonts w:ascii="Times New Roman" w:hAnsi="Times New Roman" w:cs="Times New Roman"/>
          <w:b/>
          <w:bCs/>
        </w:rPr>
        <w:t xml:space="preserve">ascendencia, el trabajo forzoso, </w:t>
      </w:r>
      <w:r w:rsidRPr="000B3E70">
        <w:rPr>
          <w:rFonts w:ascii="Times New Roman" w:hAnsi="Times New Roman" w:cs="Times New Roman"/>
          <w:b/>
          <w:bCs/>
          <w:spacing w:val="-5"/>
        </w:rPr>
        <w:t xml:space="preserve">la </w:t>
      </w:r>
      <w:r w:rsidRPr="000B3E70">
        <w:rPr>
          <w:rFonts w:ascii="Times New Roman" w:hAnsi="Times New Roman" w:cs="Times New Roman"/>
          <w:b/>
          <w:bCs/>
        </w:rPr>
        <w:t xml:space="preserve">servidumbre por deudas, </w:t>
      </w:r>
      <w:r w:rsidRPr="000B3E70">
        <w:rPr>
          <w:rFonts w:ascii="Times New Roman" w:hAnsi="Times New Roman" w:cs="Times New Roman"/>
          <w:b/>
          <w:bCs/>
          <w:spacing w:val="-5"/>
        </w:rPr>
        <w:t xml:space="preserve">la </w:t>
      </w:r>
      <w:r w:rsidRPr="000B3E70">
        <w:rPr>
          <w:rFonts w:ascii="Times New Roman" w:hAnsi="Times New Roman" w:cs="Times New Roman"/>
          <w:b/>
          <w:bCs/>
        </w:rPr>
        <w:t xml:space="preserve">servidumbre, </w:t>
      </w:r>
      <w:r w:rsidRPr="000B3E70">
        <w:rPr>
          <w:rFonts w:ascii="Times New Roman" w:hAnsi="Times New Roman" w:cs="Times New Roman"/>
          <w:b/>
          <w:bCs/>
          <w:spacing w:val="-5"/>
        </w:rPr>
        <w:t xml:space="preserve">la </w:t>
      </w:r>
      <w:r w:rsidRPr="000B3E70">
        <w:rPr>
          <w:rFonts w:ascii="Times New Roman" w:hAnsi="Times New Roman" w:cs="Times New Roman"/>
          <w:b/>
          <w:bCs/>
        </w:rPr>
        <w:t xml:space="preserve">esclavitud sexual, </w:t>
      </w:r>
      <w:r w:rsidRPr="000B3E70">
        <w:rPr>
          <w:rFonts w:ascii="Times New Roman" w:hAnsi="Times New Roman" w:cs="Times New Roman"/>
          <w:b/>
          <w:bCs/>
          <w:spacing w:val="-5"/>
        </w:rPr>
        <w:t xml:space="preserve">la </w:t>
      </w:r>
      <w:r w:rsidRPr="000B3E70">
        <w:rPr>
          <w:rFonts w:ascii="Times New Roman" w:hAnsi="Times New Roman" w:cs="Times New Roman"/>
          <w:b/>
          <w:bCs/>
        </w:rPr>
        <w:t xml:space="preserve">explotación sexual comercial de los niños y niñas, el trabajo infantil, </w:t>
      </w:r>
      <w:r w:rsidRPr="000B3E70">
        <w:rPr>
          <w:rFonts w:ascii="Times New Roman" w:hAnsi="Times New Roman" w:cs="Times New Roman"/>
          <w:b/>
          <w:bCs/>
          <w:spacing w:val="-3"/>
        </w:rPr>
        <w:t xml:space="preserve">la </w:t>
      </w:r>
      <w:r w:rsidRPr="000B3E70">
        <w:rPr>
          <w:rFonts w:ascii="Times New Roman" w:hAnsi="Times New Roman" w:cs="Times New Roman"/>
          <w:b/>
          <w:bCs/>
        </w:rPr>
        <w:t>servidumbre doméstica y las formas serviles de</w:t>
      </w:r>
      <w:r w:rsidRPr="000B3E70">
        <w:rPr>
          <w:rFonts w:ascii="Times New Roman" w:hAnsi="Times New Roman" w:cs="Times New Roman"/>
          <w:b/>
          <w:bCs/>
          <w:spacing w:val="5"/>
        </w:rPr>
        <w:t xml:space="preserve"> </w:t>
      </w:r>
      <w:r w:rsidRPr="000B3E70">
        <w:rPr>
          <w:rFonts w:ascii="Times New Roman" w:hAnsi="Times New Roman" w:cs="Times New Roman"/>
          <w:b/>
          <w:bCs/>
        </w:rPr>
        <w:t>matrimonio?</w:t>
      </w:r>
    </w:p>
    <w:p w14:paraId="6AA48B6B" w14:textId="77777777" w:rsidR="00A6412A" w:rsidRPr="000B3E70" w:rsidRDefault="00A6412A" w:rsidP="00A6412A">
      <w:pPr>
        <w:jc w:val="both"/>
        <w:rPr>
          <w:rFonts w:ascii="Times New Roman" w:hAnsi="Times New Roman" w:cs="Times New Roman"/>
          <w:b/>
          <w:bCs/>
          <w:color w:val="1F4E79" w:themeColor="accent5" w:themeShade="80"/>
        </w:rPr>
      </w:pPr>
    </w:p>
    <w:p w14:paraId="45857A5D" w14:textId="4617B5A3" w:rsidR="00A6412A" w:rsidRPr="000B3E70" w:rsidRDefault="006647FD" w:rsidP="00A6412A">
      <w:pPr>
        <w:jc w:val="both"/>
        <w:rPr>
          <w:rFonts w:ascii="Times New Roman" w:hAnsi="Times New Roman" w:cs="Times New Roman"/>
          <w:lang w:val="es-ES"/>
        </w:rPr>
      </w:pPr>
      <w:r>
        <w:rPr>
          <w:rFonts w:ascii="Times New Roman" w:hAnsi="Times New Roman" w:cs="Times New Roman"/>
          <w:lang w:val="es-ES"/>
        </w:rPr>
        <w:t>En Chile no existe esclavitud</w:t>
      </w:r>
      <w:r w:rsidR="00D53109">
        <w:rPr>
          <w:rFonts w:ascii="Times New Roman" w:hAnsi="Times New Roman" w:cs="Times New Roman"/>
          <w:lang w:val="es-ES"/>
        </w:rPr>
        <w:t xml:space="preserve">. Todas las otras </w:t>
      </w:r>
      <w:r w:rsidR="00D3489E">
        <w:rPr>
          <w:rFonts w:ascii="Times New Roman" w:hAnsi="Times New Roman" w:cs="Times New Roman"/>
          <w:lang w:val="es-ES"/>
        </w:rPr>
        <w:t>figuras</w:t>
      </w:r>
      <w:r w:rsidR="00673EC1">
        <w:rPr>
          <w:rFonts w:ascii="Times New Roman" w:hAnsi="Times New Roman" w:cs="Times New Roman"/>
          <w:lang w:val="es-ES"/>
        </w:rPr>
        <w:t xml:space="preserve"> señaladas</w:t>
      </w:r>
      <w:r w:rsidR="00D3489E">
        <w:rPr>
          <w:rFonts w:ascii="Times New Roman" w:hAnsi="Times New Roman" w:cs="Times New Roman"/>
          <w:lang w:val="es-ES"/>
        </w:rPr>
        <w:t xml:space="preserve"> constituyen tipos delictivos en el ordenamiento jurídico chileno.</w:t>
      </w:r>
      <w:r w:rsidR="004744B1">
        <w:rPr>
          <w:rFonts w:ascii="Times New Roman" w:hAnsi="Times New Roman" w:cs="Times New Roman"/>
          <w:lang w:val="es-ES"/>
        </w:rPr>
        <w:t xml:space="preserve"> </w:t>
      </w:r>
      <w:r w:rsidR="00A6412A" w:rsidRPr="000B3E70">
        <w:rPr>
          <w:rFonts w:ascii="Times New Roman" w:hAnsi="Times New Roman" w:cs="Times New Roman"/>
          <w:lang w:val="es-ES"/>
        </w:rPr>
        <w:t>Con relación al Trabajo Infantil, hemos impulsado un proyecto de ley que modifica el Código del Trabajo en materia de protección de las niñas, niños y adolescentes (Boletín 13.550-13), cuyo objetivo es otorgarles mayor protección, aumentando los estándares y adecuándolos a los convenios internacionales ratificados por Chile y también a las mejores buenas prácticas internacionales.</w:t>
      </w:r>
    </w:p>
    <w:p w14:paraId="2CB40A3E" w14:textId="77777777" w:rsidR="00A6412A" w:rsidRPr="000B3E70" w:rsidRDefault="00A6412A" w:rsidP="00A6412A">
      <w:pPr>
        <w:jc w:val="both"/>
        <w:rPr>
          <w:rFonts w:ascii="Times New Roman" w:hAnsi="Times New Roman" w:cs="Times New Roman"/>
          <w:lang w:val="es-ES"/>
        </w:rPr>
      </w:pPr>
    </w:p>
    <w:p w14:paraId="11F9B8CE" w14:textId="77777777" w:rsidR="00A6412A" w:rsidRPr="000B3E70" w:rsidRDefault="00A6412A" w:rsidP="00A6412A">
      <w:pPr>
        <w:jc w:val="both"/>
        <w:rPr>
          <w:rFonts w:ascii="Times New Roman" w:hAnsi="Times New Roman" w:cs="Times New Roman"/>
          <w:lang w:val="es-ES"/>
        </w:rPr>
      </w:pPr>
      <w:r w:rsidRPr="000B3E70">
        <w:rPr>
          <w:rFonts w:ascii="Times New Roman" w:hAnsi="Times New Roman" w:cs="Times New Roman"/>
          <w:lang w:val="es-ES"/>
        </w:rPr>
        <w:t>La iniciativa busca, entre otras cosas:</w:t>
      </w:r>
    </w:p>
    <w:p w14:paraId="343366DE" w14:textId="77777777" w:rsidR="00A6412A" w:rsidRPr="000B3E70" w:rsidRDefault="00A6412A" w:rsidP="00A6412A">
      <w:pPr>
        <w:jc w:val="both"/>
        <w:rPr>
          <w:rFonts w:ascii="Times New Roman" w:hAnsi="Times New Roman" w:cs="Times New Roman"/>
          <w:lang w:val="es-ES"/>
        </w:rPr>
      </w:pPr>
    </w:p>
    <w:p w14:paraId="32FE16AF" w14:textId="77777777" w:rsidR="00A6412A" w:rsidRPr="000B3E70" w:rsidRDefault="00A6412A" w:rsidP="00A6412A">
      <w:pPr>
        <w:numPr>
          <w:ilvl w:val="0"/>
          <w:numId w:val="18"/>
        </w:numPr>
        <w:jc w:val="both"/>
        <w:rPr>
          <w:rFonts w:ascii="Times New Roman" w:hAnsi="Times New Roman" w:cs="Times New Roman"/>
          <w:lang w:val="es-ES"/>
        </w:rPr>
      </w:pPr>
      <w:r w:rsidRPr="000B3E70">
        <w:rPr>
          <w:rFonts w:ascii="Times New Roman" w:hAnsi="Times New Roman" w:cs="Times New Roman"/>
        </w:rPr>
        <w:t>Es</w:t>
      </w:r>
      <w:r w:rsidRPr="000B3E70">
        <w:rPr>
          <w:rFonts w:ascii="Times New Roman" w:hAnsi="Times New Roman" w:cs="Times New Roman"/>
          <w:lang w:val="es-ES"/>
        </w:rPr>
        <w:t>tablecer y diferenciar expresamente los conceptos de: (i) Mayor de edad, (ii) Adolescente con edad para trabajar, (iii) Adolescente sin edad para trabajar, (iv) Niño o niña, (v) Trabajo Peligroso y (vi) Trabajo Adolescente Protegido.</w:t>
      </w:r>
    </w:p>
    <w:p w14:paraId="58B90EB7" w14:textId="77777777" w:rsidR="00A6412A" w:rsidRPr="000B3E70" w:rsidRDefault="00A6412A" w:rsidP="00A6412A">
      <w:pPr>
        <w:numPr>
          <w:ilvl w:val="0"/>
          <w:numId w:val="18"/>
        </w:numPr>
        <w:jc w:val="both"/>
        <w:rPr>
          <w:rFonts w:ascii="Times New Roman" w:hAnsi="Times New Roman" w:cs="Times New Roman"/>
          <w:lang w:val="es-ES"/>
        </w:rPr>
      </w:pPr>
      <w:r w:rsidRPr="000B3E70">
        <w:rPr>
          <w:rFonts w:ascii="Times New Roman" w:hAnsi="Times New Roman" w:cs="Times New Roman"/>
          <w:lang w:val="es-ES"/>
        </w:rPr>
        <w:t>Actualizar los requisitos para la contratación de los adolescentes en actividades peligrosas.</w:t>
      </w:r>
    </w:p>
    <w:p w14:paraId="4E7665D6" w14:textId="77777777" w:rsidR="00A6412A" w:rsidRPr="000B3E70" w:rsidRDefault="00A6412A" w:rsidP="00A6412A">
      <w:pPr>
        <w:numPr>
          <w:ilvl w:val="0"/>
          <w:numId w:val="18"/>
        </w:numPr>
        <w:jc w:val="both"/>
        <w:rPr>
          <w:rFonts w:ascii="Times New Roman" w:hAnsi="Times New Roman" w:cs="Times New Roman"/>
          <w:lang w:val="es-ES"/>
        </w:rPr>
      </w:pPr>
      <w:r w:rsidRPr="000B3E70">
        <w:rPr>
          <w:rFonts w:ascii="Times New Roman" w:hAnsi="Times New Roman" w:cs="Times New Roman"/>
          <w:lang w:val="es-ES"/>
        </w:rPr>
        <w:t>Regular la jornada laboral, estableciendo que esta no puede ser superior a 30 horas semanales, pero agregando que podrán ser distribuidas en un máximo de 6 horas diarias en el año escolar y hasta 8 horas diarias durante la interrupción del año escolar y en el período de vacaciones.</w:t>
      </w:r>
    </w:p>
    <w:p w14:paraId="2F2D970A" w14:textId="77777777" w:rsidR="00A6412A" w:rsidRPr="000B3E70" w:rsidRDefault="00A6412A" w:rsidP="00A6412A">
      <w:pPr>
        <w:numPr>
          <w:ilvl w:val="0"/>
          <w:numId w:val="18"/>
        </w:numPr>
        <w:jc w:val="both"/>
        <w:rPr>
          <w:rFonts w:ascii="Times New Roman" w:hAnsi="Times New Roman" w:cs="Times New Roman"/>
          <w:lang w:val="es-ES"/>
        </w:rPr>
      </w:pPr>
      <w:r w:rsidRPr="000B3E70">
        <w:rPr>
          <w:rFonts w:ascii="Times New Roman" w:hAnsi="Times New Roman" w:cs="Times New Roman"/>
          <w:lang w:val="es-ES"/>
        </w:rPr>
        <w:t>Multas especiales y mayores para el empleador que contrate niños o niñas para la prestación de servicios personales bajo dependencia y subordinación. En estos casos, las multas van desde 10 a 300 Unidades Tributarias Mensuales, según el tamaño de la empresa.</w:t>
      </w:r>
    </w:p>
    <w:p w14:paraId="03081B60" w14:textId="77777777" w:rsidR="00A6412A" w:rsidRPr="000B3E70" w:rsidRDefault="00A6412A" w:rsidP="00A6412A">
      <w:pPr>
        <w:numPr>
          <w:ilvl w:val="0"/>
          <w:numId w:val="18"/>
        </w:numPr>
        <w:jc w:val="both"/>
        <w:rPr>
          <w:rFonts w:ascii="Times New Roman" w:hAnsi="Times New Roman" w:cs="Times New Roman"/>
          <w:lang w:val="es-ES"/>
        </w:rPr>
      </w:pPr>
      <w:r w:rsidRPr="000B3E70">
        <w:rPr>
          <w:rFonts w:ascii="Times New Roman" w:hAnsi="Times New Roman" w:cs="Times New Roman"/>
          <w:lang w:val="es-ES"/>
        </w:rPr>
        <w:t>Multas para los empleadores que infrinjan las normas relativas a la contratación de un adolescente con edad de trabajar. Las multas van de las 2 a 60 UTM.</w:t>
      </w:r>
    </w:p>
    <w:p w14:paraId="690EE2F3" w14:textId="77777777" w:rsidR="00A6412A" w:rsidRPr="000B3E70" w:rsidRDefault="00A6412A" w:rsidP="00A6412A">
      <w:pPr>
        <w:jc w:val="both"/>
        <w:rPr>
          <w:rFonts w:ascii="Times New Roman" w:hAnsi="Times New Roman" w:cs="Times New Roman"/>
          <w:lang w:val="es-ES"/>
        </w:rPr>
      </w:pPr>
    </w:p>
    <w:p w14:paraId="7B258381" w14:textId="77777777" w:rsidR="00A6412A" w:rsidRPr="000B3E70" w:rsidRDefault="00A6412A" w:rsidP="00A6412A">
      <w:pPr>
        <w:jc w:val="both"/>
        <w:rPr>
          <w:rFonts w:ascii="Times New Roman" w:hAnsi="Times New Roman" w:cs="Times New Roman"/>
          <w:lang w:val="es-ES"/>
        </w:rPr>
      </w:pPr>
      <w:r w:rsidRPr="000B3E70">
        <w:rPr>
          <w:rFonts w:ascii="Times New Roman" w:hAnsi="Times New Roman" w:cs="Times New Roman"/>
          <w:lang w:val="es-ES"/>
        </w:rPr>
        <w:t>Para revisar los avances del proyecto del presentado el 1 de junio del 2020:</w:t>
      </w:r>
    </w:p>
    <w:p w14:paraId="6932ED0A" w14:textId="77777777" w:rsidR="00A6412A" w:rsidRPr="004744B1" w:rsidRDefault="00C066D6" w:rsidP="00A6412A">
      <w:pPr>
        <w:jc w:val="both"/>
        <w:rPr>
          <w:rFonts w:ascii="Times New Roman" w:hAnsi="Times New Roman" w:cs="Times New Roman"/>
          <w:b/>
          <w:bCs/>
          <w:color w:val="4472C4" w:themeColor="accent1"/>
        </w:rPr>
      </w:pPr>
      <w:hyperlink r:id="rId103" w:history="1">
        <w:r w:rsidR="00A6412A" w:rsidRPr="004744B1">
          <w:rPr>
            <w:rStyle w:val="Hipervnculo"/>
            <w:rFonts w:ascii="Times New Roman" w:hAnsi="Times New Roman" w:cs="Times New Roman"/>
            <w:b/>
            <w:bCs/>
            <w:color w:val="4472C4" w:themeColor="accent1"/>
            <w:lang w:val="es-ES"/>
          </w:rPr>
          <w:t>https://www.camara.cl/legislacion/ProyectosDeLey/tramitacion.aspx?prmID=14082&amp;prmBOLETIN=13550-13</w:t>
        </w:r>
      </w:hyperlink>
    </w:p>
    <w:p w14:paraId="61BC782A" w14:textId="77777777" w:rsidR="00A6412A" w:rsidRPr="000B3E70" w:rsidRDefault="00A6412A" w:rsidP="00A6412A">
      <w:pPr>
        <w:jc w:val="both"/>
        <w:rPr>
          <w:rFonts w:ascii="Times New Roman" w:hAnsi="Times New Roman" w:cs="Times New Roman"/>
        </w:rPr>
      </w:pPr>
    </w:p>
    <w:p w14:paraId="165AD3CE" w14:textId="77777777" w:rsidR="00A6412A" w:rsidRPr="000B3E70" w:rsidRDefault="00A6412A" w:rsidP="00A6412A">
      <w:pPr>
        <w:widowControl w:val="0"/>
        <w:pBdr>
          <w:top w:val="single" w:sz="4" w:space="1" w:color="auto"/>
          <w:left w:val="single" w:sz="4" w:space="4" w:color="auto"/>
          <w:bottom w:val="single" w:sz="4" w:space="1" w:color="auto"/>
          <w:right w:val="single" w:sz="4" w:space="4" w:color="auto"/>
        </w:pBdr>
        <w:tabs>
          <w:tab w:val="left" w:pos="480"/>
        </w:tabs>
        <w:autoSpaceDE w:val="0"/>
        <w:autoSpaceDN w:val="0"/>
        <w:spacing w:before="123" w:line="259" w:lineRule="auto"/>
        <w:ind w:right="117"/>
        <w:jc w:val="both"/>
        <w:rPr>
          <w:rFonts w:ascii="Times New Roman" w:hAnsi="Times New Roman" w:cs="Times New Roman"/>
          <w:b/>
          <w:bCs/>
        </w:rPr>
      </w:pPr>
      <w:r w:rsidRPr="000B3E70">
        <w:rPr>
          <w:rFonts w:ascii="Times New Roman" w:hAnsi="Times New Roman" w:cs="Times New Roman"/>
          <w:b/>
          <w:bCs/>
        </w:rPr>
        <w:t xml:space="preserve">¿Qué medidas </w:t>
      </w:r>
      <w:r w:rsidRPr="000B3E70">
        <w:rPr>
          <w:rFonts w:ascii="Times New Roman" w:hAnsi="Times New Roman" w:cs="Times New Roman"/>
          <w:b/>
          <w:bCs/>
          <w:spacing w:val="-3"/>
        </w:rPr>
        <w:t xml:space="preserve">ha </w:t>
      </w:r>
      <w:r w:rsidRPr="000B3E70">
        <w:rPr>
          <w:rFonts w:ascii="Times New Roman" w:hAnsi="Times New Roman" w:cs="Times New Roman"/>
          <w:b/>
          <w:bCs/>
        </w:rPr>
        <w:t xml:space="preserve">adoptado el Gobierno para abordar el aumento de los riesgos de </w:t>
      </w:r>
      <w:r w:rsidRPr="000B3E70">
        <w:rPr>
          <w:rFonts w:ascii="Times New Roman" w:hAnsi="Times New Roman" w:cs="Times New Roman"/>
          <w:b/>
          <w:bCs/>
          <w:spacing w:val="-4"/>
        </w:rPr>
        <w:t xml:space="preserve">las </w:t>
      </w:r>
      <w:r w:rsidRPr="000B3E70">
        <w:rPr>
          <w:rFonts w:ascii="Times New Roman" w:hAnsi="Times New Roman" w:cs="Times New Roman"/>
          <w:b/>
          <w:bCs/>
        </w:rPr>
        <w:t xml:space="preserve">formas contemporáneas de esclavitud en el contexto del brote? Sírvase compartir toda buena práctica e identificar los problemas persistentes, en particular en </w:t>
      </w:r>
      <w:r w:rsidRPr="000B3E70">
        <w:rPr>
          <w:rFonts w:ascii="Times New Roman" w:hAnsi="Times New Roman" w:cs="Times New Roman"/>
          <w:b/>
          <w:bCs/>
          <w:spacing w:val="-5"/>
        </w:rPr>
        <w:t xml:space="preserve">lo </w:t>
      </w:r>
      <w:r w:rsidRPr="000B3E70">
        <w:rPr>
          <w:rFonts w:ascii="Times New Roman" w:hAnsi="Times New Roman" w:cs="Times New Roman"/>
          <w:b/>
          <w:bCs/>
        </w:rPr>
        <w:t xml:space="preserve">que respecta a </w:t>
      </w:r>
      <w:r w:rsidRPr="000B3E70">
        <w:rPr>
          <w:rFonts w:ascii="Times New Roman" w:hAnsi="Times New Roman" w:cs="Times New Roman"/>
          <w:b/>
          <w:bCs/>
          <w:spacing w:val="-3"/>
        </w:rPr>
        <w:t xml:space="preserve">la </w:t>
      </w:r>
      <w:r w:rsidRPr="000B3E70">
        <w:rPr>
          <w:rFonts w:ascii="Times New Roman" w:hAnsi="Times New Roman" w:cs="Times New Roman"/>
          <w:b/>
          <w:bCs/>
        </w:rPr>
        <w:t xml:space="preserve">prevención; </w:t>
      </w:r>
      <w:r w:rsidRPr="000B3E70">
        <w:rPr>
          <w:rFonts w:ascii="Times New Roman" w:hAnsi="Times New Roman" w:cs="Times New Roman"/>
          <w:b/>
          <w:bCs/>
          <w:spacing w:val="-5"/>
        </w:rPr>
        <w:t xml:space="preserve">la </w:t>
      </w:r>
      <w:r w:rsidRPr="000B3E70">
        <w:rPr>
          <w:rFonts w:ascii="Times New Roman" w:hAnsi="Times New Roman" w:cs="Times New Roman"/>
          <w:b/>
          <w:bCs/>
        </w:rPr>
        <w:t xml:space="preserve">identificación de las víctimas; </w:t>
      </w:r>
      <w:r w:rsidRPr="000B3E70">
        <w:rPr>
          <w:rFonts w:ascii="Times New Roman" w:hAnsi="Times New Roman" w:cs="Times New Roman"/>
          <w:b/>
          <w:bCs/>
          <w:spacing w:val="-3"/>
        </w:rPr>
        <w:t xml:space="preserve">la </w:t>
      </w:r>
      <w:r w:rsidRPr="000B3E70">
        <w:rPr>
          <w:rFonts w:ascii="Times New Roman" w:hAnsi="Times New Roman" w:cs="Times New Roman"/>
          <w:b/>
          <w:bCs/>
        </w:rPr>
        <w:t xml:space="preserve">facilitación del acceso a los servicios de recuperación y rehabilitación; y </w:t>
      </w:r>
      <w:r w:rsidRPr="000B3E70">
        <w:rPr>
          <w:rFonts w:ascii="Times New Roman" w:hAnsi="Times New Roman" w:cs="Times New Roman"/>
          <w:b/>
          <w:bCs/>
          <w:spacing w:val="-3"/>
        </w:rPr>
        <w:t xml:space="preserve">la </w:t>
      </w:r>
      <w:r w:rsidRPr="000B3E70">
        <w:rPr>
          <w:rFonts w:ascii="Times New Roman" w:hAnsi="Times New Roman" w:cs="Times New Roman"/>
          <w:b/>
          <w:bCs/>
        </w:rPr>
        <w:t xml:space="preserve">investigación y el enjuiciamiento de los delitos relacionados con </w:t>
      </w:r>
      <w:r w:rsidRPr="000B3E70">
        <w:rPr>
          <w:rFonts w:ascii="Times New Roman" w:hAnsi="Times New Roman" w:cs="Times New Roman"/>
          <w:b/>
          <w:bCs/>
          <w:spacing w:val="-5"/>
        </w:rPr>
        <w:t>la</w:t>
      </w:r>
      <w:r w:rsidRPr="000B3E70">
        <w:rPr>
          <w:rFonts w:ascii="Times New Roman" w:hAnsi="Times New Roman" w:cs="Times New Roman"/>
          <w:b/>
          <w:bCs/>
          <w:spacing w:val="2"/>
        </w:rPr>
        <w:t xml:space="preserve"> </w:t>
      </w:r>
      <w:r w:rsidRPr="000B3E70">
        <w:rPr>
          <w:rFonts w:ascii="Times New Roman" w:hAnsi="Times New Roman" w:cs="Times New Roman"/>
          <w:b/>
          <w:bCs/>
        </w:rPr>
        <w:t>esclavitud.</w:t>
      </w:r>
    </w:p>
    <w:p w14:paraId="357C3292" w14:textId="77777777" w:rsidR="00A6412A" w:rsidRPr="000B3E70" w:rsidRDefault="00A6412A" w:rsidP="00A6412A">
      <w:pPr>
        <w:jc w:val="both"/>
        <w:rPr>
          <w:rFonts w:ascii="Times New Roman" w:hAnsi="Times New Roman" w:cs="Times New Roman"/>
          <w:lang w:val="es-ES"/>
        </w:rPr>
      </w:pPr>
    </w:p>
    <w:p w14:paraId="78ACCF5F" w14:textId="77777777" w:rsidR="00A6412A" w:rsidRPr="000B3E70" w:rsidRDefault="00A6412A" w:rsidP="00A6412A">
      <w:pPr>
        <w:jc w:val="both"/>
        <w:rPr>
          <w:rFonts w:ascii="Times New Roman" w:hAnsi="Times New Roman" w:cs="Times New Roman"/>
          <w:lang w:val="es-ES"/>
        </w:rPr>
      </w:pPr>
      <w:r w:rsidRPr="000B3E70">
        <w:rPr>
          <w:rFonts w:ascii="Times New Roman" w:hAnsi="Times New Roman" w:cs="Times New Roman"/>
          <w:lang w:val="es-ES"/>
        </w:rPr>
        <w:t xml:space="preserve">Una primera medida ha sido avanzar en el proceso de ratificación del Protocolo N°29 relativo al Convenio sobre el Trabajo Forzoso, de la Organización Internacional del Trabajo, con lo </w:t>
      </w:r>
      <w:r w:rsidRPr="000B3E70">
        <w:rPr>
          <w:rFonts w:ascii="Times New Roman" w:hAnsi="Times New Roman" w:cs="Times New Roman"/>
          <w:lang w:val="es-ES"/>
        </w:rPr>
        <w:lastRenderedPageBreak/>
        <w:t xml:space="preserve">cual nuestro país busca mantener el elevado estándar de protección laboral, especialmente de los grupos más vulnerables, ratificando su compromiso con los derechos fundamentales. </w:t>
      </w:r>
    </w:p>
    <w:p w14:paraId="189C6288" w14:textId="77777777" w:rsidR="00A6412A" w:rsidRPr="000B3E70" w:rsidRDefault="00A6412A" w:rsidP="00A6412A">
      <w:pPr>
        <w:jc w:val="both"/>
        <w:rPr>
          <w:rFonts w:ascii="Times New Roman" w:hAnsi="Times New Roman" w:cs="Times New Roman"/>
          <w:lang w:val="es-ES"/>
        </w:rPr>
      </w:pPr>
    </w:p>
    <w:p w14:paraId="427CA7FD" w14:textId="77777777" w:rsidR="00A6412A" w:rsidRPr="000B3E70" w:rsidRDefault="00A6412A" w:rsidP="00A6412A">
      <w:pPr>
        <w:jc w:val="both"/>
        <w:rPr>
          <w:rFonts w:ascii="Times New Roman" w:hAnsi="Times New Roman" w:cs="Times New Roman"/>
          <w:lang w:val="es-ES"/>
        </w:rPr>
      </w:pPr>
      <w:r w:rsidRPr="000B3E70">
        <w:rPr>
          <w:rFonts w:ascii="Times New Roman" w:hAnsi="Times New Roman" w:cs="Times New Roman"/>
          <w:lang w:val="es-ES"/>
        </w:rPr>
        <w:t xml:space="preserve">En materia de Inspección laboral, cabe destacar la reciente actualización del “Tipificador de Infracciones”, publicado por la Dirección del Trabajo con fecha 1 de junio del 2020, el cual contempla específicamente las multas para casos de infracciones por COVID-19. Su ámbito de aplicación es de carácter general y por tanto se hace extensivo a aquellas infracciones que involucren trabajo forzoso u otras situaciones análogas. </w:t>
      </w:r>
    </w:p>
    <w:p w14:paraId="434571AC" w14:textId="77777777" w:rsidR="00A6412A" w:rsidRPr="004744B1" w:rsidRDefault="00C066D6" w:rsidP="00A6412A">
      <w:pPr>
        <w:jc w:val="both"/>
        <w:rPr>
          <w:rFonts w:ascii="Times New Roman" w:hAnsi="Times New Roman" w:cs="Times New Roman"/>
          <w:b/>
          <w:bCs/>
          <w:color w:val="4472C4" w:themeColor="accent1"/>
          <w:lang w:val="es-ES"/>
        </w:rPr>
      </w:pPr>
      <w:hyperlink r:id="rId104" w:history="1">
        <w:r w:rsidR="00A6412A" w:rsidRPr="004744B1">
          <w:rPr>
            <w:rStyle w:val="Hipervnculo"/>
            <w:rFonts w:ascii="Times New Roman" w:hAnsi="Times New Roman" w:cs="Times New Roman"/>
            <w:b/>
            <w:bCs/>
            <w:color w:val="4472C4" w:themeColor="accent1"/>
            <w:lang w:val="es-ES"/>
          </w:rPr>
          <w:t>https://www.dt.gob.cl/portal/1626/articles-108710_recurso_1.pdf</w:t>
        </w:r>
      </w:hyperlink>
      <w:r w:rsidR="00A6412A" w:rsidRPr="004744B1">
        <w:rPr>
          <w:rFonts w:ascii="Times New Roman" w:hAnsi="Times New Roman" w:cs="Times New Roman"/>
          <w:b/>
          <w:bCs/>
          <w:color w:val="4472C4" w:themeColor="accent1"/>
          <w:lang w:val="es-ES"/>
        </w:rPr>
        <w:t xml:space="preserve"> </w:t>
      </w:r>
    </w:p>
    <w:p w14:paraId="5A26A860" w14:textId="77777777" w:rsidR="00A6412A" w:rsidRPr="000B3E70" w:rsidRDefault="00A6412A" w:rsidP="00A6412A">
      <w:pPr>
        <w:jc w:val="both"/>
        <w:rPr>
          <w:rFonts w:ascii="Times New Roman" w:hAnsi="Times New Roman" w:cs="Times New Roman"/>
          <w:lang w:val="es-ES"/>
        </w:rPr>
      </w:pPr>
    </w:p>
    <w:p w14:paraId="1816635D" w14:textId="77777777" w:rsidR="00A6412A" w:rsidRPr="000B3E70" w:rsidRDefault="00A6412A" w:rsidP="00A6412A">
      <w:pPr>
        <w:jc w:val="both"/>
        <w:rPr>
          <w:rFonts w:ascii="Times New Roman" w:hAnsi="Times New Roman" w:cs="Times New Roman"/>
          <w:lang w:val="es-ES"/>
        </w:rPr>
      </w:pPr>
      <w:r w:rsidRPr="000B3E70">
        <w:rPr>
          <w:rFonts w:ascii="Times New Roman" w:hAnsi="Times New Roman" w:cs="Times New Roman"/>
          <w:lang w:val="es-ES"/>
        </w:rPr>
        <w:t>Lo anterior, está directamente relacionado por la preocupación del Estado de Chile de elevar los estándares de protección a los trabajadores, tal como da cuenta la Ley 21.240, que modifica el código penal y la ley N° 20.393, para sancionar la inobservancia del aislamiento u otra medida preventiva dispuesta por la autoridad sanitaria, en caso de epidemia o pandemia. La modificación normativa permitirá sancionar a los empleadores que -a sabiendas- ordenen a su trabajador concurrir a cumplir sus labores fuera de su domicilio mientras éste se encuentre en cuarentena o aislamiento sanitario obligatorio decretado por la autoridad sanitaria.</w:t>
      </w:r>
    </w:p>
    <w:p w14:paraId="2DEE9D42" w14:textId="77777777" w:rsidR="00A6412A" w:rsidRPr="004744B1" w:rsidRDefault="00C066D6" w:rsidP="00A6412A">
      <w:pPr>
        <w:jc w:val="both"/>
        <w:rPr>
          <w:rFonts w:ascii="Times New Roman" w:hAnsi="Times New Roman" w:cs="Times New Roman"/>
          <w:b/>
          <w:bCs/>
          <w:color w:val="4472C4" w:themeColor="accent1"/>
          <w:lang w:val="es-ES"/>
        </w:rPr>
      </w:pPr>
      <w:hyperlink r:id="rId105" w:history="1">
        <w:r w:rsidR="00A6412A" w:rsidRPr="004744B1">
          <w:rPr>
            <w:rStyle w:val="Hipervnculo"/>
            <w:rFonts w:ascii="Times New Roman" w:hAnsi="Times New Roman" w:cs="Times New Roman"/>
            <w:b/>
            <w:bCs/>
            <w:color w:val="4472C4" w:themeColor="accent1"/>
            <w:lang w:val="es-ES"/>
          </w:rPr>
          <w:t>https://www.leychile.cl/Navegar?idNorma=1146880</w:t>
        </w:r>
      </w:hyperlink>
      <w:r w:rsidR="00A6412A" w:rsidRPr="004744B1">
        <w:rPr>
          <w:rFonts w:ascii="Times New Roman" w:hAnsi="Times New Roman" w:cs="Times New Roman"/>
          <w:b/>
          <w:bCs/>
          <w:color w:val="4472C4" w:themeColor="accent1"/>
          <w:lang w:val="es-ES"/>
        </w:rPr>
        <w:t xml:space="preserve"> </w:t>
      </w:r>
    </w:p>
    <w:p w14:paraId="3613C8D7" w14:textId="77777777" w:rsidR="00A6412A" w:rsidRPr="000B3E70" w:rsidRDefault="00A6412A" w:rsidP="00A6412A">
      <w:pPr>
        <w:jc w:val="both"/>
        <w:rPr>
          <w:rFonts w:ascii="Times New Roman" w:hAnsi="Times New Roman" w:cs="Times New Roman"/>
          <w:lang w:val="es-ES"/>
        </w:rPr>
      </w:pPr>
    </w:p>
    <w:p w14:paraId="300CAE1B" w14:textId="77777777" w:rsidR="00A6412A" w:rsidRPr="000B3E70" w:rsidRDefault="00A6412A" w:rsidP="00A6412A">
      <w:pPr>
        <w:widowControl w:val="0"/>
        <w:pBdr>
          <w:top w:val="single" w:sz="4" w:space="1" w:color="auto"/>
          <w:left w:val="single" w:sz="4" w:space="4" w:color="auto"/>
          <w:bottom w:val="single" w:sz="4" w:space="1" w:color="auto"/>
          <w:right w:val="single" w:sz="4" w:space="4" w:color="auto"/>
        </w:pBdr>
        <w:tabs>
          <w:tab w:val="left" w:pos="480"/>
        </w:tabs>
        <w:autoSpaceDE w:val="0"/>
        <w:autoSpaceDN w:val="0"/>
        <w:spacing w:before="118" w:line="259" w:lineRule="auto"/>
        <w:ind w:right="183"/>
        <w:jc w:val="both"/>
        <w:rPr>
          <w:rFonts w:ascii="Times New Roman" w:hAnsi="Times New Roman" w:cs="Times New Roman"/>
          <w:b/>
          <w:bCs/>
        </w:rPr>
      </w:pPr>
      <w:r w:rsidRPr="000B3E70">
        <w:rPr>
          <w:rFonts w:ascii="Times New Roman" w:hAnsi="Times New Roman" w:cs="Times New Roman"/>
          <w:b/>
          <w:bCs/>
        </w:rPr>
        <w:t xml:space="preserve">Desde el brote, </w:t>
      </w:r>
      <w:r w:rsidRPr="000B3E70">
        <w:rPr>
          <w:rFonts w:ascii="Times New Roman" w:hAnsi="Times New Roman" w:cs="Times New Roman"/>
          <w:b/>
          <w:bCs/>
          <w:spacing w:val="-4"/>
        </w:rPr>
        <w:t xml:space="preserve">¿ha </w:t>
      </w:r>
      <w:r w:rsidRPr="000B3E70">
        <w:rPr>
          <w:rFonts w:ascii="Times New Roman" w:hAnsi="Times New Roman" w:cs="Times New Roman"/>
          <w:b/>
          <w:bCs/>
        </w:rPr>
        <w:t xml:space="preserve">seguido el Gobierno investigando y enjuiciando </w:t>
      </w:r>
      <w:r w:rsidRPr="000B3E70">
        <w:rPr>
          <w:rFonts w:ascii="Times New Roman" w:hAnsi="Times New Roman" w:cs="Times New Roman"/>
          <w:b/>
          <w:bCs/>
          <w:spacing w:val="-4"/>
        </w:rPr>
        <w:t xml:space="preserve">las </w:t>
      </w:r>
      <w:r w:rsidRPr="000B3E70">
        <w:rPr>
          <w:rFonts w:ascii="Times New Roman" w:hAnsi="Times New Roman" w:cs="Times New Roman"/>
          <w:b/>
          <w:bCs/>
        </w:rPr>
        <w:t xml:space="preserve">violaciones de los derechos humanos relacionadas con </w:t>
      </w:r>
      <w:r w:rsidRPr="000B3E70">
        <w:rPr>
          <w:rFonts w:ascii="Times New Roman" w:hAnsi="Times New Roman" w:cs="Times New Roman"/>
          <w:b/>
          <w:bCs/>
          <w:spacing w:val="-5"/>
        </w:rPr>
        <w:t xml:space="preserve">la </w:t>
      </w:r>
      <w:r w:rsidRPr="000B3E70">
        <w:rPr>
          <w:rFonts w:ascii="Times New Roman" w:hAnsi="Times New Roman" w:cs="Times New Roman"/>
          <w:b/>
          <w:bCs/>
        </w:rPr>
        <w:t xml:space="preserve">esclavitud basada en </w:t>
      </w:r>
      <w:r w:rsidRPr="000B3E70">
        <w:rPr>
          <w:rFonts w:ascii="Times New Roman" w:hAnsi="Times New Roman" w:cs="Times New Roman"/>
          <w:b/>
          <w:bCs/>
          <w:spacing w:val="-5"/>
        </w:rPr>
        <w:t xml:space="preserve">la </w:t>
      </w:r>
      <w:r w:rsidRPr="000B3E70">
        <w:rPr>
          <w:rFonts w:ascii="Times New Roman" w:hAnsi="Times New Roman" w:cs="Times New Roman"/>
          <w:b/>
          <w:bCs/>
        </w:rPr>
        <w:t xml:space="preserve">ascendencia, el trabajo forzoso, </w:t>
      </w:r>
      <w:r w:rsidRPr="000B3E70">
        <w:rPr>
          <w:rFonts w:ascii="Times New Roman" w:hAnsi="Times New Roman" w:cs="Times New Roman"/>
          <w:b/>
          <w:bCs/>
          <w:spacing w:val="-5"/>
        </w:rPr>
        <w:t xml:space="preserve">la </w:t>
      </w:r>
      <w:r w:rsidRPr="000B3E70">
        <w:rPr>
          <w:rFonts w:ascii="Times New Roman" w:hAnsi="Times New Roman" w:cs="Times New Roman"/>
          <w:b/>
          <w:bCs/>
        </w:rPr>
        <w:t xml:space="preserve">servidumbre por deudas, </w:t>
      </w:r>
      <w:r w:rsidRPr="000B3E70">
        <w:rPr>
          <w:rFonts w:ascii="Times New Roman" w:hAnsi="Times New Roman" w:cs="Times New Roman"/>
          <w:b/>
          <w:bCs/>
          <w:spacing w:val="-5"/>
        </w:rPr>
        <w:t xml:space="preserve">la </w:t>
      </w:r>
      <w:r w:rsidRPr="000B3E70">
        <w:rPr>
          <w:rFonts w:ascii="Times New Roman" w:hAnsi="Times New Roman" w:cs="Times New Roman"/>
          <w:b/>
          <w:bCs/>
        </w:rPr>
        <w:t xml:space="preserve">servidumbre, </w:t>
      </w:r>
      <w:r w:rsidRPr="000B3E70">
        <w:rPr>
          <w:rFonts w:ascii="Times New Roman" w:hAnsi="Times New Roman" w:cs="Times New Roman"/>
          <w:b/>
          <w:bCs/>
          <w:spacing w:val="-5"/>
        </w:rPr>
        <w:t xml:space="preserve">la </w:t>
      </w:r>
      <w:r w:rsidRPr="000B3E70">
        <w:rPr>
          <w:rFonts w:ascii="Times New Roman" w:hAnsi="Times New Roman" w:cs="Times New Roman"/>
          <w:b/>
          <w:bCs/>
        </w:rPr>
        <w:t xml:space="preserve">esclavitud sexual, </w:t>
      </w:r>
      <w:r w:rsidRPr="000B3E70">
        <w:rPr>
          <w:rFonts w:ascii="Times New Roman" w:hAnsi="Times New Roman" w:cs="Times New Roman"/>
          <w:b/>
          <w:bCs/>
          <w:spacing w:val="-3"/>
        </w:rPr>
        <w:t xml:space="preserve">la </w:t>
      </w:r>
      <w:r w:rsidRPr="000B3E70">
        <w:rPr>
          <w:rFonts w:ascii="Times New Roman" w:hAnsi="Times New Roman" w:cs="Times New Roman"/>
          <w:b/>
          <w:bCs/>
        </w:rPr>
        <w:t xml:space="preserve">explotación sexual comercial de los niños y niñas, el trabajo infantil, </w:t>
      </w:r>
      <w:r w:rsidRPr="000B3E70">
        <w:rPr>
          <w:rFonts w:ascii="Times New Roman" w:hAnsi="Times New Roman" w:cs="Times New Roman"/>
          <w:b/>
          <w:bCs/>
          <w:spacing w:val="-3"/>
        </w:rPr>
        <w:t xml:space="preserve">la </w:t>
      </w:r>
      <w:r w:rsidRPr="000B3E70">
        <w:rPr>
          <w:rFonts w:ascii="Times New Roman" w:hAnsi="Times New Roman" w:cs="Times New Roman"/>
          <w:b/>
          <w:bCs/>
        </w:rPr>
        <w:t>servidumbre doméstica y las formas serviles de</w:t>
      </w:r>
      <w:r w:rsidRPr="000B3E70">
        <w:rPr>
          <w:rFonts w:ascii="Times New Roman" w:hAnsi="Times New Roman" w:cs="Times New Roman"/>
          <w:b/>
          <w:bCs/>
          <w:spacing w:val="5"/>
        </w:rPr>
        <w:t xml:space="preserve"> </w:t>
      </w:r>
      <w:r w:rsidRPr="000B3E70">
        <w:rPr>
          <w:rFonts w:ascii="Times New Roman" w:hAnsi="Times New Roman" w:cs="Times New Roman"/>
          <w:b/>
          <w:bCs/>
        </w:rPr>
        <w:t>matrimonio?</w:t>
      </w:r>
    </w:p>
    <w:p w14:paraId="71801F04" w14:textId="77777777" w:rsidR="00A6412A" w:rsidRPr="000B3E70" w:rsidRDefault="00A6412A" w:rsidP="00A6412A">
      <w:pPr>
        <w:jc w:val="both"/>
        <w:rPr>
          <w:rFonts w:ascii="Times New Roman" w:hAnsi="Times New Roman" w:cs="Times New Roman"/>
        </w:rPr>
      </w:pPr>
    </w:p>
    <w:p w14:paraId="5B32DB28" w14:textId="5B45EE7D" w:rsidR="00A6412A" w:rsidRDefault="00A6412A" w:rsidP="00A6412A">
      <w:pPr>
        <w:jc w:val="both"/>
        <w:rPr>
          <w:rFonts w:ascii="Times New Roman" w:hAnsi="Times New Roman" w:cs="Times New Roman"/>
          <w:lang w:val="es-ES"/>
        </w:rPr>
      </w:pPr>
      <w:r w:rsidRPr="000B3E70">
        <w:rPr>
          <w:rFonts w:ascii="Times New Roman" w:hAnsi="Times New Roman" w:cs="Times New Roman"/>
          <w:lang w:val="es-ES"/>
        </w:rPr>
        <w:t>Seguimos impulsando la tramitación del proyecto de ley que modifica el Código del Trabajo en materia de protección de las niñas, niños y adolescentes (Boletín 13.550-13). Uno de sus objetivos es sancionar fuertemente el trabajo de niños y niñas, y el de adolescentes con edad para trabajar que lo hagan en trabajos considerados peligrosos. Para ello, hemos incluido nuevas y más altas multas que las contempladas por la legislación actual.</w:t>
      </w:r>
    </w:p>
    <w:p w14:paraId="24DB2939" w14:textId="06C93432" w:rsidR="00F57C93" w:rsidRDefault="00F57C93" w:rsidP="00A6412A">
      <w:pPr>
        <w:jc w:val="both"/>
        <w:rPr>
          <w:rFonts w:ascii="Times New Roman" w:hAnsi="Times New Roman" w:cs="Times New Roman"/>
          <w:lang w:val="es-ES"/>
        </w:rPr>
      </w:pPr>
    </w:p>
    <w:p w14:paraId="6FE41663" w14:textId="3058998C" w:rsidR="00F57C93" w:rsidRPr="000B3E70" w:rsidRDefault="00F57C93" w:rsidP="00A6412A">
      <w:pPr>
        <w:jc w:val="both"/>
        <w:rPr>
          <w:rFonts w:ascii="Times New Roman" w:hAnsi="Times New Roman" w:cs="Times New Roman"/>
          <w:lang w:val="es-ES"/>
        </w:rPr>
      </w:pPr>
      <w:r>
        <w:rPr>
          <w:rFonts w:ascii="Times New Roman" w:hAnsi="Times New Roman" w:cs="Times New Roman"/>
          <w:lang w:val="es-ES"/>
        </w:rPr>
        <w:t xml:space="preserve">Respecto a la </w:t>
      </w:r>
      <w:r w:rsidRPr="00F57C93">
        <w:rPr>
          <w:rFonts w:ascii="Times New Roman" w:hAnsi="Times New Roman" w:cs="Times New Roman"/>
          <w:lang w:val="es-ES"/>
        </w:rPr>
        <w:t>explotación sexual comercial</w:t>
      </w:r>
      <w:r>
        <w:rPr>
          <w:rFonts w:ascii="Times New Roman" w:hAnsi="Times New Roman" w:cs="Times New Roman"/>
          <w:lang w:val="es-ES"/>
        </w:rPr>
        <w:t xml:space="preserve">, </w:t>
      </w:r>
      <w:r w:rsidR="00F505C3">
        <w:rPr>
          <w:rFonts w:ascii="Times New Roman" w:hAnsi="Times New Roman" w:cs="Times New Roman"/>
          <w:lang w:val="es-ES"/>
        </w:rPr>
        <w:t>agradeceremos</w:t>
      </w:r>
      <w:r>
        <w:rPr>
          <w:rFonts w:ascii="Times New Roman" w:hAnsi="Times New Roman" w:cs="Times New Roman"/>
          <w:lang w:val="es-ES"/>
        </w:rPr>
        <w:t xml:space="preserve"> remitirse </w:t>
      </w:r>
      <w:r w:rsidR="00673EC1">
        <w:rPr>
          <w:rFonts w:ascii="Times New Roman" w:hAnsi="Times New Roman" w:cs="Times New Roman"/>
          <w:lang w:val="es-ES"/>
        </w:rPr>
        <w:t>al acápite siguiente</w:t>
      </w:r>
      <w:r w:rsidR="00F505C3">
        <w:rPr>
          <w:rFonts w:ascii="Times New Roman" w:hAnsi="Times New Roman" w:cs="Times New Roman"/>
          <w:lang w:val="es-ES"/>
        </w:rPr>
        <w:t>.</w:t>
      </w:r>
    </w:p>
    <w:p w14:paraId="490E6D5D" w14:textId="77777777" w:rsidR="00A6412A" w:rsidRPr="000B3E70" w:rsidRDefault="00A6412A" w:rsidP="00A6412A">
      <w:pPr>
        <w:jc w:val="both"/>
        <w:rPr>
          <w:rFonts w:ascii="Times New Roman" w:hAnsi="Times New Roman" w:cs="Times New Roman"/>
          <w:lang w:val="es-ES"/>
        </w:rPr>
      </w:pPr>
    </w:p>
    <w:p w14:paraId="5DCD972E" w14:textId="77777777" w:rsidR="004F615C" w:rsidRDefault="004F615C" w:rsidP="00521A46">
      <w:pPr>
        <w:pStyle w:val="Ttulo1"/>
        <w:jc w:val="both"/>
        <w:rPr>
          <w:rFonts w:ascii="Times New Roman" w:hAnsi="Times New Roman" w:cs="Times New Roman"/>
          <w:b/>
          <w:bCs/>
          <w:sz w:val="24"/>
          <w:szCs w:val="24"/>
        </w:rPr>
      </w:pPr>
      <w:bookmarkStart w:id="52" w:name="_Toc48832786"/>
      <w:bookmarkStart w:id="53" w:name="_Toc48833485"/>
      <w:r>
        <w:rPr>
          <w:rFonts w:ascii="Times New Roman" w:hAnsi="Times New Roman" w:cs="Times New Roman"/>
          <w:b/>
          <w:bCs/>
          <w:sz w:val="24"/>
          <w:szCs w:val="24"/>
        </w:rPr>
        <w:br w:type="page"/>
      </w:r>
    </w:p>
    <w:p w14:paraId="43900F0D" w14:textId="7F0AD656" w:rsidR="00521A46" w:rsidRPr="00673EC1" w:rsidRDefault="00521A46" w:rsidP="00572967">
      <w:pPr>
        <w:pStyle w:val="Ttulo1"/>
        <w:jc w:val="center"/>
        <w:rPr>
          <w:rFonts w:ascii="Times New Roman" w:hAnsi="Times New Roman" w:cs="Times New Roman"/>
          <w:b/>
          <w:bCs/>
          <w:color w:val="auto"/>
          <w:sz w:val="24"/>
          <w:szCs w:val="24"/>
          <w:lang w:val="es-ES"/>
        </w:rPr>
      </w:pPr>
      <w:bookmarkStart w:id="54" w:name="_Toc51073901"/>
      <w:r w:rsidRPr="00673EC1">
        <w:rPr>
          <w:rFonts w:ascii="Times New Roman" w:hAnsi="Times New Roman" w:cs="Times New Roman"/>
          <w:b/>
          <w:bCs/>
          <w:sz w:val="24"/>
          <w:szCs w:val="24"/>
        </w:rPr>
        <w:lastRenderedPageBreak/>
        <w:t>PREGUNTAS DE LA RELATORA ESPECIAL SOBRE LA VENTA Y LA EXPLOTACIÓN SEXUAL DE NIÑOS, INCLUIDA LA PROSTITUCIÓN INFANTIL, LA UTILIZACIÓN DE NIÑOS EN LA PORNOGRAFÍA Y DEMÁS MATERIAL QUE MUESTRE ABUSOS SEXUALES DE MENORES</w:t>
      </w:r>
      <w:bookmarkEnd w:id="52"/>
      <w:bookmarkEnd w:id="53"/>
      <w:bookmarkEnd w:id="54"/>
    </w:p>
    <w:p w14:paraId="089E4915" w14:textId="77777777" w:rsidR="00521A46" w:rsidRPr="00673EC1" w:rsidRDefault="00521A46" w:rsidP="00521A46">
      <w:pPr>
        <w:jc w:val="both"/>
        <w:rPr>
          <w:rFonts w:ascii="Times New Roman" w:hAnsi="Times New Roman" w:cs="Times New Roman"/>
          <w:b/>
          <w:bCs/>
          <w:color w:val="1F4E79" w:themeColor="accent5" w:themeShade="80"/>
        </w:rPr>
      </w:pPr>
    </w:p>
    <w:p w14:paraId="3B665890" w14:textId="77777777" w:rsidR="00521A46" w:rsidRPr="000B3E70" w:rsidRDefault="00521A46" w:rsidP="00521A46">
      <w:pPr>
        <w:pBdr>
          <w:top w:val="single" w:sz="4" w:space="1" w:color="auto"/>
          <w:left w:val="single" w:sz="4" w:space="4" w:color="auto"/>
          <w:bottom w:val="single" w:sz="4" w:space="1" w:color="auto"/>
          <w:right w:val="single" w:sz="4" w:space="4" w:color="auto"/>
        </w:pBdr>
        <w:spacing w:after="60"/>
        <w:jc w:val="both"/>
        <w:rPr>
          <w:rFonts w:ascii="Times New Roman" w:hAnsi="Times New Roman" w:cs="Times New Roman"/>
          <w:b/>
          <w:bCs/>
          <w:lang w:val="es-ES"/>
        </w:rPr>
      </w:pPr>
      <w:r w:rsidRPr="000B3E70">
        <w:rPr>
          <w:rFonts w:ascii="Times New Roman" w:hAnsi="Times New Roman" w:cs="Times New Roman"/>
          <w:b/>
          <w:bCs/>
          <w:lang w:val="es-ES"/>
        </w:rPr>
        <w:t xml:space="preserve">¿Cuál es el impacto de la crisis de COVID-19 en la naturaleza y el alcance de las diversas manifestaciones de la venta y la explotación sexual de niños y niñas, incluidos la explotación y el abuso sexuales de los niños y niñas, también online; el matrimonio infantil; la trata de niños y niñas; el alquiler y la venta de niños y niñas; las adopciones ilegales y el trabajo infantil? </w:t>
      </w:r>
    </w:p>
    <w:p w14:paraId="0DCA6943" w14:textId="77777777" w:rsidR="00521A46" w:rsidRDefault="00521A46" w:rsidP="00521A46">
      <w:pPr>
        <w:pBdr>
          <w:top w:val="single" w:sz="4" w:space="1" w:color="auto"/>
          <w:left w:val="single" w:sz="4" w:space="4" w:color="auto"/>
          <w:bottom w:val="single" w:sz="4" w:space="1" w:color="auto"/>
          <w:right w:val="single" w:sz="4" w:space="4" w:color="auto"/>
        </w:pBdr>
        <w:spacing w:after="60"/>
        <w:jc w:val="both"/>
        <w:rPr>
          <w:rFonts w:ascii="Times New Roman" w:hAnsi="Times New Roman" w:cs="Times New Roman"/>
          <w:b/>
          <w:bCs/>
          <w:lang w:val="es-ES"/>
        </w:rPr>
      </w:pPr>
      <w:r w:rsidRPr="000B3E70">
        <w:rPr>
          <w:rFonts w:ascii="Times New Roman" w:hAnsi="Times New Roman" w:cs="Times New Roman"/>
          <w:b/>
          <w:bCs/>
          <w:lang w:val="es-ES"/>
        </w:rPr>
        <w:t>¿Cuáles son las nuevas formas y manifestaciones de la venta y la explotación sexual de niños y niñas en el contexto de la crisis del COVID 19?</w:t>
      </w:r>
    </w:p>
    <w:p w14:paraId="6978C329" w14:textId="799615AC" w:rsidR="00521A46" w:rsidRPr="000B3E70" w:rsidRDefault="00521A46" w:rsidP="00521A46">
      <w:pPr>
        <w:pBdr>
          <w:top w:val="single" w:sz="4" w:space="1" w:color="auto"/>
          <w:left w:val="single" w:sz="4" w:space="4" w:color="auto"/>
          <w:bottom w:val="single" w:sz="4" w:space="1" w:color="auto"/>
          <w:right w:val="single" w:sz="4" w:space="4" w:color="auto"/>
        </w:pBdr>
        <w:spacing w:after="60"/>
        <w:jc w:val="both"/>
        <w:rPr>
          <w:rFonts w:ascii="Times New Roman" w:hAnsi="Times New Roman" w:cs="Times New Roman"/>
          <w:b/>
          <w:bCs/>
          <w:lang w:val="es-ES"/>
        </w:rPr>
      </w:pPr>
      <w:r w:rsidRPr="000B3E70">
        <w:rPr>
          <w:rFonts w:ascii="Times New Roman" w:hAnsi="Times New Roman" w:cs="Times New Roman"/>
          <w:b/>
          <w:bCs/>
          <w:lang w:val="es-ES"/>
        </w:rPr>
        <w:t>¿Cuáles son las principales tendencias y aceleradores en el contexto de la pandemia que pueden aumentar la vulnerabilidad de la infancia a la venta y la explotación sexual?</w:t>
      </w:r>
    </w:p>
    <w:p w14:paraId="58E3FB1F" w14:textId="77777777" w:rsidR="00521A46" w:rsidRPr="000B3E70" w:rsidRDefault="00521A46" w:rsidP="00521A46">
      <w:pPr>
        <w:spacing w:after="60"/>
        <w:jc w:val="both"/>
        <w:rPr>
          <w:rFonts w:ascii="Times New Roman" w:hAnsi="Times New Roman" w:cs="Times New Roman"/>
          <w:b/>
          <w:bCs/>
          <w:lang w:val="es-ES"/>
        </w:rPr>
      </w:pPr>
    </w:p>
    <w:p w14:paraId="3D25BE70" w14:textId="332D95F4" w:rsidR="00521A46" w:rsidRDefault="00521A46" w:rsidP="00521A46">
      <w:pPr>
        <w:spacing w:after="60"/>
        <w:jc w:val="both"/>
        <w:rPr>
          <w:rFonts w:ascii="Times New Roman" w:hAnsi="Times New Roman" w:cs="Times New Roman"/>
        </w:rPr>
      </w:pPr>
      <w:r w:rsidRPr="000B3E70">
        <w:rPr>
          <w:rFonts w:ascii="Times New Roman" w:hAnsi="Times New Roman" w:cs="Times New Roman"/>
        </w:rPr>
        <w:t>El Servicio Nacional de Menores (“SENAME”) considera de vital importancia realizar un análisis del impacto que ha provocado la crisis sanitaria por la pandemia de COVID-19, así como sus efectos concomitantes, sociales y económicos, respecto de la población infanto- adolescente que sufre o está expuesta a sufrir explotación sexual comercial</w:t>
      </w:r>
      <w:r w:rsidRPr="000B3E70">
        <w:rPr>
          <w:rFonts w:ascii="Times New Roman" w:hAnsi="Times New Roman" w:cs="Times New Roman"/>
          <w:vertAlign w:val="superscript"/>
        </w:rPr>
        <w:footnoteReference w:id="10"/>
      </w:r>
      <w:r w:rsidRPr="000B3E70">
        <w:rPr>
          <w:rFonts w:ascii="Times New Roman" w:hAnsi="Times New Roman" w:cs="Times New Roman"/>
        </w:rPr>
        <w:t xml:space="preserve"> (“ESCI”). Como sabemos, la evidencia ha caracterizado la ESCI como un fenómeno complejo y multicausal, que constituye un delito difícil de pesquisar, debido a múltiples factores, tales como: (i) el contexto de clandestinidad bajo el cual ocurre este tipo de delito; (ii) el hecho de que aún se encuentre culturalmente naturalizado; (iii) se trata de un fenómeno de carácter itinerante, es decir, las dinámicas de explotación varían de escenario (casas, barrios, barcazas, etc.); (iv) puede adoptar diversas formas</w:t>
      </w:r>
      <w:r w:rsidRPr="000B3E70">
        <w:rPr>
          <w:rFonts w:ascii="Times New Roman" w:hAnsi="Times New Roman" w:cs="Times New Roman"/>
          <w:vertAlign w:val="superscript"/>
        </w:rPr>
        <w:footnoteReference w:id="11"/>
      </w:r>
      <w:r w:rsidRPr="000B3E70">
        <w:rPr>
          <w:rFonts w:ascii="Times New Roman" w:hAnsi="Times New Roman" w:cs="Times New Roman"/>
        </w:rPr>
        <w:t xml:space="preserve">; y, (v) se encuentra habitualmente vinculado a otros delitos, como el abuso sexual infantil. </w:t>
      </w:r>
    </w:p>
    <w:p w14:paraId="76DE8E19" w14:textId="77777777" w:rsidR="004F615C" w:rsidRPr="000B3E70" w:rsidRDefault="004F615C" w:rsidP="00521A46">
      <w:pPr>
        <w:spacing w:after="60"/>
        <w:jc w:val="both"/>
        <w:rPr>
          <w:rFonts w:ascii="Times New Roman" w:hAnsi="Times New Roman" w:cs="Times New Roman"/>
        </w:rPr>
      </w:pPr>
    </w:p>
    <w:p w14:paraId="7E583E62" w14:textId="3350E3F9" w:rsidR="00521A46" w:rsidRPr="000B3E70" w:rsidRDefault="00521A46" w:rsidP="00521A46">
      <w:pPr>
        <w:spacing w:after="60"/>
        <w:jc w:val="both"/>
        <w:rPr>
          <w:rFonts w:ascii="Times New Roman" w:hAnsi="Times New Roman" w:cs="Times New Roman"/>
        </w:rPr>
      </w:pPr>
      <w:r w:rsidRPr="000B3E70">
        <w:rPr>
          <w:rFonts w:ascii="Times New Roman" w:hAnsi="Times New Roman" w:cs="Times New Roman"/>
        </w:rPr>
        <w:t>Estas características requieren, entonces, abordajes integrales e intersectoriales de atención especializada para las víctimas de éste delito, lo que se intensifica en contextos de crisis sanitaria con medidas de confinamiento. Ello, debido a que, en esos contextos, los niños, niñas y adolescentes (“NNA”) ven limitado su acceso a redes de apoyo, redes sociales con las que suelen contar habitualmente, y que constituyen factores de protección para ellos (v.gr.: escuela,grupos de pares, atención presencial en programas, contacto con apoyos familiares, entre otros). Adicionalmente, en contextos de confinamiento, los NNA se encuentra más expuestos al uso de las tecnologías de la información y comunicación, lo que puede exponerlos a situaciones de peligro</w:t>
      </w:r>
      <w:r w:rsidRPr="000B3E70">
        <w:rPr>
          <w:rFonts w:ascii="Times New Roman" w:hAnsi="Times New Roman" w:cs="Times New Roman"/>
          <w:vertAlign w:val="superscript"/>
        </w:rPr>
        <w:footnoteReference w:id="12"/>
      </w:r>
      <w:r w:rsidRPr="000B3E70">
        <w:rPr>
          <w:rFonts w:ascii="Times New Roman" w:hAnsi="Times New Roman" w:cs="Times New Roman"/>
        </w:rPr>
        <w:t xml:space="preserve">. En base a estas particularidades, y dado que el análisis de los efectos de la pandemia en estas materias se encuentra aún en desarrollo, estimamos que en un futuro próximo se requerirán nuevos estudios, que puedan responder a </w:t>
      </w:r>
      <w:r w:rsidRPr="000B3E70">
        <w:rPr>
          <w:rFonts w:ascii="Times New Roman" w:hAnsi="Times New Roman" w:cs="Times New Roman"/>
        </w:rPr>
        <w:lastRenderedPageBreak/>
        <w:t>la magnitud, naturaleza y alcance de la crisis COVID-19, respecto de cualquiera de las modalidades que adopte la ESCI y a las Peores Formas de Trabajo Infantil</w:t>
      </w:r>
      <w:r w:rsidRPr="000B3E70">
        <w:rPr>
          <w:rFonts w:ascii="Times New Roman" w:hAnsi="Times New Roman" w:cs="Times New Roman"/>
          <w:vertAlign w:val="superscript"/>
        </w:rPr>
        <w:footnoteReference w:id="13"/>
      </w:r>
      <w:r w:rsidRPr="000B3E70">
        <w:rPr>
          <w:rFonts w:ascii="Times New Roman" w:hAnsi="Times New Roman" w:cs="Times New Roman"/>
        </w:rPr>
        <w:t>.</w:t>
      </w:r>
    </w:p>
    <w:p w14:paraId="19DED2BD" w14:textId="6253B702" w:rsidR="00EE18FD" w:rsidRDefault="00521A46" w:rsidP="00521A46">
      <w:pPr>
        <w:spacing w:after="60"/>
        <w:jc w:val="both"/>
        <w:rPr>
          <w:rFonts w:ascii="Times New Roman" w:hAnsi="Times New Roman" w:cs="Times New Roman"/>
        </w:rPr>
      </w:pPr>
      <w:r w:rsidRPr="000B3E70">
        <w:rPr>
          <w:rFonts w:ascii="Times New Roman" w:hAnsi="Times New Roman" w:cs="Times New Roman"/>
        </w:rPr>
        <w:t xml:space="preserve">Desde una aproximación más cualitativa a los efectos de estas graves vulneraciones y/o violencias contra </w:t>
      </w:r>
      <w:r w:rsidR="00C05ABF">
        <w:rPr>
          <w:rFonts w:ascii="Times New Roman" w:hAnsi="Times New Roman" w:cs="Times New Roman"/>
        </w:rPr>
        <w:t>niños, niñas y adolescentes</w:t>
      </w:r>
      <w:r w:rsidR="00C05ABF" w:rsidRPr="000B3E70">
        <w:rPr>
          <w:rFonts w:ascii="Times New Roman" w:hAnsi="Times New Roman" w:cs="Times New Roman"/>
        </w:rPr>
        <w:t xml:space="preserve"> </w:t>
      </w:r>
      <w:r w:rsidRPr="000B3E70">
        <w:rPr>
          <w:rFonts w:ascii="Times New Roman" w:hAnsi="Times New Roman" w:cs="Times New Roman"/>
        </w:rPr>
        <w:t xml:space="preserve">atendidos en la red de protección pública, en el contexto de la crisis por COVID-19, y las nuevas formas o aceleradores de riesgo de vulneraciones que dicho contexto genera, el Departamento de Protección de Derechos de SENAME generó dos encuestas </w:t>
      </w:r>
      <w:r w:rsidRPr="000B3E70">
        <w:rPr>
          <w:rFonts w:ascii="Times New Roman" w:hAnsi="Times New Roman" w:cs="Times New Roman"/>
          <w:i/>
        </w:rPr>
        <w:t>online</w:t>
      </w:r>
      <w:r w:rsidRPr="000B3E70">
        <w:rPr>
          <w:rFonts w:ascii="Times New Roman" w:hAnsi="Times New Roman" w:cs="Times New Roman"/>
        </w:rPr>
        <w:t>, dirigidas a los equipos de la oferta de Programas de Protección Especializada en Explotación Sexual Comercial Infantil y de Adolescente (“PEE”)</w:t>
      </w:r>
      <w:r w:rsidRPr="000B3E70">
        <w:rPr>
          <w:rFonts w:ascii="Times New Roman" w:hAnsi="Times New Roman" w:cs="Times New Roman"/>
          <w:vertAlign w:val="superscript"/>
        </w:rPr>
        <w:footnoteReference w:id="14"/>
      </w:r>
      <w:r w:rsidRPr="000B3E70">
        <w:rPr>
          <w:rFonts w:ascii="Times New Roman" w:hAnsi="Times New Roman" w:cs="Times New Roman"/>
        </w:rPr>
        <w:t>, así como a los equipos de las Oficinas de Protección de Derechos (“OPD”)</w:t>
      </w:r>
      <w:r w:rsidRPr="000B3E70">
        <w:rPr>
          <w:rFonts w:ascii="Times New Roman" w:hAnsi="Times New Roman" w:cs="Times New Roman"/>
          <w:vertAlign w:val="superscript"/>
        </w:rPr>
        <w:footnoteReference w:id="15"/>
      </w:r>
      <w:r w:rsidRPr="000B3E70">
        <w:rPr>
          <w:rFonts w:ascii="Times New Roman" w:hAnsi="Times New Roman" w:cs="Times New Roman"/>
        </w:rPr>
        <w:t xml:space="preserve">, las cuales se realizaron durante mayo del año en curso. Sin ser datos concluyentes, resulta útil relevar algunos aspectos que deben ser considerados en la evaluación del probable impacto de la crisis, en </w:t>
      </w:r>
      <w:r w:rsidR="00C05ABF" w:rsidRPr="00EE18FD">
        <w:rPr>
          <w:rFonts w:ascii="Times New Roman" w:hAnsi="Times New Roman" w:cs="Times New Roman"/>
        </w:rPr>
        <w:t>niños, niñas y adolescentes</w:t>
      </w:r>
      <w:r w:rsidRPr="000B3E70">
        <w:rPr>
          <w:rFonts w:ascii="Times New Roman" w:hAnsi="Times New Roman" w:cs="Times New Roman"/>
        </w:rPr>
        <w:t xml:space="preserve">: </w:t>
      </w:r>
    </w:p>
    <w:p w14:paraId="40A0AD1B" w14:textId="77777777" w:rsidR="00673EC1" w:rsidRPr="000B3E70" w:rsidRDefault="00673EC1" w:rsidP="00521A46">
      <w:pPr>
        <w:spacing w:after="60"/>
        <w:jc w:val="both"/>
        <w:rPr>
          <w:rFonts w:ascii="Times New Roman" w:hAnsi="Times New Roman" w:cs="Times New Roman"/>
        </w:rPr>
      </w:pPr>
    </w:p>
    <w:p w14:paraId="2A237E84" w14:textId="69535188" w:rsidR="00521A46" w:rsidRDefault="00521A46" w:rsidP="00D54447">
      <w:pPr>
        <w:numPr>
          <w:ilvl w:val="0"/>
          <w:numId w:val="87"/>
        </w:numPr>
        <w:spacing w:after="60"/>
        <w:jc w:val="both"/>
        <w:rPr>
          <w:rFonts w:ascii="Times New Roman" w:hAnsi="Times New Roman" w:cs="Times New Roman"/>
        </w:rPr>
      </w:pPr>
      <w:r w:rsidRPr="000B3E70">
        <w:rPr>
          <w:rFonts w:ascii="Times New Roman" w:hAnsi="Times New Roman" w:cs="Times New Roman"/>
        </w:rPr>
        <w:t>Consultadas las OPD, los datos revelan que una de las consecuencias directas de los confinamientos dinámicos aplicados según territorio y expresión del COVID-19, a nivel nacional, es el menor ingreso de casos a las OPD, si es que se comparan los meses de mayo y junio del año 2019, v/s mayo y junio del año 2020, lo cual concuerda con los datos extraídos de SENAINFO</w:t>
      </w:r>
      <w:r w:rsidRPr="000B3E70">
        <w:rPr>
          <w:rFonts w:ascii="Times New Roman" w:hAnsi="Times New Roman" w:cs="Times New Roman"/>
          <w:vertAlign w:val="superscript"/>
        </w:rPr>
        <w:footnoteReference w:id="16"/>
      </w:r>
      <w:r w:rsidRPr="000B3E70">
        <w:rPr>
          <w:rFonts w:ascii="Times New Roman" w:hAnsi="Times New Roman" w:cs="Times New Roman"/>
        </w:rPr>
        <w:t xml:space="preserve"> (véase: Tabla N°1). La información considera ingresos relativos a diversas vulneraciones de derechos constitutivas de maltrato a NNA, incluyendo aquellas relativas a ESCI, pues habitualmente las OPD reciben este tipo de denuncias, en su rol de dispositivo de ingreso a la red de protección. Los datos levantan señales de alertas respecto del quehacer del aparato del Estado en torno a esta disminución de denuncias, en el contexto de la pandemia por COVID-19, en circunstancias que las OPD son una primera puerta de entrada a prestaciones psicosociales para los niños, niñas y adolescentes que sufren estas este tipo de vulneraciones. </w:t>
      </w:r>
    </w:p>
    <w:p w14:paraId="3C6BC731" w14:textId="77777777" w:rsidR="00C05ABF" w:rsidRPr="00376B42" w:rsidRDefault="00C05ABF" w:rsidP="00C05ABF">
      <w:pPr>
        <w:spacing w:after="60"/>
        <w:jc w:val="both"/>
        <w:rPr>
          <w:rFonts w:ascii="Times New Roman" w:hAnsi="Times New Roman" w:cs="Times New Roman"/>
        </w:rPr>
      </w:pPr>
    </w:p>
    <w:p w14:paraId="2EB9646C" w14:textId="77777777" w:rsidR="00521A46" w:rsidRPr="000B3E70" w:rsidRDefault="00521A46" w:rsidP="00521A46">
      <w:pPr>
        <w:spacing w:after="60"/>
        <w:jc w:val="center"/>
        <w:rPr>
          <w:rFonts w:ascii="Times New Roman" w:hAnsi="Times New Roman" w:cs="Times New Roman"/>
        </w:rPr>
      </w:pPr>
      <w:r w:rsidRPr="000B3E70">
        <w:rPr>
          <w:rFonts w:ascii="Times New Roman" w:hAnsi="Times New Roman" w:cs="Times New Roman"/>
        </w:rPr>
        <w:t>Tabla N°1</w:t>
      </w:r>
    </w:p>
    <w:tbl>
      <w:tblPr>
        <w:tblStyle w:val="Tablanormal1"/>
        <w:tblW w:w="0" w:type="auto"/>
        <w:jc w:val="center"/>
        <w:tblLook w:val="04A0" w:firstRow="1" w:lastRow="0" w:firstColumn="1" w:lastColumn="0" w:noHBand="0" w:noVBand="1"/>
      </w:tblPr>
      <w:tblGrid>
        <w:gridCol w:w="2495"/>
        <w:gridCol w:w="1121"/>
        <w:gridCol w:w="1121"/>
      </w:tblGrid>
      <w:tr w:rsidR="00521A46" w:rsidRPr="000B3E70" w14:paraId="14C9C172" w14:textId="77777777" w:rsidTr="008E752F">
        <w:trPr>
          <w:cnfStyle w:val="100000000000" w:firstRow="1" w:lastRow="0" w:firstColumn="0" w:lastColumn="0" w:oddVBand="0" w:evenVBand="0" w:oddHBand="0"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94E4E3E" w14:textId="77777777" w:rsidR="00521A46" w:rsidRPr="000B3E70" w:rsidRDefault="00521A46" w:rsidP="008E752F">
            <w:pPr>
              <w:spacing w:after="60"/>
              <w:jc w:val="both"/>
              <w:rPr>
                <w:rFonts w:ascii="Times New Roman" w:hAnsi="Times New Roman" w:cs="Times New Roman"/>
                <w:b w:val="0"/>
                <w:bCs w:val="0"/>
              </w:rPr>
            </w:pPr>
            <w:r w:rsidRPr="000B3E70">
              <w:rPr>
                <w:rFonts w:ascii="Times New Roman" w:hAnsi="Times New Roman" w:cs="Times New Roman"/>
                <w:b w:val="0"/>
                <w:bCs w:val="0"/>
              </w:rPr>
              <w:t> Ingresos</w:t>
            </w:r>
          </w:p>
        </w:tc>
        <w:tc>
          <w:tcPr>
            <w:tcW w:w="0" w:type="auto"/>
            <w:gridSpan w:val="2"/>
            <w:hideMark/>
          </w:tcPr>
          <w:p w14:paraId="6C1C4D2E" w14:textId="77777777" w:rsidR="00521A46" w:rsidRPr="000B3E70" w:rsidRDefault="00521A46" w:rsidP="008E752F">
            <w:pPr>
              <w:spacing w:after="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0B3E70">
              <w:rPr>
                <w:rFonts w:ascii="Times New Roman" w:hAnsi="Times New Roman" w:cs="Times New Roman"/>
                <w:b w:val="0"/>
                <w:bCs w:val="0"/>
              </w:rPr>
              <w:t>Años</w:t>
            </w:r>
          </w:p>
        </w:tc>
      </w:tr>
      <w:tr w:rsidR="00521A46" w:rsidRPr="000B3E70" w14:paraId="203840B9" w14:textId="77777777" w:rsidTr="008E752F">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B0EDCE7" w14:textId="77777777" w:rsidR="00521A46" w:rsidRPr="000B3E70" w:rsidRDefault="00521A46" w:rsidP="008E752F">
            <w:pPr>
              <w:spacing w:after="60"/>
              <w:jc w:val="both"/>
              <w:rPr>
                <w:rFonts w:ascii="Times New Roman" w:hAnsi="Times New Roman" w:cs="Times New Roman"/>
                <w:b w:val="0"/>
                <w:bCs w:val="0"/>
              </w:rPr>
            </w:pPr>
            <w:r w:rsidRPr="000B3E70">
              <w:rPr>
                <w:rFonts w:ascii="Times New Roman" w:hAnsi="Times New Roman" w:cs="Times New Roman"/>
                <w:b w:val="0"/>
                <w:bCs w:val="0"/>
              </w:rPr>
              <w:t>Mes de ingreso</w:t>
            </w:r>
          </w:p>
        </w:tc>
        <w:tc>
          <w:tcPr>
            <w:tcW w:w="0" w:type="auto"/>
            <w:shd w:val="clear" w:color="auto" w:fill="D9E2F3" w:themeFill="accent1" w:themeFillTint="33"/>
            <w:noWrap/>
            <w:hideMark/>
          </w:tcPr>
          <w:p w14:paraId="243D3D05" w14:textId="77777777" w:rsidR="00521A46" w:rsidRPr="000B3E70" w:rsidRDefault="00521A46" w:rsidP="008E752F">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3E70">
              <w:rPr>
                <w:rFonts w:ascii="Times New Roman" w:hAnsi="Times New Roman" w:cs="Times New Roman"/>
              </w:rPr>
              <w:t>2019</w:t>
            </w:r>
          </w:p>
        </w:tc>
        <w:tc>
          <w:tcPr>
            <w:tcW w:w="0" w:type="auto"/>
            <w:shd w:val="clear" w:color="auto" w:fill="8EAADB" w:themeFill="accent1" w:themeFillTint="99"/>
            <w:noWrap/>
            <w:hideMark/>
          </w:tcPr>
          <w:p w14:paraId="5C5ABE02" w14:textId="77777777" w:rsidR="00521A46" w:rsidRPr="000B3E70" w:rsidRDefault="00521A46" w:rsidP="008E752F">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3E70">
              <w:rPr>
                <w:rFonts w:ascii="Times New Roman" w:hAnsi="Times New Roman" w:cs="Times New Roman"/>
              </w:rPr>
              <w:t>2020</w:t>
            </w:r>
          </w:p>
        </w:tc>
      </w:tr>
      <w:tr w:rsidR="00521A46" w:rsidRPr="000B3E70" w14:paraId="71C15655" w14:textId="77777777" w:rsidTr="008E752F">
        <w:trPr>
          <w:trHeight w:val="29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917C590" w14:textId="77777777" w:rsidR="00521A46" w:rsidRPr="000B3E70" w:rsidRDefault="00521A46" w:rsidP="008E752F">
            <w:pPr>
              <w:spacing w:after="60"/>
              <w:jc w:val="both"/>
              <w:rPr>
                <w:rFonts w:ascii="Times New Roman" w:hAnsi="Times New Roman" w:cs="Times New Roman"/>
                <w:b w:val="0"/>
                <w:bCs w:val="0"/>
              </w:rPr>
            </w:pPr>
            <w:r w:rsidRPr="000B3E70">
              <w:rPr>
                <w:rFonts w:ascii="Times New Roman" w:hAnsi="Times New Roman" w:cs="Times New Roman"/>
                <w:b w:val="0"/>
                <w:bCs w:val="0"/>
              </w:rPr>
              <w:t>Mayo</w:t>
            </w:r>
          </w:p>
        </w:tc>
        <w:tc>
          <w:tcPr>
            <w:tcW w:w="0" w:type="auto"/>
            <w:shd w:val="clear" w:color="auto" w:fill="D9E2F3" w:themeFill="accent1" w:themeFillTint="33"/>
            <w:noWrap/>
            <w:hideMark/>
          </w:tcPr>
          <w:p w14:paraId="1002DC50" w14:textId="77777777" w:rsidR="00521A46" w:rsidRPr="000B3E70" w:rsidRDefault="00521A46" w:rsidP="008E752F">
            <w:p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3E70">
              <w:rPr>
                <w:rFonts w:ascii="Times New Roman" w:hAnsi="Times New Roman" w:cs="Times New Roman"/>
              </w:rPr>
              <w:t>3.932</w:t>
            </w:r>
          </w:p>
        </w:tc>
        <w:tc>
          <w:tcPr>
            <w:tcW w:w="0" w:type="auto"/>
            <w:shd w:val="clear" w:color="auto" w:fill="8EAADB" w:themeFill="accent1" w:themeFillTint="99"/>
            <w:noWrap/>
            <w:hideMark/>
          </w:tcPr>
          <w:p w14:paraId="58CAA8FA" w14:textId="77777777" w:rsidR="00521A46" w:rsidRPr="000B3E70" w:rsidRDefault="00521A46" w:rsidP="008E752F">
            <w:p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3E70">
              <w:rPr>
                <w:rFonts w:ascii="Times New Roman" w:hAnsi="Times New Roman" w:cs="Times New Roman"/>
              </w:rPr>
              <w:t>1.958</w:t>
            </w:r>
          </w:p>
        </w:tc>
      </w:tr>
      <w:tr w:rsidR="00521A46" w:rsidRPr="000B3E70" w14:paraId="2C460546" w14:textId="77777777" w:rsidTr="008E752F">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11A0114" w14:textId="77777777" w:rsidR="00521A46" w:rsidRPr="000B3E70" w:rsidRDefault="00521A46" w:rsidP="008E752F">
            <w:pPr>
              <w:spacing w:after="60"/>
              <w:jc w:val="both"/>
              <w:rPr>
                <w:rFonts w:ascii="Times New Roman" w:hAnsi="Times New Roman" w:cs="Times New Roman"/>
                <w:b w:val="0"/>
                <w:bCs w:val="0"/>
              </w:rPr>
            </w:pPr>
            <w:r w:rsidRPr="000B3E70">
              <w:rPr>
                <w:rFonts w:ascii="Times New Roman" w:hAnsi="Times New Roman" w:cs="Times New Roman"/>
                <w:b w:val="0"/>
                <w:bCs w:val="0"/>
              </w:rPr>
              <w:t>Junio</w:t>
            </w:r>
          </w:p>
        </w:tc>
        <w:tc>
          <w:tcPr>
            <w:tcW w:w="0" w:type="auto"/>
            <w:shd w:val="clear" w:color="auto" w:fill="D9E2F3" w:themeFill="accent1" w:themeFillTint="33"/>
            <w:noWrap/>
            <w:hideMark/>
          </w:tcPr>
          <w:p w14:paraId="7DA81C07" w14:textId="77777777" w:rsidR="00521A46" w:rsidRPr="000B3E70" w:rsidRDefault="00521A46" w:rsidP="008E752F">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3E70">
              <w:rPr>
                <w:rFonts w:ascii="Times New Roman" w:hAnsi="Times New Roman" w:cs="Times New Roman"/>
              </w:rPr>
              <w:t>3.852</w:t>
            </w:r>
          </w:p>
        </w:tc>
        <w:tc>
          <w:tcPr>
            <w:tcW w:w="0" w:type="auto"/>
            <w:shd w:val="clear" w:color="auto" w:fill="8EAADB" w:themeFill="accent1" w:themeFillTint="99"/>
            <w:noWrap/>
            <w:hideMark/>
          </w:tcPr>
          <w:p w14:paraId="3548287D" w14:textId="77777777" w:rsidR="00521A46" w:rsidRPr="000B3E70" w:rsidRDefault="00521A46" w:rsidP="008E752F">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3E70">
              <w:rPr>
                <w:rFonts w:ascii="Times New Roman" w:hAnsi="Times New Roman" w:cs="Times New Roman"/>
              </w:rPr>
              <w:t>2.553</w:t>
            </w:r>
          </w:p>
        </w:tc>
      </w:tr>
      <w:tr w:rsidR="00521A46" w:rsidRPr="000B3E70" w14:paraId="7A49B9DE" w14:textId="77777777" w:rsidTr="008E752F">
        <w:trPr>
          <w:trHeight w:val="29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5451B4F" w14:textId="77777777" w:rsidR="00521A46" w:rsidRPr="000B3E70" w:rsidRDefault="00521A46" w:rsidP="008E752F">
            <w:pPr>
              <w:spacing w:after="60"/>
              <w:jc w:val="both"/>
              <w:rPr>
                <w:rFonts w:ascii="Times New Roman" w:hAnsi="Times New Roman" w:cs="Times New Roman"/>
                <w:b w:val="0"/>
                <w:bCs w:val="0"/>
              </w:rPr>
            </w:pPr>
            <w:r w:rsidRPr="000B3E70">
              <w:rPr>
                <w:rFonts w:ascii="Times New Roman" w:hAnsi="Times New Roman" w:cs="Times New Roman"/>
                <w:b w:val="0"/>
                <w:bCs w:val="0"/>
              </w:rPr>
              <w:t>Total general</w:t>
            </w:r>
          </w:p>
        </w:tc>
        <w:tc>
          <w:tcPr>
            <w:tcW w:w="0" w:type="auto"/>
            <w:shd w:val="clear" w:color="auto" w:fill="D9E2F3" w:themeFill="accent1" w:themeFillTint="33"/>
            <w:noWrap/>
            <w:hideMark/>
          </w:tcPr>
          <w:p w14:paraId="1735671D" w14:textId="77777777" w:rsidR="00521A46" w:rsidRPr="000B3E70" w:rsidRDefault="00521A46" w:rsidP="008E752F">
            <w:p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3E70">
              <w:rPr>
                <w:rFonts w:ascii="Times New Roman" w:hAnsi="Times New Roman" w:cs="Times New Roman"/>
              </w:rPr>
              <w:t>7.784</w:t>
            </w:r>
          </w:p>
        </w:tc>
        <w:tc>
          <w:tcPr>
            <w:tcW w:w="0" w:type="auto"/>
            <w:shd w:val="clear" w:color="auto" w:fill="8EAADB" w:themeFill="accent1" w:themeFillTint="99"/>
            <w:noWrap/>
            <w:hideMark/>
          </w:tcPr>
          <w:p w14:paraId="76C18CF6" w14:textId="77777777" w:rsidR="00521A46" w:rsidRPr="000B3E70" w:rsidRDefault="00521A46" w:rsidP="008E752F">
            <w:p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3E70">
              <w:rPr>
                <w:rFonts w:ascii="Times New Roman" w:hAnsi="Times New Roman" w:cs="Times New Roman"/>
              </w:rPr>
              <w:t>4.511</w:t>
            </w:r>
          </w:p>
        </w:tc>
      </w:tr>
      <w:tr w:rsidR="00521A46" w:rsidRPr="000B3E70" w14:paraId="4EC29204" w14:textId="77777777" w:rsidTr="008E752F">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796C6744" w14:textId="77777777" w:rsidR="00521A46" w:rsidRPr="000B3E70" w:rsidRDefault="00521A46" w:rsidP="008E752F">
            <w:pPr>
              <w:spacing w:after="60"/>
              <w:jc w:val="both"/>
              <w:rPr>
                <w:rFonts w:ascii="Times New Roman" w:hAnsi="Times New Roman" w:cs="Times New Roman"/>
                <w:b w:val="0"/>
                <w:bCs w:val="0"/>
              </w:rPr>
            </w:pPr>
            <w:r w:rsidRPr="000B3E70">
              <w:rPr>
                <w:rFonts w:ascii="Times New Roman" w:hAnsi="Times New Roman" w:cs="Times New Roman"/>
                <w:b w:val="0"/>
                <w:bCs w:val="0"/>
              </w:rPr>
              <w:t>Fuente: Plataforma SENAINFO, junio de 2020</w:t>
            </w:r>
          </w:p>
        </w:tc>
      </w:tr>
    </w:tbl>
    <w:p w14:paraId="1968761A" w14:textId="77777777" w:rsidR="00521A46" w:rsidRPr="000B3E70" w:rsidRDefault="00521A46" w:rsidP="00521A46">
      <w:pPr>
        <w:spacing w:after="60"/>
        <w:jc w:val="both"/>
        <w:rPr>
          <w:rFonts w:ascii="Times New Roman" w:hAnsi="Times New Roman" w:cs="Times New Roman"/>
        </w:rPr>
      </w:pPr>
    </w:p>
    <w:p w14:paraId="57878455" w14:textId="1975D35B" w:rsidR="00521A46" w:rsidRDefault="00521A46" w:rsidP="00521A46">
      <w:pPr>
        <w:spacing w:after="60"/>
        <w:ind w:left="709"/>
        <w:jc w:val="both"/>
        <w:rPr>
          <w:rFonts w:ascii="Times New Roman" w:hAnsi="Times New Roman" w:cs="Times New Roman"/>
        </w:rPr>
      </w:pPr>
      <w:r w:rsidRPr="000B3E70">
        <w:rPr>
          <w:rFonts w:ascii="Times New Roman" w:hAnsi="Times New Roman" w:cs="Times New Roman"/>
        </w:rPr>
        <w:t xml:space="preserve">Como se observa, en términos globales (es decir, comparando ambos meses de cada año), existe una diferencia de ingresos de 58%, respecto del año anterior. En el mes de mayo del 2020, las diferencias llegan a un 50% menos de denuncias ingresadas, respecto del mes de mayo del 2019. Luego, entre junio de 2019 y junio de 2020, la </w:t>
      </w:r>
      <w:r w:rsidRPr="000B3E70">
        <w:rPr>
          <w:rFonts w:ascii="Times New Roman" w:hAnsi="Times New Roman" w:cs="Times New Roman"/>
        </w:rPr>
        <w:lastRenderedPageBreak/>
        <w:t>diferencia porcentual entre ambos meses se traduce en un 66,2%. Lo anterior es del todo coherente con los relatos de los propios profesionales de las OPD, que señalan una disminución de ingresos, denuncias, consultas y derivaciones, en el contexto de la pandemia. En el mismo sentido, los profesionales advierten una baja en la derivación de casos desde los Tribunales de Familia hacia los proyectos de la red del SENAME, recogida en la Encuesta aplicada a las OPD. </w:t>
      </w:r>
    </w:p>
    <w:p w14:paraId="5839F78A" w14:textId="77777777" w:rsidR="00C05ABF" w:rsidRPr="000B3E70" w:rsidRDefault="00C05ABF" w:rsidP="00521A46">
      <w:pPr>
        <w:spacing w:after="60"/>
        <w:ind w:left="709"/>
        <w:jc w:val="both"/>
        <w:rPr>
          <w:rFonts w:ascii="Times New Roman" w:hAnsi="Times New Roman" w:cs="Times New Roman"/>
        </w:rPr>
      </w:pPr>
    </w:p>
    <w:p w14:paraId="70DDA9B9" w14:textId="4FA30F78" w:rsidR="00C05ABF" w:rsidRPr="004F615C" w:rsidRDefault="00C05ABF" w:rsidP="00D54447">
      <w:pPr>
        <w:numPr>
          <w:ilvl w:val="0"/>
          <w:numId w:val="87"/>
        </w:numPr>
        <w:spacing w:after="60"/>
        <w:jc w:val="both"/>
        <w:rPr>
          <w:rFonts w:ascii="Times New Roman" w:hAnsi="Times New Roman" w:cs="Times New Roman"/>
        </w:rPr>
      </w:pPr>
      <w:r w:rsidRPr="000B3E70">
        <w:rPr>
          <w:rFonts w:ascii="Times New Roman" w:hAnsi="Times New Roman" w:cs="Times New Roman"/>
        </w:rPr>
        <w:t>En relación con</w:t>
      </w:r>
      <w:r w:rsidR="00521A46" w:rsidRPr="000B3E70">
        <w:rPr>
          <w:rFonts w:ascii="Times New Roman" w:hAnsi="Times New Roman" w:cs="Times New Roman"/>
        </w:rPr>
        <w:t xml:space="preserve"> los levantamientos de información a partir de las consultas realizadas a los proyectos especializados en ESCI, los equipos profesionales reportan que las formas observadas de ESC corresponden a las ya conocidas, esto es: (i) explotación sexual y pornografía infantil, asociada a redes virtuales; (ii) sexting; (iii) </w:t>
      </w:r>
      <w:r w:rsidR="00521A46" w:rsidRPr="000B3E70">
        <w:rPr>
          <w:rFonts w:ascii="Times New Roman" w:hAnsi="Times New Roman" w:cs="Times New Roman"/>
          <w:i/>
        </w:rPr>
        <w:t>grooming</w:t>
      </w:r>
      <w:r w:rsidR="00521A46" w:rsidRPr="000B3E70">
        <w:rPr>
          <w:rFonts w:ascii="Times New Roman" w:hAnsi="Times New Roman" w:cs="Times New Roman"/>
        </w:rPr>
        <w:t>; (iv) relaciones sexuales a cambio de dinero, regalos, favores y otros; y, (v) ESCI en entorno cercano y padrinazgo. Luego, en cuanto a la cantidad de ingresos a programas PEE, estos son consistentes con lo informado por las OPD, pues también se visualiza una importante disminución de los casos ingresados, lo que puede ser indicativo de una invisibilización de este tipo de vulneraciones, en tiempos de pandemia (véase: Tabla N°2).</w:t>
      </w:r>
    </w:p>
    <w:p w14:paraId="5C8EB219" w14:textId="77777777" w:rsidR="00C05ABF" w:rsidRPr="000B3E70" w:rsidRDefault="00C05ABF" w:rsidP="00521A46">
      <w:pPr>
        <w:spacing w:after="60"/>
        <w:ind w:left="720"/>
        <w:jc w:val="both"/>
        <w:rPr>
          <w:rFonts w:ascii="Times New Roman" w:hAnsi="Times New Roman" w:cs="Times New Roman"/>
        </w:rPr>
      </w:pPr>
    </w:p>
    <w:p w14:paraId="439B0281" w14:textId="77777777" w:rsidR="00521A46" w:rsidRPr="000B3E70" w:rsidRDefault="00521A46" w:rsidP="00521A46">
      <w:pPr>
        <w:spacing w:after="60"/>
        <w:ind w:left="720"/>
        <w:jc w:val="center"/>
        <w:rPr>
          <w:rFonts w:ascii="Times New Roman" w:hAnsi="Times New Roman" w:cs="Times New Roman"/>
        </w:rPr>
      </w:pPr>
      <w:r w:rsidRPr="000B3E70">
        <w:rPr>
          <w:rFonts w:ascii="Times New Roman" w:hAnsi="Times New Roman" w:cs="Times New Roman"/>
        </w:rPr>
        <w:t>Tabla nº2</w:t>
      </w:r>
    </w:p>
    <w:p w14:paraId="2CBBF06C" w14:textId="77777777" w:rsidR="00521A46" w:rsidRPr="000B3E70" w:rsidRDefault="00521A46" w:rsidP="00521A46">
      <w:pPr>
        <w:spacing w:after="60"/>
        <w:jc w:val="both"/>
        <w:rPr>
          <w:rFonts w:ascii="Times New Roman" w:hAnsi="Times New Roman" w:cs="Times New Roman"/>
        </w:rPr>
      </w:pPr>
      <w:r w:rsidRPr="000B3E70">
        <w:rPr>
          <w:rFonts w:ascii="Times New Roman" w:hAnsi="Times New Roman" w:cs="Times New Roman"/>
          <w:noProof/>
          <w:lang w:val="es-ES" w:eastAsia="es-ES"/>
        </w:rPr>
        <w:drawing>
          <wp:inline distT="0" distB="0" distL="0" distR="0" wp14:anchorId="3A60B230" wp14:editId="2AA09D60">
            <wp:extent cx="5612130" cy="1478280"/>
            <wp:effectExtent l="0" t="0" r="7620" b="762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12130" cy="1478280"/>
                    </a:xfrm>
                    <a:prstGeom prst="rect">
                      <a:avLst/>
                    </a:prstGeom>
                    <a:noFill/>
                    <a:ln>
                      <a:noFill/>
                    </a:ln>
                  </pic:spPr>
                </pic:pic>
              </a:graphicData>
            </a:graphic>
          </wp:inline>
        </w:drawing>
      </w:r>
    </w:p>
    <w:p w14:paraId="41033CBF" w14:textId="77777777" w:rsidR="00521A46" w:rsidRPr="000B3E70" w:rsidRDefault="00521A46" w:rsidP="00521A46">
      <w:pPr>
        <w:spacing w:after="60"/>
        <w:jc w:val="right"/>
        <w:rPr>
          <w:rFonts w:ascii="Times New Roman" w:hAnsi="Times New Roman" w:cs="Times New Roman"/>
        </w:rPr>
      </w:pPr>
      <w:r w:rsidRPr="000B3E70">
        <w:rPr>
          <w:rFonts w:ascii="Times New Roman" w:hAnsi="Times New Roman" w:cs="Times New Roman"/>
        </w:rPr>
        <w:t>Fuente: Plataforma SENAINFO</w:t>
      </w:r>
    </w:p>
    <w:p w14:paraId="343E393D" w14:textId="77777777" w:rsidR="00521A46" w:rsidRPr="000B3E70" w:rsidRDefault="00521A46" w:rsidP="00521A46">
      <w:pPr>
        <w:spacing w:after="60"/>
        <w:jc w:val="both"/>
        <w:rPr>
          <w:rFonts w:ascii="Times New Roman" w:hAnsi="Times New Roman" w:cs="Times New Roman"/>
        </w:rPr>
      </w:pPr>
    </w:p>
    <w:p w14:paraId="5226A86F" w14:textId="05C5769B" w:rsidR="00521A46" w:rsidRPr="000B3E70" w:rsidRDefault="00521A46" w:rsidP="00521A46">
      <w:pPr>
        <w:spacing w:after="60"/>
        <w:jc w:val="both"/>
        <w:rPr>
          <w:rFonts w:ascii="Times New Roman" w:hAnsi="Times New Roman" w:cs="Times New Roman"/>
        </w:rPr>
      </w:pPr>
      <w:r w:rsidRPr="000B3E70">
        <w:rPr>
          <w:rFonts w:ascii="Times New Roman" w:hAnsi="Times New Roman" w:cs="Times New Roman"/>
        </w:rPr>
        <w:t>Los datos, si bien no son concluyentes –ya que en su mayoría engloban diversas categorías de vulneraciones– resultan suficientes para inferir que el contexto de confinamiento ha mermado la visibilidad de casos, al existir menos ingresos a los respectivos programas, lo que ciertamente puede constituir un efecto “</w:t>
      </w:r>
      <w:r w:rsidRPr="000B3E70">
        <w:rPr>
          <w:rFonts w:ascii="Times New Roman" w:hAnsi="Times New Roman" w:cs="Times New Roman"/>
          <w:i/>
        </w:rPr>
        <w:t>acelerador</w:t>
      </w:r>
      <w:r w:rsidRPr="000B3E70">
        <w:rPr>
          <w:rFonts w:ascii="Times New Roman" w:hAnsi="Times New Roman" w:cs="Times New Roman"/>
        </w:rPr>
        <w:t xml:space="preserve">” de potenciales vulneraciones. Con todo, queda como tarea pendiente generar nuevas medidas de registro y seguimiento de casos, que permitan evaluar de manera más expedita los posibles efectos de la crisis en este tipo de vulneraciones. </w:t>
      </w:r>
    </w:p>
    <w:p w14:paraId="30188AE8" w14:textId="77777777" w:rsidR="00521A46" w:rsidRPr="000B3E70" w:rsidRDefault="00521A46" w:rsidP="00521A46">
      <w:pPr>
        <w:spacing w:after="60"/>
        <w:jc w:val="both"/>
        <w:rPr>
          <w:rFonts w:ascii="Times New Roman" w:hAnsi="Times New Roman" w:cs="Times New Roman"/>
        </w:rPr>
      </w:pPr>
    </w:p>
    <w:p w14:paraId="3895C54B" w14:textId="77777777" w:rsidR="00521A46" w:rsidRPr="000B3E70" w:rsidRDefault="00521A46" w:rsidP="00521A46">
      <w:pPr>
        <w:pBdr>
          <w:top w:val="single" w:sz="4" w:space="1" w:color="auto"/>
          <w:left w:val="single" w:sz="4" w:space="4" w:color="auto"/>
          <w:bottom w:val="single" w:sz="4" w:space="1" w:color="auto"/>
          <w:right w:val="single" w:sz="4" w:space="4" w:color="auto"/>
        </w:pBdr>
        <w:spacing w:after="60"/>
        <w:jc w:val="both"/>
        <w:rPr>
          <w:rFonts w:ascii="Times New Roman" w:hAnsi="Times New Roman" w:cs="Times New Roman"/>
          <w:b/>
          <w:bCs/>
        </w:rPr>
      </w:pPr>
      <w:r w:rsidRPr="000B3E70">
        <w:rPr>
          <w:rFonts w:ascii="Times New Roman" w:hAnsi="Times New Roman" w:cs="Times New Roman"/>
          <w:b/>
          <w:bCs/>
        </w:rPr>
        <w:t>¿Qué medidas de protección esenciales, incluidas la identificación, la notificación, la remisión y la investigación, se han establecido para detectar y prevenir los casos de abuso y explotación sexual infantil y qué eficacia han tenido desde el brote?</w:t>
      </w:r>
    </w:p>
    <w:p w14:paraId="64BE8E02" w14:textId="77777777" w:rsidR="00521A46" w:rsidRPr="000B3E70" w:rsidRDefault="00521A46" w:rsidP="00521A46">
      <w:pPr>
        <w:jc w:val="both"/>
        <w:rPr>
          <w:rFonts w:ascii="Times New Roman" w:hAnsi="Times New Roman" w:cs="Times New Roman"/>
          <w:b/>
          <w:bCs/>
          <w:color w:val="1F4E79" w:themeColor="accent5" w:themeShade="80"/>
        </w:rPr>
      </w:pPr>
    </w:p>
    <w:p w14:paraId="7D5AD2AA" w14:textId="0F67473D" w:rsidR="00521A46" w:rsidRPr="000B3E70" w:rsidRDefault="00521A46" w:rsidP="00521A46">
      <w:pPr>
        <w:jc w:val="both"/>
        <w:rPr>
          <w:rFonts w:ascii="Times New Roman" w:hAnsi="Times New Roman" w:cs="Times New Roman"/>
          <w:color w:val="000000" w:themeColor="text1"/>
        </w:rPr>
      </w:pPr>
      <w:r w:rsidRPr="000B3E70">
        <w:rPr>
          <w:rFonts w:ascii="Times New Roman" w:hAnsi="Times New Roman" w:cs="Times New Roman"/>
          <w:color w:val="000000" w:themeColor="text1"/>
        </w:rPr>
        <w:t xml:space="preserve">La oferta de protección especializada en ESCI (como ya vimos, los PEE), así como otras ofertas del mismo nivel (Programas de Intervención especializada, “PIE”; y Programas Especializados de Calle, “PEC”), siguen ejecutándose normalmente a nivel nacional, de manera presencial, cuando ello es posible, y a través de intervenciones remotas, para garantizar la atención de los </w:t>
      </w:r>
      <w:r w:rsidR="004B70FF" w:rsidRPr="004B70FF">
        <w:rPr>
          <w:rFonts w:ascii="Times New Roman" w:hAnsi="Times New Roman" w:cs="Times New Roman"/>
          <w:color w:val="000000" w:themeColor="text1"/>
        </w:rPr>
        <w:t>niños, niñas y adolescentes</w:t>
      </w:r>
      <w:r w:rsidR="004B70FF" w:rsidRPr="000B3E70">
        <w:rPr>
          <w:rFonts w:ascii="Times New Roman" w:hAnsi="Times New Roman" w:cs="Times New Roman"/>
          <w:color w:val="000000" w:themeColor="text1"/>
        </w:rPr>
        <w:t xml:space="preserve"> </w:t>
      </w:r>
      <w:r w:rsidRPr="000B3E70">
        <w:rPr>
          <w:rFonts w:ascii="Times New Roman" w:hAnsi="Times New Roman" w:cs="Times New Roman"/>
          <w:color w:val="000000" w:themeColor="text1"/>
        </w:rPr>
        <w:t xml:space="preserve">cuando no es posible realizar las intervenciones de manera presencial. </w:t>
      </w:r>
    </w:p>
    <w:p w14:paraId="0268C2E8" w14:textId="77777777" w:rsidR="004B70FF" w:rsidRDefault="004B70FF" w:rsidP="00521A46">
      <w:pPr>
        <w:jc w:val="both"/>
        <w:rPr>
          <w:rFonts w:ascii="Times New Roman" w:hAnsi="Times New Roman" w:cs="Times New Roman"/>
          <w:color w:val="000000" w:themeColor="text1"/>
        </w:rPr>
      </w:pPr>
    </w:p>
    <w:p w14:paraId="2050D233" w14:textId="290D2CC6" w:rsidR="00521A46" w:rsidRPr="000B3E70" w:rsidRDefault="00521A46" w:rsidP="00521A46">
      <w:pPr>
        <w:jc w:val="both"/>
        <w:rPr>
          <w:rFonts w:ascii="Times New Roman" w:hAnsi="Times New Roman" w:cs="Times New Roman"/>
          <w:color w:val="000000" w:themeColor="text1"/>
        </w:rPr>
      </w:pPr>
      <w:r w:rsidRPr="000B3E70">
        <w:rPr>
          <w:rFonts w:ascii="Times New Roman" w:hAnsi="Times New Roman" w:cs="Times New Roman"/>
          <w:color w:val="000000" w:themeColor="text1"/>
        </w:rPr>
        <w:lastRenderedPageBreak/>
        <w:t>Asimismo, desde varios años, se encuentra activado el “Protocolo de actuación en caso de detección de niños, niñas y adolescentes en situación de explotación sexual comercial atendidos en proyectos de la red de protección de derechos”</w:t>
      </w:r>
      <w:r w:rsidR="004B70FF">
        <w:rPr>
          <w:rFonts w:ascii="Times New Roman" w:hAnsi="Times New Roman" w:cs="Times New Roman"/>
          <w:color w:val="000000" w:themeColor="text1"/>
        </w:rPr>
        <w:t xml:space="preserve">, </w:t>
      </w:r>
      <w:r w:rsidRPr="000B3E70">
        <w:rPr>
          <w:rFonts w:ascii="Times New Roman" w:hAnsi="Times New Roman" w:cs="Times New Roman"/>
          <w:color w:val="000000" w:themeColor="text1"/>
        </w:rPr>
        <w:t xml:space="preserve">actualizado en enero del año en curso, el cual comprende las fases que incluyen identificación, notificación, remisión e investigación para detectar y prevenir casos de ESCI .  Este protocolo busca generar condiciones de protección, interrumpir transgresiones de derechos y disminuir los factores de riesgo posibles de controlar para evitar nuevas vulneraciones; así como actuar con eficiencia para interrumpir situaciones de explotación sexual cuando estas se detectan. Dado que la ESCI constituye la comisión de un delito por parte de quienes utilizan a </w:t>
      </w:r>
      <w:r w:rsidR="004B70FF" w:rsidRPr="004B70FF">
        <w:rPr>
          <w:rFonts w:ascii="Times New Roman" w:hAnsi="Times New Roman" w:cs="Times New Roman"/>
          <w:color w:val="000000" w:themeColor="text1"/>
        </w:rPr>
        <w:t>niños, niñas y adolescentes</w:t>
      </w:r>
      <w:r w:rsidR="004B70FF" w:rsidRPr="000B3E70">
        <w:rPr>
          <w:rFonts w:ascii="Times New Roman" w:hAnsi="Times New Roman" w:cs="Times New Roman"/>
          <w:color w:val="000000" w:themeColor="text1"/>
        </w:rPr>
        <w:t xml:space="preserve"> </w:t>
      </w:r>
      <w:r w:rsidRPr="000B3E70">
        <w:rPr>
          <w:rFonts w:ascii="Times New Roman" w:hAnsi="Times New Roman" w:cs="Times New Roman"/>
          <w:color w:val="000000" w:themeColor="text1"/>
        </w:rPr>
        <w:t>en estos actos lesivos, deben aplicarse todos los mecanismos jurídicos y psicosociales de protección a las víctimas, así como la activación de coordinaciones con otros dispositivos y sectores que juegan roles claves en la protección de las víctimas y en la sanción respecto de quienes son explotadores, todo lo cual se encuentra consagrado en el referido protocolo . En este marco, se mantienen activas las necesarias articulaciones de los proyectos de la Red de SENAME con Tribunales de Familia y cuando corresponde con Policías.</w:t>
      </w:r>
    </w:p>
    <w:p w14:paraId="579CAD8A" w14:textId="77777777" w:rsidR="00521A46" w:rsidRPr="000B3E70" w:rsidRDefault="00521A46" w:rsidP="00521A46">
      <w:pPr>
        <w:jc w:val="both"/>
        <w:rPr>
          <w:rFonts w:ascii="Times New Roman" w:hAnsi="Times New Roman" w:cs="Times New Roman"/>
          <w:color w:val="000000" w:themeColor="text1"/>
        </w:rPr>
      </w:pPr>
      <w:r w:rsidRPr="000B3E70">
        <w:rPr>
          <w:rFonts w:ascii="Times New Roman" w:hAnsi="Times New Roman" w:cs="Times New Roman"/>
          <w:color w:val="000000" w:themeColor="text1"/>
        </w:rPr>
        <w:t>En cuanto a la eficacia que ha tenido el uso de este instrumento desde el brote de COVID-19, esta no ha sido testeada, ya que, a la fecha, no ha sido posible desarrollar instrumentos de evaluación diseñados para este objetivo específico.</w:t>
      </w:r>
    </w:p>
    <w:p w14:paraId="30BA7E1F" w14:textId="77777777" w:rsidR="00521A46" w:rsidRPr="000B3E70" w:rsidRDefault="00521A46" w:rsidP="00521A46">
      <w:pPr>
        <w:jc w:val="both"/>
        <w:rPr>
          <w:rFonts w:ascii="Times New Roman" w:hAnsi="Times New Roman" w:cs="Times New Roman"/>
          <w:color w:val="000000" w:themeColor="text1"/>
        </w:rPr>
      </w:pPr>
    </w:p>
    <w:p w14:paraId="7D852FD1" w14:textId="77777777" w:rsidR="00521A46" w:rsidRPr="000B3E70" w:rsidRDefault="00521A46" w:rsidP="00521A46">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color w:val="000000" w:themeColor="text1"/>
        </w:rPr>
      </w:pPr>
      <w:r w:rsidRPr="000B3E70">
        <w:rPr>
          <w:rFonts w:ascii="Times New Roman" w:hAnsi="Times New Roman" w:cs="Times New Roman"/>
          <w:b/>
          <w:bCs/>
          <w:color w:val="000000" w:themeColor="text1"/>
        </w:rPr>
        <w:t>¿Ha habido alguna iniciativa para reunir datos desglosados sobre formas y manifestaciones específicas de la venta y la explotación sexual infantil durante la pandemia y para evaluar los efectos a corto y largo plazo del COVID-19?</w:t>
      </w:r>
    </w:p>
    <w:p w14:paraId="79886CD8" w14:textId="77777777" w:rsidR="00521A46" w:rsidRPr="000B3E70" w:rsidRDefault="00521A46" w:rsidP="00521A46">
      <w:pPr>
        <w:jc w:val="both"/>
        <w:rPr>
          <w:rFonts w:ascii="Times New Roman" w:hAnsi="Times New Roman" w:cs="Times New Roman"/>
          <w:color w:val="000000" w:themeColor="text1"/>
        </w:rPr>
      </w:pPr>
    </w:p>
    <w:p w14:paraId="01C4877E" w14:textId="5514E726" w:rsidR="00521A46" w:rsidRPr="000B3E70" w:rsidRDefault="00521A46" w:rsidP="00521A46">
      <w:pPr>
        <w:jc w:val="both"/>
        <w:rPr>
          <w:rFonts w:ascii="Times New Roman" w:hAnsi="Times New Roman" w:cs="Times New Roman"/>
          <w:color w:val="000000" w:themeColor="text1"/>
        </w:rPr>
      </w:pPr>
      <w:r w:rsidRPr="000B3E70">
        <w:rPr>
          <w:rFonts w:ascii="Times New Roman" w:hAnsi="Times New Roman" w:cs="Times New Roman"/>
          <w:color w:val="000000" w:themeColor="text1"/>
        </w:rPr>
        <w:t xml:space="preserve">Actualmente, no existe un sistema integrado de carácter interinstitucional –es decir, en que participen todos los organismos del Estado con incumbencia en materias de infancia– que reúna datos desglosados sobre formas y manifestaciones específicas de vulneraciones de derechos, tales como la venta y explotación sexual infantil, y que permita evaluar los efectos de la pandemia por COVID-19 en el corto y largo plazo. Con todo, la existencia de un sistema como este ha sido definida como una necesidad prioritaria del sistema de protección, por parte de especialistas e integrantes de mesas de trabajo intersectoriales sobre las problemáticas que afectan a los </w:t>
      </w:r>
      <w:r w:rsidR="00852A3B" w:rsidRPr="00852A3B">
        <w:rPr>
          <w:rFonts w:ascii="Times New Roman" w:hAnsi="Times New Roman" w:cs="Times New Roman"/>
          <w:color w:val="000000" w:themeColor="text1"/>
        </w:rPr>
        <w:t>niños, niñas y adolescentes</w:t>
      </w:r>
      <w:r w:rsidRPr="000B3E70">
        <w:rPr>
          <w:rFonts w:ascii="Times New Roman" w:hAnsi="Times New Roman" w:cs="Times New Roman"/>
          <w:color w:val="000000" w:themeColor="text1"/>
        </w:rPr>
        <w:t>. Debido a lo anterior, esta necesidad se encuentra abordada en el Proyecto de Ley que “Crea el Servicio Nacional de Protección Especializada de la Niñez”</w:t>
      </w:r>
      <w:r w:rsidRPr="000B3E70">
        <w:rPr>
          <w:rFonts w:ascii="Times New Roman" w:hAnsi="Times New Roman" w:cs="Times New Roman"/>
          <w:color w:val="000000" w:themeColor="text1"/>
          <w:vertAlign w:val="superscript"/>
        </w:rPr>
        <w:footnoteReference w:id="17"/>
      </w:r>
      <w:r w:rsidRPr="000B3E70">
        <w:rPr>
          <w:rFonts w:ascii="Times New Roman" w:hAnsi="Times New Roman" w:cs="Times New Roman"/>
          <w:color w:val="000000" w:themeColor="text1"/>
        </w:rPr>
        <w:t xml:space="preserve">, que se encuentra en trámite de aprobación presidencial. En él, se establece la creación de un “Sistema integrado de información, seguimiento y monitoreo”, creado y administrado por la nueva institucionalidad, para el seguimiento de los </w:t>
      </w:r>
      <w:r w:rsidR="00852A3B" w:rsidRPr="00852A3B">
        <w:rPr>
          <w:rFonts w:ascii="Times New Roman" w:hAnsi="Times New Roman" w:cs="Times New Roman"/>
          <w:color w:val="000000" w:themeColor="text1"/>
        </w:rPr>
        <w:t>niños, niñas y adolescentes</w:t>
      </w:r>
      <w:r w:rsidR="00852A3B" w:rsidRPr="000B3E70">
        <w:rPr>
          <w:rFonts w:ascii="Times New Roman" w:hAnsi="Times New Roman" w:cs="Times New Roman"/>
          <w:color w:val="000000" w:themeColor="text1"/>
        </w:rPr>
        <w:t xml:space="preserve"> </w:t>
      </w:r>
      <w:r w:rsidRPr="000B3E70">
        <w:rPr>
          <w:rFonts w:ascii="Times New Roman" w:hAnsi="Times New Roman" w:cs="Times New Roman"/>
          <w:color w:val="000000" w:themeColor="text1"/>
        </w:rPr>
        <w:t>que serán sujetos de atención del Servicio, sus familias, y las prestaciones que reciben. De esta forma, se espera que la implementación de este sistema permita, en el futuro, llevar a cabo evaluaciones como la consultada.</w:t>
      </w:r>
    </w:p>
    <w:p w14:paraId="6B8EAB56" w14:textId="77777777" w:rsidR="00521A46" w:rsidRPr="000B3E70" w:rsidRDefault="00521A46" w:rsidP="00521A46">
      <w:pPr>
        <w:jc w:val="both"/>
        <w:rPr>
          <w:rFonts w:ascii="Times New Roman" w:hAnsi="Times New Roman" w:cs="Times New Roman"/>
          <w:color w:val="000000" w:themeColor="text1"/>
        </w:rPr>
      </w:pPr>
    </w:p>
    <w:p w14:paraId="5B4FF5C8" w14:textId="77777777" w:rsidR="00521A46" w:rsidRPr="000B3E70" w:rsidRDefault="00521A46" w:rsidP="00521A46">
      <w:pPr>
        <w:jc w:val="both"/>
        <w:rPr>
          <w:rFonts w:ascii="Times New Roman" w:hAnsi="Times New Roman" w:cs="Times New Roman"/>
          <w:color w:val="000000" w:themeColor="text1"/>
        </w:rPr>
      </w:pPr>
      <w:r w:rsidRPr="000B3E70">
        <w:rPr>
          <w:rFonts w:ascii="Times New Roman" w:hAnsi="Times New Roman" w:cs="Times New Roman"/>
          <w:color w:val="000000" w:themeColor="text1"/>
        </w:rPr>
        <w:t xml:space="preserve">Ahora bien, SENAME cuenta con un sistema de registro de datos sobre la población atendida bajo las diversas líneas de acción del Servicio, denominada base de datos nacional “SENAINFO”. Esta plataforma incluye paramétricas relativas a ESCI, así como un sistema especial denominado “Registro de Peores Formas de Trabajo Infantil (PFTI)”, que lidera SENAME, el cual es alimentado con datos proporcionados principalmente por Carabineros de Chile y la Dirección del Trabajo. Con todo, este sistema aún cuenta con falencias, principalmente en el ámbito de la detección, gestión y monitoreo de los casos, pues los datos ingresados al Sistema de Registro PFTI no necesariamente reflejan con exactitud la categoría de vulneración relativa a cada caso. Asimismo, respecto de la Gestión de los casos por parte de las Direcciones Regionales, existen desafíos pendientes en relación con la eficacia del </w:t>
      </w:r>
      <w:r w:rsidRPr="000B3E70">
        <w:rPr>
          <w:rFonts w:ascii="Times New Roman" w:hAnsi="Times New Roman" w:cs="Times New Roman"/>
          <w:color w:val="000000" w:themeColor="text1"/>
        </w:rPr>
        <w:lastRenderedPageBreak/>
        <w:t>despeje y calificación de los casos, de manera oportuna. Todo lo anterior dificulta, por cierto, la posibilidad de utilizar estos instrumentos para evaluar los efectos a corto y largo plazo del COVID-19.</w:t>
      </w:r>
    </w:p>
    <w:p w14:paraId="2594EE06" w14:textId="77777777" w:rsidR="00521A46" w:rsidRPr="000B3E70" w:rsidRDefault="00521A46" w:rsidP="00521A46">
      <w:pPr>
        <w:jc w:val="both"/>
        <w:rPr>
          <w:rFonts w:ascii="Times New Roman" w:hAnsi="Times New Roman" w:cs="Times New Roman"/>
          <w:color w:val="000000" w:themeColor="text1"/>
        </w:rPr>
      </w:pPr>
    </w:p>
    <w:p w14:paraId="5D7C1307" w14:textId="3AFD24D1" w:rsidR="00521A46" w:rsidRPr="000B3E70" w:rsidRDefault="00521A46" w:rsidP="00521A46">
      <w:pPr>
        <w:jc w:val="both"/>
        <w:rPr>
          <w:rFonts w:ascii="Times New Roman" w:hAnsi="Times New Roman" w:cs="Times New Roman"/>
          <w:color w:val="000000" w:themeColor="text1"/>
        </w:rPr>
      </w:pPr>
      <w:r w:rsidRPr="000B3E70">
        <w:rPr>
          <w:rFonts w:ascii="Times New Roman" w:hAnsi="Times New Roman" w:cs="Times New Roman"/>
          <w:color w:val="000000" w:themeColor="text1"/>
        </w:rPr>
        <w:t xml:space="preserve">Finalmente, como ya se señaló a propósito de la Pregunta 1, SENAME implementó encuestas en línea para OPD y PEE, con el objetivo de testear la existencia de vulneraciones a </w:t>
      </w:r>
      <w:r w:rsidR="00C42446" w:rsidRPr="00C42446">
        <w:rPr>
          <w:rFonts w:ascii="Times New Roman" w:hAnsi="Times New Roman" w:cs="Times New Roman"/>
          <w:color w:val="000000" w:themeColor="text1"/>
        </w:rPr>
        <w:t>niños, niñas y adolescentes</w:t>
      </w:r>
      <w:r w:rsidRPr="000B3E70">
        <w:rPr>
          <w:rFonts w:ascii="Times New Roman" w:hAnsi="Times New Roman" w:cs="Times New Roman"/>
          <w:color w:val="000000" w:themeColor="text1"/>
        </w:rPr>
        <w:t>, detectadas en niveles primarios y locales, a través de la percepción de los equipos de trabajo de los programas. Como se explicó a propósito de la Pregunta 1, la encuesta tenía un apartado sobre atenciones a población atendida en contexto de crisis sanitaria, cuyos resultados preliminares serán utilizados como insumo en futuras evaluaciones cualitativas del quehacer proteccional, en el contexto de la crisis sanitaria originada por el brote COVID-19.</w:t>
      </w:r>
    </w:p>
    <w:p w14:paraId="7BF2CBE1" w14:textId="77777777" w:rsidR="00521A46" w:rsidRPr="000B3E70" w:rsidRDefault="00521A46" w:rsidP="00521A46">
      <w:pPr>
        <w:jc w:val="both"/>
        <w:rPr>
          <w:rFonts w:ascii="Times New Roman" w:hAnsi="Times New Roman" w:cs="Times New Roman"/>
          <w:b/>
          <w:bCs/>
          <w:color w:val="1F4E79" w:themeColor="accent5" w:themeShade="80"/>
        </w:rPr>
      </w:pPr>
    </w:p>
    <w:p w14:paraId="2C847CDD" w14:textId="77777777" w:rsidR="00521A46" w:rsidRPr="000B3E70" w:rsidRDefault="00521A46" w:rsidP="00521A46">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color w:val="1F4E79" w:themeColor="accent5" w:themeShade="80"/>
        </w:rPr>
      </w:pPr>
      <w:r w:rsidRPr="000B3E70">
        <w:rPr>
          <w:rFonts w:ascii="Times New Roman" w:hAnsi="Times New Roman" w:cs="Times New Roman"/>
          <w:b/>
          <w:bCs/>
          <w:lang w:val="es-ES"/>
        </w:rPr>
        <w:t>Sírvase compartir información sobre los desafíos que se enfrentan en la prestación de servicios de atención de la salud, educación y asistencia letrada sin interrupción, así como los servicios de recuperación y reintegración de las víctimas en el contexto del brote.</w:t>
      </w:r>
    </w:p>
    <w:p w14:paraId="22B159A4" w14:textId="77777777" w:rsidR="00C42446" w:rsidRPr="00C42446" w:rsidRDefault="00C42446" w:rsidP="00521A46">
      <w:pPr>
        <w:jc w:val="both"/>
        <w:rPr>
          <w:rFonts w:ascii="Times New Roman" w:hAnsi="Times New Roman" w:cs="Times New Roman"/>
          <w:b/>
          <w:bCs/>
          <w:sz w:val="22"/>
          <w:szCs w:val="22"/>
          <w:lang w:val="es-ES"/>
        </w:rPr>
      </w:pPr>
    </w:p>
    <w:p w14:paraId="453536C0" w14:textId="77777777" w:rsidR="00521A46" w:rsidRPr="00C42446" w:rsidRDefault="00521A46" w:rsidP="00521A46">
      <w:pPr>
        <w:jc w:val="both"/>
        <w:rPr>
          <w:rFonts w:ascii="Times New Roman" w:hAnsi="Times New Roman" w:cs="Times New Roman"/>
          <w:b/>
          <w:bCs/>
          <w:sz w:val="22"/>
          <w:szCs w:val="22"/>
          <w:lang w:val="es-ES"/>
        </w:rPr>
      </w:pPr>
      <w:r w:rsidRPr="00C42446">
        <w:rPr>
          <w:rFonts w:ascii="Times New Roman" w:hAnsi="Times New Roman" w:cs="Times New Roman"/>
          <w:b/>
          <w:bCs/>
          <w:sz w:val="22"/>
          <w:szCs w:val="22"/>
          <w:lang w:val="es-ES"/>
        </w:rPr>
        <w:t>MEDIDAS IMPLEMENTADAS</w:t>
      </w:r>
    </w:p>
    <w:p w14:paraId="2582363F" w14:textId="77777777" w:rsidR="00521A46" w:rsidRPr="000B3E70" w:rsidRDefault="00521A46" w:rsidP="00521A46">
      <w:pPr>
        <w:jc w:val="both"/>
        <w:rPr>
          <w:rFonts w:ascii="Times New Roman" w:hAnsi="Times New Roman" w:cs="Times New Roman"/>
          <w:b/>
          <w:bCs/>
          <w:lang w:val="es-ES"/>
        </w:rPr>
      </w:pPr>
    </w:p>
    <w:p w14:paraId="0F67E834" w14:textId="77777777" w:rsidR="00521A46" w:rsidRPr="000B3E70" w:rsidRDefault="00521A46" w:rsidP="00521A46">
      <w:pPr>
        <w:jc w:val="both"/>
        <w:rPr>
          <w:rFonts w:ascii="Times New Roman" w:hAnsi="Times New Roman" w:cs="Times New Roman"/>
          <w:b/>
          <w:bCs/>
          <w:lang w:val="es-ES"/>
        </w:rPr>
      </w:pPr>
      <w:r w:rsidRPr="000B3E70">
        <w:rPr>
          <w:rFonts w:ascii="Times New Roman" w:hAnsi="Times New Roman" w:cs="Times New Roman"/>
          <w:b/>
          <w:bCs/>
          <w:lang w:val="es-ES"/>
        </w:rPr>
        <w:t>1.1.</w:t>
      </w:r>
      <w:r w:rsidRPr="000B3E70">
        <w:rPr>
          <w:rFonts w:ascii="Times New Roman" w:hAnsi="Times New Roman" w:cs="Times New Roman"/>
          <w:b/>
          <w:bCs/>
          <w:lang w:val="es-ES"/>
        </w:rPr>
        <w:tab/>
        <w:t>Oficinas Locales de la Niñez.</w:t>
      </w:r>
    </w:p>
    <w:p w14:paraId="2043DA26" w14:textId="77777777" w:rsidR="00521A46" w:rsidRPr="000B3E70" w:rsidRDefault="00521A46" w:rsidP="00521A46">
      <w:pPr>
        <w:jc w:val="both"/>
        <w:rPr>
          <w:rFonts w:ascii="Times New Roman" w:hAnsi="Times New Roman" w:cs="Times New Roman"/>
          <w:lang w:val="es-ES"/>
        </w:rPr>
      </w:pPr>
    </w:p>
    <w:p w14:paraId="6614B3AD" w14:textId="77777777" w:rsidR="00521A46" w:rsidRPr="000B3E70" w:rsidRDefault="00521A46" w:rsidP="00521A46">
      <w:pPr>
        <w:jc w:val="both"/>
        <w:rPr>
          <w:rFonts w:ascii="Times New Roman" w:hAnsi="Times New Roman" w:cs="Times New Roman"/>
          <w:lang w:val="es-ES"/>
        </w:rPr>
      </w:pPr>
      <w:r w:rsidRPr="000B3E70">
        <w:rPr>
          <w:rFonts w:ascii="Times New Roman" w:hAnsi="Times New Roman" w:cs="Times New Roman"/>
          <w:lang w:val="es-ES"/>
        </w:rPr>
        <w:t xml:space="preserve">En el marco de la fase IV del COVID-19, la Oficina Local de la Niñez (OLN), programa piloto que a nivel comunal realiza acciones tendientes a la prevención de las vulneraciones de derechos y el apoyo a las familias y cuidadores en la crianza de sus niños, ajustó su metodología de trabajo para poder continuar entregando apoyo necesario a sus beneficiarios. Esto se realizó resguardando el cuidado de su salud y, por cierto, el de los equipos intervinientes en función de las necesarias medidas preventivas:  </w:t>
      </w:r>
    </w:p>
    <w:p w14:paraId="433DE5D0" w14:textId="77777777" w:rsidR="00521A46" w:rsidRPr="000B3E70" w:rsidRDefault="00521A46" w:rsidP="00521A46">
      <w:pPr>
        <w:jc w:val="both"/>
        <w:rPr>
          <w:rFonts w:ascii="Times New Roman" w:hAnsi="Times New Roman" w:cs="Times New Roman"/>
          <w:lang w:val="es-ES"/>
        </w:rPr>
      </w:pPr>
    </w:p>
    <w:p w14:paraId="38A640F8" w14:textId="77777777" w:rsidR="00521A46" w:rsidRPr="000B3E70" w:rsidRDefault="00521A46" w:rsidP="00D54447">
      <w:pPr>
        <w:numPr>
          <w:ilvl w:val="0"/>
          <w:numId w:val="76"/>
        </w:numPr>
        <w:jc w:val="both"/>
        <w:rPr>
          <w:rFonts w:ascii="Times New Roman" w:hAnsi="Times New Roman" w:cs="Times New Roman"/>
          <w:lang w:val="es-ES"/>
        </w:rPr>
      </w:pPr>
      <w:r w:rsidRPr="000B3E70">
        <w:rPr>
          <w:rFonts w:ascii="Times New Roman" w:hAnsi="Times New Roman" w:cs="Times New Roman"/>
          <w:lang w:val="es-ES"/>
        </w:rPr>
        <w:t>Se requirió a los equipos de intervención a generar un trabajo remoto de contención emocional y orientación a las familias, por una parte para contener y conversar sobre el Coronavirus con los NNA, y por otra, para acceder a los beneficios del Estado. Esto permitió a los equipos identificar los principales estresores a nivel familiar y poder continuar su trabajo adaptando el contenido de las sesiones para facilitar el apoyo a los padres, madres o cuidadores.</w:t>
      </w:r>
    </w:p>
    <w:p w14:paraId="5D172CDA" w14:textId="77777777" w:rsidR="00521A46" w:rsidRPr="000B3E70" w:rsidRDefault="00521A46" w:rsidP="00D54447">
      <w:pPr>
        <w:numPr>
          <w:ilvl w:val="0"/>
          <w:numId w:val="76"/>
        </w:numPr>
        <w:jc w:val="both"/>
        <w:rPr>
          <w:rFonts w:ascii="Times New Roman" w:hAnsi="Times New Roman" w:cs="Times New Roman"/>
          <w:lang w:val="es-ES"/>
        </w:rPr>
      </w:pPr>
      <w:r w:rsidRPr="000B3E70">
        <w:rPr>
          <w:rFonts w:ascii="Times New Roman" w:hAnsi="Times New Roman" w:cs="Times New Roman"/>
          <w:lang w:val="es-ES"/>
        </w:rPr>
        <w:t>Se realizó un acompañamiento cotidiano a los equipos de trabajo OLN, utilizando todos los medios remotos disponibles.</w:t>
      </w:r>
    </w:p>
    <w:p w14:paraId="5D20A154" w14:textId="77777777" w:rsidR="00521A46" w:rsidRPr="000B3E70" w:rsidRDefault="00521A46" w:rsidP="00D54447">
      <w:pPr>
        <w:numPr>
          <w:ilvl w:val="0"/>
          <w:numId w:val="76"/>
        </w:numPr>
        <w:jc w:val="both"/>
        <w:rPr>
          <w:rFonts w:ascii="Times New Roman" w:hAnsi="Times New Roman" w:cs="Times New Roman"/>
          <w:lang w:val="es-ES"/>
        </w:rPr>
      </w:pPr>
      <w:r w:rsidRPr="000B3E70">
        <w:rPr>
          <w:rFonts w:ascii="Times New Roman" w:hAnsi="Times New Roman" w:cs="Times New Roman"/>
          <w:lang w:val="es-ES"/>
        </w:rPr>
        <w:t xml:space="preserve">Con el fin de dar continuidad al programa y mantener el vínculo con las familias, se levantaron dos documentos con indicaciones tanto para Gestión de Casos como para Terapia Familiar (ambos componentes de la estrategia de intervención). En términos generales, los documentos son orientaciones operativas y técnicas para dar continuidad al Programa a través de atenciones de manera remota (llamados telefónicos; video llamadas). </w:t>
      </w:r>
    </w:p>
    <w:p w14:paraId="47D9F034" w14:textId="77777777" w:rsidR="00521A46" w:rsidRPr="000B3E70" w:rsidRDefault="00521A46" w:rsidP="00521A46">
      <w:pPr>
        <w:jc w:val="both"/>
        <w:rPr>
          <w:rFonts w:ascii="Times New Roman" w:hAnsi="Times New Roman" w:cs="Times New Roman"/>
          <w:lang w:val="es-ES"/>
        </w:rPr>
      </w:pPr>
    </w:p>
    <w:p w14:paraId="0EE0C8D2" w14:textId="77777777" w:rsidR="00521A46" w:rsidRPr="000B3E70" w:rsidRDefault="00521A46" w:rsidP="00521A46">
      <w:pPr>
        <w:jc w:val="both"/>
        <w:rPr>
          <w:rFonts w:ascii="Times New Roman" w:hAnsi="Times New Roman" w:cs="Times New Roman"/>
          <w:lang w:val="es-ES"/>
        </w:rPr>
      </w:pPr>
      <w:r w:rsidRPr="000B3E70">
        <w:rPr>
          <w:rFonts w:ascii="Times New Roman" w:hAnsi="Times New Roman" w:cs="Times New Roman"/>
          <w:lang w:val="es-ES"/>
        </w:rPr>
        <w:t xml:space="preserve">En relación a estos documentos y la asistencia técnica realizada por los equipos nacionales y regionales, se definieron criterios para dar continuidad a las sesiones de Gestión de Casos y Terapia Familiar en el marco de una intervención remota. Luego, los equipos elaboraron una línea de base de la situación actual de las familias y los NNA, con las que se daría continuidad. Esto permitió continuar el trabajo con un 70% de las familias, pudiendo llegar antes y prevenir el aumento de los índices de estrés toxico y factores de riesgo que pudieran presentarse producto de las medidas de aislamiento decretadas.  </w:t>
      </w:r>
    </w:p>
    <w:p w14:paraId="6084D02B" w14:textId="77777777" w:rsidR="00521A46" w:rsidRPr="000B3E70" w:rsidRDefault="00521A46" w:rsidP="00521A46">
      <w:pPr>
        <w:jc w:val="both"/>
        <w:rPr>
          <w:rFonts w:ascii="Times New Roman" w:hAnsi="Times New Roman" w:cs="Times New Roman"/>
          <w:lang w:val="es-ES"/>
        </w:rPr>
      </w:pPr>
    </w:p>
    <w:p w14:paraId="6232DE15" w14:textId="77777777" w:rsidR="00521A46" w:rsidRPr="000B3E70" w:rsidRDefault="00521A46" w:rsidP="00521A46">
      <w:pPr>
        <w:jc w:val="both"/>
        <w:rPr>
          <w:rFonts w:ascii="Times New Roman" w:hAnsi="Times New Roman" w:cs="Times New Roman"/>
          <w:lang w:val="es-ES"/>
        </w:rPr>
      </w:pPr>
      <w:r w:rsidRPr="000B3E70">
        <w:rPr>
          <w:rFonts w:ascii="Times New Roman" w:hAnsi="Times New Roman" w:cs="Times New Roman"/>
          <w:lang w:val="es-ES"/>
        </w:rPr>
        <w:t>Transcurrido el primer mes de ejecución bajo esta modalidad, y en virtud de la información levantada y sus aprendizajes, se consolidó una nueva propuesta para poder acceder al 30% de familias que no han dado continuidad a la intervención (dificultades de acceso a conectividad remota, dificultades territoriales, entre otras).</w:t>
      </w:r>
    </w:p>
    <w:p w14:paraId="329B19F5" w14:textId="77777777" w:rsidR="00B14051" w:rsidRDefault="00B14051" w:rsidP="00521A46">
      <w:pPr>
        <w:jc w:val="both"/>
        <w:rPr>
          <w:rFonts w:ascii="Times New Roman" w:hAnsi="Times New Roman" w:cs="Times New Roman"/>
          <w:b/>
          <w:bCs/>
          <w:lang w:val="es-ES"/>
        </w:rPr>
      </w:pPr>
    </w:p>
    <w:p w14:paraId="1A7374B3" w14:textId="7C5060B6" w:rsidR="00521A46" w:rsidRPr="000B3E70" w:rsidRDefault="00521A46" w:rsidP="00521A46">
      <w:pPr>
        <w:jc w:val="both"/>
        <w:rPr>
          <w:rFonts w:ascii="Times New Roman" w:hAnsi="Times New Roman" w:cs="Times New Roman"/>
          <w:b/>
          <w:bCs/>
          <w:lang w:val="es-ES"/>
        </w:rPr>
      </w:pPr>
      <w:r w:rsidRPr="000B3E70">
        <w:rPr>
          <w:rFonts w:ascii="Times New Roman" w:hAnsi="Times New Roman" w:cs="Times New Roman"/>
          <w:b/>
          <w:bCs/>
          <w:lang w:val="es-ES"/>
        </w:rPr>
        <w:t>1.2.</w:t>
      </w:r>
      <w:r w:rsidRPr="000B3E70">
        <w:rPr>
          <w:rFonts w:ascii="Times New Roman" w:hAnsi="Times New Roman" w:cs="Times New Roman"/>
          <w:b/>
          <w:bCs/>
          <w:lang w:val="es-ES"/>
        </w:rPr>
        <w:tab/>
        <w:t>“Plan de Acción COVID-19”.</w:t>
      </w:r>
    </w:p>
    <w:p w14:paraId="5A50AC00" w14:textId="77777777" w:rsidR="00521A46" w:rsidRPr="000B3E70" w:rsidRDefault="00521A46" w:rsidP="00521A46">
      <w:pPr>
        <w:jc w:val="both"/>
        <w:rPr>
          <w:rFonts w:ascii="Times New Roman" w:hAnsi="Times New Roman" w:cs="Times New Roman"/>
          <w:lang w:val="es-ES"/>
        </w:rPr>
      </w:pPr>
    </w:p>
    <w:p w14:paraId="63E365F2" w14:textId="2FC0CA02" w:rsidR="00521A46" w:rsidRPr="000B3E70" w:rsidRDefault="00521A46" w:rsidP="00521A46">
      <w:pPr>
        <w:jc w:val="both"/>
        <w:rPr>
          <w:rFonts w:ascii="Times New Roman" w:hAnsi="Times New Roman" w:cs="Times New Roman"/>
          <w:lang w:val="es-ES"/>
        </w:rPr>
      </w:pPr>
      <w:r w:rsidRPr="000B3E70">
        <w:rPr>
          <w:rFonts w:ascii="Times New Roman" w:hAnsi="Times New Roman" w:cs="Times New Roman"/>
          <w:lang w:val="es-ES"/>
        </w:rPr>
        <w:t xml:space="preserve">El “Plan de </w:t>
      </w:r>
      <w:r w:rsidR="00B14051">
        <w:rPr>
          <w:rFonts w:ascii="Times New Roman" w:hAnsi="Times New Roman" w:cs="Times New Roman"/>
          <w:lang w:val="es-ES"/>
        </w:rPr>
        <w:t>A</w:t>
      </w:r>
      <w:r w:rsidRPr="000B3E70">
        <w:rPr>
          <w:rFonts w:ascii="Times New Roman" w:hAnsi="Times New Roman" w:cs="Times New Roman"/>
          <w:lang w:val="es-ES"/>
        </w:rPr>
        <w:t xml:space="preserve">cción COVID-19” busca fortalecer el trabajo local de los equipos que intervienen con familias, fortalecer a las familias y también a sus redes, de modo de contar con un soporte de confianza que permita dar continuidad en el cuidado a los </w:t>
      </w:r>
      <w:r w:rsidR="00B14051">
        <w:rPr>
          <w:rFonts w:ascii="Times New Roman" w:hAnsi="Times New Roman" w:cs="Times New Roman"/>
          <w:lang w:val="es-ES"/>
        </w:rPr>
        <w:t>niños, niñas y adolescentes</w:t>
      </w:r>
      <w:r w:rsidRPr="000B3E70">
        <w:rPr>
          <w:rFonts w:ascii="Times New Roman" w:hAnsi="Times New Roman" w:cs="Times New Roman"/>
          <w:lang w:val="es-ES"/>
        </w:rPr>
        <w:t xml:space="preserve"> y disminuir los niveles de estrés parental, especialmente en aquellas familias que se vean afectadas por el virus. Además, busca fortalecer el ámbito comunitario en el que viven las familias, considerando que, especialmente en aquellas que tienen </w:t>
      </w:r>
      <w:r w:rsidR="00B14051" w:rsidRPr="00B14051">
        <w:rPr>
          <w:rFonts w:ascii="Times New Roman" w:hAnsi="Times New Roman" w:cs="Times New Roman"/>
          <w:lang w:val="es-ES"/>
        </w:rPr>
        <w:t>niños, niñas y adolescentes</w:t>
      </w:r>
      <w:r w:rsidRPr="000B3E70">
        <w:rPr>
          <w:rFonts w:ascii="Times New Roman" w:hAnsi="Times New Roman" w:cs="Times New Roman"/>
          <w:lang w:val="es-ES"/>
        </w:rPr>
        <w:t xml:space="preserve"> a su cargo, la comunidad es un factor protector importante que permite potenciar las capacidades de cuidado que tienen las familias. </w:t>
      </w:r>
    </w:p>
    <w:p w14:paraId="25CAEEF9" w14:textId="77777777" w:rsidR="00521A46" w:rsidRPr="000B3E70" w:rsidRDefault="00521A46" w:rsidP="00521A46">
      <w:pPr>
        <w:jc w:val="both"/>
        <w:rPr>
          <w:rFonts w:ascii="Times New Roman" w:hAnsi="Times New Roman" w:cs="Times New Roman"/>
          <w:lang w:val="es-ES"/>
        </w:rPr>
      </w:pPr>
    </w:p>
    <w:p w14:paraId="753E9C2C" w14:textId="19B0734E" w:rsidR="00521A46" w:rsidRPr="000B3E70" w:rsidRDefault="00521A46" w:rsidP="00521A46">
      <w:pPr>
        <w:jc w:val="both"/>
        <w:rPr>
          <w:rFonts w:ascii="Times New Roman" w:hAnsi="Times New Roman" w:cs="Times New Roman"/>
          <w:lang w:val="es-ES"/>
        </w:rPr>
      </w:pPr>
      <w:r w:rsidRPr="000B3E70">
        <w:rPr>
          <w:rFonts w:ascii="Times New Roman" w:hAnsi="Times New Roman" w:cs="Times New Roman"/>
          <w:lang w:val="es-ES"/>
        </w:rPr>
        <w:t xml:space="preserve">A la fecha, la Subsecretaria de la Niñez ha elaborado cinco documentos que forman parte del señalado plan de acción, a modo de apoyar y acompañar a los </w:t>
      </w:r>
      <w:r w:rsidR="00B14051" w:rsidRPr="00B14051">
        <w:rPr>
          <w:rFonts w:ascii="Times New Roman" w:hAnsi="Times New Roman" w:cs="Times New Roman"/>
          <w:lang w:val="es-ES"/>
        </w:rPr>
        <w:t>niños, niñas y adolescentes</w:t>
      </w:r>
      <w:r w:rsidRPr="000B3E70">
        <w:rPr>
          <w:rFonts w:ascii="Times New Roman" w:hAnsi="Times New Roman" w:cs="Times New Roman"/>
          <w:lang w:val="es-ES"/>
        </w:rPr>
        <w:t xml:space="preserve"> y sus familias en las dificultades que supone la actual crisis:</w:t>
      </w:r>
    </w:p>
    <w:p w14:paraId="7DFA3C64" w14:textId="77777777" w:rsidR="00521A46" w:rsidRPr="000B3E70" w:rsidRDefault="00521A46" w:rsidP="00521A46">
      <w:pPr>
        <w:jc w:val="both"/>
        <w:rPr>
          <w:rFonts w:ascii="Times New Roman" w:hAnsi="Times New Roman" w:cs="Times New Roman"/>
          <w:lang w:val="es-ES"/>
        </w:rPr>
      </w:pPr>
    </w:p>
    <w:p w14:paraId="03EBC4A3" w14:textId="77777777" w:rsidR="00521A46" w:rsidRPr="000B3E70" w:rsidRDefault="00521A46" w:rsidP="00521A46">
      <w:pPr>
        <w:ind w:left="426"/>
        <w:jc w:val="both"/>
        <w:rPr>
          <w:rFonts w:ascii="Times New Roman" w:hAnsi="Times New Roman" w:cs="Times New Roman"/>
          <w:lang w:val="es-ES"/>
        </w:rPr>
      </w:pPr>
      <w:r w:rsidRPr="000B3E70">
        <w:rPr>
          <w:rFonts w:ascii="Times New Roman" w:hAnsi="Times New Roman" w:cs="Times New Roman"/>
          <w:lang w:val="es-ES"/>
        </w:rPr>
        <w:t>1.</w:t>
      </w:r>
      <w:r w:rsidRPr="000B3E70">
        <w:rPr>
          <w:rFonts w:ascii="Times New Roman" w:hAnsi="Times New Roman" w:cs="Times New Roman"/>
          <w:lang w:val="es-ES"/>
        </w:rPr>
        <w:tab/>
        <w:t>Recomendaciones para adultos al cuidado de niños, niñas y adolescentes en contexto de la contingencia actual por Coronavirus (COVID-19).</w:t>
      </w:r>
    </w:p>
    <w:p w14:paraId="06E361E2" w14:textId="77777777" w:rsidR="00521A46" w:rsidRPr="000B3E70" w:rsidRDefault="00521A46" w:rsidP="00521A46">
      <w:pPr>
        <w:ind w:left="426"/>
        <w:jc w:val="both"/>
        <w:rPr>
          <w:rFonts w:ascii="Times New Roman" w:hAnsi="Times New Roman" w:cs="Times New Roman"/>
          <w:lang w:val="es-ES"/>
        </w:rPr>
      </w:pPr>
      <w:r w:rsidRPr="000B3E70">
        <w:rPr>
          <w:rFonts w:ascii="Times New Roman" w:hAnsi="Times New Roman" w:cs="Times New Roman"/>
          <w:lang w:val="es-ES"/>
        </w:rPr>
        <w:t>2.</w:t>
      </w:r>
      <w:r w:rsidRPr="000B3E70">
        <w:rPr>
          <w:rFonts w:ascii="Times New Roman" w:hAnsi="Times New Roman" w:cs="Times New Roman"/>
          <w:lang w:val="es-ES"/>
        </w:rPr>
        <w:tab/>
        <w:t>Guía de apoyo para hablar con niños, niñas y adolescentes sobre Coronavirus, según su edad y etapa de desarrollo, COVID-19.</w:t>
      </w:r>
    </w:p>
    <w:p w14:paraId="5C2EC536" w14:textId="77777777" w:rsidR="00521A46" w:rsidRPr="000B3E70" w:rsidRDefault="00521A46" w:rsidP="00521A46">
      <w:pPr>
        <w:ind w:left="426"/>
        <w:jc w:val="both"/>
        <w:rPr>
          <w:rFonts w:ascii="Times New Roman" w:hAnsi="Times New Roman" w:cs="Times New Roman"/>
          <w:lang w:val="es-ES"/>
        </w:rPr>
      </w:pPr>
      <w:r w:rsidRPr="000B3E70">
        <w:rPr>
          <w:rFonts w:ascii="Times New Roman" w:hAnsi="Times New Roman" w:cs="Times New Roman"/>
          <w:lang w:val="es-ES"/>
        </w:rPr>
        <w:t>3.</w:t>
      </w:r>
      <w:r w:rsidRPr="000B3E70">
        <w:rPr>
          <w:rFonts w:ascii="Times New Roman" w:hAnsi="Times New Roman" w:cs="Times New Roman"/>
          <w:lang w:val="es-ES"/>
        </w:rPr>
        <w:tab/>
        <w:t>Orientaciones para padres, madres y/o cuidador principal para comunicar y contener a niños, niñas y adolescentes en caso de contagio y necesidad de aislamiento u hospitalización, COVID-19.</w:t>
      </w:r>
    </w:p>
    <w:p w14:paraId="0950859B" w14:textId="77777777" w:rsidR="00521A46" w:rsidRPr="000B3E70" w:rsidRDefault="00521A46" w:rsidP="00521A46">
      <w:pPr>
        <w:ind w:left="426"/>
        <w:jc w:val="both"/>
        <w:rPr>
          <w:rFonts w:ascii="Times New Roman" w:hAnsi="Times New Roman" w:cs="Times New Roman"/>
          <w:lang w:val="es-ES"/>
        </w:rPr>
      </w:pPr>
      <w:r w:rsidRPr="000B3E70">
        <w:rPr>
          <w:rFonts w:ascii="Times New Roman" w:hAnsi="Times New Roman" w:cs="Times New Roman"/>
          <w:lang w:val="es-ES"/>
        </w:rPr>
        <w:t>4.</w:t>
      </w:r>
      <w:r w:rsidRPr="000B3E70">
        <w:rPr>
          <w:rFonts w:ascii="Times New Roman" w:hAnsi="Times New Roman" w:cs="Times New Roman"/>
          <w:lang w:val="es-ES"/>
        </w:rPr>
        <w:tab/>
        <w:t xml:space="preserve">Plan de acción familiar para el cuidado de niños, niñas y adolescentes en caso de contagio de cuidadores por COVID-19. </w:t>
      </w:r>
    </w:p>
    <w:p w14:paraId="71224EBE" w14:textId="77777777" w:rsidR="00521A46" w:rsidRPr="000B3E70" w:rsidRDefault="00521A46" w:rsidP="00521A46">
      <w:pPr>
        <w:ind w:left="426"/>
        <w:jc w:val="both"/>
        <w:rPr>
          <w:rFonts w:ascii="Times New Roman" w:hAnsi="Times New Roman" w:cs="Times New Roman"/>
          <w:lang w:val="es-ES"/>
        </w:rPr>
      </w:pPr>
      <w:r w:rsidRPr="000B3E70">
        <w:rPr>
          <w:rFonts w:ascii="Times New Roman" w:hAnsi="Times New Roman" w:cs="Times New Roman"/>
          <w:lang w:val="es-ES"/>
        </w:rPr>
        <w:t>5.</w:t>
      </w:r>
      <w:r w:rsidRPr="000B3E70">
        <w:rPr>
          <w:rFonts w:ascii="Times New Roman" w:hAnsi="Times New Roman" w:cs="Times New Roman"/>
          <w:lang w:val="es-ES"/>
        </w:rPr>
        <w:tab/>
        <w:t>Apoyo para padres, madres y/o cuidadores principales para acompañar a niños, niñas y adolescentes en situación de duelo por Coronavirus (COVID-19).</w:t>
      </w:r>
      <w:r w:rsidRPr="000B3E70">
        <w:rPr>
          <w:rFonts w:ascii="Times New Roman" w:hAnsi="Times New Roman" w:cs="Times New Roman"/>
          <w:lang w:val="es-ES"/>
        </w:rPr>
        <w:tab/>
      </w:r>
    </w:p>
    <w:p w14:paraId="4C33BB25" w14:textId="77777777" w:rsidR="00521A46" w:rsidRPr="000B3E70" w:rsidRDefault="00521A46" w:rsidP="00521A46">
      <w:pPr>
        <w:jc w:val="both"/>
        <w:rPr>
          <w:rFonts w:ascii="Times New Roman" w:hAnsi="Times New Roman" w:cs="Times New Roman"/>
          <w:lang w:val="es-ES"/>
        </w:rPr>
      </w:pPr>
    </w:p>
    <w:p w14:paraId="779F5879" w14:textId="77777777" w:rsidR="00521A46" w:rsidRPr="000B3E70" w:rsidRDefault="00521A46" w:rsidP="00521A46">
      <w:pPr>
        <w:jc w:val="both"/>
        <w:rPr>
          <w:rFonts w:ascii="Times New Roman" w:hAnsi="Times New Roman" w:cs="Times New Roman"/>
          <w:b/>
          <w:bCs/>
          <w:lang w:val="es-ES"/>
        </w:rPr>
      </w:pPr>
      <w:r w:rsidRPr="000B3E70">
        <w:rPr>
          <w:rFonts w:ascii="Times New Roman" w:hAnsi="Times New Roman" w:cs="Times New Roman"/>
          <w:b/>
          <w:bCs/>
          <w:lang w:val="es-ES"/>
        </w:rPr>
        <w:t>1.3.</w:t>
      </w:r>
      <w:r w:rsidRPr="000B3E70">
        <w:rPr>
          <w:rFonts w:ascii="Times New Roman" w:hAnsi="Times New Roman" w:cs="Times New Roman"/>
          <w:b/>
          <w:bCs/>
          <w:lang w:val="es-ES"/>
        </w:rPr>
        <w:tab/>
        <w:t>Capacitación a equipos que trabajen con familias.</w:t>
      </w:r>
    </w:p>
    <w:p w14:paraId="37121896" w14:textId="77777777" w:rsidR="00521A46" w:rsidRPr="000B3E70" w:rsidRDefault="00521A46" w:rsidP="00521A46">
      <w:pPr>
        <w:jc w:val="both"/>
        <w:rPr>
          <w:rFonts w:ascii="Times New Roman" w:hAnsi="Times New Roman" w:cs="Times New Roman"/>
          <w:lang w:val="es-ES"/>
        </w:rPr>
      </w:pPr>
    </w:p>
    <w:p w14:paraId="4C460B6F" w14:textId="77777777" w:rsidR="00521A46" w:rsidRPr="000B3E70" w:rsidRDefault="00521A46" w:rsidP="00521A46">
      <w:pPr>
        <w:jc w:val="both"/>
        <w:rPr>
          <w:rFonts w:ascii="Times New Roman" w:hAnsi="Times New Roman" w:cs="Times New Roman"/>
          <w:lang w:val="es-ES"/>
        </w:rPr>
      </w:pPr>
      <w:r w:rsidRPr="000B3E70">
        <w:rPr>
          <w:rFonts w:ascii="Times New Roman" w:hAnsi="Times New Roman" w:cs="Times New Roman"/>
          <w:lang w:val="es-ES"/>
        </w:rPr>
        <w:t xml:space="preserve">La Subsecretaría de la Niñez elaboró una capacitación dirigida a todos(as) los(as) profesionales que trabajan con niños, niñas, adolescentes y familias, tanto en programas vinculados al MDSF como de cualquier otra institución que quiera utilizarla. Esto con el objetivo de dar orientaciones y sugerencias respecto cómo continuar realizando acompañamiento a las familias en el marco de la contingencia actual COVID-19, para apoyar a los cuidadores y proteger integralmente a los NNA. </w:t>
      </w:r>
    </w:p>
    <w:p w14:paraId="36316C1B" w14:textId="77777777" w:rsidR="00521A46" w:rsidRPr="000B3E70" w:rsidRDefault="00521A46" w:rsidP="00521A46">
      <w:pPr>
        <w:jc w:val="both"/>
        <w:rPr>
          <w:rFonts w:ascii="Times New Roman" w:hAnsi="Times New Roman" w:cs="Times New Roman"/>
          <w:lang w:val="es-ES"/>
        </w:rPr>
      </w:pPr>
    </w:p>
    <w:p w14:paraId="14A09995" w14:textId="433C8842" w:rsidR="00B14051" w:rsidRPr="00572967" w:rsidRDefault="00521A46" w:rsidP="00521A46">
      <w:pPr>
        <w:jc w:val="both"/>
        <w:rPr>
          <w:rFonts w:ascii="Times New Roman" w:hAnsi="Times New Roman" w:cs="Times New Roman"/>
          <w:lang w:val="es-ES"/>
        </w:rPr>
      </w:pPr>
      <w:r w:rsidRPr="000B3E70">
        <w:rPr>
          <w:rFonts w:ascii="Times New Roman" w:hAnsi="Times New Roman" w:cs="Times New Roman"/>
          <w:lang w:val="es-ES"/>
        </w:rPr>
        <w:t xml:space="preserve">Las indicaciones y sugerencias presentadas en esa capacitación dan cuenta de orientaciones técnicas y teóricas que velan por el resguardo del cuidado de las familias y los </w:t>
      </w:r>
      <w:r w:rsidR="00B14051" w:rsidRPr="00B14051">
        <w:rPr>
          <w:rFonts w:ascii="Times New Roman" w:hAnsi="Times New Roman" w:cs="Times New Roman"/>
          <w:lang w:val="es-ES"/>
        </w:rPr>
        <w:t>niños, niñas y adolescentes</w:t>
      </w:r>
      <w:r w:rsidRPr="000B3E70">
        <w:rPr>
          <w:rFonts w:ascii="Times New Roman" w:hAnsi="Times New Roman" w:cs="Times New Roman"/>
          <w:lang w:val="es-ES"/>
        </w:rPr>
        <w:t>, el de los equipos de trabajo y de la implementación de las medidas preventivas establecidas por las autoridades ante la crisis. En este sentido, se materializan a partir de contacto remoto entre los profesionales y las familias (ej. llamados telefónicos, video llamadas, entre otros) a fin de reconocer y ampliar sus recursos, fortalecer sus redes de apoyo y aminorar los efectos negativos de la crisis, al contar con un mayor repertorio de respuestas y recursos para enfrentarlos.</w:t>
      </w:r>
    </w:p>
    <w:p w14:paraId="171F5383" w14:textId="77777777" w:rsidR="00B14051" w:rsidRDefault="00B14051" w:rsidP="00521A46">
      <w:pPr>
        <w:jc w:val="both"/>
        <w:rPr>
          <w:rFonts w:ascii="Times New Roman" w:hAnsi="Times New Roman" w:cs="Times New Roman"/>
          <w:b/>
          <w:bCs/>
          <w:lang w:val="es-ES"/>
        </w:rPr>
      </w:pPr>
    </w:p>
    <w:p w14:paraId="72107AA9" w14:textId="7030B1BB" w:rsidR="00521A46" w:rsidRPr="000B3E70" w:rsidRDefault="00521A46" w:rsidP="00521A46">
      <w:pPr>
        <w:jc w:val="both"/>
        <w:rPr>
          <w:rFonts w:ascii="Times New Roman" w:hAnsi="Times New Roman" w:cs="Times New Roman"/>
          <w:b/>
          <w:bCs/>
          <w:lang w:val="es-ES"/>
        </w:rPr>
      </w:pPr>
      <w:r w:rsidRPr="000B3E70">
        <w:rPr>
          <w:rFonts w:ascii="Times New Roman" w:hAnsi="Times New Roman" w:cs="Times New Roman"/>
          <w:b/>
          <w:bCs/>
          <w:lang w:val="es-ES"/>
        </w:rPr>
        <w:lastRenderedPageBreak/>
        <w:t>1.4.</w:t>
      </w:r>
      <w:r w:rsidRPr="000B3E70">
        <w:rPr>
          <w:rFonts w:ascii="Times New Roman" w:hAnsi="Times New Roman" w:cs="Times New Roman"/>
          <w:b/>
          <w:bCs/>
          <w:lang w:val="es-ES"/>
        </w:rPr>
        <w:tab/>
        <w:t>Cápsulas de Video United Way – Subsecretaría de la Niñez.</w:t>
      </w:r>
    </w:p>
    <w:p w14:paraId="7D3EA8D1" w14:textId="77777777" w:rsidR="00521A46" w:rsidRPr="000B3E70" w:rsidRDefault="00521A46" w:rsidP="00521A46">
      <w:pPr>
        <w:jc w:val="both"/>
        <w:rPr>
          <w:rFonts w:ascii="Times New Roman" w:hAnsi="Times New Roman" w:cs="Times New Roman"/>
          <w:lang w:val="es-ES"/>
        </w:rPr>
      </w:pPr>
    </w:p>
    <w:p w14:paraId="4D422BF5" w14:textId="4F791837" w:rsidR="00521A46" w:rsidRPr="000B3E70" w:rsidRDefault="00521A46" w:rsidP="00521A46">
      <w:pPr>
        <w:jc w:val="both"/>
        <w:rPr>
          <w:rFonts w:ascii="Times New Roman" w:hAnsi="Times New Roman" w:cs="Times New Roman"/>
          <w:lang w:val="es-ES"/>
        </w:rPr>
      </w:pPr>
      <w:r w:rsidRPr="000B3E70">
        <w:rPr>
          <w:rFonts w:ascii="Times New Roman" w:hAnsi="Times New Roman" w:cs="Times New Roman"/>
          <w:lang w:val="es-ES"/>
        </w:rPr>
        <w:t xml:space="preserve">Se han diseñado técnica, metodológica y creativamente cinco cápsulas de video de 1 minuto de duración cada una, en apoyo a las familias y los </w:t>
      </w:r>
      <w:r w:rsidR="00B14051" w:rsidRPr="00B14051">
        <w:rPr>
          <w:rFonts w:ascii="Times New Roman" w:hAnsi="Times New Roman" w:cs="Times New Roman"/>
          <w:lang w:val="es-ES"/>
        </w:rPr>
        <w:t>niños, niñas y adolescentes</w:t>
      </w:r>
      <w:r w:rsidR="00B14051">
        <w:rPr>
          <w:rFonts w:ascii="Times New Roman" w:hAnsi="Times New Roman" w:cs="Times New Roman"/>
          <w:lang w:val="es-ES"/>
        </w:rPr>
        <w:t xml:space="preserve">, que </w:t>
      </w:r>
      <w:r w:rsidR="00BF4108">
        <w:rPr>
          <w:rFonts w:ascii="Times New Roman" w:hAnsi="Times New Roman" w:cs="Times New Roman"/>
          <w:lang w:val="es-ES"/>
        </w:rPr>
        <w:t>fueron incorporadas a</w:t>
      </w:r>
      <w:r w:rsidRPr="000B3E70">
        <w:rPr>
          <w:rFonts w:ascii="Times New Roman" w:hAnsi="Times New Roman" w:cs="Times New Roman"/>
          <w:lang w:val="es-ES"/>
        </w:rPr>
        <w:t xml:space="preserve"> redes sociales durante mayo. Estas cápsulas consisten en un personaje principal (una niña) y su familia, que en cada episodio resuelven una situación específica en relación con el cambio de vida asociado a la pandemia (educación en casa, trabajo en casa/pérdida de trabajo, medidas de salud, vínculos familiares, duelo, entre otras).</w:t>
      </w:r>
      <w:r w:rsidR="00BF4108">
        <w:rPr>
          <w:rFonts w:ascii="Times New Roman" w:hAnsi="Times New Roman" w:cs="Times New Roman"/>
          <w:lang w:val="es-ES"/>
        </w:rPr>
        <w:t xml:space="preserve"> E</w:t>
      </w:r>
      <w:r w:rsidRPr="000B3E70">
        <w:rPr>
          <w:rFonts w:ascii="Times New Roman" w:hAnsi="Times New Roman" w:cs="Times New Roman"/>
          <w:lang w:val="es-ES"/>
        </w:rPr>
        <w:t>l propósito de estas cápsulas es entregar apoyo audiovisual a las familias con herramientas para el afrontamiento de las situaciones de estrés parental, y orientaciones sobre el apoyo de los niños en la protección de su bienestar integral.</w:t>
      </w:r>
    </w:p>
    <w:p w14:paraId="7E9D46EB" w14:textId="77777777" w:rsidR="00521A46" w:rsidRPr="000B3E70" w:rsidRDefault="00521A46" w:rsidP="00521A46">
      <w:pPr>
        <w:jc w:val="both"/>
        <w:rPr>
          <w:rFonts w:ascii="Times New Roman" w:hAnsi="Times New Roman" w:cs="Times New Roman"/>
          <w:lang w:val="es-ES"/>
        </w:rPr>
      </w:pPr>
    </w:p>
    <w:p w14:paraId="72B69B4E" w14:textId="77777777" w:rsidR="00521A46" w:rsidRPr="000B3E70" w:rsidRDefault="00521A46" w:rsidP="00521A46">
      <w:pPr>
        <w:jc w:val="both"/>
        <w:rPr>
          <w:rFonts w:ascii="Times New Roman" w:hAnsi="Times New Roman" w:cs="Times New Roman"/>
          <w:b/>
          <w:bCs/>
          <w:lang w:val="es-ES"/>
        </w:rPr>
      </w:pPr>
      <w:r w:rsidRPr="000B3E70">
        <w:rPr>
          <w:rFonts w:ascii="Times New Roman" w:hAnsi="Times New Roman" w:cs="Times New Roman"/>
          <w:b/>
          <w:bCs/>
          <w:lang w:val="es-ES"/>
        </w:rPr>
        <w:t>1.5.</w:t>
      </w:r>
      <w:r w:rsidRPr="000B3E70">
        <w:rPr>
          <w:rFonts w:ascii="Times New Roman" w:hAnsi="Times New Roman" w:cs="Times New Roman"/>
          <w:b/>
          <w:bCs/>
          <w:lang w:val="es-ES"/>
        </w:rPr>
        <w:tab/>
        <w:t>Mesas técnicas.</w:t>
      </w:r>
    </w:p>
    <w:p w14:paraId="6270FBF1" w14:textId="77777777" w:rsidR="00521A46" w:rsidRPr="000B3E70" w:rsidRDefault="00521A46" w:rsidP="00521A46">
      <w:pPr>
        <w:jc w:val="both"/>
        <w:rPr>
          <w:rFonts w:ascii="Times New Roman" w:hAnsi="Times New Roman" w:cs="Times New Roman"/>
          <w:lang w:val="es-ES"/>
        </w:rPr>
      </w:pPr>
    </w:p>
    <w:p w14:paraId="237E2917" w14:textId="4C06E2FA" w:rsidR="00521A46" w:rsidRPr="000B3E70" w:rsidRDefault="00521A46" w:rsidP="00521A46">
      <w:pPr>
        <w:jc w:val="both"/>
        <w:rPr>
          <w:rFonts w:ascii="Times New Roman" w:hAnsi="Times New Roman" w:cs="Times New Roman"/>
          <w:lang w:val="es-ES"/>
        </w:rPr>
      </w:pPr>
      <w:r w:rsidRPr="000B3E70">
        <w:rPr>
          <w:rFonts w:ascii="Times New Roman" w:hAnsi="Times New Roman" w:cs="Times New Roman"/>
          <w:lang w:val="es-ES"/>
        </w:rPr>
        <w:t xml:space="preserve">Se han llevado a cabo reuniones, coordinaciones y mesas técnicas con diversos actores de instituciones públicas y privadas, para coordinar estrategias comunes de apoyo a las familias y </w:t>
      </w:r>
      <w:r w:rsidR="00BF4108" w:rsidRPr="00BF4108">
        <w:rPr>
          <w:rFonts w:ascii="Times New Roman" w:hAnsi="Times New Roman" w:cs="Times New Roman"/>
          <w:lang w:val="es-ES"/>
        </w:rPr>
        <w:t>niños, niñas y adolescentes</w:t>
      </w:r>
      <w:r w:rsidRPr="000B3E70">
        <w:rPr>
          <w:rFonts w:ascii="Times New Roman" w:hAnsi="Times New Roman" w:cs="Times New Roman"/>
          <w:lang w:val="es-ES"/>
        </w:rPr>
        <w:t xml:space="preserve">. Estas instancias se desarrollan como parte de la gestión intersectorial que lleva adelante la Subsecretaría de la Niñez, distribuyendo competencias entre los actores y complementando las capacidades de los diversos profesionales involucrados(as) en ellas.                </w:t>
      </w:r>
    </w:p>
    <w:p w14:paraId="39FB1758" w14:textId="77777777" w:rsidR="00521A46" w:rsidRPr="000B3E70" w:rsidRDefault="00521A46" w:rsidP="00521A46">
      <w:pPr>
        <w:jc w:val="both"/>
        <w:rPr>
          <w:rFonts w:ascii="Times New Roman" w:hAnsi="Times New Roman" w:cs="Times New Roman"/>
          <w:lang w:val="es-ES"/>
        </w:rPr>
      </w:pPr>
    </w:p>
    <w:p w14:paraId="70BB6973" w14:textId="77777777" w:rsidR="00521A46" w:rsidRPr="000B3E70" w:rsidRDefault="00521A46" w:rsidP="00521A46">
      <w:pPr>
        <w:jc w:val="both"/>
        <w:rPr>
          <w:rFonts w:ascii="Times New Roman" w:hAnsi="Times New Roman" w:cs="Times New Roman"/>
          <w:lang w:val="es-ES"/>
        </w:rPr>
      </w:pPr>
      <w:r w:rsidRPr="000B3E70">
        <w:rPr>
          <w:rFonts w:ascii="Times New Roman" w:hAnsi="Times New Roman" w:cs="Times New Roman"/>
          <w:lang w:val="es-ES"/>
        </w:rPr>
        <w:t>Se detallan las instancias y sus principales participantes:</w:t>
      </w:r>
    </w:p>
    <w:p w14:paraId="60C962DA" w14:textId="77777777" w:rsidR="00521A46" w:rsidRPr="000B3E70" w:rsidRDefault="00521A46" w:rsidP="00521A46">
      <w:pPr>
        <w:jc w:val="both"/>
        <w:rPr>
          <w:rFonts w:ascii="Times New Roman" w:hAnsi="Times New Roman" w:cs="Times New Roman"/>
          <w:lang w:val="es-ES"/>
        </w:rPr>
      </w:pP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2"/>
        <w:gridCol w:w="3930"/>
        <w:gridCol w:w="4424"/>
      </w:tblGrid>
      <w:tr w:rsidR="00521A46" w:rsidRPr="000B3E70" w14:paraId="755680D6" w14:textId="77777777" w:rsidTr="008E752F">
        <w:trPr>
          <w:jc w:val="center"/>
        </w:trPr>
        <w:tc>
          <w:tcPr>
            <w:tcW w:w="405" w:type="dxa"/>
            <w:shd w:val="clear" w:color="auto" w:fill="44546A" w:themeFill="text2"/>
          </w:tcPr>
          <w:p w14:paraId="28E22BA0" w14:textId="77777777" w:rsidR="00521A46" w:rsidRPr="000B3E70" w:rsidRDefault="00521A46" w:rsidP="008E752F">
            <w:pPr>
              <w:jc w:val="center"/>
              <w:rPr>
                <w:rFonts w:ascii="Times New Roman" w:hAnsi="Times New Roman" w:cs="Times New Roman"/>
                <w:b/>
                <w:bCs/>
                <w:color w:val="FFFFFF" w:themeColor="background1"/>
                <w:lang w:val="en-US"/>
              </w:rPr>
            </w:pPr>
            <w:r w:rsidRPr="000B3E70">
              <w:rPr>
                <w:rFonts w:ascii="Times New Roman" w:hAnsi="Times New Roman" w:cs="Times New Roman"/>
                <w:b/>
                <w:bCs/>
                <w:color w:val="FFFFFF" w:themeColor="background1"/>
                <w:lang w:val="en-US"/>
              </w:rPr>
              <w:t>Nª</w:t>
            </w:r>
          </w:p>
        </w:tc>
        <w:tc>
          <w:tcPr>
            <w:tcW w:w="4239" w:type="dxa"/>
            <w:shd w:val="clear" w:color="auto" w:fill="44546A" w:themeFill="text2"/>
          </w:tcPr>
          <w:p w14:paraId="07B05838" w14:textId="77777777" w:rsidR="00521A46" w:rsidRPr="000B3E70" w:rsidRDefault="00521A46" w:rsidP="008E752F">
            <w:pPr>
              <w:jc w:val="center"/>
              <w:rPr>
                <w:rFonts w:ascii="Times New Roman" w:hAnsi="Times New Roman" w:cs="Times New Roman"/>
                <w:b/>
                <w:bCs/>
                <w:color w:val="FFFFFF" w:themeColor="background1"/>
                <w:lang w:val="en-US"/>
              </w:rPr>
            </w:pPr>
            <w:r w:rsidRPr="000B3E70">
              <w:rPr>
                <w:rFonts w:ascii="Times New Roman" w:hAnsi="Times New Roman" w:cs="Times New Roman"/>
                <w:b/>
                <w:bCs/>
                <w:color w:val="FFFFFF" w:themeColor="background1"/>
                <w:lang w:val="en-US"/>
              </w:rPr>
              <w:t>Mesa Técnica</w:t>
            </w:r>
          </w:p>
        </w:tc>
        <w:tc>
          <w:tcPr>
            <w:tcW w:w="4820" w:type="dxa"/>
            <w:shd w:val="clear" w:color="auto" w:fill="44546A" w:themeFill="text2"/>
          </w:tcPr>
          <w:p w14:paraId="13350D93" w14:textId="77777777" w:rsidR="00521A46" w:rsidRPr="000B3E70" w:rsidRDefault="00521A46" w:rsidP="008E752F">
            <w:pPr>
              <w:jc w:val="center"/>
              <w:rPr>
                <w:rFonts w:ascii="Times New Roman" w:hAnsi="Times New Roman" w:cs="Times New Roman"/>
                <w:b/>
                <w:bCs/>
                <w:color w:val="FFFFFF" w:themeColor="background1"/>
                <w:lang w:val="en-US"/>
              </w:rPr>
            </w:pPr>
            <w:r w:rsidRPr="000B3E70">
              <w:rPr>
                <w:rFonts w:ascii="Times New Roman" w:hAnsi="Times New Roman" w:cs="Times New Roman"/>
                <w:b/>
                <w:bCs/>
                <w:color w:val="FFFFFF" w:themeColor="background1"/>
                <w:lang w:val="en-US"/>
              </w:rPr>
              <w:t>Participantes</w:t>
            </w:r>
          </w:p>
        </w:tc>
      </w:tr>
      <w:tr w:rsidR="00521A46" w:rsidRPr="000B3E70" w14:paraId="2220651E" w14:textId="77777777" w:rsidTr="008E752F">
        <w:trPr>
          <w:trHeight w:val="694"/>
          <w:jc w:val="center"/>
        </w:trPr>
        <w:tc>
          <w:tcPr>
            <w:tcW w:w="405" w:type="dxa"/>
            <w:shd w:val="clear" w:color="auto" w:fill="D9D9D9" w:themeFill="background1" w:themeFillShade="D9"/>
            <w:vAlign w:val="center"/>
          </w:tcPr>
          <w:p w14:paraId="12999A0A" w14:textId="77777777" w:rsidR="00521A46" w:rsidRPr="000B3E70" w:rsidRDefault="00521A46" w:rsidP="008E752F">
            <w:pPr>
              <w:jc w:val="both"/>
              <w:rPr>
                <w:rFonts w:ascii="Times New Roman" w:hAnsi="Times New Roman" w:cs="Times New Roman"/>
                <w:lang w:val="en-US"/>
              </w:rPr>
            </w:pPr>
            <w:r w:rsidRPr="000B3E70">
              <w:rPr>
                <w:rFonts w:ascii="Times New Roman" w:hAnsi="Times New Roman" w:cs="Times New Roman"/>
                <w:lang w:val="en-US"/>
              </w:rPr>
              <w:t>1</w:t>
            </w:r>
          </w:p>
        </w:tc>
        <w:tc>
          <w:tcPr>
            <w:tcW w:w="4239" w:type="dxa"/>
            <w:vAlign w:val="center"/>
          </w:tcPr>
          <w:p w14:paraId="29B734B2" w14:textId="77777777" w:rsidR="00521A46" w:rsidRPr="000B3E70" w:rsidRDefault="00521A46" w:rsidP="008E752F">
            <w:pPr>
              <w:jc w:val="both"/>
              <w:rPr>
                <w:rFonts w:ascii="Times New Roman" w:hAnsi="Times New Roman" w:cs="Times New Roman"/>
                <w:lang w:val="es-ES"/>
              </w:rPr>
            </w:pPr>
            <w:r w:rsidRPr="000B3E70">
              <w:rPr>
                <w:rFonts w:ascii="Times New Roman" w:hAnsi="Times New Roman" w:cs="Times New Roman"/>
                <w:lang w:val="es-ES"/>
              </w:rPr>
              <w:t>Mesa de Infancia COS - Apoyo y voluntariado</w:t>
            </w:r>
          </w:p>
        </w:tc>
        <w:tc>
          <w:tcPr>
            <w:tcW w:w="4820" w:type="dxa"/>
            <w:vAlign w:val="center"/>
          </w:tcPr>
          <w:p w14:paraId="746D59F1" w14:textId="77777777" w:rsidR="00521A46" w:rsidRPr="000B3E70" w:rsidRDefault="00521A46" w:rsidP="008E752F">
            <w:pPr>
              <w:jc w:val="both"/>
              <w:rPr>
                <w:rFonts w:ascii="Times New Roman" w:hAnsi="Times New Roman" w:cs="Times New Roman"/>
                <w:lang w:val="es-ES"/>
              </w:rPr>
            </w:pPr>
            <w:r w:rsidRPr="000B3E70">
              <w:rPr>
                <w:rFonts w:ascii="Times New Roman" w:hAnsi="Times New Roman" w:cs="Times New Roman"/>
                <w:lang w:val="es-ES"/>
              </w:rPr>
              <w:t>Comunidad organizaciones solidarias, Fundación infancia primero, Fundación ideas para la infancia, Fundación psicólogos voluntarios, World vision, United Way.</w:t>
            </w:r>
          </w:p>
        </w:tc>
      </w:tr>
      <w:tr w:rsidR="00521A46" w:rsidRPr="000B3E70" w14:paraId="2890D850" w14:textId="77777777" w:rsidTr="008E752F">
        <w:trPr>
          <w:jc w:val="center"/>
        </w:trPr>
        <w:tc>
          <w:tcPr>
            <w:tcW w:w="405" w:type="dxa"/>
            <w:shd w:val="clear" w:color="auto" w:fill="D9D9D9" w:themeFill="background1" w:themeFillShade="D9"/>
            <w:vAlign w:val="center"/>
          </w:tcPr>
          <w:p w14:paraId="4FD3FF66" w14:textId="77777777" w:rsidR="00521A46" w:rsidRPr="000B3E70" w:rsidRDefault="00521A46" w:rsidP="008E752F">
            <w:pPr>
              <w:jc w:val="both"/>
              <w:rPr>
                <w:rFonts w:ascii="Times New Roman" w:hAnsi="Times New Roman" w:cs="Times New Roman"/>
                <w:lang w:val="en-US"/>
              </w:rPr>
            </w:pPr>
            <w:r w:rsidRPr="000B3E70">
              <w:rPr>
                <w:rFonts w:ascii="Times New Roman" w:hAnsi="Times New Roman" w:cs="Times New Roman"/>
                <w:lang w:val="en-US"/>
              </w:rPr>
              <w:t>2</w:t>
            </w:r>
          </w:p>
        </w:tc>
        <w:tc>
          <w:tcPr>
            <w:tcW w:w="4239" w:type="dxa"/>
            <w:vAlign w:val="center"/>
          </w:tcPr>
          <w:p w14:paraId="12F9BB2F" w14:textId="77777777" w:rsidR="00521A46" w:rsidRPr="000B3E70" w:rsidRDefault="00521A46" w:rsidP="008E752F">
            <w:pPr>
              <w:jc w:val="both"/>
              <w:rPr>
                <w:rFonts w:ascii="Times New Roman" w:hAnsi="Times New Roman" w:cs="Times New Roman"/>
                <w:lang w:val="es-ES"/>
              </w:rPr>
            </w:pPr>
            <w:r w:rsidRPr="000B3E70">
              <w:rPr>
                <w:rFonts w:ascii="Times New Roman" w:hAnsi="Times New Roman" w:cs="Times New Roman"/>
                <w:lang w:val="es-ES"/>
              </w:rPr>
              <w:t>United Way - Subsecretaría de la Niñez</w:t>
            </w:r>
          </w:p>
        </w:tc>
        <w:tc>
          <w:tcPr>
            <w:tcW w:w="4820" w:type="dxa"/>
            <w:vAlign w:val="center"/>
          </w:tcPr>
          <w:p w14:paraId="118EA65C" w14:textId="77777777" w:rsidR="00521A46" w:rsidRPr="000B3E70" w:rsidRDefault="00521A46" w:rsidP="008E752F">
            <w:pPr>
              <w:jc w:val="both"/>
              <w:rPr>
                <w:rFonts w:ascii="Times New Roman" w:hAnsi="Times New Roman" w:cs="Times New Roman"/>
                <w:lang w:val="es-ES"/>
              </w:rPr>
            </w:pPr>
            <w:r w:rsidRPr="000B3E70">
              <w:rPr>
                <w:rFonts w:ascii="Times New Roman" w:hAnsi="Times New Roman" w:cs="Times New Roman"/>
                <w:lang w:val="es-ES"/>
              </w:rPr>
              <w:t>United Way, Fundación nuevos lenguajes.</w:t>
            </w:r>
          </w:p>
        </w:tc>
      </w:tr>
      <w:tr w:rsidR="00521A46" w:rsidRPr="000B3E70" w14:paraId="02631587" w14:textId="77777777" w:rsidTr="008E752F">
        <w:trPr>
          <w:jc w:val="center"/>
        </w:trPr>
        <w:tc>
          <w:tcPr>
            <w:tcW w:w="405" w:type="dxa"/>
            <w:shd w:val="clear" w:color="auto" w:fill="D9D9D9" w:themeFill="background1" w:themeFillShade="D9"/>
            <w:vAlign w:val="center"/>
          </w:tcPr>
          <w:p w14:paraId="57C73413" w14:textId="77777777" w:rsidR="00521A46" w:rsidRPr="000B3E70" w:rsidRDefault="00521A46" w:rsidP="008E752F">
            <w:pPr>
              <w:jc w:val="both"/>
              <w:rPr>
                <w:rFonts w:ascii="Times New Roman" w:hAnsi="Times New Roman" w:cs="Times New Roman"/>
                <w:lang w:val="en-US"/>
              </w:rPr>
            </w:pPr>
            <w:r w:rsidRPr="000B3E70">
              <w:rPr>
                <w:rFonts w:ascii="Times New Roman" w:hAnsi="Times New Roman" w:cs="Times New Roman"/>
                <w:lang w:val="en-US"/>
              </w:rPr>
              <w:t>3</w:t>
            </w:r>
          </w:p>
        </w:tc>
        <w:tc>
          <w:tcPr>
            <w:tcW w:w="4239" w:type="dxa"/>
            <w:vAlign w:val="center"/>
          </w:tcPr>
          <w:p w14:paraId="1025B3E4" w14:textId="77777777" w:rsidR="00521A46" w:rsidRPr="000B3E70" w:rsidRDefault="00521A46" w:rsidP="008E752F">
            <w:pPr>
              <w:jc w:val="both"/>
              <w:rPr>
                <w:rFonts w:ascii="Times New Roman" w:hAnsi="Times New Roman" w:cs="Times New Roman"/>
                <w:lang w:val="en-US"/>
              </w:rPr>
            </w:pPr>
            <w:r w:rsidRPr="000B3E70">
              <w:rPr>
                <w:rFonts w:ascii="Times New Roman" w:hAnsi="Times New Roman" w:cs="Times New Roman"/>
                <w:lang w:val="en-US"/>
              </w:rPr>
              <w:t>Mesa Grupos Vulnerables</w:t>
            </w:r>
          </w:p>
        </w:tc>
        <w:tc>
          <w:tcPr>
            <w:tcW w:w="4820" w:type="dxa"/>
            <w:vAlign w:val="center"/>
          </w:tcPr>
          <w:p w14:paraId="1172F664" w14:textId="77777777" w:rsidR="00521A46" w:rsidRPr="000B3E70" w:rsidRDefault="00521A46" w:rsidP="008E752F">
            <w:pPr>
              <w:jc w:val="both"/>
              <w:rPr>
                <w:rFonts w:ascii="Times New Roman" w:hAnsi="Times New Roman" w:cs="Times New Roman"/>
                <w:lang w:val="es-ES"/>
              </w:rPr>
            </w:pPr>
            <w:r w:rsidRPr="000B3E70">
              <w:rPr>
                <w:rFonts w:ascii="Times New Roman" w:hAnsi="Times New Roman" w:cs="Times New Roman"/>
                <w:lang w:val="es-ES"/>
              </w:rPr>
              <w:t>Subsecretaría de servicios sociales, Subsecretaría de evaluación social, UNICEF, World vision.</w:t>
            </w:r>
          </w:p>
        </w:tc>
      </w:tr>
      <w:tr w:rsidR="00521A46" w:rsidRPr="000B3E70" w14:paraId="0CA9952F" w14:textId="77777777" w:rsidTr="008E752F">
        <w:trPr>
          <w:jc w:val="center"/>
        </w:trPr>
        <w:tc>
          <w:tcPr>
            <w:tcW w:w="405" w:type="dxa"/>
            <w:shd w:val="clear" w:color="auto" w:fill="D9D9D9" w:themeFill="background1" w:themeFillShade="D9"/>
            <w:vAlign w:val="center"/>
          </w:tcPr>
          <w:p w14:paraId="2E3D7C30" w14:textId="77777777" w:rsidR="00521A46" w:rsidRPr="000B3E70" w:rsidRDefault="00521A46" w:rsidP="008E752F">
            <w:pPr>
              <w:jc w:val="both"/>
              <w:rPr>
                <w:rFonts w:ascii="Times New Roman" w:hAnsi="Times New Roman" w:cs="Times New Roman"/>
                <w:lang w:val="en-US"/>
              </w:rPr>
            </w:pPr>
            <w:r w:rsidRPr="000B3E70">
              <w:rPr>
                <w:rFonts w:ascii="Times New Roman" w:hAnsi="Times New Roman" w:cs="Times New Roman"/>
                <w:lang w:val="en-US"/>
              </w:rPr>
              <w:t>4</w:t>
            </w:r>
          </w:p>
        </w:tc>
        <w:tc>
          <w:tcPr>
            <w:tcW w:w="4239" w:type="dxa"/>
            <w:vAlign w:val="center"/>
          </w:tcPr>
          <w:p w14:paraId="07D2145C" w14:textId="77777777" w:rsidR="00521A46" w:rsidRPr="000B3E70" w:rsidRDefault="00521A46" w:rsidP="008E752F">
            <w:pPr>
              <w:jc w:val="both"/>
              <w:rPr>
                <w:rFonts w:ascii="Times New Roman" w:hAnsi="Times New Roman" w:cs="Times New Roman"/>
                <w:lang w:val="en-US"/>
              </w:rPr>
            </w:pPr>
            <w:r w:rsidRPr="000B3E70">
              <w:rPr>
                <w:rFonts w:ascii="Times New Roman" w:hAnsi="Times New Roman" w:cs="Times New Roman"/>
                <w:lang w:val="en-US"/>
              </w:rPr>
              <w:t>Diagnóstico de Vulnerabilidad</w:t>
            </w:r>
          </w:p>
        </w:tc>
        <w:tc>
          <w:tcPr>
            <w:tcW w:w="4820" w:type="dxa"/>
            <w:vAlign w:val="center"/>
          </w:tcPr>
          <w:p w14:paraId="2163CC84" w14:textId="77777777" w:rsidR="00521A46" w:rsidRPr="000B3E70" w:rsidRDefault="00521A46" w:rsidP="008E752F">
            <w:pPr>
              <w:jc w:val="both"/>
              <w:rPr>
                <w:rFonts w:ascii="Times New Roman" w:hAnsi="Times New Roman" w:cs="Times New Roman"/>
                <w:lang w:val="es-ES"/>
              </w:rPr>
            </w:pPr>
            <w:r w:rsidRPr="000B3E70">
              <w:rPr>
                <w:rFonts w:ascii="Times New Roman" w:hAnsi="Times New Roman" w:cs="Times New Roman"/>
                <w:lang w:val="es-ES"/>
              </w:rPr>
              <w:t xml:space="preserve">Junta nacional de auxilio escolar y becas. </w:t>
            </w:r>
          </w:p>
        </w:tc>
      </w:tr>
      <w:tr w:rsidR="00521A46" w:rsidRPr="000B3E70" w14:paraId="609CF46E" w14:textId="77777777" w:rsidTr="008E752F">
        <w:trPr>
          <w:jc w:val="center"/>
        </w:trPr>
        <w:tc>
          <w:tcPr>
            <w:tcW w:w="405" w:type="dxa"/>
            <w:shd w:val="clear" w:color="auto" w:fill="D9D9D9" w:themeFill="background1" w:themeFillShade="D9"/>
            <w:vAlign w:val="center"/>
          </w:tcPr>
          <w:p w14:paraId="60CCEC83" w14:textId="77777777" w:rsidR="00521A46" w:rsidRPr="000B3E70" w:rsidRDefault="00521A46" w:rsidP="008E752F">
            <w:pPr>
              <w:jc w:val="both"/>
              <w:rPr>
                <w:rFonts w:ascii="Times New Roman" w:hAnsi="Times New Roman" w:cs="Times New Roman"/>
                <w:lang w:val="en-US"/>
              </w:rPr>
            </w:pPr>
            <w:r w:rsidRPr="000B3E70">
              <w:rPr>
                <w:rFonts w:ascii="Times New Roman" w:hAnsi="Times New Roman" w:cs="Times New Roman"/>
                <w:lang w:val="en-US"/>
              </w:rPr>
              <w:t>5</w:t>
            </w:r>
          </w:p>
        </w:tc>
        <w:tc>
          <w:tcPr>
            <w:tcW w:w="4239" w:type="dxa"/>
            <w:vAlign w:val="center"/>
          </w:tcPr>
          <w:p w14:paraId="309A3F86" w14:textId="77777777" w:rsidR="00521A46" w:rsidRPr="000B3E70" w:rsidRDefault="00521A46" w:rsidP="008E752F">
            <w:pPr>
              <w:jc w:val="both"/>
              <w:rPr>
                <w:rFonts w:ascii="Times New Roman" w:hAnsi="Times New Roman" w:cs="Times New Roman"/>
                <w:lang w:val="en-US"/>
              </w:rPr>
            </w:pPr>
            <w:r w:rsidRPr="000B3E70">
              <w:rPr>
                <w:rFonts w:ascii="Times New Roman" w:hAnsi="Times New Roman" w:cs="Times New Roman"/>
                <w:lang w:val="en-US"/>
              </w:rPr>
              <w:t>Mesa Aula del Bienestar</w:t>
            </w:r>
          </w:p>
        </w:tc>
        <w:tc>
          <w:tcPr>
            <w:tcW w:w="4820" w:type="dxa"/>
            <w:vAlign w:val="center"/>
          </w:tcPr>
          <w:p w14:paraId="2883BAAB" w14:textId="77777777" w:rsidR="00521A46" w:rsidRPr="000B3E70" w:rsidRDefault="00521A46" w:rsidP="008E752F">
            <w:pPr>
              <w:jc w:val="both"/>
              <w:rPr>
                <w:rFonts w:ascii="Times New Roman" w:hAnsi="Times New Roman" w:cs="Times New Roman"/>
                <w:lang w:val="es-ES"/>
              </w:rPr>
            </w:pPr>
            <w:r w:rsidRPr="000B3E70">
              <w:rPr>
                <w:rFonts w:ascii="Times New Roman" w:hAnsi="Times New Roman" w:cs="Times New Roman"/>
                <w:lang w:val="es-ES"/>
              </w:rPr>
              <w:t>Ministerio educación, Subsecretaría de educación parvularia.</w:t>
            </w:r>
          </w:p>
        </w:tc>
      </w:tr>
      <w:tr w:rsidR="00521A46" w:rsidRPr="000B3E70" w14:paraId="18D2F10F" w14:textId="77777777" w:rsidTr="008E752F">
        <w:trPr>
          <w:jc w:val="center"/>
        </w:trPr>
        <w:tc>
          <w:tcPr>
            <w:tcW w:w="405" w:type="dxa"/>
            <w:shd w:val="clear" w:color="auto" w:fill="D9D9D9" w:themeFill="background1" w:themeFillShade="D9"/>
            <w:vAlign w:val="center"/>
          </w:tcPr>
          <w:p w14:paraId="005A16A7" w14:textId="77777777" w:rsidR="00521A46" w:rsidRPr="000B3E70" w:rsidRDefault="00521A46" w:rsidP="008E752F">
            <w:pPr>
              <w:jc w:val="both"/>
              <w:rPr>
                <w:rFonts w:ascii="Times New Roman" w:hAnsi="Times New Roman" w:cs="Times New Roman"/>
                <w:lang w:val="en-US"/>
              </w:rPr>
            </w:pPr>
            <w:r w:rsidRPr="000B3E70">
              <w:rPr>
                <w:rFonts w:ascii="Times New Roman" w:hAnsi="Times New Roman" w:cs="Times New Roman"/>
                <w:lang w:val="en-US"/>
              </w:rPr>
              <w:t>6</w:t>
            </w:r>
          </w:p>
        </w:tc>
        <w:tc>
          <w:tcPr>
            <w:tcW w:w="4239" w:type="dxa"/>
            <w:vAlign w:val="center"/>
          </w:tcPr>
          <w:p w14:paraId="1B23AD5B" w14:textId="77777777" w:rsidR="00521A46" w:rsidRPr="000B3E70" w:rsidRDefault="00521A46" w:rsidP="008E752F">
            <w:pPr>
              <w:jc w:val="both"/>
              <w:rPr>
                <w:rFonts w:ascii="Times New Roman" w:hAnsi="Times New Roman" w:cs="Times New Roman"/>
                <w:lang w:val="es-ES"/>
              </w:rPr>
            </w:pPr>
            <w:r w:rsidRPr="000B3E70">
              <w:rPr>
                <w:rFonts w:ascii="Times New Roman" w:hAnsi="Times New Roman" w:cs="Times New Roman"/>
                <w:lang w:val="es-ES"/>
              </w:rPr>
              <w:t>Programa de Apoyo a la Salud Mental Infantil</w:t>
            </w:r>
          </w:p>
        </w:tc>
        <w:tc>
          <w:tcPr>
            <w:tcW w:w="4820" w:type="dxa"/>
            <w:vAlign w:val="center"/>
          </w:tcPr>
          <w:p w14:paraId="42BE47BD" w14:textId="77777777" w:rsidR="00521A46" w:rsidRPr="000B3E70" w:rsidRDefault="00521A46" w:rsidP="008E752F">
            <w:pPr>
              <w:jc w:val="both"/>
              <w:rPr>
                <w:rFonts w:ascii="Times New Roman" w:hAnsi="Times New Roman" w:cs="Times New Roman"/>
                <w:lang w:val="es-ES"/>
              </w:rPr>
            </w:pPr>
            <w:r w:rsidRPr="000B3E70">
              <w:rPr>
                <w:rFonts w:ascii="Times New Roman" w:hAnsi="Times New Roman" w:cs="Times New Roman"/>
                <w:lang w:val="es-ES"/>
              </w:rPr>
              <w:t>Ministerio de salud, Junta nacional de auxilio escolar y becas, Ministerio de educación.</w:t>
            </w:r>
          </w:p>
        </w:tc>
      </w:tr>
      <w:tr w:rsidR="00521A46" w:rsidRPr="000B3E70" w14:paraId="3C1F6456" w14:textId="77777777" w:rsidTr="008E752F">
        <w:trPr>
          <w:jc w:val="center"/>
        </w:trPr>
        <w:tc>
          <w:tcPr>
            <w:tcW w:w="405" w:type="dxa"/>
            <w:shd w:val="clear" w:color="auto" w:fill="D9D9D9" w:themeFill="background1" w:themeFillShade="D9"/>
            <w:vAlign w:val="center"/>
          </w:tcPr>
          <w:p w14:paraId="6F76864B" w14:textId="77777777" w:rsidR="00521A46" w:rsidRPr="000B3E70" w:rsidRDefault="00521A46" w:rsidP="008E752F">
            <w:pPr>
              <w:jc w:val="both"/>
              <w:rPr>
                <w:rFonts w:ascii="Times New Roman" w:hAnsi="Times New Roman" w:cs="Times New Roman"/>
                <w:lang w:val="en-US"/>
              </w:rPr>
            </w:pPr>
            <w:r w:rsidRPr="000B3E70">
              <w:rPr>
                <w:rFonts w:ascii="Times New Roman" w:hAnsi="Times New Roman" w:cs="Times New Roman"/>
                <w:lang w:val="en-US"/>
              </w:rPr>
              <w:t>7</w:t>
            </w:r>
          </w:p>
        </w:tc>
        <w:tc>
          <w:tcPr>
            <w:tcW w:w="4239" w:type="dxa"/>
            <w:vAlign w:val="center"/>
          </w:tcPr>
          <w:p w14:paraId="310ACDC7" w14:textId="77777777" w:rsidR="00521A46" w:rsidRPr="000B3E70" w:rsidRDefault="00521A46" w:rsidP="008E752F">
            <w:pPr>
              <w:jc w:val="both"/>
              <w:rPr>
                <w:rFonts w:ascii="Times New Roman" w:hAnsi="Times New Roman" w:cs="Times New Roman"/>
                <w:lang w:val="es-ES"/>
              </w:rPr>
            </w:pPr>
            <w:r w:rsidRPr="000B3E70">
              <w:rPr>
                <w:rFonts w:ascii="Times New Roman" w:hAnsi="Times New Roman" w:cs="Times New Roman"/>
                <w:lang w:val="es-ES"/>
              </w:rPr>
              <w:t>Apoyo a la Crianza y Competencias Parentales</w:t>
            </w:r>
          </w:p>
        </w:tc>
        <w:tc>
          <w:tcPr>
            <w:tcW w:w="4820" w:type="dxa"/>
            <w:vAlign w:val="center"/>
          </w:tcPr>
          <w:p w14:paraId="06851FBE" w14:textId="77777777" w:rsidR="00521A46" w:rsidRPr="000B3E70" w:rsidRDefault="00521A46" w:rsidP="008E752F">
            <w:pPr>
              <w:jc w:val="both"/>
              <w:rPr>
                <w:rFonts w:ascii="Times New Roman" w:hAnsi="Times New Roman" w:cs="Times New Roman"/>
                <w:lang w:val="en-US"/>
              </w:rPr>
            </w:pPr>
            <w:r w:rsidRPr="000B3E70">
              <w:rPr>
                <w:rFonts w:ascii="Times New Roman" w:hAnsi="Times New Roman" w:cs="Times New Roman"/>
                <w:lang w:val="en-US"/>
              </w:rPr>
              <w:t>Triple P.</w:t>
            </w:r>
          </w:p>
        </w:tc>
      </w:tr>
      <w:tr w:rsidR="00521A46" w:rsidRPr="000B3E70" w14:paraId="303D7C38" w14:textId="77777777" w:rsidTr="008E752F">
        <w:trPr>
          <w:jc w:val="center"/>
        </w:trPr>
        <w:tc>
          <w:tcPr>
            <w:tcW w:w="405" w:type="dxa"/>
            <w:shd w:val="clear" w:color="auto" w:fill="D9D9D9" w:themeFill="background1" w:themeFillShade="D9"/>
            <w:vAlign w:val="center"/>
          </w:tcPr>
          <w:p w14:paraId="1B590672" w14:textId="77777777" w:rsidR="00521A46" w:rsidRPr="000B3E70" w:rsidRDefault="00521A46" w:rsidP="008E752F">
            <w:pPr>
              <w:jc w:val="both"/>
              <w:rPr>
                <w:rFonts w:ascii="Times New Roman" w:hAnsi="Times New Roman" w:cs="Times New Roman"/>
                <w:lang w:val="en-US"/>
              </w:rPr>
            </w:pPr>
            <w:r w:rsidRPr="000B3E70">
              <w:rPr>
                <w:rFonts w:ascii="Times New Roman" w:hAnsi="Times New Roman" w:cs="Times New Roman"/>
                <w:lang w:val="en-US"/>
              </w:rPr>
              <w:t>8</w:t>
            </w:r>
          </w:p>
        </w:tc>
        <w:tc>
          <w:tcPr>
            <w:tcW w:w="4239" w:type="dxa"/>
            <w:vAlign w:val="center"/>
          </w:tcPr>
          <w:p w14:paraId="4158F6AA" w14:textId="77777777" w:rsidR="00521A46" w:rsidRPr="000B3E70" w:rsidRDefault="00521A46" w:rsidP="008E752F">
            <w:pPr>
              <w:jc w:val="both"/>
              <w:rPr>
                <w:rFonts w:ascii="Times New Roman" w:hAnsi="Times New Roman" w:cs="Times New Roman"/>
                <w:lang w:val="es-ES"/>
              </w:rPr>
            </w:pPr>
            <w:r w:rsidRPr="000B3E70">
              <w:rPr>
                <w:rFonts w:ascii="Times New Roman" w:hAnsi="Times New Roman" w:cs="Times New Roman"/>
                <w:lang w:val="es-ES"/>
              </w:rPr>
              <w:t>Programa de Apoyo al Aprendizaje Integral</w:t>
            </w:r>
          </w:p>
        </w:tc>
        <w:tc>
          <w:tcPr>
            <w:tcW w:w="4820" w:type="dxa"/>
            <w:vAlign w:val="center"/>
          </w:tcPr>
          <w:p w14:paraId="0CFBBAE4" w14:textId="77777777" w:rsidR="00521A46" w:rsidRPr="000B3E70" w:rsidRDefault="00521A46" w:rsidP="008E752F">
            <w:pPr>
              <w:jc w:val="both"/>
              <w:rPr>
                <w:rFonts w:ascii="Times New Roman" w:hAnsi="Times New Roman" w:cs="Times New Roman"/>
                <w:lang w:val="es-ES"/>
              </w:rPr>
            </w:pPr>
            <w:r w:rsidRPr="000B3E70">
              <w:rPr>
                <w:rFonts w:ascii="Times New Roman" w:hAnsi="Times New Roman" w:cs="Times New Roman"/>
                <w:lang w:val="es-ES"/>
              </w:rPr>
              <w:t>Ministerio de educación, Subsecretaría educación parvularia, Junta nacional de jardines infantiles, INTEGRA.</w:t>
            </w:r>
          </w:p>
        </w:tc>
      </w:tr>
      <w:tr w:rsidR="00521A46" w:rsidRPr="000B3E70" w14:paraId="5952240C" w14:textId="77777777" w:rsidTr="008E752F">
        <w:trPr>
          <w:jc w:val="center"/>
        </w:trPr>
        <w:tc>
          <w:tcPr>
            <w:tcW w:w="405" w:type="dxa"/>
            <w:shd w:val="clear" w:color="auto" w:fill="D9D9D9" w:themeFill="background1" w:themeFillShade="D9"/>
            <w:vAlign w:val="center"/>
          </w:tcPr>
          <w:p w14:paraId="41D33D72" w14:textId="77777777" w:rsidR="00521A46" w:rsidRPr="000B3E70" w:rsidRDefault="00521A46" w:rsidP="008E752F">
            <w:pPr>
              <w:jc w:val="both"/>
              <w:rPr>
                <w:rFonts w:ascii="Times New Roman" w:hAnsi="Times New Roman" w:cs="Times New Roman"/>
                <w:lang w:val="en-US"/>
              </w:rPr>
            </w:pPr>
            <w:r w:rsidRPr="000B3E70">
              <w:rPr>
                <w:rFonts w:ascii="Times New Roman" w:hAnsi="Times New Roman" w:cs="Times New Roman"/>
                <w:lang w:val="en-US"/>
              </w:rPr>
              <w:t>9</w:t>
            </w:r>
          </w:p>
        </w:tc>
        <w:tc>
          <w:tcPr>
            <w:tcW w:w="4239" w:type="dxa"/>
            <w:vAlign w:val="center"/>
          </w:tcPr>
          <w:p w14:paraId="5FE914BB" w14:textId="77777777" w:rsidR="00521A46" w:rsidRPr="000B3E70" w:rsidRDefault="00521A46" w:rsidP="008E752F">
            <w:pPr>
              <w:jc w:val="both"/>
              <w:rPr>
                <w:rFonts w:ascii="Times New Roman" w:hAnsi="Times New Roman" w:cs="Times New Roman"/>
                <w:lang w:val="es-ES"/>
              </w:rPr>
            </w:pPr>
            <w:r w:rsidRPr="000B3E70">
              <w:rPr>
                <w:rFonts w:ascii="Times New Roman" w:hAnsi="Times New Roman" w:cs="Times New Roman"/>
                <w:lang w:val="es-ES"/>
              </w:rPr>
              <w:t>Mesa intersectorial Primera Infancia y Discapacidad</w:t>
            </w:r>
          </w:p>
        </w:tc>
        <w:tc>
          <w:tcPr>
            <w:tcW w:w="4820" w:type="dxa"/>
            <w:vAlign w:val="center"/>
          </w:tcPr>
          <w:p w14:paraId="0BCD2D5E" w14:textId="77777777" w:rsidR="00521A46" w:rsidRPr="000B3E70" w:rsidRDefault="00521A46" w:rsidP="008E752F">
            <w:pPr>
              <w:jc w:val="both"/>
              <w:rPr>
                <w:rFonts w:ascii="Times New Roman" w:hAnsi="Times New Roman" w:cs="Times New Roman"/>
                <w:lang w:val="es-ES"/>
              </w:rPr>
            </w:pPr>
            <w:r w:rsidRPr="000B3E70">
              <w:rPr>
                <w:rFonts w:ascii="Times New Roman" w:hAnsi="Times New Roman" w:cs="Times New Roman"/>
                <w:lang w:val="es-ES"/>
              </w:rPr>
              <w:t xml:space="preserve">Teletón, Ministerio de salud, Junta nacional de auxilio escolar y becas, Junta nacional de jardines infantiles, Servicio nacional de la discapacidad. </w:t>
            </w:r>
          </w:p>
        </w:tc>
      </w:tr>
      <w:tr w:rsidR="00521A46" w:rsidRPr="000B3E70" w14:paraId="3A40EF56" w14:textId="77777777" w:rsidTr="008E752F">
        <w:trPr>
          <w:jc w:val="center"/>
        </w:trPr>
        <w:tc>
          <w:tcPr>
            <w:tcW w:w="405" w:type="dxa"/>
            <w:shd w:val="clear" w:color="auto" w:fill="D9D9D9" w:themeFill="background1" w:themeFillShade="D9"/>
            <w:vAlign w:val="center"/>
          </w:tcPr>
          <w:p w14:paraId="3F3DC357" w14:textId="77777777" w:rsidR="00521A46" w:rsidRPr="000B3E70" w:rsidRDefault="00521A46" w:rsidP="008E752F">
            <w:pPr>
              <w:jc w:val="both"/>
              <w:rPr>
                <w:rFonts w:ascii="Times New Roman" w:hAnsi="Times New Roman" w:cs="Times New Roman"/>
                <w:lang w:val="en-US"/>
              </w:rPr>
            </w:pPr>
            <w:r w:rsidRPr="000B3E70">
              <w:rPr>
                <w:rFonts w:ascii="Times New Roman" w:hAnsi="Times New Roman" w:cs="Times New Roman"/>
                <w:lang w:val="en-US"/>
              </w:rPr>
              <w:t>10</w:t>
            </w:r>
          </w:p>
        </w:tc>
        <w:tc>
          <w:tcPr>
            <w:tcW w:w="4239" w:type="dxa"/>
            <w:vAlign w:val="center"/>
          </w:tcPr>
          <w:p w14:paraId="3F7BB86C" w14:textId="77777777" w:rsidR="00521A46" w:rsidRPr="000B3E70" w:rsidRDefault="00521A46" w:rsidP="008E752F">
            <w:pPr>
              <w:jc w:val="both"/>
              <w:rPr>
                <w:rFonts w:ascii="Times New Roman" w:hAnsi="Times New Roman" w:cs="Times New Roman"/>
                <w:lang w:val="en-US"/>
              </w:rPr>
            </w:pPr>
            <w:r w:rsidRPr="000B3E70">
              <w:rPr>
                <w:rFonts w:ascii="Times New Roman" w:hAnsi="Times New Roman" w:cs="Times New Roman"/>
                <w:lang w:val="en-US"/>
              </w:rPr>
              <w:t>Prestaciones Garantizadas</w:t>
            </w:r>
          </w:p>
        </w:tc>
        <w:tc>
          <w:tcPr>
            <w:tcW w:w="4820" w:type="dxa"/>
            <w:vAlign w:val="center"/>
          </w:tcPr>
          <w:p w14:paraId="085EDC95" w14:textId="77777777" w:rsidR="00521A46" w:rsidRPr="000B3E70" w:rsidRDefault="00521A46" w:rsidP="008E752F">
            <w:pPr>
              <w:jc w:val="both"/>
              <w:rPr>
                <w:rFonts w:ascii="Times New Roman" w:hAnsi="Times New Roman" w:cs="Times New Roman"/>
                <w:lang w:val="es-ES"/>
              </w:rPr>
            </w:pPr>
            <w:r w:rsidRPr="000B3E70">
              <w:rPr>
                <w:rFonts w:ascii="Times New Roman" w:hAnsi="Times New Roman" w:cs="Times New Roman"/>
                <w:lang w:val="es-ES"/>
              </w:rPr>
              <w:t>Instituto nacional de rehabilitación P.A.C, Junta nacional de jardines infantiles.</w:t>
            </w:r>
          </w:p>
        </w:tc>
      </w:tr>
      <w:tr w:rsidR="00521A46" w:rsidRPr="000B3E70" w14:paraId="206E9936" w14:textId="77777777" w:rsidTr="008E752F">
        <w:trPr>
          <w:jc w:val="center"/>
        </w:trPr>
        <w:tc>
          <w:tcPr>
            <w:tcW w:w="405" w:type="dxa"/>
            <w:shd w:val="clear" w:color="auto" w:fill="D9D9D9" w:themeFill="background1" w:themeFillShade="D9"/>
            <w:vAlign w:val="center"/>
          </w:tcPr>
          <w:p w14:paraId="682A7A5A" w14:textId="77777777" w:rsidR="00521A46" w:rsidRPr="000B3E70" w:rsidRDefault="00521A46" w:rsidP="008E752F">
            <w:pPr>
              <w:jc w:val="both"/>
              <w:rPr>
                <w:rFonts w:ascii="Times New Roman" w:hAnsi="Times New Roman" w:cs="Times New Roman"/>
                <w:lang w:val="en-US"/>
              </w:rPr>
            </w:pPr>
            <w:r w:rsidRPr="000B3E70">
              <w:rPr>
                <w:rFonts w:ascii="Times New Roman" w:hAnsi="Times New Roman" w:cs="Times New Roman"/>
                <w:lang w:val="en-US"/>
              </w:rPr>
              <w:lastRenderedPageBreak/>
              <w:t>11</w:t>
            </w:r>
          </w:p>
        </w:tc>
        <w:tc>
          <w:tcPr>
            <w:tcW w:w="4239" w:type="dxa"/>
            <w:vAlign w:val="center"/>
          </w:tcPr>
          <w:p w14:paraId="40A4ACCE" w14:textId="77777777" w:rsidR="00521A46" w:rsidRPr="000B3E70" w:rsidRDefault="00521A46" w:rsidP="008E752F">
            <w:pPr>
              <w:jc w:val="both"/>
              <w:rPr>
                <w:rFonts w:ascii="Times New Roman" w:hAnsi="Times New Roman" w:cs="Times New Roman"/>
                <w:lang w:val="es-ES"/>
              </w:rPr>
            </w:pPr>
            <w:r w:rsidRPr="000B3E70">
              <w:rPr>
                <w:rFonts w:ascii="Times New Roman" w:hAnsi="Times New Roman" w:cs="Times New Roman"/>
                <w:lang w:val="es-ES"/>
              </w:rPr>
              <w:t>Programa de Apoyo al Desarrollo Biopsicosocial</w:t>
            </w:r>
          </w:p>
        </w:tc>
        <w:tc>
          <w:tcPr>
            <w:tcW w:w="4820" w:type="dxa"/>
            <w:vAlign w:val="center"/>
          </w:tcPr>
          <w:p w14:paraId="08863A13" w14:textId="77777777" w:rsidR="00521A46" w:rsidRPr="000B3E70" w:rsidRDefault="00521A46" w:rsidP="008E752F">
            <w:pPr>
              <w:jc w:val="both"/>
              <w:rPr>
                <w:rFonts w:ascii="Times New Roman" w:hAnsi="Times New Roman" w:cs="Times New Roman"/>
                <w:lang w:val="en-US"/>
              </w:rPr>
            </w:pPr>
            <w:r w:rsidRPr="000B3E70">
              <w:rPr>
                <w:rFonts w:ascii="Times New Roman" w:hAnsi="Times New Roman" w:cs="Times New Roman"/>
                <w:lang w:val="en-US"/>
              </w:rPr>
              <w:t>Ministerio de salud.</w:t>
            </w:r>
          </w:p>
        </w:tc>
      </w:tr>
      <w:tr w:rsidR="00521A46" w:rsidRPr="000B3E70" w14:paraId="67A2966D" w14:textId="77777777" w:rsidTr="008E752F">
        <w:trPr>
          <w:jc w:val="center"/>
        </w:trPr>
        <w:tc>
          <w:tcPr>
            <w:tcW w:w="405" w:type="dxa"/>
            <w:shd w:val="clear" w:color="auto" w:fill="D9D9D9" w:themeFill="background1" w:themeFillShade="D9"/>
            <w:vAlign w:val="center"/>
          </w:tcPr>
          <w:p w14:paraId="4DF869D5" w14:textId="77777777" w:rsidR="00521A46" w:rsidRPr="000B3E70" w:rsidRDefault="00521A46" w:rsidP="008E752F">
            <w:pPr>
              <w:jc w:val="both"/>
              <w:rPr>
                <w:rFonts w:ascii="Times New Roman" w:hAnsi="Times New Roman" w:cs="Times New Roman"/>
                <w:lang w:val="en-US"/>
              </w:rPr>
            </w:pPr>
            <w:r w:rsidRPr="000B3E70">
              <w:rPr>
                <w:rFonts w:ascii="Times New Roman" w:hAnsi="Times New Roman" w:cs="Times New Roman"/>
                <w:lang w:val="en-US"/>
              </w:rPr>
              <w:t>12</w:t>
            </w:r>
          </w:p>
        </w:tc>
        <w:tc>
          <w:tcPr>
            <w:tcW w:w="4239" w:type="dxa"/>
            <w:vAlign w:val="center"/>
          </w:tcPr>
          <w:p w14:paraId="4E00F994" w14:textId="77777777" w:rsidR="00521A46" w:rsidRPr="000B3E70" w:rsidRDefault="00521A46" w:rsidP="008E752F">
            <w:pPr>
              <w:jc w:val="both"/>
              <w:rPr>
                <w:rFonts w:ascii="Times New Roman" w:hAnsi="Times New Roman" w:cs="Times New Roman"/>
                <w:lang w:val="en-US"/>
              </w:rPr>
            </w:pPr>
            <w:r w:rsidRPr="000B3E70">
              <w:rPr>
                <w:rFonts w:ascii="Times New Roman" w:hAnsi="Times New Roman" w:cs="Times New Roman"/>
                <w:lang w:val="en-US"/>
              </w:rPr>
              <w:t>Plan Aseguramiento prestaciones SENAME</w:t>
            </w:r>
          </w:p>
        </w:tc>
        <w:tc>
          <w:tcPr>
            <w:tcW w:w="4820" w:type="dxa"/>
            <w:vAlign w:val="center"/>
          </w:tcPr>
          <w:p w14:paraId="16737D82" w14:textId="77777777" w:rsidR="00521A46" w:rsidRPr="000B3E70" w:rsidRDefault="00521A46" w:rsidP="008E752F">
            <w:pPr>
              <w:jc w:val="both"/>
              <w:rPr>
                <w:rFonts w:ascii="Times New Roman" w:hAnsi="Times New Roman" w:cs="Times New Roman"/>
                <w:lang w:val="en-US"/>
              </w:rPr>
            </w:pPr>
            <w:r w:rsidRPr="000B3E70">
              <w:rPr>
                <w:rFonts w:ascii="Times New Roman" w:hAnsi="Times New Roman" w:cs="Times New Roman"/>
                <w:lang w:val="en-US"/>
              </w:rPr>
              <w:t>Servicio nacional de menores.</w:t>
            </w:r>
          </w:p>
        </w:tc>
      </w:tr>
      <w:tr w:rsidR="00521A46" w:rsidRPr="000B3E70" w14:paraId="66ED4760" w14:textId="77777777" w:rsidTr="008E752F">
        <w:trPr>
          <w:jc w:val="center"/>
        </w:trPr>
        <w:tc>
          <w:tcPr>
            <w:tcW w:w="405" w:type="dxa"/>
            <w:shd w:val="clear" w:color="auto" w:fill="D9D9D9" w:themeFill="background1" w:themeFillShade="D9"/>
            <w:vAlign w:val="center"/>
          </w:tcPr>
          <w:p w14:paraId="6371C842" w14:textId="77777777" w:rsidR="00521A46" w:rsidRPr="000B3E70" w:rsidRDefault="00521A46" w:rsidP="008E752F">
            <w:pPr>
              <w:jc w:val="both"/>
              <w:rPr>
                <w:rFonts w:ascii="Times New Roman" w:hAnsi="Times New Roman" w:cs="Times New Roman"/>
                <w:lang w:val="en-US"/>
              </w:rPr>
            </w:pPr>
            <w:r w:rsidRPr="000B3E70">
              <w:rPr>
                <w:rFonts w:ascii="Times New Roman" w:hAnsi="Times New Roman" w:cs="Times New Roman"/>
                <w:lang w:val="en-US"/>
              </w:rPr>
              <w:t>13</w:t>
            </w:r>
          </w:p>
        </w:tc>
        <w:tc>
          <w:tcPr>
            <w:tcW w:w="4239" w:type="dxa"/>
            <w:vAlign w:val="center"/>
          </w:tcPr>
          <w:p w14:paraId="1F1C8510" w14:textId="77777777" w:rsidR="00521A46" w:rsidRPr="000B3E70" w:rsidRDefault="00521A46" w:rsidP="008E752F">
            <w:pPr>
              <w:jc w:val="both"/>
              <w:rPr>
                <w:rFonts w:ascii="Times New Roman" w:hAnsi="Times New Roman" w:cs="Times New Roman"/>
                <w:lang w:val="en-US"/>
              </w:rPr>
            </w:pPr>
            <w:r w:rsidRPr="000B3E70">
              <w:rPr>
                <w:rFonts w:ascii="Times New Roman" w:hAnsi="Times New Roman" w:cs="Times New Roman"/>
                <w:lang w:val="en-US"/>
              </w:rPr>
              <w:t>Mesa Modalidades (FIADI-PADB)</w:t>
            </w:r>
          </w:p>
        </w:tc>
        <w:tc>
          <w:tcPr>
            <w:tcW w:w="4820" w:type="dxa"/>
            <w:vAlign w:val="center"/>
          </w:tcPr>
          <w:p w14:paraId="24297EAC" w14:textId="77777777" w:rsidR="00521A46" w:rsidRPr="000B3E70" w:rsidRDefault="00521A46" w:rsidP="008E752F">
            <w:pPr>
              <w:jc w:val="both"/>
              <w:rPr>
                <w:rFonts w:ascii="Times New Roman" w:hAnsi="Times New Roman" w:cs="Times New Roman"/>
                <w:lang w:val="en-US"/>
              </w:rPr>
            </w:pPr>
            <w:r w:rsidRPr="000B3E70">
              <w:rPr>
                <w:rFonts w:ascii="Times New Roman" w:hAnsi="Times New Roman" w:cs="Times New Roman"/>
                <w:lang w:val="en-US"/>
              </w:rPr>
              <w:t>Ministerio de salud.</w:t>
            </w:r>
          </w:p>
        </w:tc>
      </w:tr>
      <w:tr w:rsidR="00521A46" w:rsidRPr="000B3E70" w14:paraId="36B4CA24" w14:textId="77777777" w:rsidTr="008E752F">
        <w:trPr>
          <w:jc w:val="center"/>
        </w:trPr>
        <w:tc>
          <w:tcPr>
            <w:tcW w:w="405" w:type="dxa"/>
            <w:shd w:val="clear" w:color="auto" w:fill="D9D9D9" w:themeFill="background1" w:themeFillShade="D9"/>
            <w:vAlign w:val="center"/>
          </w:tcPr>
          <w:p w14:paraId="37D8253D" w14:textId="77777777" w:rsidR="00521A46" w:rsidRPr="000B3E70" w:rsidRDefault="00521A46" w:rsidP="008E752F">
            <w:pPr>
              <w:jc w:val="both"/>
              <w:rPr>
                <w:rFonts w:ascii="Times New Roman" w:hAnsi="Times New Roman" w:cs="Times New Roman"/>
                <w:lang w:val="en-US"/>
              </w:rPr>
            </w:pPr>
            <w:r w:rsidRPr="000B3E70">
              <w:rPr>
                <w:rFonts w:ascii="Times New Roman" w:hAnsi="Times New Roman" w:cs="Times New Roman"/>
                <w:lang w:val="en-US"/>
              </w:rPr>
              <w:t>14</w:t>
            </w:r>
          </w:p>
        </w:tc>
        <w:tc>
          <w:tcPr>
            <w:tcW w:w="4239" w:type="dxa"/>
            <w:vAlign w:val="center"/>
          </w:tcPr>
          <w:p w14:paraId="7A195632" w14:textId="77777777" w:rsidR="00521A46" w:rsidRPr="000B3E70" w:rsidRDefault="00521A46" w:rsidP="008E752F">
            <w:pPr>
              <w:jc w:val="both"/>
              <w:rPr>
                <w:rFonts w:ascii="Times New Roman" w:hAnsi="Times New Roman" w:cs="Times New Roman"/>
                <w:lang w:val="en-US"/>
              </w:rPr>
            </w:pPr>
            <w:r w:rsidRPr="000B3E70">
              <w:rPr>
                <w:rFonts w:ascii="Times New Roman" w:hAnsi="Times New Roman" w:cs="Times New Roman"/>
                <w:lang w:val="en-US"/>
              </w:rPr>
              <w:t>Triple P. Implementación</w:t>
            </w:r>
          </w:p>
        </w:tc>
        <w:tc>
          <w:tcPr>
            <w:tcW w:w="4820" w:type="dxa"/>
            <w:vAlign w:val="center"/>
          </w:tcPr>
          <w:p w14:paraId="390CAF7B" w14:textId="77777777" w:rsidR="00521A46" w:rsidRPr="000B3E70" w:rsidRDefault="00521A46" w:rsidP="008E752F">
            <w:pPr>
              <w:jc w:val="both"/>
              <w:rPr>
                <w:rFonts w:ascii="Times New Roman" w:hAnsi="Times New Roman" w:cs="Times New Roman"/>
                <w:lang w:val="es-ES"/>
              </w:rPr>
            </w:pPr>
            <w:r w:rsidRPr="000B3E70">
              <w:rPr>
                <w:rFonts w:ascii="Times New Roman" w:hAnsi="Times New Roman" w:cs="Times New Roman"/>
                <w:lang w:val="es-ES"/>
              </w:rPr>
              <w:t>Triple P. Encargados regionales piloto.</w:t>
            </w:r>
          </w:p>
        </w:tc>
      </w:tr>
      <w:tr w:rsidR="00521A46" w:rsidRPr="000B3E70" w14:paraId="504B437D" w14:textId="77777777" w:rsidTr="008E752F">
        <w:trPr>
          <w:jc w:val="center"/>
        </w:trPr>
        <w:tc>
          <w:tcPr>
            <w:tcW w:w="405" w:type="dxa"/>
            <w:shd w:val="clear" w:color="auto" w:fill="D9D9D9" w:themeFill="background1" w:themeFillShade="D9"/>
            <w:vAlign w:val="center"/>
          </w:tcPr>
          <w:p w14:paraId="50BB935B" w14:textId="77777777" w:rsidR="00521A46" w:rsidRPr="000B3E70" w:rsidRDefault="00521A46" w:rsidP="008E752F">
            <w:pPr>
              <w:jc w:val="both"/>
              <w:rPr>
                <w:rFonts w:ascii="Times New Roman" w:hAnsi="Times New Roman" w:cs="Times New Roman"/>
                <w:lang w:val="en-US"/>
              </w:rPr>
            </w:pPr>
            <w:r w:rsidRPr="000B3E70">
              <w:rPr>
                <w:rFonts w:ascii="Times New Roman" w:hAnsi="Times New Roman" w:cs="Times New Roman"/>
                <w:lang w:val="en-US"/>
              </w:rPr>
              <w:t>15</w:t>
            </w:r>
          </w:p>
        </w:tc>
        <w:tc>
          <w:tcPr>
            <w:tcW w:w="4239" w:type="dxa"/>
            <w:vAlign w:val="center"/>
          </w:tcPr>
          <w:p w14:paraId="4710E073" w14:textId="77777777" w:rsidR="00521A46" w:rsidRPr="000B3E70" w:rsidRDefault="00521A46" w:rsidP="008E752F">
            <w:pPr>
              <w:jc w:val="both"/>
              <w:rPr>
                <w:rFonts w:ascii="Times New Roman" w:hAnsi="Times New Roman" w:cs="Times New Roman"/>
                <w:lang w:val="en-US"/>
              </w:rPr>
            </w:pPr>
            <w:r w:rsidRPr="000B3E70">
              <w:rPr>
                <w:rFonts w:ascii="Times New Roman" w:hAnsi="Times New Roman" w:cs="Times New Roman"/>
                <w:lang w:val="en-US"/>
              </w:rPr>
              <w:t>Reglamento ChCC</w:t>
            </w:r>
          </w:p>
        </w:tc>
        <w:tc>
          <w:tcPr>
            <w:tcW w:w="4820" w:type="dxa"/>
            <w:vAlign w:val="center"/>
          </w:tcPr>
          <w:p w14:paraId="6D7F862C" w14:textId="77777777" w:rsidR="00521A46" w:rsidRPr="000B3E70" w:rsidRDefault="00521A46" w:rsidP="008E752F">
            <w:pPr>
              <w:jc w:val="both"/>
              <w:rPr>
                <w:rFonts w:ascii="Times New Roman" w:hAnsi="Times New Roman" w:cs="Times New Roman"/>
                <w:lang w:val="es-ES"/>
              </w:rPr>
            </w:pPr>
            <w:r w:rsidRPr="000B3E70">
              <w:rPr>
                <w:rFonts w:ascii="Times New Roman" w:hAnsi="Times New Roman" w:cs="Times New Roman"/>
                <w:lang w:val="es-ES"/>
              </w:rPr>
              <w:t>Junta nacional de jardines infantiles e INTEGRA</w:t>
            </w:r>
          </w:p>
        </w:tc>
      </w:tr>
    </w:tbl>
    <w:p w14:paraId="7268F5D6" w14:textId="77777777" w:rsidR="00521A46" w:rsidRPr="000B3E70" w:rsidRDefault="00521A46" w:rsidP="00521A46">
      <w:pPr>
        <w:jc w:val="both"/>
        <w:rPr>
          <w:rFonts w:ascii="Times New Roman" w:hAnsi="Times New Roman" w:cs="Times New Roman"/>
        </w:rPr>
      </w:pPr>
    </w:p>
    <w:p w14:paraId="3FAC145E" w14:textId="77777777" w:rsidR="00521A46" w:rsidRPr="000B3E70" w:rsidRDefault="00521A46" w:rsidP="00521A46">
      <w:pPr>
        <w:jc w:val="both"/>
        <w:rPr>
          <w:rFonts w:ascii="Times New Roman" w:hAnsi="Times New Roman" w:cs="Times New Roman"/>
          <w:lang w:val="es-ES"/>
        </w:rPr>
      </w:pPr>
    </w:p>
    <w:p w14:paraId="47963D47" w14:textId="77777777" w:rsidR="00521A46" w:rsidRPr="000B3E70" w:rsidRDefault="00521A46" w:rsidP="00521A46">
      <w:pPr>
        <w:jc w:val="both"/>
        <w:rPr>
          <w:rFonts w:ascii="Times New Roman" w:hAnsi="Times New Roman" w:cs="Times New Roman"/>
          <w:b/>
          <w:bCs/>
          <w:lang w:val="es-ES"/>
        </w:rPr>
      </w:pPr>
      <w:r w:rsidRPr="000B3E70">
        <w:rPr>
          <w:rFonts w:ascii="Times New Roman" w:hAnsi="Times New Roman" w:cs="Times New Roman"/>
          <w:b/>
          <w:bCs/>
          <w:lang w:val="es-ES"/>
        </w:rPr>
        <w:t>1.6.</w:t>
      </w:r>
      <w:r w:rsidRPr="000B3E70">
        <w:rPr>
          <w:rFonts w:ascii="Times New Roman" w:hAnsi="Times New Roman" w:cs="Times New Roman"/>
          <w:b/>
          <w:bCs/>
          <w:lang w:val="es-ES"/>
        </w:rPr>
        <w:tab/>
        <w:t>Subsistema de Protección Integral a la Infancia – “Chile Crece Contigo”.</w:t>
      </w:r>
    </w:p>
    <w:p w14:paraId="69B9B28B" w14:textId="77777777" w:rsidR="00521A46" w:rsidRPr="008B5D76" w:rsidRDefault="00521A46" w:rsidP="00521A46">
      <w:pPr>
        <w:jc w:val="both"/>
        <w:rPr>
          <w:rFonts w:ascii="Times New Roman" w:hAnsi="Times New Roman" w:cs="Times New Roman"/>
          <w:b/>
          <w:bCs/>
          <w:lang w:val="es-ES"/>
        </w:rPr>
      </w:pPr>
    </w:p>
    <w:p w14:paraId="140371F7" w14:textId="77777777" w:rsidR="00521A46" w:rsidRPr="008B5D76" w:rsidRDefault="00521A46" w:rsidP="00521A46">
      <w:pPr>
        <w:jc w:val="both"/>
        <w:rPr>
          <w:rFonts w:ascii="Times New Roman" w:hAnsi="Times New Roman" w:cs="Times New Roman"/>
          <w:b/>
          <w:bCs/>
          <w:lang w:val="es-ES"/>
        </w:rPr>
      </w:pPr>
      <w:r w:rsidRPr="008B5D76">
        <w:rPr>
          <w:rFonts w:ascii="Times New Roman" w:hAnsi="Times New Roman" w:cs="Times New Roman"/>
          <w:b/>
          <w:bCs/>
          <w:lang w:val="es-ES"/>
        </w:rPr>
        <w:t>1.6.1.</w:t>
      </w:r>
      <w:r w:rsidRPr="008B5D76">
        <w:rPr>
          <w:rFonts w:ascii="Times New Roman" w:hAnsi="Times New Roman" w:cs="Times New Roman"/>
          <w:b/>
          <w:bCs/>
          <w:lang w:val="es-ES"/>
        </w:rPr>
        <w:tab/>
      </w:r>
      <w:r w:rsidRPr="008B5D76">
        <w:rPr>
          <w:rFonts w:ascii="Times New Roman" w:hAnsi="Times New Roman" w:cs="Times New Roman"/>
          <w:b/>
          <w:bCs/>
          <w:u w:val="single"/>
          <w:lang w:val="es-ES"/>
        </w:rPr>
        <w:t>Programa Educativo: Educación y difusión de contenidos a familias</w:t>
      </w:r>
      <w:r w:rsidRPr="008B5D76">
        <w:rPr>
          <w:rFonts w:ascii="Times New Roman" w:hAnsi="Times New Roman" w:cs="Times New Roman"/>
          <w:b/>
          <w:bCs/>
          <w:lang w:val="es-ES"/>
        </w:rPr>
        <w:t>.</w:t>
      </w:r>
    </w:p>
    <w:p w14:paraId="6337C0AF" w14:textId="77777777" w:rsidR="00521A46" w:rsidRPr="00911DD2" w:rsidRDefault="00521A46" w:rsidP="00521A46">
      <w:pPr>
        <w:jc w:val="both"/>
        <w:rPr>
          <w:rFonts w:ascii="Times New Roman" w:hAnsi="Times New Roman" w:cs="Times New Roman"/>
          <w:b/>
          <w:bCs/>
          <w:lang w:val="es-ES"/>
        </w:rPr>
      </w:pPr>
    </w:p>
    <w:p w14:paraId="6CE7DD00" w14:textId="40A64C76" w:rsidR="00521A46" w:rsidRPr="000B3E70" w:rsidRDefault="00521A46" w:rsidP="00521A46">
      <w:pPr>
        <w:jc w:val="both"/>
        <w:rPr>
          <w:rFonts w:ascii="Times New Roman" w:hAnsi="Times New Roman" w:cs="Times New Roman"/>
          <w:lang w:val="es-ES"/>
        </w:rPr>
      </w:pPr>
      <w:r w:rsidRPr="000B3E70">
        <w:rPr>
          <w:rFonts w:ascii="Times New Roman" w:hAnsi="Times New Roman" w:cs="Times New Roman"/>
          <w:lang w:val="es-ES"/>
        </w:rPr>
        <w:t xml:space="preserve">Orientado a informar, educar y sensibilizar sobre cuidados tempranos y crianza respetuosa, mediante distintas plataformas (sitio web, Facebook, Instagram, YouTube) el Programa ha difundido contenido educativo y de apoyo a la crianza durante la pandemia, logrando alto alcance y difusión: </w:t>
      </w:r>
    </w:p>
    <w:p w14:paraId="16164AA1" w14:textId="77777777" w:rsidR="00521A46" w:rsidRPr="000B3E70" w:rsidRDefault="00521A46" w:rsidP="00521A46">
      <w:pPr>
        <w:jc w:val="both"/>
        <w:rPr>
          <w:rFonts w:ascii="Times New Roman" w:hAnsi="Times New Roman" w:cs="Times New Roman"/>
          <w:lang w:val="es-ES"/>
        </w:rPr>
      </w:pPr>
    </w:p>
    <w:p w14:paraId="7039BF41" w14:textId="7920B5D9" w:rsidR="00521A46" w:rsidRPr="000B3E70" w:rsidRDefault="00521A46" w:rsidP="00D54447">
      <w:pPr>
        <w:numPr>
          <w:ilvl w:val="0"/>
          <w:numId w:val="77"/>
        </w:numPr>
        <w:jc w:val="both"/>
        <w:rPr>
          <w:rFonts w:ascii="Times New Roman" w:hAnsi="Times New Roman" w:cs="Times New Roman"/>
          <w:lang w:val="es-ES"/>
        </w:rPr>
      </w:pPr>
      <w:r w:rsidRPr="000B3E70">
        <w:rPr>
          <w:rFonts w:ascii="Times New Roman" w:hAnsi="Times New Roman" w:cs="Times New Roman"/>
          <w:lang w:val="es-ES"/>
        </w:rPr>
        <w:t>Espacios interactivos Live con familias y especialistas por tema. Programación 2 veces por semana mientras dure la pandemia.</w:t>
      </w:r>
      <w:r w:rsidR="008B5D76" w:rsidRPr="008B5D76">
        <w:t xml:space="preserve"> </w:t>
      </w:r>
      <w:r w:rsidR="008B5D76" w:rsidRPr="008B5D76">
        <w:rPr>
          <w:rFonts w:ascii="Times New Roman" w:hAnsi="Times New Roman" w:cs="Times New Roman"/>
          <w:lang w:val="es-ES"/>
        </w:rPr>
        <w:t>128.000 vistas a la fecha.</w:t>
      </w:r>
    </w:p>
    <w:p w14:paraId="726B065D" w14:textId="15F40CE5" w:rsidR="00521A46" w:rsidRPr="000B3E70" w:rsidRDefault="00521A46" w:rsidP="00D54447">
      <w:pPr>
        <w:numPr>
          <w:ilvl w:val="0"/>
          <w:numId w:val="77"/>
        </w:numPr>
        <w:jc w:val="both"/>
        <w:rPr>
          <w:rFonts w:ascii="Times New Roman" w:hAnsi="Times New Roman" w:cs="Times New Roman"/>
          <w:lang w:val="es-ES"/>
        </w:rPr>
      </w:pPr>
      <w:r w:rsidRPr="000B3E70">
        <w:rPr>
          <w:rFonts w:ascii="Times New Roman" w:hAnsi="Times New Roman" w:cs="Times New Roman"/>
          <w:lang w:val="es-ES"/>
        </w:rPr>
        <w:t xml:space="preserve">Interacción con publicaciones relativas a temas de crianza en pandemia e información asociada. 288.000 </w:t>
      </w:r>
      <w:r w:rsidR="008B5D76">
        <w:rPr>
          <w:rFonts w:ascii="Times New Roman" w:hAnsi="Times New Roman" w:cs="Times New Roman"/>
          <w:lang w:val="es-ES"/>
        </w:rPr>
        <w:t>a julio</w:t>
      </w:r>
      <w:r w:rsidRPr="000B3E70">
        <w:rPr>
          <w:rFonts w:ascii="Times New Roman" w:hAnsi="Times New Roman" w:cs="Times New Roman"/>
          <w:lang w:val="es-ES"/>
        </w:rPr>
        <w:t>.</w:t>
      </w:r>
    </w:p>
    <w:p w14:paraId="0EE01167" w14:textId="77777777" w:rsidR="00521A46" w:rsidRPr="000B3E70" w:rsidRDefault="00521A46" w:rsidP="00521A46">
      <w:pPr>
        <w:jc w:val="both"/>
        <w:rPr>
          <w:rFonts w:ascii="Times New Roman" w:hAnsi="Times New Roman" w:cs="Times New Roman"/>
          <w:lang w:val="es-ES"/>
        </w:rPr>
      </w:pPr>
    </w:p>
    <w:p w14:paraId="45085A62" w14:textId="7B6A15B4" w:rsidR="00521A46" w:rsidRPr="000B3E70" w:rsidRDefault="00521A46" w:rsidP="00521A46">
      <w:pPr>
        <w:jc w:val="both"/>
        <w:rPr>
          <w:rFonts w:ascii="Times New Roman" w:hAnsi="Times New Roman" w:cs="Times New Roman"/>
          <w:lang w:val="es-ES"/>
        </w:rPr>
      </w:pPr>
      <w:r w:rsidRPr="000B3E70">
        <w:rPr>
          <w:rFonts w:ascii="Times New Roman" w:hAnsi="Times New Roman" w:cs="Times New Roman"/>
          <w:lang w:val="es-ES"/>
        </w:rPr>
        <w:t xml:space="preserve">Respecto a los espacios interactivos Live con familias, las temáticas abordadas y programadas </w:t>
      </w:r>
      <w:r w:rsidR="008B5D76">
        <w:rPr>
          <w:rFonts w:ascii="Times New Roman" w:hAnsi="Times New Roman" w:cs="Times New Roman"/>
          <w:lang w:val="es-ES"/>
        </w:rPr>
        <w:t>son</w:t>
      </w:r>
      <w:r w:rsidRPr="000B3E70">
        <w:rPr>
          <w:rFonts w:ascii="Times New Roman" w:hAnsi="Times New Roman" w:cs="Times New Roman"/>
          <w:lang w:val="es-ES"/>
        </w:rPr>
        <w:t>: apoyo a la crianza durante la pandemia; juego y estimulación durante la pandemia; lactancia materna y pandemia; prestaciones y apoyos sociales durante la pandemia; espectro autista, niñez y pandemia; síndrome de Down, niñez y pandemia; de dónde sacamos paciencia y qué hacer cuando la perdemos; porteo, niñez y pandemia; alimentación, niñez y pandemia; autocuidado parental durante la pandemia: y yoga infantil en contexto de pandemia</w:t>
      </w:r>
      <w:r w:rsidRPr="000B3E70">
        <w:rPr>
          <w:rFonts w:ascii="Times New Roman" w:hAnsi="Times New Roman" w:cs="Times New Roman"/>
          <w:vertAlign w:val="superscript"/>
          <w:lang w:val="es-ES"/>
        </w:rPr>
        <w:footnoteReference w:id="18"/>
      </w:r>
      <w:r w:rsidRPr="000B3E70">
        <w:rPr>
          <w:rFonts w:ascii="Times New Roman" w:hAnsi="Times New Roman" w:cs="Times New Roman"/>
          <w:lang w:val="es-ES"/>
        </w:rPr>
        <w:t>.</w:t>
      </w:r>
    </w:p>
    <w:p w14:paraId="6C8043C1" w14:textId="77777777" w:rsidR="00521A46" w:rsidRPr="000B3E70" w:rsidRDefault="00521A46" w:rsidP="00521A46">
      <w:pPr>
        <w:jc w:val="both"/>
        <w:rPr>
          <w:rFonts w:ascii="Times New Roman" w:hAnsi="Times New Roman" w:cs="Times New Roman"/>
          <w:i/>
          <w:lang w:val="es-ES"/>
        </w:rPr>
      </w:pPr>
    </w:p>
    <w:p w14:paraId="0FB4415F" w14:textId="77777777" w:rsidR="00521A46" w:rsidRPr="008B5D76" w:rsidRDefault="00521A46" w:rsidP="00521A46">
      <w:pPr>
        <w:jc w:val="both"/>
        <w:rPr>
          <w:rFonts w:ascii="Times New Roman" w:hAnsi="Times New Roman" w:cs="Times New Roman"/>
          <w:b/>
          <w:bCs/>
          <w:iCs/>
          <w:lang w:val="es-ES"/>
        </w:rPr>
      </w:pPr>
      <w:r w:rsidRPr="008B5D76">
        <w:rPr>
          <w:rFonts w:ascii="Times New Roman" w:hAnsi="Times New Roman" w:cs="Times New Roman"/>
          <w:b/>
          <w:bCs/>
          <w:iCs/>
          <w:lang w:val="es-ES"/>
        </w:rPr>
        <w:t>1.6.2.</w:t>
      </w:r>
      <w:r w:rsidRPr="008B5D76">
        <w:rPr>
          <w:rFonts w:ascii="Times New Roman" w:hAnsi="Times New Roman" w:cs="Times New Roman"/>
          <w:b/>
          <w:bCs/>
          <w:iCs/>
          <w:lang w:val="es-ES"/>
        </w:rPr>
        <w:tab/>
      </w:r>
      <w:r w:rsidRPr="008B5D76">
        <w:rPr>
          <w:rFonts w:ascii="Times New Roman" w:hAnsi="Times New Roman" w:cs="Times New Roman"/>
          <w:b/>
          <w:bCs/>
          <w:iCs/>
          <w:u w:val="single"/>
          <w:lang w:val="es-ES"/>
        </w:rPr>
        <w:t>Programa Educativo: Capacitaciones a equipos</w:t>
      </w:r>
      <w:r w:rsidRPr="008B5D76">
        <w:rPr>
          <w:rFonts w:ascii="Times New Roman" w:hAnsi="Times New Roman" w:cs="Times New Roman"/>
          <w:b/>
          <w:bCs/>
          <w:iCs/>
          <w:lang w:val="es-ES"/>
        </w:rPr>
        <w:t>.</w:t>
      </w:r>
    </w:p>
    <w:p w14:paraId="113C8F8A" w14:textId="77777777" w:rsidR="00521A46" w:rsidRPr="000B3E70" w:rsidRDefault="00521A46" w:rsidP="00521A46">
      <w:pPr>
        <w:jc w:val="both"/>
        <w:rPr>
          <w:rFonts w:ascii="Times New Roman" w:hAnsi="Times New Roman" w:cs="Times New Roman"/>
          <w:lang w:val="es-ES"/>
        </w:rPr>
      </w:pPr>
    </w:p>
    <w:p w14:paraId="5B5B532F" w14:textId="2052CA9C" w:rsidR="00521A46" w:rsidRPr="000B3E70" w:rsidRDefault="008B5D76" w:rsidP="00521A46">
      <w:pPr>
        <w:jc w:val="both"/>
        <w:rPr>
          <w:rFonts w:ascii="Times New Roman" w:hAnsi="Times New Roman" w:cs="Times New Roman"/>
          <w:lang w:val="es-ES"/>
        </w:rPr>
      </w:pPr>
      <w:r>
        <w:rPr>
          <w:rFonts w:ascii="Times New Roman" w:hAnsi="Times New Roman" w:cs="Times New Roman"/>
          <w:lang w:val="es-ES"/>
        </w:rPr>
        <w:t>S</w:t>
      </w:r>
      <w:r w:rsidR="00521A46" w:rsidRPr="000B3E70">
        <w:rPr>
          <w:rFonts w:ascii="Times New Roman" w:hAnsi="Times New Roman" w:cs="Times New Roman"/>
          <w:lang w:val="es-ES"/>
        </w:rPr>
        <w:t xml:space="preserve">e ha implementado una línea de capacitación online continua a equipos regionales y locales, utilizando plataformas de fácil acceso, llegando </w:t>
      </w:r>
      <w:r>
        <w:rPr>
          <w:rFonts w:ascii="Times New Roman" w:hAnsi="Times New Roman" w:cs="Times New Roman"/>
          <w:lang w:val="es-ES"/>
        </w:rPr>
        <w:t xml:space="preserve">al mes de julio </w:t>
      </w:r>
      <w:r w:rsidR="00521A46" w:rsidRPr="000B3E70">
        <w:rPr>
          <w:rFonts w:ascii="Times New Roman" w:hAnsi="Times New Roman" w:cs="Times New Roman"/>
          <w:lang w:val="es-ES"/>
        </w:rPr>
        <w:t>a la fecha a casi 2.000 profesionales a lo largo de todo el país, con capacitaciones 2 veces por semana mientras dure la pandemia.</w:t>
      </w:r>
    </w:p>
    <w:p w14:paraId="599318CD" w14:textId="77777777" w:rsidR="00521A46" w:rsidRPr="000B3E70" w:rsidRDefault="00521A46" w:rsidP="00521A46">
      <w:pPr>
        <w:jc w:val="both"/>
        <w:rPr>
          <w:rFonts w:ascii="Times New Roman" w:hAnsi="Times New Roman" w:cs="Times New Roman"/>
          <w:lang w:val="es-ES"/>
        </w:rPr>
      </w:pPr>
    </w:p>
    <w:p w14:paraId="7B2B4B6F" w14:textId="77777777" w:rsidR="00521A46" w:rsidRPr="000B3E70" w:rsidRDefault="00521A46" w:rsidP="00521A46">
      <w:pPr>
        <w:jc w:val="both"/>
        <w:rPr>
          <w:rFonts w:ascii="Times New Roman" w:hAnsi="Times New Roman" w:cs="Times New Roman"/>
          <w:lang w:val="es-ES"/>
        </w:rPr>
      </w:pPr>
      <w:r w:rsidRPr="000B3E70">
        <w:rPr>
          <w:rFonts w:ascii="Times New Roman" w:hAnsi="Times New Roman" w:cs="Times New Roman"/>
          <w:lang w:val="es-ES"/>
        </w:rPr>
        <w:t>Estas capacitaciones abordan las siguientes temáticas: apoyo a la crianza durante la pandemia; rol de los equipos Hepi Crianza durante la pandemia; VC Nacional Modalidades de Apoyo al Desarrollo Infantil y Pandemia (MINSAL - MDSF); consultorio de casos: Prestaciones Sociales durante la pandemia; mindfullness y manejo del estrés familiar durante la pandemia; apoyo a familias migrantes durante la Pandemia; apoyo a familias con niños(as) con necesidades especiales durante la pandemia; y resiliencia y regulación emocional para equipos de trabajo.</w:t>
      </w:r>
    </w:p>
    <w:p w14:paraId="46F9CECB" w14:textId="77777777" w:rsidR="00521A46" w:rsidRPr="000B3E70" w:rsidRDefault="00521A46" w:rsidP="00521A46">
      <w:pPr>
        <w:jc w:val="both"/>
        <w:rPr>
          <w:rFonts w:ascii="Times New Roman" w:hAnsi="Times New Roman" w:cs="Times New Roman"/>
          <w:lang w:val="es-ES"/>
        </w:rPr>
      </w:pPr>
    </w:p>
    <w:p w14:paraId="787F2A1E" w14:textId="77777777" w:rsidR="00521A46" w:rsidRPr="00933F30" w:rsidRDefault="00521A46" w:rsidP="00521A46">
      <w:pPr>
        <w:jc w:val="both"/>
        <w:rPr>
          <w:rFonts w:ascii="Times New Roman" w:hAnsi="Times New Roman" w:cs="Times New Roman"/>
          <w:b/>
          <w:bCs/>
          <w:lang w:val="es-ES"/>
        </w:rPr>
      </w:pPr>
      <w:r w:rsidRPr="00933F30">
        <w:rPr>
          <w:rFonts w:ascii="Times New Roman" w:hAnsi="Times New Roman" w:cs="Times New Roman"/>
          <w:b/>
          <w:bCs/>
          <w:lang w:val="es-ES"/>
        </w:rPr>
        <w:t>1.6.3.</w:t>
      </w:r>
      <w:r w:rsidRPr="00933F30">
        <w:rPr>
          <w:rFonts w:ascii="Times New Roman" w:hAnsi="Times New Roman" w:cs="Times New Roman"/>
          <w:b/>
          <w:bCs/>
          <w:lang w:val="es-ES"/>
        </w:rPr>
        <w:tab/>
      </w:r>
      <w:r w:rsidRPr="00933F30">
        <w:rPr>
          <w:rFonts w:ascii="Times New Roman" w:hAnsi="Times New Roman" w:cs="Times New Roman"/>
          <w:b/>
          <w:bCs/>
          <w:u w:val="single"/>
          <w:lang w:val="es-ES"/>
        </w:rPr>
        <w:t>Programa de Apoyo al Aprendizaje Integral (RINJU).</w:t>
      </w:r>
    </w:p>
    <w:p w14:paraId="417FC213" w14:textId="77777777" w:rsidR="00521A46" w:rsidRPr="000B3E70" w:rsidRDefault="00521A46" w:rsidP="00521A46">
      <w:pPr>
        <w:jc w:val="both"/>
        <w:rPr>
          <w:rFonts w:ascii="Times New Roman" w:hAnsi="Times New Roman" w:cs="Times New Roman"/>
          <w:lang w:val="es-ES"/>
        </w:rPr>
      </w:pPr>
    </w:p>
    <w:p w14:paraId="5D45326F" w14:textId="6A5629DB" w:rsidR="00521A46" w:rsidRPr="000B3E70" w:rsidRDefault="00521A46" w:rsidP="00521A46">
      <w:pPr>
        <w:jc w:val="both"/>
        <w:rPr>
          <w:rFonts w:ascii="Times New Roman" w:hAnsi="Times New Roman" w:cs="Times New Roman"/>
          <w:lang w:val="es-ES"/>
        </w:rPr>
      </w:pPr>
      <w:r w:rsidRPr="000B3E70">
        <w:rPr>
          <w:rFonts w:ascii="Times New Roman" w:hAnsi="Times New Roman" w:cs="Times New Roman"/>
          <w:lang w:val="es-ES"/>
        </w:rPr>
        <w:lastRenderedPageBreak/>
        <w:t xml:space="preserve">El propósito principal del “Rincón de Juegos” es promover el juego libre que es la actividad natural de los(as) niños(as) en la cual pueden imaginar, explorar, representar distintas situaciones y así conocer y descubrir sus </w:t>
      </w:r>
      <w:r w:rsidR="00933F30" w:rsidRPr="000B3E70">
        <w:rPr>
          <w:rFonts w:ascii="Times New Roman" w:hAnsi="Times New Roman" w:cs="Times New Roman"/>
          <w:lang w:val="es-ES"/>
        </w:rPr>
        <w:t>habilidades, expresando emociones</w:t>
      </w:r>
      <w:r w:rsidRPr="000B3E70">
        <w:rPr>
          <w:rFonts w:ascii="Times New Roman" w:hAnsi="Times New Roman" w:cs="Times New Roman"/>
          <w:lang w:val="es-ES"/>
        </w:rPr>
        <w:t xml:space="preserve"> y mostrando su forma de ver el mundo. RINJU </w:t>
      </w:r>
      <w:r w:rsidR="00933F30">
        <w:rPr>
          <w:rFonts w:ascii="Times New Roman" w:hAnsi="Times New Roman" w:cs="Times New Roman"/>
          <w:lang w:val="es-ES"/>
        </w:rPr>
        <w:t>se distribuyó</w:t>
      </w:r>
      <w:r w:rsidRPr="000B3E70">
        <w:rPr>
          <w:rFonts w:ascii="Times New Roman" w:hAnsi="Times New Roman" w:cs="Times New Roman"/>
          <w:lang w:val="es-ES"/>
        </w:rPr>
        <w:t xml:space="preserve"> en los establecimientos educacionales </w:t>
      </w:r>
      <w:r w:rsidR="00933F30">
        <w:rPr>
          <w:rFonts w:ascii="Times New Roman" w:hAnsi="Times New Roman" w:cs="Times New Roman"/>
          <w:lang w:val="es-ES"/>
        </w:rPr>
        <w:t>pertinentes</w:t>
      </w:r>
      <w:r w:rsidRPr="000B3E70">
        <w:rPr>
          <w:rFonts w:ascii="Times New Roman" w:hAnsi="Times New Roman" w:cs="Times New Roman"/>
          <w:lang w:val="es-ES"/>
        </w:rPr>
        <w:t xml:space="preserve"> en coordinación con JUNAEB, de modo de que cuando las familias vayan a buscar sus canastas de alimentación puedan retirarlo. </w:t>
      </w:r>
    </w:p>
    <w:p w14:paraId="42ACBCDE" w14:textId="77777777" w:rsidR="00521A46" w:rsidRPr="000B3E70" w:rsidRDefault="00521A46" w:rsidP="00521A46">
      <w:pPr>
        <w:jc w:val="both"/>
        <w:rPr>
          <w:rFonts w:ascii="Times New Roman" w:hAnsi="Times New Roman" w:cs="Times New Roman"/>
          <w:lang w:val="es-ES"/>
        </w:rPr>
      </w:pPr>
    </w:p>
    <w:p w14:paraId="77D663BE" w14:textId="77777777" w:rsidR="00521A46" w:rsidRPr="000B3E70" w:rsidRDefault="00521A46" w:rsidP="00521A46">
      <w:pPr>
        <w:jc w:val="both"/>
        <w:rPr>
          <w:rFonts w:ascii="Times New Roman" w:hAnsi="Times New Roman" w:cs="Times New Roman"/>
          <w:lang w:val="es-ES"/>
        </w:rPr>
      </w:pPr>
      <w:r w:rsidRPr="000B3E70">
        <w:rPr>
          <w:rFonts w:ascii="Times New Roman" w:hAnsi="Times New Roman" w:cs="Times New Roman"/>
          <w:lang w:val="es-ES"/>
        </w:rPr>
        <w:t>El objetivo del Programa es aumentar la disponibilidad de espacios y materiales suficientes destinados al juego y la estimulación en los hogares de niños(as) que se encuentran en Prekinder y están matriculados en establecimientos de educación pública, jardines infantiles JUNJI e INTEGRA y escuelas particulares subvencionadas con más de un 90% de Índice de Vulnerabilidad.</w:t>
      </w:r>
    </w:p>
    <w:p w14:paraId="76BD5AB8" w14:textId="77777777" w:rsidR="00521A46" w:rsidRPr="000B3E70" w:rsidRDefault="00521A46" w:rsidP="00521A46">
      <w:pPr>
        <w:jc w:val="both"/>
        <w:rPr>
          <w:rFonts w:ascii="Times New Roman" w:hAnsi="Times New Roman" w:cs="Times New Roman"/>
          <w:lang w:val="es-ES"/>
        </w:rPr>
      </w:pPr>
    </w:p>
    <w:p w14:paraId="594E37DC" w14:textId="77777777" w:rsidR="00521A46" w:rsidRPr="001E0509" w:rsidRDefault="00521A46" w:rsidP="00521A46">
      <w:pPr>
        <w:jc w:val="both"/>
        <w:rPr>
          <w:rFonts w:ascii="Times New Roman" w:hAnsi="Times New Roman" w:cs="Times New Roman"/>
          <w:b/>
          <w:bCs/>
          <w:lang w:val="es-ES"/>
        </w:rPr>
      </w:pPr>
      <w:r w:rsidRPr="001E0509">
        <w:rPr>
          <w:rFonts w:ascii="Times New Roman" w:hAnsi="Times New Roman" w:cs="Times New Roman"/>
          <w:b/>
          <w:bCs/>
          <w:lang w:val="es-ES"/>
        </w:rPr>
        <w:t>1.6.4.</w:t>
      </w:r>
      <w:r w:rsidRPr="001E0509">
        <w:rPr>
          <w:rFonts w:ascii="Times New Roman" w:hAnsi="Times New Roman" w:cs="Times New Roman"/>
          <w:b/>
          <w:bCs/>
          <w:lang w:val="es-ES"/>
        </w:rPr>
        <w:tab/>
      </w:r>
      <w:r w:rsidRPr="001E0509">
        <w:rPr>
          <w:rFonts w:ascii="Times New Roman" w:hAnsi="Times New Roman" w:cs="Times New Roman"/>
          <w:b/>
          <w:bCs/>
          <w:u w:val="single"/>
          <w:lang w:val="es-ES"/>
        </w:rPr>
        <w:t>Modalidad Triple P</w:t>
      </w:r>
      <w:r w:rsidRPr="001E0509">
        <w:rPr>
          <w:rFonts w:ascii="Times New Roman" w:hAnsi="Times New Roman" w:cs="Times New Roman"/>
          <w:b/>
          <w:bCs/>
          <w:lang w:val="es-ES"/>
        </w:rPr>
        <w:t>.</w:t>
      </w:r>
    </w:p>
    <w:p w14:paraId="28C1C5DF" w14:textId="77777777" w:rsidR="00521A46" w:rsidRPr="000B3E70" w:rsidRDefault="00521A46" w:rsidP="00521A46">
      <w:pPr>
        <w:jc w:val="both"/>
        <w:rPr>
          <w:rFonts w:ascii="Times New Roman" w:hAnsi="Times New Roman" w:cs="Times New Roman"/>
          <w:lang w:val="es-ES"/>
        </w:rPr>
      </w:pPr>
    </w:p>
    <w:p w14:paraId="2CD0B269" w14:textId="12F564D5" w:rsidR="00521A46" w:rsidRPr="000B3E70" w:rsidRDefault="00521A46" w:rsidP="00521A46">
      <w:pPr>
        <w:jc w:val="both"/>
        <w:rPr>
          <w:rFonts w:ascii="Times New Roman" w:hAnsi="Times New Roman" w:cs="Times New Roman"/>
          <w:lang w:val="es-ES"/>
        </w:rPr>
      </w:pPr>
      <w:r w:rsidRPr="000B3E70">
        <w:rPr>
          <w:rFonts w:ascii="Times New Roman" w:hAnsi="Times New Roman" w:cs="Times New Roman"/>
          <w:lang w:val="es-ES"/>
        </w:rPr>
        <w:t xml:space="preserve">Actualmente, a través del programa </w:t>
      </w:r>
      <w:r w:rsidR="006E3DA2" w:rsidRPr="006E3DA2">
        <w:rPr>
          <w:rFonts w:ascii="Times New Roman" w:hAnsi="Times New Roman" w:cs="Times New Roman"/>
          <w:lang w:val="es-ES"/>
        </w:rPr>
        <w:t xml:space="preserve">Fondo de Intervenciones de Apoyo al. Desarrollo Infantil </w:t>
      </w:r>
      <w:r w:rsidR="006E3DA2">
        <w:rPr>
          <w:rFonts w:ascii="Times New Roman" w:hAnsi="Times New Roman" w:cs="Times New Roman"/>
          <w:lang w:val="es-ES"/>
        </w:rPr>
        <w:t>(</w:t>
      </w:r>
      <w:r w:rsidRPr="000B3E70">
        <w:rPr>
          <w:rFonts w:ascii="Times New Roman" w:hAnsi="Times New Roman" w:cs="Times New Roman"/>
          <w:lang w:val="es-ES"/>
        </w:rPr>
        <w:t>FIADI</w:t>
      </w:r>
      <w:r w:rsidR="006E3DA2">
        <w:rPr>
          <w:rFonts w:ascii="Times New Roman" w:hAnsi="Times New Roman" w:cs="Times New Roman"/>
          <w:lang w:val="es-ES"/>
        </w:rPr>
        <w:t xml:space="preserve">) </w:t>
      </w:r>
      <w:r w:rsidRPr="000B3E70">
        <w:rPr>
          <w:rFonts w:ascii="Times New Roman" w:hAnsi="Times New Roman" w:cs="Times New Roman"/>
          <w:lang w:val="es-ES"/>
        </w:rPr>
        <w:t xml:space="preserve">de Chile Crece Contigo, se financia el programa de apoyo a la parentalidad Triple P (Positive Parenting Program) en 14 comunas del país.  Las acciones Triple P realizadas </w:t>
      </w:r>
      <w:r w:rsidR="006E3DA2" w:rsidRPr="006E3DA2">
        <w:rPr>
          <w:rFonts w:ascii="Times New Roman" w:hAnsi="Times New Roman" w:cs="Times New Roman"/>
          <w:lang w:val="es-ES"/>
        </w:rPr>
        <w:t xml:space="preserve">durante la Pandemia </w:t>
      </w:r>
      <w:r w:rsidRPr="000B3E70">
        <w:rPr>
          <w:rFonts w:ascii="Times New Roman" w:hAnsi="Times New Roman" w:cs="Times New Roman"/>
          <w:lang w:val="es-ES"/>
        </w:rPr>
        <w:t>para el fomento y desarrollo de habilidades parentales son las siguientes:</w:t>
      </w:r>
    </w:p>
    <w:p w14:paraId="5D593B09" w14:textId="77777777" w:rsidR="00521A46" w:rsidRPr="000B3E70" w:rsidRDefault="00521A46" w:rsidP="00521A46">
      <w:pPr>
        <w:jc w:val="both"/>
        <w:rPr>
          <w:rFonts w:ascii="Times New Roman" w:hAnsi="Times New Roman" w:cs="Times New Roman"/>
          <w:lang w:val="es-ES"/>
        </w:rPr>
      </w:pPr>
    </w:p>
    <w:p w14:paraId="433AC0C1" w14:textId="77777777" w:rsidR="00521A46" w:rsidRPr="000B3E70" w:rsidRDefault="00521A46" w:rsidP="00D54447">
      <w:pPr>
        <w:numPr>
          <w:ilvl w:val="0"/>
          <w:numId w:val="78"/>
        </w:numPr>
        <w:jc w:val="both"/>
        <w:rPr>
          <w:rFonts w:ascii="Times New Roman" w:hAnsi="Times New Roman" w:cs="Times New Roman"/>
          <w:lang w:val="es-ES"/>
        </w:rPr>
      </w:pPr>
      <w:r w:rsidRPr="000B3E70">
        <w:rPr>
          <w:rFonts w:ascii="Times New Roman" w:hAnsi="Times New Roman" w:cs="Times New Roman"/>
          <w:lang w:val="es-ES"/>
        </w:rPr>
        <w:t>Ajustes metodológicos y adaptación de materiales para la atención a familias en el contexto de pandemia, a través de implementación remota del Programa en sus diferentes niveles atención, capacitando a los profesionales para la aplicación metodológica a través de video llamada o llamadas telefónicas.</w:t>
      </w:r>
    </w:p>
    <w:p w14:paraId="400188F3" w14:textId="77777777" w:rsidR="00521A46" w:rsidRPr="000B3E70" w:rsidRDefault="00521A46" w:rsidP="00D54447">
      <w:pPr>
        <w:numPr>
          <w:ilvl w:val="0"/>
          <w:numId w:val="78"/>
        </w:numPr>
        <w:jc w:val="both"/>
        <w:rPr>
          <w:rFonts w:ascii="Times New Roman" w:hAnsi="Times New Roman" w:cs="Times New Roman"/>
          <w:lang w:val="es-ES"/>
        </w:rPr>
      </w:pPr>
      <w:r w:rsidRPr="000B3E70">
        <w:rPr>
          <w:rFonts w:ascii="Times New Roman" w:hAnsi="Times New Roman" w:cs="Times New Roman"/>
          <w:lang w:val="es-ES"/>
        </w:rPr>
        <w:t>El año 2019 se han capacitado 167 profesionales correspondientes 12 comunas en 4 regiones del país.            (Metropolitana, Coquimbo; Maule y Araucanía).</w:t>
      </w:r>
    </w:p>
    <w:p w14:paraId="15EFAE24" w14:textId="77777777" w:rsidR="00521A46" w:rsidRPr="000B3E70" w:rsidRDefault="00521A46" w:rsidP="00D54447">
      <w:pPr>
        <w:numPr>
          <w:ilvl w:val="0"/>
          <w:numId w:val="78"/>
        </w:numPr>
        <w:jc w:val="both"/>
        <w:rPr>
          <w:rFonts w:ascii="Times New Roman" w:hAnsi="Times New Roman" w:cs="Times New Roman"/>
          <w:lang w:val="es-ES"/>
        </w:rPr>
      </w:pPr>
      <w:r w:rsidRPr="000B3E70">
        <w:rPr>
          <w:rFonts w:ascii="Times New Roman" w:hAnsi="Times New Roman" w:cs="Times New Roman"/>
          <w:lang w:val="es-ES"/>
        </w:rPr>
        <w:t>La cobertura planificada para el año 2019 alcanza a un total de 8.800; alcanzando a un total de 12 comunas en 4 regiones, los que son parte de un Piloto que escalará progresivamente.</w:t>
      </w:r>
    </w:p>
    <w:p w14:paraId="26F86915" w14:textId="77777777" w:rsidR="00521A46" w:rsidRPr="000B3E70" w:rsidRDefault="00521A46" w:rsidP="00521A46">
      <w:pPr>
        <w:jc w:val="both"/>
        <w:rPr>
          <w:rFonts w:ascii="Times New Roman" w:hAnsi="Times New Roman" w:cs="Times New Roman"/>
          <w:lang w:val="es-ES"/>
        </w:rPr>
      </w:pPr>
    </w:p>
    <w:p w14:paraId="22E4017B" w14:textId="77777777" w:rsidR="00521A46" w:rsidRPr="006E3DA2" w:rsidRDefault="00521A46" w:rsidP="00521A46">
      <w:pPr>
        <w:jc w:val="both"/>
        <w:rPr>
          <w:rFonts w:ascii="Times New Roman" w:hAnsi="Times New Roman" w:cs="Times New Roman"/>
          <w:b/>
          <w:bCs/>
          <w:lang w:val="es-ES"/>
        </w:rPr>
      </w:pPr>
      <w:r w:rsidRPr="006E3DA2">
        <w:rPr>
          <w:rFonts w:ascii="Times New Roman" w:hAnsi="Times New Roman" w:cs="Times New Roman"/>
          <w:b/>
          <w:bCs/>
          <w:lang w:val="es-ES"/>
        </w:rPr>
        <w:t>1.6.5.</w:t>
      </w:r>
      <w:r w:rsidRPr="006E3DA2">
        <w:rPr>
          <w:rFonts w:ascii="Times New Roman" w:hAnsi="Times New Roman" w:cs="Times New Roman"/>
          <w:b/>
          <w:bCs/>
          <w:lang w:val="es-ES"/>
        </w:rPr>
        <w:tab/>
      </w:r>
      <w:r w:rsidRPr="006E3DA2">
        <w:rPr>
          <w:rFonts w:ascii="Times New Roman" w:hAnsi="Times New Roman" w:cs="Times New Roman"/>
          <w:b/>
          <w:bCs/>
          <w:u w:val="single"/>
          <w:lang w:val="es-ES"/>
        </w:rPr>
        <w:t>Nadie es Perfecto (NEP).</w:t>
      </w:r>
    </w:p>
    <w:p w14:paraId="20197DAA" w14:textId="77777777" w:rsidR="00521A46" w:rsidRPr="000B3E70" w:rsidRDefault="00521A46" w:rsidP="00521A46">
      <w:pPr>
        <w:jc w:val="both"/>
        <w:rPr>
          <w:rFonts w:ascii="Times New Roman" w:hAnsi="Times New Roman" w:cs="Times New Roman"/>
          <w:lang w:val="es-ES"/>
        </w:rPr>
      </w:pPr>
    </w:p>
    <w:p w14:paraId="0CF69C28" w14:textId="351302E7" w:rsidR="00521A46" w:rsidRPr="000B3E70" w:rsidRDefault="00521A46" w:rsidP="00521A46">
      <w:pPr>
        <w:jc w:val="both"/>
        <w:rPr>
          <w:rFonts w:ascii="Times New Roman" w:hAnsi="Times New Roman" w:cs="Times New Roman"/>
          <w:lang w:val="es-ES"/>
        </w:rPr>
      </w:pPr>
      <w:r w:rsidRPr="000B3E70">
        <w:rPr>
          <w:rFonts w:ascii="Times New Roman" w:hAnsi="Times New Roman" w:cs="Times New Roman"/>
          <w:lang w:val="es-ES"/>
        </w:rPr>
        <w:t xml:space="preserve">Desde Chile Crece Contigo MINSAL se han realizado coordinaciones con el Departamento de Salud Digital (Hospital Digital) para realizar talleres de habilidades parentales NEP de forma remota. Esto con el objetivo de permitir el acompañamiento tanto en talleres como en diferentes modalidades según las necesidades de la familia. Durante el año, </w:t>
      </w:r>
      <w:r w:rsidR="00CB2867">
        <w:rPr>
          <w:rFonts w:ascii="Times New Roman" w:hAnsi="Times New Roman" w:cs="Times New Roman"/>
          <w:lang w:val="es-ES"/>
        </w:rPr>
        <w:t xml:space="preserve">antes de la Pandemia, se había cubierto </w:t>
      </w:r>
      <w:r w:rsidR="00731E84">
        <w:rPr>
          <w:rFonts w:ascii="Times New Roman" w:hAnsi="Times New Roman" w:cs="Times New Roman"/>
          <w:lang w:val="es-ES"/>
        </w:rPr>
        <w:t xml:space="preserve">a </w:t>
      </w:r>
      <w:r w:rsidR="00731E84" w:rsidRPr="000B3E70">
        <w:rPr>
          <w:rFonts w:ascii="Times New Roman" w:hAnsi="Times New Roman" w:cs="Times New Roman"/>
          <w:lang w:val="es-ES"/>
        </w:rPr>
        <w:t>1.372</w:t>
      </w:r>
      <w:r w:rsidRPr="000B3E70">
        <w:rPr>
          <w:rFonts w:ascii="Times New Roman" w:hAnsi="Times New Roman" w:cs="Times New Roman"/>
          <w:lang w:val="es-ES"/>
        </w:rPr>
        <w:t xml:space="preserve"> participantes. Con las readecuaciones </w:t>
      </w:r>
      <w:r w:rsidR="00CB2867">
        <w:rPr>
          <w:rFonts w:ascii="Times New Roman" w:hAnsi="Times New Roman" w:cs="Times New Roman"/>
          <w:lang w:val="es-ES"/>
        </w:rPr>
        <w:t>efectuadas posteriormente, se refo</w:t>
      </w:r>
      <w:r w:rsidR="00731E84">
        <w:rPr>
          <w:rFonts w:ascii="Times New Roman" w:hAnsi="Times New Roman" w:cs="Times New Roman"/>
          <w:lang w:val="es-ES"/>
        </w:rPr>
        <w:t xml:space="preserve">rzó la </w:t>
      </w:r>
      <w:r w:rsidRPr="000B3E70">
        <w:rPr>
          <w:rFonts w:ascii="Times New Roman" w:hAnsi="Times New Roman" w:cs="Times New Roman"/>
          <w:lang w:val="es-ES"/>
        </w:rPr>
        <w:t xml:space="preserve">intervención remota </w:t>
      </w:r>
      <w:r w:rsidR="00731E84">
        <w:rPr>
          <w:rFonts w:ascii="Times New Roman" w:hAnsi="Times New Roman" w:cs="Times New Roman"/>
          <w:lang w:val="es-ES"/>
        </w:rPr>
        <w:t>para</w:t>
      </w:r>
      <w:r w:rsidRPr="000B3E70">
        <w:rPr>
          <w:rFonts w:ascii="Times New Roman" w:hAnsi="Times New Roman" w:cs="Times New Roman"/>
          <w:lang w:val="es-ES"/>
        </w:rPr>
        <w:t xml:space="preserve"> llegar a un número mayor de familias. Respecto a generar recomendaciones de acciones que garanticen los derechos humanos de los </w:t>
      </w:r>
      <w:r w:rsidR="00731E84">
        <w:rPr>
          <w:rFonts w:ascii="Times New Roman" w:hAnsi="Times New Roman" w:cs="Times New Roman"/>
          <w:lang w:val="es-ES"/>
        </w:rPr>
        <w:t>niños., niñas y adolescentes</w:t>
      </w:r>
      <w:r w:rsidR="00501C84">
        <w:rPr>
          <w:rFonts w:ascii="Times New Roman" w:hAnsi="Times New Roman" w:cs="Times New Roman"/>
          <w:lang w:val="es-ES"/>
        </w:rPr>
        <w:t>,</w:t>
      </w:r>
      <w:r w:rsidRPr="000B3E70">
        <w:rPr>
          <w:rFonts w:ascii="Times New Roman" w:hAnsi="Times New Roman" w:cs="Times New Roman"/>
          <w:lang w:val="es-ES"/>
        </w:rPr>
        <w:t xml:space="preserve"> tales como el juego, educación y opinión en el contexto actual: </w:t>
      </w:r>
    </w:p>
    <w:p w14:paraId="6BD16340" w14:textId="77777777" w:rsidR="00521A46" w:rsidRPr="000B3E70" w:rsidRDefault="00521A46" w:rsidP="00521A46">
      <w:pPr>
        <w:jc w:val="both"/>
        <w:rPr>
          <w:rFonts w:ascii="Times New Roman" w:hAnsi="Times New Roman" w:cs="Times New Roman"/>
          <w:lang w:val="es-ES"/>
        </w:rPr>
      </w:pPr>
    </w:p>
    <w:p w14:paraId="5AD97B58" w14:textId="08B0971B" w:rsidR="00521A46" w:rsidRPr="000B3E70" w:rsidRDefault="00501C84" w:rsidP="00D54447">
      <w:pPr>
        <w:numPr>
          <w:ilvl w:val="0"/>
          <w:numId w:val="79"/>
        </w:numPr>
        <w:jc w:val="both"/>
        <w:rPr>
          <w:rFonts w:ascii="Times New Roman" w:hAnsi="Times New Roman" w:cs="Times New Roman"/>
          <w:lang w:val="es-ES"/>
        </w:rPr>
      </w:pPr>
      <w:r>
        <w:rPr>
          <w:rFonts w:ascii="Times New Roman" w:hAnsi="Times New Roman" w:cs="Times New Roman"/>
          <w:lang w:val="es-ES"/>
        </w:rPr>
        <w:t xml:space="preserve">El Programa Chile Crece Contigo del </w:t>
      </w:r>
      <w:r w:rsidR="00521A46" w:rsidRPr="000B3E70">
        <w:rPr>
          <w:rFonts w:ascii="Times New Roman" w:hAnsi="Times New Roman" w:cs="Times New Roman"/>
          <w:lang w:val="es-ES"/>
        </w:rPr>
        <w:t xml:space="preserve">MINSAL junto a DIPRECE (División de Prevención y Control de Enfermedades) </w:t>
      </w:r>
      <w:r w:rsidR="00FE5967">
        <w:rPr>
          <w:rFonts w:ascii="Times New Roman" w:hAnsi="Times New Roman" w:cs="Times New Roman"/>
          <w:lang w:val="es-ES"/>
        </w:rPr>
        <w:t xml:space="preserve">elaboró </w:t>
      </w:r>
      <w:r w:rsidR="00521A46" w:rsidRPr="000B3E70">
        <w:rPr>
          <w:rFonts w:ascii="Times New Roman" w:hAnsi="Times New Roman" w:cs="Times New Roman"/>
          <w:lang w:val="es-ES"/>
        </w:rPr>
        <w:t>el Documento “Niños y Niñas en casa Pandemia de COVID-19”.</w:t>
      </w:r>
      <w:r w:rsidR="00173B1A" w:rsidRPr="00173B1A">
        <w:t xml:space="preserve"> </w:t>
      </w:r>
      <w:r w:rsidR="00173B1A" w:rsidRPr="00173B1A">
        <w:rPr>
          <w:rFonts w:ascii="Times New Roman" w:hAnsi="Times New Roman" w:cs="Times New Roman"/>
          <w:b/>
          <w:bCs/>
          <w:color w:val="4472C4" w:themeColor="accent1"/>
          <w:lang w:val="es-ES"/>
        </w:rPr>
        <w:t>https://diprece.minsal.cl/documentos-de-apoyo-covid-19/</w:t>
      </w:r>
    </w:p>
    <w:p w14:paraId="645DCACA" w14:textId="543E11D8" w:rsidR="00521A46" w:rsidRPr="000B3E70" w:rsidRDefault="00521A46" w:rsidP="00D54447">
      <w:pPr>
        <w:numPr>
          <w:ilvl w:val="0"/>
          <w:numId w:val="79"/>
        </w:numPr>
        <w:jc w:val="both"/>
        <w:rPr>
          <w:rFonts w:ascii="Times New Roman" w:hAnsi="Times New Roman" w:cs="Times New Roman"/>
          <w:lang w:val="es-ES"/>
        </w:rPr>
      </w:pPr>
      <w:r w:rsidRPr="000B3E70">
        <w:rPr>
          <w:rFonts w:ascii="Times New Roman" w:hAnsi="Times New Roman" w:cs="Times New Roman"/>
          <w:lang w:val="es-ES"/>
        </w:rPr>
        <w:t xml:space="preserve">A través del documento “Continuidad de atención a niños y niñas en atención primaria de salud, en el contexto de alerta sanitaria COVID-19”, se destaca la priorización de las atenciones de Modalidades de apoyo al desarrollo infantil de manera remota, priorizando el aprendizaje y desarrollo a través del juego y </w:t>
      </w:r>
      <w:r w:rsidR="00501C84" w:rsidRPr="000B3E70">
        <w:rPr>
          <w:rFonts w:ascii="Times New Roman" w:hAnsi="Times New Roman" w:cs="Times New Roman"/>
          <w:lang w:val="es-ES"/>
        </w:rPr>
        <w:lastRenderedPageBreak/>
        <w:t>participación</w:t>
      </w:r>
      <w:r w:rsidRPr="000B3E70">
        <w:rPr>
          <w:rFonts w:ascii="Times New Roman" w:hAnsi="Times New Roman" w:cs="Times New Roman"/>
          <w:lang w:val="es-ES"/>
        </w:rPr>
        <w:t xml:space="preserve"> </w:t>
      </w:r>
      <w:r w:rsidR="00501C84">
        <w:rPr>
          <w:rFonts w:ascii="Times New Roman" w:hAnsi="Times New Roman" w:cs="Times New Roman"/>
          <w:lang w:val="es-ES"/>
        </w:rPr>
        <w:t xml:space="preserve">activa </w:t>
      </w:r>
      <w:r w:rsidRPr="000B3E70">
        <w:rPr>
          <w:rFonts w:ascii="Times New Roman" w:hAnsi="Times New Roman" w:cs="Times New Roman"/>
          <w:lang w:val="es-ES"/>
        </w:rPr>
        <w:t>de los niños y niñas, en cada plan de intervención co-creado con cada familia.</w:t>
      </w:r>
    </w:p>
    <w:p w14:paraId="7D398FD4" w14:textId="77777777" w:rsidR="00521A46" w:rsidRPr="000B3E70" w:rsidRDefault="00521A46" w:rsidP="00521A46">
      <w:pPr>
        <w:jc w:val="both"/>
        <w:rPr>
          <w:rFonts w:ascii="Times New Roman" w:hAnsi="Times New Roman" w:cs="Times New Roman"/>
          <w:lang w:val="es-ES"/>
        </w:rPr>
      </w:pPr>
    </w:p>
    <w:p w14:paraId="244FC02A" w14:textId="6C83DCB6" w:rsidR="00521A46" w:rsidRPr="000B3E70" w:rsidRDefault="00521A46" w:rsidP="00521A46">
      <w:pPr>
        <w:jc w:val="both"/>
        <w:rPr>
          <w:rFonts w:ascii="Times New Roman" w:hAnsi="Times New Roman" w:cs="Times New Roman"/>
          <w:b/>
          <w:bCs/>
          <w:lang w:val="es-ES"/>
        </w:rPr>
      </w:pPr>
      <w:r w:rsidRPr="000B3E70">
        <w:rPr>
          <w:rFonts w:ascii="Times New Roman" w:hAnsi="Times New Roman" w:cs="Times New Roman"/>
          <w:b/>
          <w:bCs/>
          <w:lang w:val="es-ES"/>
        </w:rPr>
        <w:t>1.7.</w:t>
      </w:r>
      <w:r w:rsidRPr="000B3E70">
        <w:rPr>
          <w:rFonts w:ascii="Times New Roman" w:hAnsi="Times New Roman" w:cs="Times New Roman"/>
          <w:b/>
          <w:bCs/>
          <w:lang w:val="es-ES"/>
        </w:rPr>
        <w:tab/>
        <w:t xml:space="preserve">Apoyo a </w:t>
      </w:r>
      <w:r w:rsidR="00173B1A">
        <w:rPr>
          <w:rFonts w:ascii="Times New Roman" w:hAnsi="Times New Roman" w:cs="Times New Roman"/>
          <w:b/>
          <w:bCs/>
          <w:lang w:val="es-ES"/>
        </w:rPr>
        <w:t>Niños, Niñas y Adolescentes</w:t>
      </w:r>
      <w:r w:rsidRPr="000B3E70">
        <w:rPr>
          <w:rFonts w:ascii="Times New Roman" w:hAnsi="Times New Roman" w:cs="Times New Roman"/>
          <w:b/>
          <w:bCs/>
          <w:lang w:val="es-ES"/>
        </w:rPr>
        <w:t xml:space="preserve"> bajo la protección de SENAME y sus familias.</w:t>
      </w:r>
    </w:p>
    <w:p w14:paraId="228BC062" w14:textId="77777777" w:rsidR="00521A46" w:rsidRPr="000B3E70" w:rsidRDefault="00521A46" w:rsidP="00521A46">
      <w:pPr>
        <w:jc w:val="both"/>
        <w:rPr>
          <w:rFonts w:ascii="Times New Roman" w:hAnsi="Times New Roman" w:cs="Times New Roman"/>
          <w:lang w:val="es-ES"/>
        </w:rPr>
      </w:pPr>
    </w:p>
    <w:p w14:paraId="6660411F" w14:textId="77777777" w:rsidR="00521A46" w:rsidRPr="000B3E70" w:rsidRDefault="00521A46" w:rsidP="00521A46">
      <w:pPr>
        <w:jc w:val="both"/>
        <w:rPr>
          <w:rFonts w:ascii="Times New Roman" w:hAnsi="Times New Roman" w:cs="Times New Roman"/>
          <w:lang w:val="es-ES"/>
        </w:rPr>
      </w:pPr>
      <w:r w:rsidRPr="000B3E70">
        <w:rPr>
          <w:rFonts w:ascii="Times New Roman" w:hAnsi="Times New Roman" w:cs="Times New Roman"/>
          <w:lang w:val="es-ES"/>
        </w:rPr>
        <w:t xml:space="preserve">En el contexto de las mesas de trabajo ya instaladas, y respecto la coordinación de nuevas acciones, SENAME con el apoyo del MDSF han implementado las siguientes medidas para apoyar a este grupo de niños, niñas, adolescentes y sus familias. </w:t>
      </w:r>
    </w:p>
    <w:p w14:paraId="15AF3415" w14:textId="77777777" w:rsidR="00521A46" w:rsidRPr="00173B1A" w:rsidRDefault="00521A46" w:rsidP="00521A46">
      <w:pPr>
        <w:jc w:val="both"/>
        <w:rPr>
          <w:rFonts w:ascii="Times New Roman" w:hAnsi="Times New Roman" w:cs="Times New Roman"/>
          <w:b/>
          <w:bCs/>
          <w:lang w:val="es-ES"/>
        </w:rPr>
      </w:pPr>
    </w:p>
    <w:p w14:paraId="7D6DB9BB" w14:textId="323C98C5" w:rsidR="00521A46" w:rsidRPr="00173B1A" w:rsidRDefault="00521A46" w:rsidP="00521A46">
      <w:pPr>
        <w:jc w:val="both"/>
        <w:rPr>
          <w:rFonts w:ascii="Times New Roman" w:hAnsi="Times New Roman" w:cs="Times New Roman"/>
          <w:b/>
          <w:bCs/>
          <w:lang w:val="es-ES"/>
        </w:rPr>
      </w:pPr>
      <w:r w:rsidRPr="00173B1A">
        <w:rPr>
          <w:rFonts w:ascii="Times New Roman" w:hAnsi="Times New Roman" w:cs="Times New Roman"/>
          <w:b/>
          <w:bCs/>
          <w:lang w:val="es-ES"/>
        </w:rPr>
        <w:t>1.7.1.</w:t>
      </w:r>
      <w:r w:rsidRPr="00173B1A">
        <w:rPr>
          <w:rFonts w:ascii="Times New Roman" w:hAnsi="Times New Roman" w:cs="Times New Roman"/>
          <w:b/>
          <w:bCs/>
          <w:lang w:val="es-ES"/>
        </w:rPr>
        <w:tab/>
      </w:r>
      <w:r w:rsidRPr="00173B1A">
        <w:rPr>
          <w:rFonts w:ascii="Times New Roman" w:hAnsi="Times New Roman" w:cs="Times New Roman"/>
          <w:b/>
          <w:bCs/>
          <w:u w:val="single"/>
          <w:lang w:val="es-ES"/>
        </w:rPr>
        <w:t xml:space="preserve">Información de los </w:t>
      </w:r>
      <w:r w:rsidR="00A8682C" w:rsidRPr="00A8682C">
        <w:rPr>
          <w:rFonts w:ascii="Times New Roman" w:hAnsi="Times New Roman" w:cs="Times New Roman"/>
          <w:b/>
          <w:bCs/>
          <w:u w:val="single"/>
          <w:lang w:val="es-ES"/>
        </w:rPr>
        <w:t>Niños, Niñas y Adolescentes</w:t>
      </w:r>
      <w:r w:rsidRPr="00173B1A">
        <w:rPr>
          <w:rFonts w:ascii="Times New Roman" w:hAnsi="Times New Roman" w:cs="Times New Roman"/>
          <w:b/>
          <w:bCs/>
          <w:u w:val="single"/>
          <w:lang w:val="es-ES"/>
        </w:rPr>
        <w:t xml:space="preserve"> en contexto de la alerta sanitaria</w:t>
      </w:r>
      <w:r w:rsidRPr="00173B1A">
        <w:rPr>
          <w:rFonts w:ascii="Times New Roman" w:hAnsi="Times New Roman" w:cs="Times New Roman"/>
          <w:b/>
          <w:bCs/>
          <w:lang w:val="es-ES"/>
        </w:rPr>
        <w:t>.</w:t>
      </w:r>
    </w:p>
    <w:p w14:paraId="757B2C4C" w14:textId="77777777" w:rsidR="00521A46" w:rsidRPr="000B3E70" w:rsidRDefault="00521A46" w:rsidP="00521A46">
      <w:pPr>
        <w:jc w:val="both"/>
        <w:rPr>
          <w:rFonts w:ascii="Times New Roman" w:hAnsi="Times New Roman" w:cs="Times New Roman"/>
          <w:lang w:val="es-ES"/>
        </w:rPr>
      </w:pPr>
    </w:p>
    <w:p w14:paraId="115F5912" w14:textId="53ABC3F0" w:rsidR="00521A46" w:rsidRPr="000B3E70" w:rsidRDefault="00521A46" w:rsidP="00521A46">
      <w:pPr>
        <w:jc w:val="both"/>
        <w:rPr>
          <w:rFonts w:ascii="Times New Roman" w:hAnsi="Times New Roman" w:cs="Times New Roman"/>
          <w:lang w:val="es-ES"/>
        </w:rPr>
      </w:pPr>
      <w:r w:rsidRPr="000B3E70">
        <w:rPr>
          <w:rFonts w:ascii="Times New Roman" w:hAnsi="Times New Roman" w:cs="Times New Roman"/>
          <w:lang w:val="es-ES"/>
        </w:rPr>
        <w:t xml:space="preserve">SENAME creó una nueva paramétrica denominada “Informa situación socioeconómica compleja atendida la alerta sanitaria, que aparece en el formulario de registro de eventos de protección”. Esto significa que en el proceso de intervención el </w:t>
      </w:r>
      <w:r w:rsidR="00A8682C">
        <w:rPr>
          <w:rFonts w:ascii="Times New Roman" w:hAnsi="Times New Roman" w:cs="Times New Roman"/>
          <w:lang w:val="es-ES"/>
        </w:rPr>
        <w:t>n</w:t>
      </w:r>
      <w:r w:rsidR="00A8682C" w:rsidRPr="00A8682C">
        <w:rPr>
          <w:rFonts w:ascii="Times New Roman" w:hAnsi="Times New Roman" w:cs="Times New Roman"/>
          <w:lang w:val="es-ES"/>
        </w:rPr>
        <w:t xml:space="preserve">iños, </w:t>
      </w:r>
      <w:r w:rsidR="00A8682C">
        <w:rPr>
          <w:rFonts w:ascii="Times New Roman" w:hAnsi="Times New Roman" w:cs="Times New Roman"/>
          <w:lang w:val="es-ES"/>
        </w:rPr>
        <w:t>n</w:t>
      </w:r>
      <w:r w:rsidR="00A8682C" w:rsidRPr="00A8682C">
        <w:rPr>
          <w:rFonts w:ascii="Times New Roman" w:hAnsi="Times New Roman" w:cs="Times New Roman"/>
          <w:lang w:val="es-ES"/>
        </w:rPr>
        <w:t xml:space="preserve">iñas y </w:t>
      </w:r>
      <w:r w:rsidR="00A8682C">
        <w:rPr>
          <w:rFonts w:ascii="Times New Roman" w:hAnsi="Times New Roman" w:cs="Times New Roman"/>
          <w:lang w:val="es-ES"/>
        </w:rPr>
        <w:t>a</w:t>
      </w:r>
      <w:r w:rsidR="00A8682C" w:rsidRPr="00A8682C">
        <w:rPr>
          <w:rFonts w:ascii="Times New Roman" w:hAnsi="Times New Roman" w:cs="Times New Roman"/>
          <w:lang w:val="es-ES"/>
        </w:rPr>
        <w:t>dolescentes</w:t>
      </w:r>
      <w:r w:rsidRPr="000B3E70">
        <w:rPr>
          <w:rFonts w:ascii="Times New Roman" w:hAnsi="Times New Roman" w:cs="Times New Roman"/>
          <w:lang w:val="es-ES"/>
        </w:rPr>
        <w:t xml:space="preserve"> o miembro de su familia se observa que la familia vive una situación socioeconómica muy desmejorada, la que puede traducirse en falta de recursos para comprar insumos básicos, atendiendo la escasez de ingreso familiar o bien el aislamiento que impide conseguirlos. Respecto esta situación, los pasos a seguir son:</w:t>
      </w:r>
    </w:p>
    <w:p w14:paraId="11E8CBF4" w14:textId="77777777" w:rsidR="00521A46" w:rsidRPr="000B3E70" w:rsidRDefault="00521A46" w:rsidP="00521A46">
      <w:pPr>
        <w:jc w:val="both"/>
        <w:rPr>
          <w:rFonts w:ascii="Times New Roman" w:hAnsi="Times New Roman" w:cs="Times New Roman"/>
          <w:lang w:val="es-ES"/>
        </w:rPr>
      </w:pPr>
    </w:p>
    <w:p w14:paraId="2AE4FCE6" w14:textId="77777777" w:rsidR="00521A46" w:rsidRPr="000B3E70" w:rsidRDefault="00521A46" w:rsidP="00D54447">
      <w:pPr>
        <w:numPr>
          <w:ilvl w:val="0"/>
          <w:numId w:val="80"/>
        </w:numPr>
        <w:ind w:left="709"/>
        <w:jc w:val="both"/>
        <w:rPr>
          <w:rFonts w:ascii="Times New Roman" w:hAnsi="Times New Roman" w:cs="Times New Roman"/>
          <w:lang w:val="es-ES"/>
        </w:rPr>
      </w:pPr>
      <w:r w:rsidRPr="000B3E70">
        <w:rPr>
          <w:rFonts w:ascii="Times New Roman" w:hAnsi="Times New Roman" w:cs="Times New Roman"/>
          <w:lang w:val="es-ES"/>
        </w:rPr>
        <w:t>SENAME comunicará a los ejecutores de programas residenciales y ambulatorios, protocolos para que conozcan el proceso y puedan levantar y registrar los casos que sean necesarios.</w:t>
      </w:r>
    </w:p>
    <w:p w14:paraId="2DC6D24E" w14:textId="017AD285" w:rsidR="00521A46" w:rsidRPr="000B3E70" w:rsidRDefault="00521A46" w:rsidP="00D54447">
      <w:pPr>
        <w:numPr>
          <w:ilvl w:val="0"/>
          <w:numId w:val="80"/>
        </w:numPr>
        <w:ind w:left="709"/>
        <w:jc w:val="both"/>
        <w:rPr>
          <w:rFonts w:ascii="Times New Roman" w:hAnsi="Times New Roman" w:cs="Times New Roman"/>
          <w:lang w:val="es-ES"/>
        </w:rPr>
      </w:pPr>
      <w:r w:rsidRPr="000B3E70">
        <w:rPr>
          <w:rFonts w:ascii="Times New Roman" w:hAnsi="Times New Roman" w:cs="Times New Roman"/>
          <w:lang w:val="es-ES"/>
        </w:rPr>
        <w:t xml:space="preserve">Con esa información, la Subsecretaría de Servicios Sociales (MDSF) accederá semanalmente al listado de los </w:t>
      </w:r>
      <w:r w:rsidR="00A8682C">
        <w:rPr>
          <w:rFonts w:ascii="Times New Roman" w:hAnsi="Times New Roman" w:cs="Times New Roman"/>
          <w:lang w:val="es-ES"/>
        </w:rPr>
        <w:t>n</w:t>
      </w:r>
      <w:r w:rsidR="00A8682C" w:rsidRPr="00A8682C">
        <w:rPr>
          <w:rFonts w:ascii="Times New Roman" w:hAnsi="Times New Roman" w:cs="Times New Roman"/>
          <w:lang w:val="es-ES"/>
        </w:rPr>
        <w:t xml:space="preserve">iños, </w:t>
      </w:r>
      <w:r w:rsidR="00A8682C">
        <w:rPr>
          <w:rFonts w:ascii="Times New Roman" w:hAnsi="Times New Roman" w:cs="Times New Roman"/>
          <w:lang w:val="es-ES"/>
        </w:rPr>
        <w:t>n</w:t>
      </w:r>
      <w:r w:rsidR="00A8682C" w:rsidRPr="00A8682C">
        <w:rPr>
          <w:rFonts w:ascii="Times New Roman" w:hAnsi="Times New Roman" w:cs="Times New Roman"/>
          <w:lang w:val="es-ES"/>
        </w:rPr>
        <w:t xml:space="preserve">iñas y </w:t>
      </w:r>
      <w:r w:rsidR="00A8682C">
        <w:rPr>
          <w:rFonts w:ascii="Times New Roman" w:hAnsi="Times New Roman" w:cs="Times New Roman"/>
          <w:lang w:val="es-ES"/>
        </w:rPr>
        <w:t>a</w:t>
      </w:r>
      <w:r w:rsidR="00A8682C" w:rsidRPr="00A8682C">
        <w:rPr>
          <w:rFonts w:ascii="Times New Roman" w:hAnsi="Times New Roman" w:cs="Times New Roman"/>
          <w:lang w:val="es-ES"/>
        </w:rPr>
        <w:t>dolescentes</w:t>
      </w:r>
      <w:r w:rsidRPr="000B3E70">
        <w:rPr>
          <w:rFonts w:ascii="Times New Roman" w:hAnsi="Times New Roman" w:cs="Times New Roman"/>
          <w:lang w:val="es-ES"/>
        </w:rPr>
        <w:t xml:space="preserve"> con esta paramétrica, e informará a la Subsecretaría de la Niñez si la familia tiene o no Registro Social de Hogares (RSH), si es beneficiario o no del bono COVID u otros bonos o asignaciones.</w:t>
      </w:r>
    </w:p>
    <w:p w14:paraId="3F7ED081" w14:textId="77777777" w:rsidR="00521A46" w:rsidRPr="000B3E70" w:rsidRDefault="00521A46" w:rsidP="00D54447">
      <w:pPr>
        <w:numPr>
          <w:ilvl w:val="0"/>
          <w:numId w:val="80"/>
        </w:numPr>
        <w:ind w:left="709"/>
        <w:jc w:val="both"/>
        <w:rPr>
          <w:rFonts w:ascii="Times New Roman" w:hAnsi="Times New Roman" w:cs="Times New Roman"/>
          <w:lang w:val="es-ES"/>
        </w:rPr>
      </w:pPr>
      <w:r w:rsidRPr="000B3E70">
        <w:rPr>
          <w:rFonts w:ascii="Times New Roman" w:hAnsi="Times New Roman" w:cs="Times New Roman"/>
          <w:lang w:val="es-ES"/>
        </w:rPr>
        <w:t>Esta información será reportada a SENAME para que a través de sus programas se informe a las familias respecto de pasos a seguir para acceder a la oferta social del Estado disponible para ellos.</w:t>
      </w:r>
    </w:p>
    <w:p w14:paraId="7F11BA5A" w14:textId="77777777" w:rsidR="00521A46" w:rsidRPr="000B3E70" w:rsidRDefault="00521A46" w:rsidP="00D54447">
      <w:pPr>
        <w:numPr>
          <w:ilvl w:val="0"/>
          <w:numId w:val="80"/>
        </w:numPr>
        <w:ind w:left="709"/>
        <w:jc w:val="both"/>
        <w:rPr>
          <w:rFonts w:ascii="Times New Roman" w:hAnsi="Times New Roman" w:cs="Times New Roman"/>
          <w:lang w:val="es-ES"/>
        </w:rPr>
      </w:pPr>
      <w:r w:rsidRPr="000B3E70">
        <w:rPr>
          <w:rFonts w:ascii="Times New Roman" w:hAnsi="Times New Roman" w:cs="Times New Roman"/>
          <w:lang w:val="es-ES"/>
        </w:rPr>
        <w:t>Asimismo, la Subsecretaría de la Niñez creará cápsulas explicativas de los procesos procesos/oferta social disponible, que faciliten la orientación a las familias en contexto de vulnerabilidad.</w:t>
      </w:r>
    </w:p>
    <w:p w14:paraId="66271890" w14:textId="77777777" w:rsidR="00521A46" w:rsidRPr="000B3E70" w:rsidRDefault="00521A46" w:rsidP="00521A46">
      <w:pPr>
        <w:jc w:val="both"/>
        <w:rPr>
          <w:rFonts w:ascii="Times New Roman" w:hAnsi="Times New Roman" w:cs="Times New Roman"/>
          <w:lang w:val="es-ES"/>
        </w:rPr>
      </w:pPr>
    </w:p>
    <w:p w14:paraId="5416A8E4" w14:textId="3D954FA0" w:rsidR="00A8682C" w:rsidRDefault="00521A46" w:rsidP="00521A46">
      <w:pPr>
        <w:jc w:val="both"/>
        <w:rPr>
          <w:rFonts w:ascii="Times New Roman" w:hAnsi="Times New Roman" w:cs="Times New Roman"/>
          <w:lang w:val="es-ES"/>
        </w:rPr>
      </w:pPr>
      <w:r w:rsidRPr="000B3E70">
        <w:rPr>
          <w:rFonts w:ascii="Times New Roman" w:hAnsi="Times New Roman" w:cs="Times New Roman"/>
          <w:lang w:val="es-ES"/>
        </w:rPr>
        <w:t xml:space="preserve">Por otra parte, en coordinación con la Mesa de Grupos Vulnerables que lidera la Subsecretaría de Servicios Sociales, se están llevando a cabo instancias de levantamiento de información, buenas prácticas y necesidades no cubiertas por la oferta del Estado, con organizaciones de la sociedad civil que están en contacto con </w:t>
      </w:r>
      <w:r w:rsidR="00A8682C">
        <w:rPr>
          <w:rFonts w:ascii="Times New Roman" w:hAnsi="Times New Roman" w:cs="Times New Roman"/>
          <w:lang w:val="es-ES"/>
        </w:rPr>
        <w:t>n</w:t>
      </w:r>
      <w:r w:rsidR="00A8682C" w:rsidRPr="00A8682C">
        <w:rPr>
          <w:rFonts w:ascii="Times New Roman" w:hAnsi="Times New Roman" w:cs="Times New Roman"/>
          <w:lang w:val="es-ES"/>
        </w:rPr>
        <w:t xml:space="preserve">iños, </w:t>
      </w:r>
      <w:r w:rsidR="00A8682C">
        <w:rPr>
          <w:rFonts w:ascii="Times New Roman" w:hAnsi="Times New Roman" w:cs="Times New Roman"/>
          <w:lang w:val="es-ES"/>
        </w:rPr>
        <w:t>n</w:t>
      </w:r>
      <w:r w:rsidR="00A8682C" w:rsidRPr="00A8682C">
        <w:rPr>
          <w:rFonts w:ascii="Times New Roman" w:hAnsi="Times New Roman" w:cs="Times New Roman"/>
          <w:lang w:val="es-ES"/>
        </w:rPr>
        <w:t xml:space="preserve">iñas y </w:t>
      </w:r>
      <w:r w:rsidR="00A8682C">
        <w:rPr>
          <w:rFonts w:ascii="Times New Roman" w:hAnsi="Times New Roman" w:cs="Times New Roman"/>
          <w:lang w:val="es-ES"/>
        </w:rPr>
        <w:t>a</w:t>
      </w:r>
      <w:r w:rsidR="00A8682C" w:rsidRPr="00A8682C">
        <w:rPr>
          <w:rFonts w:ascii="Times New Roman" w:hAnsi="Times New Roman" w:cs="Times New Roman"/>
          <w:lang w:val="es-ES"/>
        </w:rPr>
        <w:t xml:space="preserve">dolescentes </w:t>
      </w:r>
      <w:r w:rsidRPr="000B3E70">
        <w:rPr>
          <w:rFonts w:ascii="Times New Roman" w:hAnsi="Times New Roman" w:cs="Times New Roman"/>
          <w:lang w:val="es-ES"/>
        </w:rPr>
        <w:t>y sus familias en los territorios. En esta línea, se está priorizando la adecuación de intervenciones a la modalidad remota que sean realmente efectivas y la canalización de información para el acceso a la oferta de protección social, más allá de las intervenciones que se realizan programáticamente.</w:t>
      </w:r>
    </w:p>
    <w:p w14:paraId="0E068966" w14:textId="77777777" w:rsidR="00A8682C" w:rsidRPr="000B3E70" w:rsidRDefault="00A8682C" w:rsidP="00521A46">
      <w:pPr>
        <w:jc w:val="both"/>
        <w:rPr>
          <w:rFonts w:ascii="Times New Roman" w:hAnsi="Times New Roman" w:cs="Times New Roman"/>
          <w:lang w:val="es-ES"/>
        </w:rPr>
      </w:pPr>
    </w:p>
    <w:p w14:paraId="119AA041" w14:textId="77777777" w:rsidR="00521A46" w:rsidRPr="000B3E70" w:rsidRDefault="00521A46" w:rsidP="00521A46">
      <w:pPr>
        <w:jc w:val="both"/>
        <w:rPr>
          <w:rFonts w:ascii="Times New Roman" w:hAnsi="Times New Roman" w:cs="Times New Roman"/>
          <w:lang w:val="es-ES"/>
        </w:rPr>
      </w:pPr>
      <w:r w:rsidRPr="00A8682C">
        <w:rPr>
          <w:rFonts w:ascii="Times New Roman" w:hAnsi="Times New Roman" w:cs="Times New Roman"/>
          <w:b/>
          <w:bCs/>
          <w:lang w:val="es-ES"/>
        </w:rPr>
        <w:t>1.7.2.</w:t>
      </w:r>
      <w:r w:rsidRPr="00A8682C">
        <w:rPr>
          <w:rFonts w:ascii="Times New Roman" w:hAnsi="Times New Roman" w:cs="Times New Roman"/>
          <w:b/>
          <w:bCs/>
          <w:lang w:val="es-ES"/>
        </w:rPr>
        <w:tab/>
      </w:r>
      <w:r w:rsidRPr="00A8682C">
        <w:rPr>
          <w:rFonts w:ascii="Times New Roman" w:hAnsi="Times New Roman" w:cs="Times New Roman"/>
          <w:b/>
          <w:bCs/>
          <w:u w:val="single"/>
          <w:lang w:val="es-ES"/>
        </w:rPr>
        <w:t>Donación de Insumos Sanitarios para Residencias SENAME</w:t>
      </w:r>
      <w:r w:rsidRPr="00A8682C">
        <w:rPr>
          <w:rFonts w:ascii="Times New Roman" w:hAnsi="Times New Roman" w:cs="Times New Roman"/>
          <w:b/>
          <w:bCs/>
          <w:lang w:val="es-ES"/>
        </w:rPr>
        <w:t>.</w:t>
      </w:r>
    </w:p>
    <w:p w14:paraId="74028912" w14:textId="77777777" w:rsidR="00521A46" w:rsidRPr="000B3E70" w:rsidRDefault="00521A46" w:rsidP="00521A46">
      <w:pPr>
        <w:jc w:val="both"/>
        <w:rPr>
          <w:rFonts w:ascii="Times New Roman" w:hAnsi="Times New Roman" w:cs="Times New Roman"/>
          <w:lang w:val="es-ES"/>
        </w:rPr>
      </w:pPr>
    </w:p>
    <w:p w14:paraId="20515EDE" w14:textId="7168DF0E" w:rsidR="00521A46" w:rsidRPr="000B3E70" w:rsidRDefault="00521A46" w:rsidP="00521A46">
      <w:pPr>
        <w:jc w:val="both"/>
        <w:rPr>
          <w:rFonts w:ascii="Times New Roman" w:hAnsi="Times New Roman" w:cs="Times New Roman"/>
          <w:lang w:val="es-ES"/>
        </w:rPr>
      </w:pPr>
      <w:r w:rsidRPr="000B3E70">
        <w:rPr>
          <w:rFonts w:ascii="Times New Roman" w:hAnsi="Times New Roman" w:cs="Times New Roman"/>
          <w:lang w:val="es-ES"/>
        </w:rPr>
        <w:t xml:space="preserve">En coordinación con la iniciativa del MDSF “Movidos x Chile”, desde la Subsecretaría de la Niñez se han gestionado acciones de difusión y solicitud de donaciones para poder proveer de insumos necesarios a las residencias y centros de SENAME (administrados directamente por el Servicio o por medio de organismos colaboradores) para evitar los contagios por COVID-19 y actuar de manera oportuna y responsable en caso de que ocurran contagios </w:t>
      </w:r>
      <w:r w:rsidRPr="000B3E70">
        <w:rPr>
          <w:rFonts w:ascii="Times New Roman" w:hAnsi="Times New Roman" w:cs="Times New Roman"/>
          <w:lang w:val="es-ES"/>
        </w:rPr>
        <w:lastRenderedPageBreak/>
        <w:t xml:space="preserve">tanto en </w:t>
      </w:r>
      <w:r w:rsidR="00A8682C" w:rsidRPr="00A8682C">
        <w:rPr>
          <w:rFonts w:ascii="Times New Roman" w:hAnsi="Times New Roman" w:cs="Times New Roman"/>
          <w:lang w:val="es-ES"/>
        </w:rPr>
        <w:t>Niños, Niñas y Adolescentes</w:t>
      </w:r>
      <w:r w:rsidRPr="000B3E70">
        <w:rPr>
          <w:rFonts w:ascii="Times New Roman" w:hAnsi="Times New Roman" w:cs="Times New Roman"/>
          <w:lang w:val="es-ES"/>
        </w:rPr>
        <w:t xml:space="preserve"> como también en el personal que trabaja en los centros y residencias.</w:t>
      </w:r>
    </w:p>
    <w:p w14:paraId="6CB130B4" w14:textId="77777777" w:rsidR="00521A46" w:rsidRPr="00CE0E62" w:rsidRDefault="00521A46" w:rsidP="00521A46">
      <w:pPr>
        <w:jc w:val="both"/>
        <w:rPr>
          <w:rFonts w:ascii="Times New Roman" w:hAnsi="Times New Roman" w:cs="Times New Roman"/>
          <w:b/>
          <w:bCs/>
          <w:lang w:val="es-ES"/>
        </w:rPr>
      </w:pPr>
    </w:p>
    <w:p w14:paraId="64A66339" w14:textId="77777777" w:rsidR="00521A46" w:rsidRPr="00CE0E62" w:rsidRDefault="00521A46" w:rsidP="00521A46">
      <w:pPr>
        <w:jc w:val="both"/>
        <w:rPr>
          <w:rFonts w:ascii="Times New Roman" w:hAnsi="Times New Roman" w:cs="Times New Roman"/>
          <w:b/>
          <w:bCs/>
          <w:lang w:val="es-ES"/>
        </w:rPr>
      </w:pPr>
      <w:r w:rsidRPr="00CE0E62">
        <w:rPr>
          <w:rFonts w:ascii="Times New Roman" w:hAnsi="Times New Roman" w:cs="Times New Roman"/>
          <w:b/>
          <w:bCs/>
          <w:lang w:val="es-ES"/>
        </w:rPr>
        <w:t>1.7.3.</w:t>
      </w:r>
      <w:r w:rsidRPr="00CE0E62">
        <w:rPr>
          <w:rFonts w:ascii="Times New Roman" w:hAnsi="Times New Roman" w:cs="Times New Roman"/>
          <w:b/>
          <w:bCs/>
          <w:lang w:val="es-ES"/>
        </w:rPr>
        <w:tab/>
      </w:r>
      <w:r w:rsidRPr="00CE0E62">
        <w:rPr>
          <w:rFonts w:ascii="Times New Roman" w:hAnsi="Times New Roman" w:cs="Times New Roman"/>
          <w:b/>
          <w:bCs/>
          <w:u w:val="single"/>
          <w:lang w:val="es-ES"/>
        </w:rPr>
        <w:t>Trabajo con Residencias de Protección y CIP-CRC de SENAME</w:t>
      </w:r>
    </w:p>
    <w:p w14:paraId="5E396908" w14:textId="77777777" w:rsidR="00521A46" w:rsidRPr="000B3E70" w:rsidRDefault="00521A46" w:rsidP="00521A46">
      <w:pPr>
        <w:jc w:val="both"/>
        <w:rPr>
          <w:rFonts w:ascii="Times New Roman" w:hAnsi="Times New Roman" w:cs="Times New Roman"/>
          <w:lang w:val="es-ES"/>
        </w:rPr>
      </w:pPr>
    </w:p>
    <w:p w14:paraId="5B7F4440" w14:textId="248F06AF" w:rsidR="00521A46" w:rsidRPr="000B3E70" w:rsidRDefault="00521A46" w:rsidP="00521A46">
      <w:pPr>
        <w:jc w:val="both"/>
        <w:rPr>
          <w:rFonts w:ascii="Times New Roman" w:hAnsi="Times New Roman" w:cs="Times New Roman"/>
          <w:lang w:val="es-ES"/>
        </w:rPr>
      </w:pPr>
      <w:r w:rsidRPr="000B3E70">
        <w:rPr>
          <w:rFonts w:ascii="Times New Roman" w:hAnsi="Times New Roman" w:cs="Times New Roman"/>
          <w:lang w:val="es-ES"/>
        </w:rPr>
        <w:t>De forma coordinada, y en apoyo a la gestión del SENAME, respecto los Centros de Internación Provisoria (CIP) – Centros Régimen Cerrado (CRC)</w:t>
      </w:r>
      <w:r w:rsidR="00CE0E62">
        <w:rPr>
          <w:rFonts w:ascii="Times New Roman" w:hAnsi="Times New Roman" w:cs="Times New Roman"/>
          <w:lang w:val="es-ES"/>
        </w:rPr>
        <w:t>, se destaca</w:t>
      </w:r>
      <w:r w:rsidRPr="000B3E70">
        <w:rPr>
          <w:rFonts w:ascii="Times New Roman" w:hAnsi="Times New Roman" w:cs="Times New Roman"/>
          <w:lang w:val="es-ES"/>
        </w:rPr>
        <w:t>:</w:t>
      </w:r>
    </w:p>
    <w:p w14:paraId="3C6A3E1E" w14:textId="77777777" w:rsidR="00521A46" w:rsidRPr="000B3E70" w:rsidRDefault="00521A46" w:rsidP="00521A46">
      <w:pPr>
        <w:jc w:val="both"/>
        <w:rPr>
          <w:rFonts w:ascii="Times New Roman" w:hAnsi="Times New Roman" w:cs="Times New Roman"/>
          <w:lang w:val="es-ES"/>
        </w:rPr>
      </w:pPr>
    </w:p>
    <w:p w14:paraId="52DDC9D5" w14:textId="77777777" w:rsidR="00521A46" w:rsidRPr="000B3E70" w:rsidRDefault="00521A46" w:rsidP="00521A46">
      <w:pPr>
        <w:ind w:left="426"/>
        <w:jc w:val="both"/>
        <w:rPr>
          <w:rFonts w:ascii="Times New Roman" w:hAnsi="Times New Roman" w:cs="Times New Roman"/>
          <w:lang w:val="es-ES"/>
        </w:rPr>
      </w:pPr>
      <w:r w:rsidRPr="000B3E70">
        <w:rPr>
          <w:rFonts w:ascii="Times New Roman" w:hAnsi="Times New Roman" w:cs="Times New Roman"/>
          <w:lang w:val="es-ES"/>
        </w:rPr>
        <w:t>1.</w:t>
      </w:r>
      <w:r w:rsidRPr="000B3E70">
        <w:rPr>
          <w:rFonts w:ascii="Times New Roman" w:hAnsi="Times New Roman" w:cs="Times New Roman"/>
          <w:lang w:val="es-ES"/>
        </w:rPr>
        <w:tab/>
        <w:t>Coordinar vacunación contra la influenza, considerando poblaciones en riesgo.</w:t>
      </w:r>
    </w:p>
    <w:p w14:paraId="2194CE6B" w14:textId="77777777" w:rsidR="00521A46" w:rsidRPr="000B3E70" w:rsidRDefault="00521A46" w:rsidP="00521A46">
      <w:pPr>
        <w:ind w:left="426"/>
        <w:jc w:val="both"/>
        <w:rPr>
          <w:rFonts w:ascii="Times New Roman" w:hAnsi="Times New Roman" w:cs="Times New Roman"/>
          <w:lang w:val="es-ES"/>
        </w:rPr>
      </w:pPr>
      <w:r w:rsidRPr="000B3E70">
        <w:rPr>
          <w:rFonts w:ascii="Times New Roman" w:hAnsi="Times New Roman" w:cs="Times New Roman"/>
          <w:lang w:val="es-ES"/>
        </w:rPr>
        <w:t>2.</w:t>
      </w:r>
      <w:r w:rsidRPr="000B3E70">
        <w:rPr>
          <w:rFonts w:ascii="Times New Roman" w:hAnsi="Times New Roman" w:cs="Times New Roman"/>
          <w:lang w:val="es-ES"/>
        </w:rPr>
        <w:tab/>
        <w:t>Educar sobre el significado del aislamiento domiciliario y coordinar acciones con la residencia o CIP-CRC para reforzar las medidas de prevención para evitar el contagio.</w:t>
      </w:r>
    </w:p>
    <w:p w14:paraId="64BF90C5" w14:textId="77777777" w:rsidR="00521A46" w:rsidRPr="000B3E70" w:rsidRDefault="00521A46" w:rsidP="00521A46">
      <w:pPr>
        <w:ind w:left="426"/>
        <w:jc w:val="both"/>
        <w:rPr>
          <w:rFonts w:ascii="Times New Roman" w:hAnsi="Times New Roman" w:cs="Times New Roman"/>
          <w:lang w:val="es-ES"/>
        </w:rPr>
      </w:pPr>
      <w:r w:rsidRPr="000B3E70">
        <w:rPr>
          <w:rFonts w:ascii="Times New Roman" w:hAnsi="Times New Roman" w:cs="Times New Roman"/>
          <w:lang w:val="es-ES"/>
        </w:rPr>
        <w:t>3.</w:t>
      </w:r>
      <w:r w:rsidRPr="000B3E70">
        <w:rPr>
          <w:rFonts w:ascii="Times New Roman" w:hAnsi="Times New Roman" w:cs="Times New Roman"/>
          <w:lang w:val="es-ES"/>
        </w:rPr>
        <w:tab/>
        <w:t>Re-agendar los controles de salud, según directrices entregadas por los programas de Ciclo Vital, hasta el término del período de aislamiento.</w:t>
      </w:r>
    </w:p>
    <w:p w14:paraId="2421D4B9" w14:textId="77777777" w:rsidR="00521A46" w:rsidRPr="000B3E70" w:rsidRDefault="00521A46" w:rsidP="00521A46">
      <w:pPr>
        <w:ind w:left="426"/>
        <w:jc w:val="both"/>
        <w:rPr>
          <w:rFonts w:ascii="Times New Roman" w:hAnsi="Times New Roman" w:cs="Times New Roman"/>
          <w:lang w:val="es-ES"/>
        </w:rPr>
      </w:pPr>
      <w:r w:rsidRPr="000B3E70">
        <w:rPr>
          <w:rFonts w:ascii="Times New Roman" w:hAnsi="Times New Roman" w:cs="Times New Roman"/>
          <w:lang w:val="es-ES"/>
        </w:rPr>
        <w:t>4.</w:t>
      </w:r>
      <w:r w:rsidRPr="000B3E70">
        <w:rPr>
          <w:rFonts w:ascii="Times New Roman" w:hAnsi="Times New Roman" w:cs="Times New Roman"/>
          <w:lang w:val="es-ES"/>
        </w:rPr>
        <w:tab/>
        <w:t>Suspender actividades de promoción y prevención de salud en APS, las que deberán ser retomadas una vez que finalice el período de aislamiento domiciliario.</w:t>
      </w:r>
    </w:p>
    <w:p w14:paraId="40EA7A0D" w14:textId="77777777" w:rsidR="00521A46" w:rsidRPr="000B3E70" w:rsidRDefault="00521A46" w:rsidP="00521A46">
      <w:pPr>
        <w:ind w:left="426"/>
        <w:jc w:val="both"/>
        <w:rPr>
          <w:rFonts w:ascii="Times New Roman" w:hAnsi="Times New Roman" w:cs="Times New Roman"/>
          <w:lang w:val="es-ES"/>
        </w:rPr>
      </w:pPr>
      <w:r w:rsidRPr="000B3E70">
        <w:rPr>
          <w:rFonts w:ascii="Times New Roman" w:hAnsi="Times New Roman" w:cs="Times New Roman"/>
          <w:lang w:val="es-ES"/>
        </w:rPr>
        <w:t>5.</w:t>
      </w:r>
      <w:r w:rsidRPr="000B3E70">
        <w:rPr>
          <w:rFonts w:ascii="Times New Roman" w:hAnsi="Times New Roman" w:cs="Times New Roman"/>
          <w:lang w:val="es-ES"/>
        </w:rPr>
        <w:tab/>
        <w:t>Mantener coordinación permanente entre los referentes de salud del CESFAM y la residencia de protección o CIP-CRC correspondientes a su territorio.</w:t>
      </w:r>
    </w:p>
    <w:p w14:paraId="7E590B14" w14:textId="77777777" w:rsidR="00521A46" w:rsidRPr="000B3E70" w:rsidRDefault="00521A46" w:rsidP="00521A46">
      <w:pPr>
        <w:jc w:val="both"/>
        <w:rPr>
          <w:rFonts w:ascii="Times New Roman" w:hAnsi="Times New Roman" w:cs="Times New Roman"/>
          <w:lang w:val="es-ES"/>
        </w:rPr>
      </w:pPr>
    </w:p>
    <w:p w14:paraId="390AED9C" w14:textId="77777777" w:rsidR="00521A46" w:rsidRPr="00CE0E62" w:rsidRDefault="00521A46" w:rsidP="00521A46">
      <w:pPr>
        <w:jc w:val="both"/>
        <w:rPr>
          <w:rFonts w:ascii="Times New Roman" w:hAnsi="Times New Roman" w:cs="Times New Roman"/>
          <w:b/>
          <w:bCs/>
          <w:lang w:val="es-ES"/>
        </w:rPr>
      </w:pPr>
      <w:r w:rsidRPr="00CE0E62">
        <w:rPr>
          <w:rFonts w:ascii="Times New Roman" w:hAnsi="Times New Roman" w:cs="Times New Roman"/>
          <w:b/>
          <w:bCs/>
          <w:lang w:val="es-ES"/>
        </w:rPr>
        <w:t>Respecto Residencias SENAME:</w:t>
      </w:r>
    </w:p>
    <w:p w14:paraId="734A5083" w14:textId="77777777" w:rsidR="00521A46" w:rsidRPr="000B3E70" w:rsidRDefault="00521A46" w:rsidP="00521A46">
      <w:pPr>
        <w:jc w:val="both"/>
        <w:rPr>
          <w:rFonts w:ascii="Times New Roman" w:hAnsi="Times New Roman" w:cs="Times New Roman"/>
          <w:lang w:val="es-ES"/>
        </w:rPr>
      </w:pPr>
    </w:p>
    <w:p w14:paraId="04FF9F70" w14:textId="34DAC7AE" w:rsidR="00521A46" w:rsidRPr="00CE0E62" w:rsidRDefault="00521A46" w:rsidP="00521A46">
      <w:pPr>
        <w:ind w:left="426"/>
        <w:jc w:val="both"/>
        <w:rPr>
          <w:rFonts w:ascii="Times New Roman" w:hAnsi="Times New Roman" w:cs="Times New Roman"/>
          <w:b/>
          <w:bCs/>
          <w:lang w:val="es-ES"/>
        </w:rPr>
      </w:pPr>
      <w:r w:rsidRPr="00CE0E62">
        <w:rPr>
          <w:rFonts w:ascii="Times New Roman" w:hAnsi="Times New Roman" w:cs="Times New Roman"/>
          <w:b/>
          <w:bCs/>
          <w:lang w:val="es-ES"/>
        </w:rPr>
        <w:t>1.</w:t>
      </w:r>
      <w:r w:rsidRPr="00CE0E62">
        <w:rPr>
          <w:rFonts w:ascii="Times New Roman" w:hAnsi="Times New Roman" w:cs="Times New Roman"/>
          <w:b/>
          <w:bCs/>
          <w:lang w:val="es-ES"/>
        </w:rPr>
        <w:tab/>
        <w:t>Ingreso restringido de visitas a las residencias.</w:t>
      </w:r>
    </w:p>
    <w:p w14:paraId="482B3654" w14:textId="77777777" w:rsidR="00CE0E62" w:rsidRPr="000B3E70" w:rsidRDefault="00CE0E62" w:rsidP="00521A46">
      <w:pPr>
        <w:ind w:left="426"/>
        <w:jc w:val="both"/>
        <w:rPr>
          <w:rFonts w:ascii="Times New Roman" w:hAnsi="Times New Roman" w:cs="Times New Roman"/>
          <w:lang w:val="es-ES"/>
        </w:rPr>
      </w:pPr>
    </w:p>
    <w:p w14:paraId="5D944A40" w14:textId="77777777" w:rsidR="00521A46" w:rsidRPr="000B3E70" w:rsidRDefault="00521A46" w:rsidP="00521A46">
      <w:pPr>
        <w:ind w:left="567"/>
        <w:jc w:val="both"/>
        <w:rPr>
          <w:rFonts w:ascii="Times New Roman" w:hAnsi="Times New Roman" w:cs="Times New Roman"/>
          <w:lang w:val="es-ES"/>
        </w:rPr>
      </w:pPr>
      <w:r w:rsidRPr="000B3E70">
        <w:rPr>
          <w:rFonts w:ascii="Times New Roman" w:hAnsi="Times New Roman" w:cs="Times New Roman"/>
          <w:lang w:val="es-ES"/>
        </w:rPr>
        <w:t>-</w:t>
      </w:r>
      <w:r w:rsidRPr="000B3E70">
        <w:rPr>
          <w:rFonts w:ascii="Times New Roman" w:hAnsi="Times New Roman" w:cs="Times New Roman"/>
          <w:lang w:val="es-ES"/>
        </w:rPr>
        <w:tab/>
        <w:t>Uso obligatorio de mascarillas dentro de la residencia para todas las personas que circulen.</w:t>
      </w:r>
    </w:p>
    <w:p w14:paraId="1CF16CCB" w14:textId="77777777" w:rsidR="00521A46" w:rsidRPr="000B3E70" w:rsidRDefault="00521A46" w:rsidP="00521A46">
      <w:pPr>
        <w:ind w:left="567"/>
        <w:jc w:val="both"/>
        <w:rPr>
          <w:rFonts w:ascii="Times New Roman" w:hAnsi="Times New Roman" w:cs="Times New Roman"/>
          <w:lang w:val="es-ES"/>
        </w:rPr>
      </w:pPr>
      <w:r w:rsidRPr="000B3E70">
        <w:rPr>
          <w:rFonts w:ascii="Times New Roman" w:hAnsi="Times New Roman" w:cs="Times New Roman"/>
          <w:lang w:val="es-ES"/>
        </w:rPr>
        <w:t>-</w:t>
      </w:r>
      <w:r w:rsidRPr="000B3E70">
        <w:rPr>
          <w:rFonts w:ascii="Times New Roman" w:hAnsi="Times New Roman" w:cs="Times New Roman"/>
          <w:lang w:val="es-ES"/>
        </w:rPr>
        <w:tab/>
        <w:t>Fomentar la mantención y respeto de rutinas al interior de las residencias.</w:t>
      </w:r>
    </w:p>
    <w:p w14:paraId="74E75EAA" w14:textId="77777777" w:rsidR="00521A46" w:rsidRPr="000B3E70" w:rsidRDefault="00521A46" w:rsidP="00521A46">
      <w:pPr>
        <w:ind w:left="567"/>
        <w:jc w:val="both"/>
        <w:rPr>
          <w:rFonts w:ascii="Times New Roman" w:hAnsi="Times New Roman" w:cs="Times New Roman"/>
          <w:lang w:val="es-ES"/>
        </w:rPr>
      </w:pPr>
      <w:r w:rsidRPr="000B3E70">
        <w:rPr>
          <w:rFonts w:ascii="Times New Roman" w:hAnsi="Times New Roman" w:cs="Times New Roman"/>
          <w:lang w:val="es-ES"/>
        </w:rPr>
        <w:t>-</w:t>
      </w:r>
      <w:r w:rsidRPr="000B3E70">
        <w:rPr>
          <w:rFonts w:ascii="Times New Roman" w:hAnsi="Times New Roman" w:cs="Times New Roman"/>
          <w:lang w:val="es-ES"/>
        </w:rPr>
        <w:tab/>
        <w:t>En caso de visita de familiares, sólo debe ingresar un adulto (el más significativo) y medición de temperatura a todas las personas que ingresan a la residencia.</w:t>
      </w:r>
    </w:p>
    <w:p w14:paraId="6B27A56D" w14:textId="54F14715" w:rsidR="00521A46" w:rsidRPr="000B3E70" w:rsidRDefault="00521A46" w:rsidP="00521A46">
      <w:pPr>
        <w:ind w:left="567"/>
        <w:jc w:val="both"/>
        <w:rPr>
          <w:rFonts w:ascii="Times New Roman" w:hAnsi="Times New Roman" w:cs="Times New Roman"/>
          <w:lang w:val="es-ES"/>
        </w:rPr>
      </w:pPr>
      <w:r w:rsidRPr="000B3E70">
        <w:rPr>
          <w:rFonts w:ascii="Times New Roman" w:hAnsi="Times New Roman" w:cs="Times New Roman"/>
          <w:lang w:val="es-ES"/>
        </w:rPr>
        <w:t>-</w:t>
      </w:r>
      <w:r w:rsidRPr="000B3E70">
        <w:rPr>
          <w:rFonts w:ascii="Times New Roman" w:hAnsi="Times New Roman" w:cs="Times New Roman"/>
          <w:lang w:val="es-ES"/>
        </w:rPr>
        <w:tab/>
        <w:t xml:space="preserve">En caso de que ingrese un </w:t>
      </w:r>
      <w:r w:rsidR="00CE0E62" w:rsidRPr="00CE0E62">
        <w:rPr>
          <w:rFonts w:ascii="Times New Roman" w:hAnsi="Times New Roman" w:cs="Times New Roman"/>
          <w:lang w:val="es-ES"/>
        </w:rPr>
        <w:t>Niños, Niñas y Adolescentes</w:t>
      </w:r>
      <w:r w:rsidRPr="000B3E70">
        <w:rPr>
          <w:rFonts w:ascii="Times New Roman" w:hAnsi="Times New Roman" w:cs="Times New Roman"/>
          <w:lang w:val="es-ES"/>
        </w:rPr>
        <w:t xml:space="preserve"> a una residencia (por derivación o luego de haber hecho abandono), se toma su temperatura antes del ingreso. Si es mayor a 38°C, se deriva al centro de salud más cercano para examen médico.</w:t>
      </w:r>
    </w:p>
    <w:p w14:paraId="6B024899" w14:textId="77777777" w:rsidR="00521A46" w:rsidRPr="000B3E70" w:rsidRDefault="00521A46" w:rsidP="00521A46">
      <w:pPr>
        <w:ind w:left="426"/>
        <w:jc w:val="both"/>
        <w:rPr>
          <w:rFonts w:ascii="Times New Roman" w:hAnsi="Times New Roman" w:cs="Times New Roman"/>
          <w:lang w:val="es-ES"/>
        </w:rPr>
      </w:pPr>
    </w:p>
    <w:p w14:paraId="51A7F51D" w14:textId="07752A0C" w:rsidR="00521A46" w:rsidRPr="00CE0E62" w:rsidRDefault="00521A46" w:rsidP="00521A46">
      <w:pPr>
        <w:ind w:left="426"/>
        <w:jc w:val="both"/>
        <w:rPr>
          <w:rFonts w:ascii="Times New Roman" w:hAnsi="Times New Roman" w:cs="Times New Roman"/>
          <w:b/>
          <w:bCs/>
          <w:lang w:val="es-ES"/>
        </w:rPr>
      </w:pPr>
      <w:r w:rsidRPr="00CE0E62">
        <w:rPr>
          <w:rFonts w:ascii="Times New Roman" w:hAnsi="Times New Roman" w:cs="Times New Roman"/>
          <w:b/>
          <w:bCs/>
          <w:lang w:val="es-ES"/>
        </w:rPr>
        <w:t>2.</w:t>
      </w:r>
      <w:r w:rsidRPr="00CE0E62">
        <w:rPr>
          <w:rFonts w:ascii="Times New Roman" w:hAnsi="Times New Roman" w:cs="Times New Roman"/>
          <w:b/>
          <w:bCs/>
          <w:lang w:val="es-ES"/>
        </w:rPr>
        <w:tab/>
        <w:t xml:space="preserve">Potenciar el uso del teléfono y las tecnologías para que los </w:t>
      </w:r>
      <w:r w:rsidR="00CE0E62" w:rsidRPr="00CE0E62">
        <w:rPr>
          <w:rFonts w:ascii="Times New Roman" w:hAnsi="Times New Roman" w:cs="Times New Roman"/>
          <w:b/>
          <w:bCs/>
          <w:lang w:val="es-ES"/>
        </w:rPr>
        <w:t>Niños, Niñas y Adolescentes</w:t>
      </w:r>
      <w:r w:rsidRPr="00CE0E62">
        <w:rPr>
          <w:rFonts w:ascii="Times New Roman" w:hAnsi="Times New Roman" w:cs="Times New Roman"/>
          <w:b/>
          <w:bCs/>
          <w:lang w:val="es-ES"/>
        </w:rPr>
        <w:t xml:space="preserve"> se puedan comunicar con sus familias</w:t>
      </w:r>
    </w:p>
    <w:p w14:paraId="33734A27" w14:textId="77777777" w:rsidR="00521A46" w:rsidRPr="000B3E70" w:rsidRDefault="00521A46" w:rsidP="00521A46">
      <w:pPr>
        <w:ind w:left="426"/>
        <w:jc w:val="both"/>
        <w:rPr>
          <w:rFonts w:ascii="Times New Roman" w:hAnsi="Times New Roman" w:cs="Times New Roman"/>
          <w:lang w:val="es-ES"/>
        </w:rPr>
      </w:pPr>
    </w:p>
    <w:p w14:paraId="70738202" w14:textId="03493D17" w:rsidR="00521A46" w:rsidRPr="000B3E70" w:rsidRDefault="00521A46" w:rsidP="00CE0E62">
      <w:pPr>
        <w:ind w:left="426"/>
        <w:jc w:val="both"/>
        <w:rPr>
          <w:rFonts w:ascii="Times New Roman" w:hAnsi="Times New Roman" w:cs="Times New Roman"/>
          <w:lang w:val="es-ES"/>
        </w:rPr>
      </w:pPr>
      <w:r w:rsidRPr="00CE0E62">
        <w:rPr>
          <w:rFonts w:ascii="Times New Roman" w:hAnsi="Times New Roman" w:cs="Times New Roman"/>
          <w:b/>
          <w:bCs/>
          <w:lang w:val="es-ES"/>
        </w:rPr>
        <w:t>3.</w:t>
      </w:r>
      <w:r w:rsidRPr="00CE0E62">
        <w:rPr>
          <w:rFonts w:ascii="Times New Roman" w:hAnsi="Times New Roman" w:cs="Times New Roman"/>
          <w:b/>
          <w:bCs/>
          <w:lang w:val="es-ES"/>
        </w:rPr>
        <w:tab/>
        <w:t>Catastro de NNA con estado de salud más delicado para priorizar atenciones de salud</w:t>
      </w:r>
      <w:r w:rsidRPr="000B3E70">
        <w:rPr>
          <w:rFonts w:ascii="Times New Roman" w:hAnsi="Times New Roman" w:cs="Times New Roman"/>
          <w:lang w:val="es-ES"/>
        </w:rPr>
        <w:t>.</w:t>
      </w:r>
      <w:r w:rsidR="00CE0E62">
        <w:rPr>
          <w:rFonts w:ascii="Times New Roman" w:hAnsi="Times New Roman" w:cs="Times New Roman"/>
          <w:lang w:val="es-ES"/>
        </w:rPr>
        <w:t xml:space="preserve"> </w:t>
      </w:r>
      <w:r w:rsidRPr="000B3E70">
        <w:rPr>
          <w:rFonts w:ascii="Times New Roman" w:hAnsi="Times New Roman" w:cs="Times New Roman"/>
          <w:lang w:val="es-ES"/>
        </w:rPr>
        <w:t>En caso de ocurrir hechos de agresión, se priorizará la constatación de lesiones en el mismo lugar donde se recibe atención médica.</w:t>
      </w:r>
    </w:p>
    <w:p w14:paraId="1A4F7A1E" w14:textId="77777777" w:rsidR="00521A46" w:rsidRPr="000B3E70" w:rsidRDefault="00521A46" w:rsidP="00521A46">
      <w:pPr>
        <w:ind w:left="426"/>
        <w:jc w:val="both"/>
        <w:rPr>
          <w:rFonts w:ascii="Times New Roman" w:hAnsi="Times New Roman" w:cs="Times New Roman"/>
          <w:lang w:val="es-ES"/>
        </w:rPr>
      </w:pPr>
    </w:p>
    <w:p w14:paraId="51E11CA5" w14:textId="5DCF261D" w:rsidR="00521A46" w:rsidRPr="00CE0E62" w:rsidRDefault="00521A46" w:rsidP="00D54447">
      <w:pPr>
        <w:pStyle w:val="Prrafodelista"/>
        <w:numPr>
          <w:ilvl w:val="0"/>
          <w:numId w:val="23"/>
        </w:numPr>
        <w:jc w:val="both"/>
        <w:rPr>
          <w:rFonts w:ascii="Times New Roman" w:hAnsi="Times New Roman" w:cs="Times New Roman"/>
          <w:b/>
          <w:bCs/>
          <w:lang w:val="es-ES"/>
        </w:rPr>
      </w:pPr>
      <w:r w:rsidRPr="00CE0E62">
        <w:rPr>
          <w:rFonts w:ascii="Times New Roman" w:hAnsi="Times New Roman" w:cs="Times New Roman"/>
          <w:b/>
          <w:bCs/>
          <w:lang w:val="es-ES"/>
        </w:rPr>
        <w:t>Si existe un caso sospechoso dentro de la residencia:</w:t>
      </w:r>
      <w:r w:rsidR="00CE0E62">
        <w:rPr>
          <w:rFonts w:ascii="Times New Roman" w:hAnsi="Times New Roman" w:cs="Times New Roman"/>
          <w:b/>
          <w:bCs/>
          <w:lang w:val="es-ES"/>
        </w:rPr>
        <w:t xml:space="preserve"> </w:t>
      </w:r>
      <w:r w:rsidRPr="00CE0E62">
        <w:rPr>
          <w:rFonts w:ascii="Times New Roman" w:hAnsi="Times New Roman" w:cs="Times New Roman"/>
          <w:lang w:val="es-ES"/>
        </w:rPr>
        <w:t>Derivación del caso a centro de salud más cercano para examen médico.</w:t>
      </w:r>
      <w:r w:rsidR="00CE0E62">
        <w:rPr>
          <w:rFonts w:ascii="Times New Roman" w:hAnsi="Times New Roman" w:cs="Times New Roman"/>
          <w:lang w:val="es-ES"/>
        </w:rPr>
        <w:t xml:space="preserve">  </w:t>
      </w:r>
      <w:r w:rsidRPr="00CE0E62">
        <w:rPr>
          <w:rFonts w:ascii="Times New Roman" w:hAnsi="Times New Roman" w:cs="Times New Roman"/>
          <w:lang w:val="es-ES"/>
        </w:rPr>
        <w:t>Si es positivo, ingresa a box de aislamiento.</w:t>
      </w:r>
      <w:r w:rsidR="00CE0E62">
        <w:rPr>
          <w:rFonts w:ascii="Times New Roman" w:hAnsi="Times New Roman" w:cs="Times New Roman"/>
          <w:lang w:val="es-ES"/>
        </w:rPr>
        <w:t xml:space="preserve"> </w:t>
      </w:r>
      <w:r w:rsidRPr="00CE0E62">
        <w:rPr>
          <w:rFonts w:ascii="Times New Roman" w:hAnsi="Times New Roman" w:cs="Times New Roman"/>
          <w:lang w:val="es-ES"/>
        </w:rPr>
        <w:t>Si es negativo, se mantiene con consultas médicas regulares. Además, se implementa vigilancia activa del caso sospechoso y de quienes tuvieron contacto con él (ella).</w:t>
      </w:r>
    </w:p>
    <w:p w14:paraId="4414CA1F" w14:textId="77777777" w:rsidR="00521A46" w:rsidRPr="000B3E70" w:rsidRDefault="00521A46" w:rsidP="00521A46">
      <w:pPr>
        <w:jc w:val="both"/>
        <w:rPr>
          <w:rFonts w:ascii="Times New Roman" w:hAnsi="Times New Roman" w:cs="Times New Roman"/>
          <w:lang w:val="es-ES"/>
        </w:rPr>
      </w:pPr>
    </w:p>
    <w:p w14:paraId="3FE6AF92" w14:textId="061E6A61" w:rsidR="00521A46" w:rsidRPr="00B2249B" w:rsidRDefault="00521A46" w:rsidP="00D54447">
      <w:pPr>
        <w:pStyle w:val="Prrafodelista"/>
        <w:numPr>
          <w:ilvl w:val="0"/>
          <w:numId w:val="23"/>
        </w:numPr>
        <w:jc w:val="both"/>
        <w:rPr>
          <w:rFonts w:ascii="Times New Roman" w:hAnsi="Times New Roman" w:cs="Times New Roman"/>
          <w:b/>
          <w:bCs/>
          <w:lang w:val="es-ES"/>
        </w:rPr>
      </w:pPr>
      <w:r w:rsidRPr="00CE0E62">
        <w:rPr>
          <w:rFonts w:ascii="Times New Roman" w:hAnsi="Times New Roman" w:cs="Times New Roman"/>
          <w:b/>
          <w:bCs/>
          <w:lang w:val="es-ES"/>
        </w:rPr>
        <w:t>Si existe un caso confirmado dentro de la residencia:</w:t>
      </w:r>
      <w:r w:rsidR="00B2249B">
        <w:rPr>
          <w:rFonts w:ascii="Times New Roman" w:hAnsi="Times New Roman" w:cs="Times New Roman"/>
          <w:b/>
          <w:bCs/>
          <w:lang w:val="es-ES"/>
        </w:rPr>
        <w:t xml:space="preserve"> </w:t>
      </w:r>
      <w:r w:rsidRPr="00B2249B">
        <w:rPr>
          <w:rFonts w:ascii="Times New Roman" w:hAnsi="Times New Roman" w:cs="Times New Roman"/>
          <w:lang w:val="es-ES"/>
        </w:rPr>
        <w:t>Se deriva a atención médica según protocolos MINSAL.</w:t>
      </w:r>
      <w:r w:rsidR="00B2249B">
        <w:rPr>
          <w:rFonts w:ascii="Times New Roman" w:hAnsi="Times New Roman" w:cs="Times New Roman"/>
          <w:lang w:val="es-ES"/>
        </w:rPr>
        <w:t xml:space="preserve"> </w:t>
      </w:r>
      <w:r w:rsidRPr="00B2249B">
        <w:rPr>
          <w:rFonts w:ascii="Times New Roman" w:hAnsi="Times New Roman" w:cs="Times New Roman"/>
          <w:lang w:val="es-ES"/>
        </w:rPr>
        <w:t>Avisar a la familia, cuando corresponda, respecto del caso y de las acciones que se han tomado.</w:t>
      </w:r>
      <w:r w:rsidR="00B2249B">
        <w:rPr>
          <w:rFonts w:ascii="Times New Roman" w:hAnsi="Times New Roman" w:cs="Times New Roman"/>
          <w:lang w:val="es-ES"/>
        </w:rPr>
        <w:t xml:space="preserve"> </w:t>
      </w:r>
      <w:r w:rsidRPr="00B2249B">
        <w:rPr>
          <w:rFonts w:ascii="Times New Roman" w:hAnsi="Times New Roman" w:cs="Times New Roman"/>
          <w:lang w:val="es-ES"/>
        </w:rPr>
        <w:t>Cuarentena para todos quienes tuvieron contacto con él (ella).</w:t>
      </w:r>
    </w:p>
    <w:p w14:paraId="57E3B233" w14:textId="77777777" w:rsidR="00B2249B" w:rsidRPr="00B2249B" w:rsidRDefault="00B2249B" w:rsidP="00B2249B">
      <w:pPr>
        <w:jc w:val="both"/>
        <w:rPr>
          <w:rFonts w:ascii="Times New Roman" w:hAnsi="Times New Roman" w:cs="Times New Roman"/>
          <w:b/>
          <w:bCs/>
          <w:lang w:val="es-ES"/>
        </w:rPr>
      </w:pPr>
    </w:p>
    <w:p w14:paraId="0FEA4437" w14:textId="3746215B" w:rsidR="00521A46" w:rsidRPr="000B3E70" w:rsidRDefault="00521A46" w:rsidP="00521A46">
      <w:pPr>
        <w:jc w:val="both"/>
        <w:rPr>
          <w:rFonts w:ascii="Times New Roman" w:hAnsi="Times New Roman" w:cs="Times New Roman"/>
          <w:color w:val="000000" w:themeColor="text1"/>
        </w:rPr>
      </w:pPr>
      <w:r w:rsidRPr="000B3E70">
        <w:rPr>
          <w:rFonts w:ascii="Times New Roman" w:hAnsi="Times New Roman" w:cs="Times New Roman"/>
          <w:color w:val="000000" w:themeColor="text1"/>
        </w:rPr>
        <w:t xml:space="preserve">Al respecto, es posible señalar que los desafíos en la prestación de servicios de atención de salud, educación y asistencia letrada sin </w:t>
      </w:r>
      <w:r w:rsidR="00B2249B" w:rsidRPr="000B3E70">
        <w:rPr>
          <w:rFonts w:ascii="Times New Roman" w:hAnsi="Times New Roman" w:cs="Times New Roman"/>
          <w:color w:val="000000" w:themeColor="text1"/>
        </w:rPr>
        <w:t>interrupción</w:t>
      </w:r>
      <w:r w:rsidR="00B2249B">
        <w:rPr>
          <w:rFonts w:ascii="Times New Roman" w:hAnsi="Times New Roman" w:cs="Times New Roman"/>
          <w:color w:val="000000" w:themeColor="text1"/>
        </w:rPr>
        <w:t xml:space="preserve">, </w:t>
      </w:r>
      <w:r w:rsidRPr="000B3E70">
        <w:rPr>
          <w:rFonts w:ascii="Times New Roman" w:hAnsi="Times New Roman" w:cs="Times New Roman"/>
          <w:color w:val="000000" w:themeColor="text1"/>
        </w:rPr>
        <w:t xml:space="preserve">deben ser informadas por las diversas </w:t>
      </w:r>
      <w:r w:rsidRPr="000B3E70">
        <w:rPr>
          <w:rFonts w:ascii="Times New Roman" w:hAnsi="Times New Roman" w:cs="Times New Roman"/>
          <w:color w:val="000000" w:themeColor="text1"/>
        </w:rPr>
        <w:lastRenderedPageBreak/>
        <w:t xml:space="preserve">entidades del Estado, </w:t>
      </w:r>
      <w:r w:rsidR="00B2249B">
        <w:rPr>
          <w:rFonts w:ascii="Times New Roman" w:hAnsi="Times New Roman" w:cs="Times New Roman"/>
          <w:color w:val="000000" w:themeColor="text1"/>
        </w:rPr>
        <w:t>que</w:t>
      </w:r>
      <w:r w:rsidRPr="000B3E70">
        <w:rPr>
          <w:rFonts w:ascii="Times New Roman" w:hAnsi="Times New Roman" w:cs="Times New Roman"/>
          <w:color w:val="000000" w:themeColor="text1"/>
        </w:rPr>
        <w:t xml:space="preserve"> tienen a su cargo el desarrollo de políticas y acciones en estos diversos ámbitos. </w:t>
      </w:r>
    </w:p>
    <w:p w14:paraId="2947B318" w14:textId="77777777" w:rsidR="00521A46" w:rsidRPr="000B3E70" w:rsidRDefault="00521A46" w:rsidP="00521A46">
      <w:pPr>
        <w:jc w:val="both"/>
        <w:rPr>
          <w:rFonts w:ascii="Times New Roman" w:hAnsi="Times New Roman" w:cs="Times New Roman"/>
          <w:color w:val="000000" w:themeColor="text1"/>
        </w:rPr>
      </w:pPr>
    </w:p>
    <w:p w14:paraId="3EAE73A4" w14:textId="77777777" w:rsidR="00521A46" w:rsidRPr="000B3E70" w:rsidRDefault="00521A46" w:rsidP="00521A46">
      <w:pPr>
        <w:jc w:val="both"/>
        <w:rPr>
          <w:rFonts w:ascii="Times New Roman" w:hAnsi="Times New Roman" w:cs="Times New Roman"/>
          <w:color w:val="000000" w:themeColor="text1"/>
        </w:rPr>
      </w:pPr>
      <w:r w:rsidRPr="000B3E70">
        <w:rPr>
          <w:rFonts w:ascii="Times New Roman" w:hAnsi="Times New Roman" w:cs="Times New Roman"/>
          <w:color w:val="000000" w:themeColor="text1"/>
        </w:rPr>
        <w:t xml:space="preserve">Sin perjuicio de lo anterior, en lo que respecta a la oferta proteccional de SENAME, las OPD han adoptado acciones de protección social en crisis sanitaria, que alcanzan a los NNA y sus familias. Estas acciones consisten en la facilitación de coordinaciones con los diversos sectores (particularmente con salud, educación y tribunales de familia), así como otras instancias de coordinación con los municipios, que tienen como objetivo dar respuesta a requerimientos de apoyo social que demandan los NNA y sus familias, en el contexto del brote. Asimismo, como se explicó a propósito de la Pregunta 1, los diversos programas especializados de SENAME siguen ejecutándose a nivel nacional, mediante las correspondientes adaptaciones al contexto de crisis sanitaria (v.gr.: atenciones remotas).   </w:t>
      </w:r>
    </w:p>
    <w:p w14:paraId="45971ED6" w14:textId="77777777" w:rsidR="00521A46" w:rsidRPr="000B3E70" w:rsidRDefault="00521A46" w:rsidP="00521A46">
      <w:pPr>
        <w:jc w:val="both"/>
        <w:rPr>
          <w:rFonts w:ascii="Times New Roman" w:hAnsi="Times New Roman" w:cs="Times New Roman"/>
          <w:b/>
          <w:bCs/>
          <w:color w:val="1F4E79" w:themeColor="accent5" w:themeShade="80"/>
        </w:rPr>
      </w:pPr>
    </w:p>
    <w:p w14:paraId="5186E3CA" w14:textId="77777777" w:rsidR="00521A46" w:rsidRPr="000B3E70" w:rsidRDefault="00521A46" w:rsidP="00521A46">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color w:val="000000" w:themeColor="text1"/>
        </w:rPr>
      </w:pPr>
      <w:r w:rsidRPr="000B3E70">
        <w:rPr>
          <w:rFonts w:ascii="Times New Roman" w:hAnsi="Times New Roman" w:cs="Times New Roman"/>
          <w:b/>
          <w:bCs/>
          <w:color w:val="000000" w:themeColor="text1"/>
        </w:rPr>
        <w:t>¿Ha habido ejemplos de soluciones innovadoras para garantizar el funcionamiento eficaz de los sistemas de protección del niño y de justicia que sean resistentes, adaptables y capaces de soportar la próxima crisis?</w:t>
      </w:r>
    </w:p>
    <w:p w14:paraId="3EDD9360" w14:textId="77777777" w:rsidR="00521A46" w:rsidRPr="000B3E70" w:rsidRDefault="00521A46" w:rsidP="00521A46">
      <w:pPr>
        <w:jc w:val="both"/>
        <w:rPr>
          <w:rFonts w:ascii="Times New Roman" w:hAnsi="Times New Roman" w:cs="Times New Roman"/>
          <w:lang w:val="es-ES"/>
        </w:rPr>
      </w:pPr>
    </w:p>
    <w:p w14:paraId="556B9F4B" w14:textId="30B4F44F" w:rsidR="00521A46" w:rsidRPr="000B3E70" w:rsidRDefault="00521A46" w:rsidP="00521A46">
      <w:pPr>
        <w:jc w:val="both"/>
        <w:rPr>
          <w:rFonts w:ascii="Times New Roman" w:hAnsi="Times New Roman" w:cs="Times New Roman"/>
        </w:rPr>
      </w:pPr>
      <w:r w:rsidRPr="000B3E70">
        <w:rPr>
          <w:rFonts w:ascii="Times New Roman" w:hAnsi="Times New Roman" w:cs="Times New Roman"/>
        </w:rPr>
        <w:t>Desde abril de 2020, en atención a la crisis sanitaria por COVID-19, SENAME implementó la Guía Técnica “Lineamientos y Recomendaciones sobre Trabajo remoto en red de protección, abril 2020”</w:t>
      </w:r>
      <w:r w:rsidRPr="000B3E70">
        <w:rPr>
          <w:rFonts w:ascii="Times New Roman" w:hAnsi="Times New Roman" w:cs="Times New Roman"/>
          <w:vertAlign w:val="superscript"/>
        </w:rPr>
        <w:footnoteReference w:id="19"/>
      </w:r>
      <w:r w:rsidRPr="000B3E70">
        <w:rPr>
          <w:rFonts w:ascii="Times New Roman" w:hAnsi="Times New Roman" w:cs="Times New Roman"/>
        </w:rPr>
        <w:t>, cuyo objetivo es “</w:t>
      </w:r>
      <w:r w:rsidRPr="000B3E70">
        <w:rPr>
          <w:rFonts w:ascii="Times New Roman" w:hAnsi="Times New Roman" w:cs="Times New Roman"/>
          <w:i/>
        </w:rPr>
        <w:t>(…) Entregar insumos técnicos y recomendaciones, en el contexto de la crisis sanitaria COVID-19, para trabajo remoto, en la red de protección de SENAME</w:t>
      </w:r>
      <w:r w:rsidRPr="000B3E70">
        <w:rPr>
          <w:rFonts w:ascii="Times New Roman" w:hAnsi="Times New Roman" w:cs="Times New Roman"/>
        </w:rPr>
        <w:t xml:space="preserve">”, lo que incluye a las diversas direcciones regionales del Servicio, así como la totalidad de los proyectos de protección, ejecutados directamente por SENAME y/o por Organismos Colaboradores Acreditados. Respecto de estos lineamientos, se ha encuestado </w:t>
      </w:r>
      <w:r w:rsidRPr="000B3E70">
        <w:rPr>
          <w:rFonts w:ascii="Times New Roman" w:hAnsi="Times New Roman" w:cs="Times New Roman"/>
          <w:i/>
          <w:iCs/>
        </w:rPr>
        <w:t>online</w:t>
      </w:r>
      <w:r w:rsidRPr="000B3E70">
        <w:rPr>
          <w:rFonts w:ascii="Times New Roman" w:hAnsi="Times New Roman" w:cs="Times New Roman"/>
        </w:rPr>
        <w:t xml:space="preserve"> a la totalidad de la oferta de atención ambulatoria (correspondiente a 810 proyectos vigentes), de los cuales se obtuvo respuesta de 589 proyectos, lo que equivale a un 72,7% de respuestas. Esta información permitirá elaborar una “Guía reforzada de atenciones remotas” para la oferta de protección. Adicionalmente, se han enviado protocolos sanitarios a todos los proyectos, los cuales se actualizan de conformidad con la nueva información que va surgiendo sobre la pandemia. Finalmente, se ha elaborado una Guía sobre Atención Remota en la oferta de protección y tres Guías de Recomendaciones sobre atenciones a los niños, niñas y adolescentes y cuidados de equipo, en el contexto de la crisis sanitaria. </w:t>
      </w:r>
    </w:p>
    <w:p w14:paraId="1CCADCC9" w14:textId="77777777" w:rsidR="00521A46" w:rsidRPr="000B3E70" w:rsidRDefault="00521A46" w:rsidP="00521A46">
      <w:pPr>
        <w:jc w:val="both"/>
        <w:rPr>
          <w:rFonts w:ascii="Times New Roman" w:hAnsi="Times New Roman" w:cs="Times New Roman"/>
        </w:rPr>
      </w:pPr>
    </w:p>
    <w:p w14:paraId="2D84CB02" w14:textId="70D059AD" w:rsidR="00521A46" w:rsidRPr="000B3E70" w:rsidRDefault="00521A46" w:rsidP="00521A46">
      <w:pPr>
        <w:jc w:val="both"/>
        <w:rPr>
          <w:rFonts w:ascii="Times New Roman" w:hAnsi="Times New Roman" w:cs="Times New Roman"/>
        </w:rPr>
      </w:pPr>
      <w:r w:rsidRPr="000B3E70">
        <w:rPr>
          <w:rFonts w:ascii="Times New Roman" w:hAnsi="Times New Roman" w:cs="Times New Roman"/>
        </w:rPr>
        <w:t xml:space="preserve">Asimismo, la Dirección Nacional del SENAME mantiene su asesoría permanente a Direcciones Regionales, respecto de las necesidades que manifiesten en el contexto de emergencia sanitaria que se vive en el país. En particular, se han generado asesorías respecto de la implementación de atenciones remotas, en las que participan representantes del poder judicial y de la red de protección. En base a este trabajo, se ha constituido, a modo de ejemplo, una mesa regional para atenciones a </w:t>
      </w:r>
      <w:r w:rsidR="000B4905">
        <w:rPr>
          <w:rFonts w:ascii="Times New Roman" w:hAnsi="Times New Roman" w:cs="Times New Roman"/>
        </w:rPr>
        <w:t>niños, niñas y adolescentes</w:t>
      </w:r>
      <w:r w:rsidRPr="000B3E70">
        <w:rPr>
          <w:rFonts w:ascii="Times New Roman" w:hAnsi="Times New Roman" w:cs="Times New Roman"/>
        </w:rPr>
        <w:t xml:space="preserve"> en escenario de crisis sanitaria, en la zona norte del país (región de Tarapacá) que aborda especialmente mecanismos de abordaje y coordinación de instituciones frente a vulneraciones de derechos. </w:t>
      </w:r>
    </w:p>
    <w:p w14:paraId="5A6CEA36" w14:textId="77777777" w:rsidR="00521A46" w:rsidRPr="000B3E70" w:rsidRDefault="00521A46" w:rsidP="00521A46">
      <w:pPr>
        <w:jc w:val="both"/>
        <w:rPr>
          <w:rFonts w:ascii="Times New Roman" w:hAnsi="Times New Roman" w:cs="Times New Roman"/>
        </w:rPr>
      </w:pPr>
    </w:p>
    <w:p w14:paraId="1F61F555" w14:textId="7ED7B15A" w:rsidR="00521A46" w:rsidRPr="000B3E70" w:rsidRDefault="000B4905" w:rsidP="00521A46">
      <w:pPr>
        <w:jc w:val="both"/>
        <w:rPr>
          <w:rFonts w:ascii="Times New Roman" w:hAnsi="Times New Roman" w:cs="Times New Roman"/>
        </w:rPr>
      </w:pPr>
      <w:r>
        <w:rPr>
          <w:rFonts w:ascii="Times New Roman" w:hAnsi="Times New Roman" w:cs="Times New Roman"/>
        </w:rPr>
        <w:t>S</w:t>
      </w:r>
      <w:r w:rsidR="00521A46" w:rsidRPr="000B3E70">
        <w:rPr>
          <w:rFonts w:ascii="Times New Roman" w:hAnsi="Times New Roman" w:cs="Times New Roman"/>
        </w:rPr>
        <w:t>e ha abierto</w:t>
      </w:r>
      <w:r>
        <w:rPr>
          <w:rFonts w:ascii="Times New Roman" w:hAnsi="Times New Roman" w:cs="Times New Roman"/>
        </w:rPr>
        <w:t xml:space="preserve"> tambi</w:t>
      </w:r>
      <w:r w:rsidR="00EB51F3">
        <w:rPr>
          <w:rFonts w:ascii="Times New Roman" w:hAnsi="Times New Roman" w:cs="Times New Roman"/>
        </w:rPr>
        <w:t>én</w:t>
      </w:r>
      <w:r w:rsidR="00521A46" w:rsidRPr="000B3E70">
        <w:rPr>
          <w:rFonts w:ascii="Times New Roman" w:hAnsi="Times New Roman" w:cs="Times New Roman"/>
        </w:rPr>
        <w:t xml:space="preserve"> una línea de cooperación con Universidades, en específico, de la Región de Los Ríos. Se trata de dos investigaciones aplicadas: (i) la primera, desde la Universidad Austral, para realizar un estudio sobre el “Derecho a Ser oído”, a través de aplicación de encuestas a NNA en cuidado alternativo residencial; (ii) la segunda, desde la </w:t>
      </w:r>
      <w:r w:rsidR="00521A46" w:rsidRPr="000B3E70">
        <w:rPr>
          <w:rFonts w:ascii="Times New Roman" w:hAnsi="Times New Roman" w:cs="Times New Roman"/>
        </w:rPr>
        <w:lastRenderedPageBreak/>
        <w:t xml:space="preserve">Universidad San Sebastián, para a aplicar una encuesta a diversas familias de la región sobre relaciones interpersonales y confinamiento, que incluiría familias de la red de SENAME. El resultado de estos proyectos será evaluado conjuntamente entre la Dirección Nacional y Regional de SENAME, para determinar la posibilidad de replicar la experiencia en otras regiones de país. Particularmente, interesa al Servicio replicar la encuesta a familias de la red de protección, y en base a esta información, mejorar la entrega de lineamientos técnicos para el trabajo con las familias de los </w:t>
      </w:r>
      <w:r w:rsidR="00AE1A5B" w:rsidRPr="00AE1A5B">
        <w:rPr>
          <w:rFonts w:ascii="Times New Roman" w:hAnsi="Times New Roman" w:cs="Times New Roman"/>
        </w:rPr>
        <w:t>niños, niñas y adolescentes</w:t>
      </w:r>
      <w:r w:rsidR="00521A46" w:rsidRPr="000B3E70">
        <w:rPr>
          <w:rFonts w:ascii="Times New Roman" w:hAnsi="Times New Roman" w:cs="Times New Roman"/>
        </w:rPr>
        <w:t xml:space="preserve">, en tiempos tan desafiantes. </w:t>
      </w:r>
    </w:p>
    <w:p w14:paraId="0C0D7DF2" w14:textId="77777777" w:rsidR="00521A46" w:rsidRPr="000B3E70" w:rsidRDefault="00521A46" w:rsidP="00521A46">
      <w:pPr>
        <w:jc w:val="both"/>
        <w:rPr>
          <w:rFonts w:ascii="Times New Roman" w:hAnsi="Times New Roman" w:cs="Times New Roman"/>
        </w:rPr>
      </w:pPr>
    </w:p>
    <w:p w14:paraId="7CA56C00" w14:textId="43205E71" w:rsidR="00521A46" w:rsidRPr="000B3E70" w:rsidRDefault="00521A46" w:rsidP="00521A46">
      <w:pPr>
        <w:jc w:val="both"/>
        <w:rPr>
          <w:rFonts w:ascii="Times New Roman" w:hAnsi="Times New Roman" w:cs="Times New Roman"/>
        </w:rPr>
      </w:pPr>
      <w:r w:rsidRPr="000B3E70">
        <w:rPr>
          <w:rFonts w:ascii="Times New Roman" w:hAnsi="Times New Roman" w:cs="Times New Roman"/>
        </w:rPr>
        <w:t xml:space="preserve">Lo anterior se complementa con el diseño, aún en desarrollo, de nuevos modelos de intervención de carácter innovador, que están en proceso de revisión de las autoridades respectivas. Uno de ellos se refiere a intervenciones especializadas de tercer nivel, con polivíctimas (que incluye a </w:t>
      </w:r>
      <w:r w:rsidR="00AE1A5B" w:rsidRPr="00AE1A5B">
        <w:rPr>
          <w:rFonts w:ascii="Times New Roman" w:hAnsi="Times New Roman" w:cs="Times New Roman"/>
        </w:rPr>
        <w:t>niños, niñas y adolescentes</w:t>
      </w:r>
      <w:r w:rsidRPr="000B3E70">
        <w:rPr>
          <w:rFonts w:ascii="Times New Roman" w:hAnsi="Times New Roman" w:cs="Times New Roman"/>
        </w:rPr>
        <w:t xml:space="preserve"> víctimas de ESCI), denominado “Programa Especializado en Polivictimización”. El otro, se trata de un proyecto multimodal a nivel territorial, denominado “Programa Multimodal”, en un nivel secundario de intervenciones, de carácter más bien preventivo y</w:t>
      </w:r>
      <w:r w:rsidR="00AE1A5B">
        <w:rPr>
          <w:rFonts w:ascii="Times New Roman" w:hAnsi="Times New Roman" w:cs="Times New Roman"/>
        </w:rPr>
        <w:t xml:space="preserve"> </w:t>
      </w:r>
      <w:r w:rsidRPr="000B3E70">
        <w:rPr>
          <w:rFonts w:ascii="Times New Roman" w:hAnsi="Times New Roman" w:cs="Times New Roman"/>
        </w:rPr>
        <w:t>con foco en las familias.</w:t>
      </w:r>
    </w:p>
    <w:p w14:paraId="712D39F4" w14:textId="77777777" w:rsidR="00521A46" w:rsidRPr="000B3E70" w:rsidRDefault="00521A46" w:rsidP="00521A46">
      <w:pPr>
        <w:jc w:val="both"/>
        <w:rPr>
          <w:rFonts w:ascii="Times New Roman" w:hAnsi="Times New Roman" w:cs="Times New Roman"/>
        </w:rPr>
      </w:pPr>
    </w:p>
    <w:p w14:paraId="6F152C84" w14:textId="77777777" w:rsidR="00521A46" w:rsidRPr="000B3E70" w:rsidRDefault="00521A46" w:rsidP="00521A46">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rPr>
      </w:pPr>
      <w:r w:rsidRPr="000B3E70">
        <w:rPr>
          <w:rFonts w:ascii="Times New Roman" w:hAnsi="Times New Roman" w:cs="Times New Roman"/>
          <w:b/>
          <w:bCs/>
          <w:iCs/>
        </w:rPr>
        <w:t>¿En qué medida eran pertinentes y funcionales los marcos jurídicos existentes sobre prohibición, el enjuiciamiento, la protección, la atención, la asistencia y la prevención en relación con todas las formas de violencia física, mental y sexual contra los niños y niñas, la explotación y el abandono y las prácticas nocivas en relación con ellos?</w:t>
      </w:r>
    </w:p>
    <w:p w14:paraId="1A59ACEE" w14:textId="77777777" w:rsidR="00521A46" w:rsidRPr="000B3E70" w:rsidRDefault="00521A46" w:rsidP="00521A46">
      <w:pPr>
        <w:jc w:val="both"/>
        <w:rPr>
          <w:rFonts w:ascii="Times New Roman" w:hAnsi="Times New Roman" w:cs="Times New Roman"/>
          <w:b/>
          <w:bCs/>
        </w:rPr>
      </w:pPr>
    </w:p>
    <w:p w14:paraId="7D4BEC5E" w14:textId="2E0698BC" w:rsidR="00521A46" w:rsidRPr="000B3E70" w:rsidRDefault="00521A46" w:rsidP="00521A46">
      <w:pPr>
        <w:jc w:val="both"/>
        <w:rPr>
          <w:rFonts w:ascii="Times New Roman" w:hAnsi="Times New Roman" w:cs="Times New Roman"/>
        </w:rPr>
      </w:pPr>
      <w:r w:rsidRPr="000B3E70">
        <w:rPr>
          <w:rFonts w:ascii="Times New Roman" w:hAnsi="Times New Roman" w:cs="Times New Roman"/>
        </w:rPr>
        <w:t>Como contexto histórico, es necesario señalar que desde el año 1999 a la fecha, el Estado de Chile ha realizado esfuerzos para enfrentar y combatir situaciones de</w:t>
      </w:r>
      <w:r w:rsidR="00EF4C6F" w:rsidRPr="00EF4C6F">
        <w:t xml:space="preserve"> </w:t>
      </w:r>
      <w:r w:rsidR="00EF4C6F" w:rsidRPr="00EF4C6F">
        <w:rPr>
          <w:rFonts w:ascii="Times New Roman" w:hAnsi="Times New Roman" w:cs="Times New Roman"/>
        </w:rPr>
        <w:t>Explotación Sexual Comercial Infantil</w:t>
      </w:r>
      <w:r w:rsidRPr="000B3E70">
        <w:rPr>
          <w:rFonts w:ascii="Times New Roman" w:hAnsi="Times New Roman" w:cs="Times New Roman"/>
        </w:rPr>
        <w:t xml:space="preserve"> </w:t>
      </w:r>
      <w:r w:rsidR="00EF4C6F">
        <w:rPr>
          <w:rFonts w:ascii="Times New Roman" w:hAnsi="Times New Roman" w:cs="Times New Roman"/>
        </w:rPr>
        <w:t>(</w:t>
      </w:r>
      <w:r w:rsidRPr="000B3E70">
        <w:rPr>
          <w:rFonts w:ascii="Times New Roman" w:hAnsi="Times New Roman" w:cs="Times New Roman"/>
        </w:rPr>
        <w:t>ESCI</w:t>
      </w:r>
      <w:r w:rsidR="00DF7D0D">
        <w:rPr>
          <w:rFonts w:ascii="Times New Roman" w:hAnsi="Times New Roman" w:cs="Times New Roman"/>
        </w:rPr>
        <w:t>)</w:t>
      </w:r>
      <w:r w:rsidRPr="000B3E70">
        <w:rPr>
          <w:rFonts w:ascii="Times New Roman" w:hAnsi="Times New Roman" w:cs="Times New Roman"/>
        </w:rPr>
        <w:t xml:space="preserve">. Dentro de estas acciones e incluye un Primer Marco para la Acción contra la explotación sexual comercial de niños, niñas y adolescentes (del año 1999), y un pilotaje en atenciones de ESCI, que han incluido respuestas a observaciones del Comité de los Derechos del Niño de la Organización de Naciones Unidas (“ONU”) y sus observaciones (v.gr.: las medidas adoptadas por Chile para acoger las disposiciones del Protocolo facultativo sobre la venta de niños, la prostitución infantil y la utilización de niños en la pornografía). </w:t>
      </w:r>
    </w:p>
    <w:p w14:paraId="64B7BE0B" w14:textId="77777777" w:rsidR="00521A46" w:rsidRPr="000B3E70" w:rsidRDefault="00521A46" w:rsidP="00521A46">
      <w:pPr>
        <w:jc w:val="both"/>
        <w:rPr>
          <w:rFonts w:ascii="Times New Roman" w:hAnsi="Times New Roman" w:cs="Times New Roman"/>
        </w:rPr>
      </w:pPr>
    </w:p>
    <w:p w14:paraId="78029B69" w14:textId="78CF9B8E" w:rsidR="00521A46" w:rsidRPr="000B3E70" w:rsidRDefault="00521A46" w:rsidP="00521A46">
      <w:pPr>
        <w:jc w:val="both"/>
        <w:rPr>
          <w:rFonts w:ascii="Times New Roman" w:hAnsi="Times New Roman" w:cs="Times New Roman"/>
        </w:rPr>
      </w:pPr>
      <w:r w:rsidRPr="000B3E70">
        <w:rPr>
          <w:rFonts w:ascii="Times New Roman" w:hAnsi="Times New Roman" w:cs="Times New Roman"/>
        </w:rPr>
        <w:t>Luego, en coherencia con las principales corrientes de la época, se elabor</w:t>
      </w:r>
      <w:r w:rsidR="00DF7D0D">
        <w:rPr>
          <w:rFonts w:ascii="Times New Roman" w:hAnsi="Times New Roman" w:cs="Times New Roman"/>
        </w:rPr>
        <w:t>ó</w:t>
      </w:r>
      <w:r w:rsidRPr="000B3E70">
        <w:rPr>
          <w:rFonts w:ascii="Times New Roman" w:hAnsi="Times New Roman" w:cs="Times New Roman"/>
        </w:rPr>
        <w:t xml:space="preserve"> un Segundo Marco para la Acción contra la explotación sexual comercial de niños, niñas y adolescentes (años 2012-2014), a cargo del Ministerio de Justicia, en conjunto con el Servicio Nacional de Menores (que participa como Secretaría Ejecutiva). Este proceso convocó a instituciones públicas, privadas y organismos de la sociedad civil, con competencias en la materia, a comprometer acciones en base a un lineamiento específico, coordinando esfuerzos, y contando con el apoyo del Instituto Interamericano del Niño, la Niña y Adolescentes, de la Organización de Naciones Unidas. Aquí, se proporcionó un marco estructural y conceptual al documento, que permitió definir las directrices guías del trabajo para el referido período, las que se tradujeron en cinco Líneas de Acción, a saber: </w:t>
      </w:r>
      <w:bookmarkStart w:id="56" w:name="_Hlk48312328"/>
      <w:r w:rsidRPr="000B3E70">
        <w:rPr>
          <w:rFonts w:ascii="Times New Roman" w:hAnsi="Times New Roman" w:cs="Times New Roman"/>
        </w:rPr>
        <w:t>(i) análisis del problema; (ii) prevención; (iii) detección temprana y atención primaria; (iv) restitución de derechos y reparación del daño; y, (v) sanción de las personas explotadoras y protección de las víctimas.</w:t>
      </w:r>
      <w:bookmarkEnd w:id="56"/>
      <w:r w:rsidRPr="000B3E70">
        <w:rPr>
          <w:rFonts w:ascii="Times New Roman" w:hAnsi="Times New Roman" w:cs="Times New Roman"/>
        </w:rPr>
        <w:t xml:space="preserve"> </w:t>
      </w:r>
    </w:p>
    <w:p w14:paraId="17110F2C" w14:textId="77777777" w:rsidR="00521A46" w:rsidRPr="000B3E70" w:rsidRDefault="00521A46" w:rsidP="00521A46">
      <w:pPr>
        <w:jc w:val="both"/>
        <w:rPr>
          <w:rFonts w:ascii="Times New Roman" w:hAnsi="Times New Roman" w:cs="Times New Roman"/>
        </w:rPr>
      </w:pPr>
    </w:p>
    <w:p w14:paraId="047FC090" w14:textId="4A83AFE6" w:rsidR="00521A46" w:rsidRPr="000B3E70" w:rsidRDefault="00521A46" w:rsidP="00521A46">
      <w:pPr>
        <w:jc w:val="both"/>
        <w:rPr>
          <w:rFonts w:ascii="Times New Roman" w:hAnsi="Times New Roman" w:cs="Times New Roman"/>
        </w:rPr>
      </w:pPr>
      <w:r w:rsidRPr="000B3E70">
        <w:rPr>
          <w:rFonts w:ascii="Times New Roman" w:hAnsi="Times New Roman" w:cs="Times New Roman"/>
        </w:rPr>
        <w:t xml:space="preserve">Para efectuar un seguimiento del cumplimiento de los compromisos del Tercer Marco (2017-2019), durante enero del año en curso, fue reactivada la Secretaría Ejecutiva compuesta por SENAME, el Ministerio de Justicia y Derecho Humanos, y el Ministerio de Desarrollo Social y Familia. Dado que existe un nuevo diseño institucional en fase de discusión legislativa (Servicio Nacional de Protección Especializada de la Niñez), en que será el Ministerio de Desarrollo Social y Familia, quien asumirá la protección de los </w:t>
      </w:r>
      <w:r w:rsidR="00B308A4">
        <w:rPr>
          <w:rFonts w:ascii="Times New Roman" w:hAnsi="Times New Roman" w:cs="Times New Roman"/>
        </w:rPr>
        <w:t>niños, niñas y adolescentes</w:t>
      </w:r>
      <w:r w:rsidRPr="000B3E70">
        <w:rPr>
          <w:rFonts w:ascii="Times New Roman" w:hAnsi="Times New Roman" w:cs="Times New Roman"/>
        </w:rPr>
        <w:t xml:space="preserve"> vulnerados en sus derechos, desde la Subsecretaría de la Niñez </w:t>
      </w:r>
      <w:r w:rsidR="00634764">
        <w:rPr>
          <w:rFonts w:ascii="Times New Roman" w:hAnsi="Times New Roman" w:cs="Times New Roman"/>
        </w:rPr>
        <w:t xml:space="preserve">se considera </w:t>
      </w:r>
      <w:r w:rsidRPr="000B3E70">
        <w:rPr>
          <w:rFonts w:ascii="Times New Roman" w:hAnsi="Times New Roman" w:cs="Times New Roman"/>
        </w:rPr>
        <w:t xml:space="preserve"> elaborar un </w:t>
      </w:r>
      <w:r w:rsidRPr="000B3E70">
        <w:rPr>
          <w:rFonts w:ascii="Times New Roman" w:hAnsi="Times New Roman" w:cs="Times New Roman"/>
        </w:rPr>
        <w:lastRenderedPageBreak/>
        <w:t xml:space="preserve">Cuarto Marco para la Acción contra la explotación sexual comercial de niños, niñas y adolescentes (2021-2025), que avance sustantivamente en la eliminación de la ESCI, asumiendo este Marco un status vinculante para las distintas instituciones que participan del mismo. </w:t>
      </w:r>
    </w:p>
    <w:p w14:paraId="340B02EB" w14:textId="77777777" w:rsidR="00521A46" w:rsidRPr="000B3E70" w:rsidRDefault="00521A46" w:rsidP="00521A46">
      <w:pPr>
        <w:jc w:val="both"/>
        <w:rPr>
          <w:rFonts w:ascii="Times New Roman" w:hAnsi="Times New Roman" w:cs="Times New Roman"/>
        </w:rPr>
      </w:pPr>
    </w:p>
    <w:p w14:paraId="257BCA76" w14:textId="77777777" w:rsidR="00521A46" w:rsidRPr="000B3E70" w:rsidRDefault="00521A46" w:rsidP="00521A46">
      <w:pPr>
        <w:jc w:val="both"/>
        <w:rPr>
          <w:rFonts w:ascii="Times New Roman" w:hAnsi="Times New Roman" w:cs="Times New Roman"/>
        </w:rPr>
      </w:pPr>
      <w:r w:rsidRPr="000B3E70">
        <w:rPr>
          <w:rFonts w:ascii="Times New Roman" w:hAnsi="Times New Roman" w:cs="Times New Roman"/>
        </w:rPr>
        <w:t xml:space="preserve">En relación con lo anterior, y atendida la consulta, es posible concluir que el marco jurídico existente sobre </w:t>
      </w:r>
      <w:r w:rsidRPr="000B3E70">
        <w:rPr>
          <w:rFonts w:ascii="Times New Roman" w:hAnsi="Times New Roman" w:cs="Times New Roman"/>
          <w:iCs/>
        </w:rPr>
        <w:t>prohibición, enjuiciamiento, protección, atención, asistencia y prevención de la ESCI, está siendo permanentemente evaluado a través del trabajo de los Marcos. En este contexto, y particularmente en relación con el Tercer Marco, es el componente relativo a sanciones</w:t>
      </w:r>
      <w:r w:rsidRPr="000B3E70">
        <w:rPr>
          <w:rFonts w:ascii="Times New Roman" w:hAnsi="Times New Roman" w:cs="Times New Roman"/>
        </w:rPr>
        <w:t xml:space="preserve"> de las personas explotadoras y protección de las víctimas, el que muestra mayores complejidades, y se ha estimado que se requieren mayores esfuerzos en el ámbito jurídico-legal (particularmente, en la fase de investigación de los delitos), a fin de asegurar que dichas sanciones tengan efecto.</w:t>
      </w:r>
    </w:p>
    <w:p w14:paraId="1912E996" w14:textId="77777777" w:rsidR="00521A46" w:rsidRPr="000B3E70" w:rsidRDefault="00521A46" w:rsidP="00521A46">
      <w:pPr>
        <w:jc w:val="both"/>
        <w:rPr>
          <w:rFonts w:ascii="Times New Roman" w:hAnsi="Times New Roman" w:cs="Times New Roman"/>
          <w:b/>
          <w:bCs/>
        </w:rPr>
      </w:pPr>
    </w:p>
    <w:p w14:paraId="0597D55F" w14:textId="77777777" w:rsidR="00521A46" w:rsidRPr="000B3E70" w:rsidRDefault="00521A46" w:rsidP="00521A46">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rPr>
      </w:pPr>
      <w:r w:rsidRPr="000B3E70">
        <w:rPr>
          <w:rFonts w:ascii="Times New Roman" w:hAnsi="Times New Roman" w:cs="Times New Roman"/>
          <w:b/>
          <w:bCs/>
        </w:rPr>
        <w:t>¿Se ha producido un aumento en la asignación de recursos, planes de acción o mecanismos de coordinación, servicios de prevención y respuesta para la protección de los niños y niñas contra todas las formas de violencia, abuso y explotación?</w:t>
      </w:r>
    </w:p>
    <w:p w14:paraId="2CE141A1" w14:textId="77777777" w:rsidR="00521A46" w:rsidRPr="000B3E70" w:rsidRDefault="00521A46" w:rsidP="00521A46">
      <w:pPr>
        <w:jc w:val="both"/>
        <w:rPr>
          <w:rFonts w:ascii="Times New Roman" w:hAnsi="Times New Roman" w:cs="Times New Roman"/>
        </w:rPr>
      </w:pPr>
    </w:p>
    <w:p w14:paraId="589F8618" w14:textId="5BEF2B41" w:rsidR="00521A46" w:rsidRPr="000B3E70" w:rsidRDefault="00521A46" w:rsidP="00521A46">
      <w:pPr>
        <w:jc w:val="both"/>
        <w:rPr>
          <w:rFonts w:ascii="Times New Roman" w:hAnsi="Times New Roman" w:cs="Times New Roman"/>
        </w:rPr>
      </w:pPr>
      <w:r w:rsidRPr="000B3E70">
        <w:rPr>
          <w:rFonts w:ascii="Times New Roman" w:hAnsi="Times New Roman" w:cs="Times New Roman"/>
        </w:rPr>
        <w:t xml:space="preserve">Como se señaló, se ha retomado el seguimiento y evaluación del ercer Marco para la Acción contra la explotación sexual comercial de niños, niñas y adolescentes, a cargo de una Secretaría Ejecutiva compuesta por el Ministerio de Justicia y Derechos Humanos, Ministerios de Desarrollo Social y SENAME, con el objeto de evaluar los avances de los compromisos de los distintos actores/sectores implicados, incluidos los organismos colaboradores de SENAME, las  deficiencias observadas y desafíos en los cinco componentes ya explicados. Este análisis deberá considerar la crisis COVID-19 y los efectos post pandemia, habida consideración de las alertas levantadas sobre mayores riesgos de ESCI a propósito del uso de tecnologías virtuales, en contexto de confinamientos y aislamientos, y las secuelas a atender. Asimismo, como </w:t>
      </w:r>
      <w:r w:rsidR="001B03F4">
        <w:rPr>
          <w:rFonts w:ascii="Times New Roman" w:hAnsi="Times New Roman" w:cs="Times New Roman"/>
        </w:rPr>
        <w:t>se expresó</w:t>
      </w:r>
      <w:r w:rsidRPr="000B3E70">
        <w:rPr>
          <w:rFonts w:ascii="Times New Roman" w:hAnsi="Times New Roman" w:cs="Times New Roman"/>
        </w:rPr>
        <w:t xml:space="preserve">, corresponde diseñar el Cuarto Marco (2021-2025), el cual tendrá el carácter de vinculante para las instituciones del Estado que deberán desarrollar sus acciones y medidas sobre la problemática, y que, en coherencia con Plan de Prevención de la violencia, está bajo la conducción de la Subsecretaría de la Niñez, para que articule respuestas desde la fase de prevención, hasta las atenciones e intervenciones reparatorias especializadas de los </w:t>
      </w:r>
      <w:r w:rsidR="00B67A86" w:rsidRPr="00B67A86">
        <w:rPr>
          <w:rFonts w:ascii="Times New Roman" w:hAnsi="Times New Roman" w:cs="Times New Roman"/>
        </w:rPr>
        <w:t>niños, niñas y adolescentes</w:t>
      </w:r>
      <w:r w:rsidRPr="000B3E70">
        <w:rPr>
          <w:rFonts w:ascii="Times New Roman" w:hAnsi="Times New Roman" w:cs="Times New Roman"/>
        </w:rPr>
        <w:t xml:space="preserve">. </w:t>
      </w:r>
    </w:p>
    <w:p w14:paraId="7AE820EE" w14:textId="77777777" w:rsidR="00521A46" w:rsidRPr="000B3E70" w:rsidRDefault="00521A46" w:rsidP="00521A46">
      <w:pPr>
        <w:jc w:val="both"/>
        <w:rPr>
          <w:rFonts w:ascii="Times New Roman" w:hAnsi="Times New Roman" w:cs="Times New Roman"/>
        </w:rPr>
      </w:pPr>
    </w:p>
    <w:p w14:paraId="36443EFA" w14:textId="77777777" w:rsidR="00521A46" w:rsidRPr="000B3E70" w:rsidRDefault="00521A46" w:rsidP="00521A46">
      <w:pPr>
        <w:jc w:val="both"/>
        <w:rPr>
          <w:rFonts w:ascii="Times New Roman" w:hAnsi="Times New Roman" w:cs="Times New Roman"/>
        </w:rPr>
      </w:pPr>
      <w:r w:rsidRPr="000B3E70">
        <w:rPr>
          <w:rFonts w:ascii="Times New Roman" w:hAnsi="Times New Roman" w:cs="Times New Roman"/>
        </w:rPr>
        <w:t xml:space="preserve">En SENAME, específicamente, se está en proceso de actualización del protocolo del Sistema de Peores Formas de Trabajo Infantil, para incentivar su uso por parte de los distintos organismos que integran el sistema; así como la creación de una Guía Integral Técnica sobre la ESCI y sus modalidades y problemáticas afines, que incluirá lineamientos concernientes a la crisis COVID-19, y sus efectos colaterales. </w:t>
      </w:r>
    </w:p>
    <w:p w14:paraId="7330C1AD" w14:textId="77777777" w:rsidR="00521A46" w:rsidRPr="000B3E70" w:rsidRDefault="00521A46" w:rsidP="00521A46">
      <w:pPr>
        <w:jc w:val="both"/>
        <w:rPr>
          <w:rFonts w:ascii="Times New Roman" w:hAnsi="Times New Roman" w:cs="Times New Roman"/>
        </w:rPr>
      </w:pPr>
    </w:p>
    <w:p w14:paraId="30830747" w14:textId="77777777" w:rsidR="00521A46" w:rsidRPr="000B3E70" w:rsidRDefault="00521A46" w:rsidP="00521A46">
      <w:pPr>
        <w:jc w:val="both"/>
        <w:rPr>
          <w:rFonts w:ascii="Times New Roman" w:hAnsi="Times New Roman" w:cs="Times New Roman"/>
        </w:rPr>
      </w:pPr>
      <w:r w:rsidRPr="000B3E70">
        <w:rPr>
          <w:rFonts w:ascii="Times New Roman" w:hAnsi="Times New Roman" w:cs="Times New Roman"/>
        </w:rPr>
        <w:t>Se prevé realizar una nueva Campaña virtual contra la ESCI, además del hito comunicacional del Día Nacional contra la ESCI, ya realizado en mayo 2020, con colaboración de Organismos Colaboradores Acreditados, que tienen amplio quehacer en la problemática, haciendo visible que este tipo de vulneración de derechos puede agravarse en escenarios como el de la crisis por COVID-19.</w:t>
      </w:r>
    </w:p>
    <w:p w14:paraId="2DBB0B55" w14:textId="77777777" w:rsidR="00521A46" w:rsidRPr="000B3E70" w:rsidRDefault="00521A46" w:rsidP="00521A46">
      <w:pPr>
        <w:jc w:val="both"/>
        <w:rPr>
          <w:rFonts w:ascii="Times New Roman" w:hAnsi="Times New Roman" w:cs="Times New Roman"/>
        </w:rPr>
      </w:pPr>
    </w:p>
    <w:p w14:paraId="7BAE7BDD" w14:textId="1F40529B" w:rsidR="00521A46" w:rsidRPr="000B3E70" w:rsidRDefault="00521A46" w:rsidP="00521A46">
      <w:pPr>
        <w:jc w:val="both"/>
        <w:rPr>
          <w:rFonts w:ascii="Times New Roman" w:hAnsi="Times New Roman" w:cs="Times New Roman"/>
        </w:rPr>
      </w:pPr>
      <w:r w:rsidRPr="000B3E70">
        <w:rPr>
          <w:rFonts w:ascii="Times New Roman" w:hAnsi="Times New Roman" w:cs="Times New Roman"/>
        </w:rPr>
        <w:t xml:space="preserve">En términos presupuestarios, podemos señalar que desde SENAME se aprobaron “proyectos de emergencia por COVID-19”, que entregaron recursos adicionales a Organismos Colaboradores del Servicio, que ejecutan proyectos de cuidado alternativo residencial, para que enfrentaran problemáticas relacionadas con COVID-19, tales como la compra de insumos y la contratación de personal de atención directa de los </w:t>
      </w:r>
      <w:r w:rsidR="00B67A86" w:rsidRPr="00B67A86">
        <w:rPr>
          <w:rFonts w:ascii="Times New Roman" w:hAnsi="Times New Roman" w:cs="Times New Roman"/>
        </w:rPr>
        <w:t>niños, niñas y adolescentes</w:t>
      </w:r>
      <w:r w:rsidRPr="000B3E70">
        <w:rPr>
          <w:rFonts w:ascii="Times New Roman" w:hAnsi="Times New Roman" w:cs="Times New Roman"/>
        </w:rPr>
        <w:t xml:space="preserve">, </w:t>
      </w:r>
      <w:r w:rsidRPr="000B3E70">
        <w:rPr>
          <w:rFonts w:ascii="Times New Roman" w:hAnsi="Times New Roman" w:cs="Times New Roman"/>
        </w:rPr>
        <w:lastRenderedPageBreak/>
        <w:t xml:space="preserve">que debía reemplazar trabajadores con licencia médico por COVID-19. Los Organismos Colaboradores Acreditados podrán, de ser necesario, y </w:t>
      </w:r>
      <w:r w:rsidR="00B67A86" w:rsidRPr="000B3E70">
        <w:rPr>
          <w:rFonts w:ascii="Times New Roman" w:hAnsi="Times New Roman" w:cs="Times New Roman"/>
        </w:rPr>
        <w:t>cumpliendo</w:t>
      </w:r>
      <w:r w:rsidRPr="000B3E70">
        <w:rPr>
          <w:rFonts w:ascii="Times New Roman" w:hAnsi="Times New Roman" w:cs="Times New Roman"/>
        </w:rPr>
        <w:t xml:space="preserve"> los demás requisitos legales, postular por una segunda vez a este tipo de proyecto de emergencia. </w:t>
      </w:r>
    </w:p>
    <w:p w14:paraId="6FD2D221" w14:textId="77777777" w:rsidR="00521A46" w:rsidRPr="000B3E70" w:rsidRDefault="00521A46" w:rsidP="00521A46">
      <w:pPr>
        <w:jc w:val="both"/>
        <w:rPr>
          <w:rFonts w:ascii="Times New Roman" w:hAnsi="Times New Roman" w:cs="Times New Roman"/>
          <w:b/>
          <w:bCs/>
        </w:rPr>
      </w:pPr>
    </w:p>
    <w:p w14:paraId="4EC9713C" w14:textId="77777777" w:rsidR="004F615C" w:rsidRDefault="004F615C" w:rsidP="00B67A86">
      <w:pPr>
        <w:pStyle w:val="Ttulo1"/>
        <w:jc w:val="both"/>
        <w:rPr>
          <w:rFonts w:ascii="Times New Roman" w:hAnsi="Times New Roman" w:cs="Times New Roman"/>
          <w:b/>
          <w:bCs/>
          <w:sz w:val="24"/>
          <w:szCs w:val="24"/>
        </w:rPr>
      </w:pPr>
      <w:bookmarkStart w:id="57" w:name="_Toc48832787"/>
      <w:bookmarkStart w:id="58" w:name="_Toc48833486"/>
      <w:r>
        <w:rPr>
          <w:rFonts w:ascii="Times New Roman" w:hAnsi="Times New Roman" w:cs="Times New Roman"/>
          <w:b/>
          <w:bCs/>
          <w:sz w:val="24"/>
          <w:szCs w:val="24"/>
        </w:rPr>
        <w:br w:type="page"/>
      </w:r>
    </w:p>
    <w:p w14:paraId="44BF0A05" w14:textId="76BD1487" w:rsidR="00B67A86" w:rsidRPr="00673EC1" w:rsidRDefault="00B67A86" w:rsidP="00572967">
      <w:pPr>
        <w:pStyle w:val="Ttulo1"/>
        <w:jc w:val="center"/>
        <w:rPr>
          <w:rFonts w:ascii="Times New Roman" w:hAnsi="Times New Roman" w:cs="Times New Roman"/>
          <w:b/>
          <w:bCs/>
          <w:sz w:val="24"/>
          <w:szCs w:val="24"/>
        </w:rPr>
      </w:pPr>
      <w:bookmarkStart w:id="59" w:name="_Toc51073902"/>
      <w:r w:rsidRPr="00673EC1">
        <w:rPr>
          <w:rFonts w:ascii="Times New Roman" w:hAnsi="Times New Roman" w:cs="Times New Roman"/>
          <w:b/>
          <w:bCs/>
          <w:sz w:val="24"/>
          <w:szCs w:val="24"/>
        </w:rPr>
        <w:lastRenderedPageBreak/>
        <w:t>PREGUNTAS DEL INDEPENDIENTE SOBRE LA PROTECCIÓN CONTRA LA VIOLENCIA Y LA DISCRIMINACIÓN POR MOTIVOS DE ORIENTACIÓN SEXUAL O IDENTIDAD DE GÉNERO</w:t>
      </w:r>
      <w:bookmarkEnd w:id="57"/>
      <w:bookmarkEnd w:id="58"/>
      <w:bookmarkEnd w:id="59"/>
    </w:p>
    <w:p w14:paraId="6FF02B9E" w14:textId="77777777" w:rsidR="00B67A86" w:rsidRPr="00673EC1" w:rsidRDefault="00B67A86" w:rsidP="00B67A86">
      <w:pPr>
        <w:rPr>
          <w:rFonts w:ascii="Times New Roman" w:hAnsi="Times New Roman" w:cs="Times New Roman"/>
        </w:rPr>
      </w:pPr>
    </w:p>
    <w:p w14:paraId="6BC64960" w14:textId="77777777" w:rsidR="00B67A86" w:rsidRPr="000B3E70" w:rsidRDefault="00B67A86" w:rsidP="00B67A86">
      <w:pPr>
        <w:widowControl w:val="0"/>
        <w:pBdr>
          <w:top w:val="single" w:sz="4" w:space="1" w:color="auto"/>
          <w:left w:val="single" w:sz="4" w:space="4" w:color="auto"/>
          <w:bottom w:val="single" w:sz="4" w:space="0" w:color="auto"/>
          <w:right w:val="single" w:sz="4" w:space="4" w:color="auto"/>
        </w:pBdr>
        <w:tabs>
          <w:tab w:val="left" w:pos="0"/>
          <w:tab w:val="left" w:pos="1252"/>
          <w:tab w:val="left" w:pos="1253"/>
        </w:tabs>
        <w:autoSpaceDE w:val="0"/>
        <w:autoSpaceDN w:val="0"/>
        <w:spacing w:before="56"/>
        <w:ind w:right="46"/>
        <w:jc w:val="both"/>
        <w:rPr>
          <w:rFonts w:ascii="Times New Roman" w:hAnsi="Times New Roman" w:cs="Times New Roman"/>
          <w:b/>
          <w:bCs/>
        </w:rPr>
      </w:pPr>
      <w:r w:rsidRPr="000B3E70">
        <w:rPr>
          <w:rFonts w:ascii="Times New Roman" w:hAnsi="Times New Roman" w:cs="Times New Roman"/>
          <w:b/>
          <w:bCs/>
        </w:rPr>
        <w:t xml:space="preserve">¿Qué medidas adoptó el Estado para garantizar que </w:t>
      </w:r>
      <w:r w:rsidRPr="000B3E70">
        <w:rPr>
          <w:rFonts w:ascii="Times New Roman" w:hAnsi="Times New Roman" w:cs="Times New Roman"/>
          <w:b/>
          <w:bCs/>
          <w:spacing w:val="-4"/>
        </w:rPr>
        <w:t xml:space="preserve">las </w:t>
      </w:r>
      <w:r w:rsidRPr="000B3E70">
        <w:rPr>
          <w:rFonts w:ascii="Times New Roman" w:hAnsi="Times New Roman" w:cs="Times New Roman"/>
          <w:b/>
          <w:bCs/>
        </w:rPr>
        <w:t xml:space="preserve">personas LGBT </w:t>
      </w:r>
      <w:r w:rsidRPr="000B3E70">
        <w:rPr>
          <w:rFonts w:ascii="Times New Roman" w:hAnsi="Times New Roman" w:cs="Times New Roman"/>
          <w:b/>
          <w:bCs/>
          <w:spacing w:val="-3"/>
        </w:rPr>
        <w:t xml:space="preserve">no </w:t>
      </w:r>
      <w:r w:rsidRPr="000B3E70">
        <w:rPr>
          <w:rFonts w:ascii="Times New Roman" w:hAnsi="Times New Roman" w:cs="Times New Roman"/>
          <w:b/>
          <w:bCs/>
        </w:rPr>
        <w:t xml:space="preserve">fueran objeto de discriminación en </w:t>
      </w:r>
      <w:r w:rsidRPr="000B3E70">
        <w:rPr>
          <w:rFonts w:ascii="Times New Roman" w:hAnsi="Times New Roman" w:cs="Times New Roman"/>
          <w:b/>
          <w:bCs/>
          <w:spacing w:val="-5"/>
        </w:rPr>
        <w:t xml:space="preserve">la </w:t>
      </w:r>
      <w:r w:rsidRPr="000B3E70">
        <w:rPr>
          <w:rFonts w:ascii="Times New Roman" w:hAnsi="Times New Roman" w:cs="Times New Roman"/>
          <w:b/>
          <w:bCs/>
        </w:rPr>
        <w:t>aplicación de las intervenciones relacionadas con COVID-19?</w:t>
      </w:r>
    </w:p>
    <w:p w14:paraId="30F9E72E" w14:textId="77777777" w:rsidR="00B67A86" w:rsidRPr="000B3E70" w:rsidRDefault="00B67A86" w:rsidP="00B67A86">
      <w:pPr>
        <w:rPr>
          <w:rFonts w:ascii="Times New Roman" w:hAnsi="Times New Roman" w:cs="Times New Roman"/>
        </w:rPr>
      </w:pPr>
    </w:p>
    <w:p w14:paraId="7E269A90" w14:textId="77777777" w:rsidR="00B67A86" w:rsidRPr="000B3E70" w:rsidRDefault="00B67A86" w:rsidP="00B67A86">
      <w:pPr>
        <w:jc w:val="both"/>
        <w:rPr>
          <w:rFonts w:ascii="Times New Roman" w:hAnsi="Times New Roman" w:cs="Times New Roman"/>
          <w:lang w:val="es-ES"/>
        </w:rPr>
      </w:pPr>
      <w:r w:rsidRPr="000B3E70">
        <w:rPr>
          <w:rFonts w:ascii="Times New Roman" w:hAnsi="Times New Roman" w:cs="Times New Roman"/>
          <w:lang w:val="es-ES"/>
        </w:rPr>
        <w:t>El Ministerio de Salud ha implementado desde hace años marcos normativos y procedimentales para resguardar los deberes y derechos de todas las personas, en particular aquellas de la diversidad de sexo y Género. En la situación actual de pandemia, no se cuenta con información de situaciones de discriminación por estas razones.</w:t>
      </w:r>
    </w:p>
    <w:p w14:paraId="2A0471C3" w14:textId="77777777" w:rsidR="00B67A86" w:rsidRPr="000B3E70" w:rsidRDefault="00B67A86" w:rsidP="00B67A86">
      <w:pPr>
        <w:jc w:val="both"/>
        <w:rPr>
          <w:rFonts w:ascii="Times New Roman" w:hAnsi="Times New Roman" w:cs="Times New Roman"/>
          <w:lang w:val="es-ES"/>
        </w:rPr>
      </w:pPr>
    </w:p>
    <w:p w14:paraId="078D0B9A" w14:textId="2FACF253" w:rsidR="00B67A86" w:rsidRDefault="00B67A86" w:rsidP="00B67A86">
      <w:pPr>
        <w:jc w:val="both"/>
        <w:rPr>
          <w:rFonts w:ascii="Times New Roman" w:hAnsi="Times New Roman" w:cs="Times New Roman"/>
          <w:lang w:val="es-ES"/>
        </w:rPr>
      </w:pPr>
      <w:r w:rsidRPr="000B3E70">
        <w:rPr>
          <w:rFonts w:ascii="Times New Roman" w:hAnsi="Times New Roman" w:cs="Times New Roman"/>
          <w:lang w:val="es-ES"/>
        </w:rPr>
        <w:t>En el contexto COVID-19, donde la pandemia ha concentrado los esfuerzos del sistema de salud, se proyecta continuar desplegando acciones para mitigar las vulneraciones de los derechos humanos provocados por el estigma, la discriminación y las desigualdades en salud, cautelando y reafirmando la dignidad de las personas. En este sentido, hacemos énfasis que en Chile el acceso a la atención y tratamiento antirretroviral está garantizado por Ley para toda la población, sin exclusiones, como también se ha tomado medidas para asegurar la provisión de servicios esenciales como la Profilaxis Pre-Exposición-PrEP, acceso a diagnóstico e insumos preventivos como preservativos, ello se acompaña de un proceso de seguimiento y monitoreo de las acciones y de resolución caso a caso de diferentes situaciones que pueden obstaculizar el acceso a los servicios disponibles.</w:t>
      </w:r>
    </w:p>
    <w:p w14:paraId="18D92695" w14:textId="77777777" w:rsidR="00DA0DDE" w:rsidRPr="000B3E70" w:rsidRDefault="00DA0DDE" w:rsidP="00B67A86">
      <w:pPr>
        <w:jc w:val="both"/>
        <w:rPr>
          <w:rFonts w:ascii="Times New Roman" w:hAnsi="Times New Roman" w:cs="Times New Roman"/>
          <w:lang w:val="es-ES"/>
        </w:rPr>
      </w:pPr>
    </w:p>
    <w:p w14:paraId="4902CA8B" w14:textId="77777777" w:rsidR="00B67A86" w:rsidRPr="000B3E70" w:rsidRDefault="00B67A86" w:rsidP="00B67A86">
      <w:pPr>
        <w:jc w:val="both"/>
        <w:rPr>
          <w:rFonts w:ascii="Times New Roman" w:hAnsi="Times New Roman" w:cs="Times New Roman"/>
          <w:lang w:val="es-ES"/>
        </w:rPr>
      </w:pPr>
    </w:p>
    <w:p w14:paraId="0B2107CC" w14:textId="77777777" w:rsidR="00B67A86" w:rsidRPr="000B3E70" w:rsidRDefault="00B67A86" w:rsidP="00B67A86">
      <w:pPr>
        <w:widowControl w:val="0"/>
        <w:pBdr>
          <w:top w:val="single" w:sz="4" w:space="1" w:color="auto"/>
          <w:left w:val="single" w:sz="4" w:space="4" w:color="auto"/>
          <w:bottom w:val="single" w:sz="4" w:space="1" w:color="auto"/>
          <w:right w:val="single" w:sz="4" w:space="4" w:color="auto"/>
        </w:pBdr>
        <w:tabs>
          <w:tab w:val="left" w:pos="0"/>
          <w:tab w:val="left" w:pos="1252"/>
          <w:tab w:val="left" w:pos="1253"/>
        </w:tabs>
        <w:autoSpaceDE w:val="0"/>
        <w:autoSpaceDN w:val="0"/>
        <w:spacing w:before="62"/>
        <w:ind w:right="46"/>
        <w:jc w:val="both"/>
        <w:rPr>
          <w:rFonts w:ascii="Times New Roman" w:hAnsi="Times New Roman" w:cs="Times New Roman"/>
          <w:b/>
          <w:bCs/>
        </w:rPr>
      </w:pPr>
      <w:r w:rsidRPr="000B3E70">
        <w:rPr>
          <w:rFonts w:ascii="Times New Roman" w:hAnsi="Times New Roman" w:cs="Times New Roman"/>
          <w:b/>
          <w:bCs/>
        </w:rPr>
        <w:t xml:space="preserve">¿Puede identificar </w:t>
      </w:r>
      <w:r w:rsidRPr="000B3E70">
        <w:rPr>
          <w:rFonts w:ascii="Times New Roman" w:hAnsi="Times New Roman" w:cs="Times New Roman"/>
          <w:b/>
          <w:bCs/>
          <w:spacing w:val="-4"/>
        </w:rPr>
        <w:t xml:space="preserve">las </w:t>
      </w:r>
      <w:r w:rsidRPr="000B3E70">
        <w:rPr>
          <w:rFonts w:ascii="Times New Roman" w:hAnsi="Times New Roman" w:cs="Times New Roman"/>
          <w:b/>
          <w:bCs/>
        </w:rPr>
        <w:t xml:space="preserve">buenas prácticas en las intervenciones del Estado en relación con COVID-19 y </w:t>
      </w:r>
      <w:r w:rsidRPr="000B3E70">
        <w:rPr>
          <w:rFonts w:ascii="Times New Roman" w:hAnsi="Times New Roman" w:cs="Times New Roman"/>
          <w:b/>
          <w:bCs/>
          <w:spacing w:val="-3"/>
        </w:rPr>
        <w:t xml:space="preserve">las </w:t>
      </w:r>
      <w:r w:rsidRPr="000B3E70">
        <w:rPr>
          <w:rFonts w:ascii="Times New Roman" w:hAnsi="Times New Roman" w:cs="Times New Roman"/>
          <w:b/>
          <w:bCs/>
        </w:rPr>
        <w:t xml:space="preserve">personas LGBT? ¿Puede identificar buenas prácticas derivadas de </w:t>
      </w:r>
      <w:r w:rsidRPr="000B3E70">
        <w:rPr>
          <w:rFonts w:ascii="Times New Roman" w:hAnsi="Times New Roman" w:cs="Times New Roman"/>
          <w:b/>
          <w:bCs/>
          <w:spacing w:val="-4"/>
        </w:rPr>
        <w:t xml:space="preserve">las </w:t>
      </w:r>
      <w:r w:rsidRPr="000B3E70">
        <w:rPr>
          <w:rFonts w:ascii="Times New Roman" w:hAnsi="Times New Roman" w:cs="Times New Roman"/>
          <w:b/>
          <w:bCs/>
        </w:rPr>
        <w:t xml:space="preserve">acciones de </w:t>
      </w:r>
      <w:r w:rsidRPr="000B3E70">
        <w:rPr>
          <w:rFonts w:ascii="Times New Roman" w:hAnsi="Times New Roman" w:cs="Times New Roman"/>
          <w:b/>
          <w:bCs/>
          <w:spacing w:val="-5"/>
        </w:rPr>
        <w:t xml:space="preserve">la </w:t>
      </w:r>
      <w:r w:rsidRPr="000B3E70">
        <w:rPr>
          <w:rFonts w:ascii="Times New Roman" w:hAnsi="Times New Roman" w:cs="Times New Roman"/>
          <w:b/>
          <w:bCs/>
        </w:rPr>
        <w:t xml:space="preserve">sociedad civil? ¿Se han aprendido lecciones de </w:t>
      </w:r>
      <w:r w:rsidRPr="000B3E70">
        <w:rPr>
          <w:rFonts w:ascii="Times New Roman" w:hAnsi="Times New Roman" w:cs="Times New Roman"/>
          <w:b/>
          <w:bCs/>
          <w:spacing w:val="-5"/>
        </w:rPr>
        <w:t xml:space="preserve">la </w:t>
      </w:r>
      <w:r w:rsidRPr="000B3E70">
        <w:rPr>
          <w:rFonts w:ascii="Times New Roman" w:hAnsi="Times New Roman" w:cs="Times New Roman"/>
          <w:b/>
          <w:bCs/>
        </w:rPr>
        <w:t xml:space="preserve">pandemia sobre cómo </w:t>
      </w:r>
      <w:r w:rsidRPr="000B3E70">
        <w:rPr>
          <w:rFonts w:ascii="Times New Roman" w:hAnsi="Times New Roman" w:cs="Times New Roman"/>
          <w:b/>
          <w:bCs/>
          <w:spacing w:val="-3"/>
        </w:rPr>
        <w:t xml:space="preserve">no </w:t>
      </w:r>
      <w:r w:rsidRPr="000B3E70">
        <w:rPr>
          <w:rFonts w:ascii="Times New Roman" w:hAnsi="Times New Roman" w:cs="Times New Roman"/>
          <w:b/>
          <w:bCs/>
        </w:rPr>
        <w:t xml:space="preserve">dejar atrás a </w:t>
      </w:r>
      <w:r w:rsidRPr="000B3E70">
        <w:rPr>
          <w:rFonts w:ascii="Times New Roman" w:hAnsi="Times New Roman" w:cs="Times New Roman"/>
          <w:b/>
          <w:bCs/>
          <w:spacing w:val="-4"/>
        </w:rPr>
        <w:t xml:space="preserve">las </w:t>
      </w:r>
      <w:r w:rsidRPr="000B3E70">
        <w:rPr>
          <w:rFonts w:ascii="Times New Roman" w:hAnsi="Times New Roman" w:cs="Times New Roman"/>
          <w:b/>
          <w:bCs/>
        </w:rPr>
        <w:t>personas LGBT en situaciones de emergencia?</w:t>
      </w:r>
    </w:p>
    <w:p w14:paraId="0D34D3A9" w14:textId="77777777" w:rsidR="00B67A86" w:rsidRPr="000B3E70" w:rsidRDefault="00B67A86" w:rsidP="00B67A86">
      <w:pPr>
        <w:jc w:val="both"/>
        <w:rPr>
          <w:rFonts w:ascii="Times New Roman" w:hAnsi="Times New Roman" w:cs="Times New Roman"/>
          <w:lang w:val="es-ES"/>
        </w:rPr>
      </w:pPr>
    </w:p>
    <w:p w14:paraId="63CBF46E" w14:textId="77777777" w:rsidR="00796257" w:rsidRDefault="00796257" w:rsidP="00B67A86">
      <w:pPr>
        <w:jc w:val="both"/>
        <w:rPr>
          <w:rFonts w:ascii="Times New Roman" w:hAnsi="Times New Roman" w:cs="Times New Roman"/>
          <w:lang w:val="es-ES"/>
        </w:rPr>
      </w:pPr>
      <w:r>
        <w:rPr>
          <w:rFonts w:ascii="Times New Roman" w:hAnsi="Times New Roman" w:cs="Times New Roman"/>
          <w:lang w:val="es-ES"/>
        </w:rPr>
        <w:t xml:space="preserve">Para el efecto de </w:t>
      </w:r>
      <w:r w:rsidR="00B67A86" w:rsidRPr="000B3E70">
        <w:rPr>
          <w:rFonts w:ascii="Times New Roman" w:hAnsi="Times New Roman" w:cs="Times New Roman"/>
          <w:lang w:val="es-ES"/>
        </w:rPr>
        <w:t xml:space="preserve">atenciones de salud de personas de la diversidad de sexo y </w:t>
      </w:r>
      <w:r w:rsidR="00963C7F">
        <w:rPr>
          <w:rFonts w:ascii="Times New Roman" w:hAnsi="Times New Roman" w:cs="Times New Roman"/>
          <w:lang w:val="es-ES"/>
        </w:rPr>
        <w:t>g</w:t>
      </w:r>
      <w:r w:rsidR="00B67A86" w:rsidRPr="000B3E70">
        <w:rPr>
          <w:rFonts w:ascii="Times New Roman" w:hAnsi="Times New Roman" w:cs="Times New Roman"/>
          <w:lang w:val="es-ES"/>
        </w:rPr>
        <w:t>énero</w:t>
      </w:r>
      <w:r>
        <w:rPr>
          <w:rFonts w:ascii="Times New Roman" w:hAnsi="Times New Roman" w:cs="Times New Roman"/>
          <w:lang w:val="es-ES"/>
        </w:rPr>
        <w:t xml:space="preserve"> se cuenta con </w:t>
      </w:r>
      <w:r w:rsidR="00B67A86" w:rsidRPr="000B3E70">
        <w:rPr>
          <w:rFonts w:ascii="Times New Roman" w:hAnsi="Times New Roman" w:cs="Times New Roman"/>
          <w:lang w:val="es-ES"/>
        </w:rPr>
        <w:t xml:space="preserve">la Oficina de Género </w:t>
      </w:r>
      <w:r>
        <w:rPr>
          <w:rFonts w:ascii="Times New Roman" w:hAnsi="Times New Roman" w:cs="Times New Roman"/>
          <w:lang w:val="es-ES"/>
        </w:rPr>
        <w:t xml:space="preserve">y con las </w:t>
      </w:r>
      <w:r w:rsidR="00B67A86" w:rsidRPr="000B3E70">
        <w:rPr>
          <w:rFonts w:ascii="Times New Roman" w:hAnsi="Times New Roman" w:cs="Times New Roman"/>
          <w:lang w:val="es-ES"/>
        </w:rPr>
        <w:t xml:space="preserve">Oficinas de Informaciones, Reclamos y Sugerencias-OIRS- que se encuentran instaladas en toda la red asistencial y en la 16 Secretarías Regionales Ministeriales de Salud. </w:t>
      </w:r>
      <w:r>
        <w:rPr>
          <w:rFonts w:ascii="Times New Roman" w:hAnsi="Times New Roman" w:cs="Times New Roman"/>
          <w:lang w:val="es-ES"/>
        </w:rPr>
        <w:t xml:space="preserve"> </w:t>
      </w:r>
    </w:p>
    <w:p w14:paraId="4CC2FC19" w14:textId="77777777" w:rsidR="00796257" w:rsidRDefault="00796257" w:rsidP="00B67A86">
      <w:pPr>
        <w:jc w:val="both"/>
        <w:rPr>
          <w:rFonts w:ascii="Times New Roman" w:hAnsi="Times New Roman" w:cs="Times New Roman"/>
          <w:lang w:val="es-ES"/>
        </w:rPr>
      </w:pPr>
    </w:p>
    <w:p w14:paraId="5906DAE0" w14:textId="226D0E1C" w:rsidR="00DA0DDE" w:rsidRDefault="00B67A86" w:rsidP="00B67A86">
      <w:pPr>
        <w:jc w:val="both"/>
        <w:rPr>
          <w:rFonts w:ascii="Times New Roman" w:hAnsi="Times New Roman" w:cs="Times New Roman"/>
          <w:lang w:val="es-ES"/>
        </w:rPr>
      </w:pPr>
      <w:r w:rsidRPr="000B3E70">
        <w:rPr>
          <w:rFonts w:ascii="Times New Roman" w:hAnsi="Times New Roman" w:cs="Times New Roman"/>
          <w:lang w:val="es-ES"/>
        </w:rPr>
        <w:t>El Ministerio de Salud ha implementado hace años marcos normativos y procedimentales para resguardar los deberes y derechos de todas las personas, en particular aquellas de la diversidad de sexo y Género, a saber:</w:t>
      </w:r>
    </w:p>
    <w:p w14:paraId="1BD9C9E1" w14:textId="77777777" w:rsidR="00DA0DDE" w:rsidRPr="000B3E70" w:rsidRDefault="00DA0DDE" w:rsidP="00B67A86">
      <w:pPr>
        <w:jc w:val="both"/>
        <w:rPr>
          <w:rFonts w:ascii="Times New Roman" w:hAnsi="Times New Roman" w:cs="Times New Roman"/>
          <w:lang w:val="es-ES"/>
        </w:rPr>
      </w:pPr>
    </w:p>
    <w:p w14:paraId="560556D8" w14:textId="77777777" w:rsidR="00B67A86" w:rsidRPr="000B3E70" w:rsidRDefault="00B67A86" w:rsidP="00D54447">
      <w:pPr>
        <w:numPr>
          <w:ilvl w:val="1"/>
          <w:numId w:val="82"/>
        </w:numPr>
        <w:ind w:left="709"/>
        <w:jc w:val="both"/>
        <w:rPr>
          <w:rFonts w:ascii="Times New Roman" w:hAnsi="Times New Roman" w:cs="Times New Roman"/>
          <w:lang w:val="es-ES"/>
        </w:rPr>
      </w:pPr>
      <w:r w:rsidRPr="000B3E70">
        <w:rPr>
          <w:rFonts w:ascii="Times New Roman" w:hAnsi="Times New Roman" w:cs="Times New Roman"/>
          <w:lang w:val="es-ES"/>
        </w:rPr>
        <w:t>Ley de 20.584, de Deberes y Derechos de Pacientes.</w:t>
      </w:r>
    </w:p>
    <w:p w14:paraId="25E1714A" w14:textId="23362B8E" w:rsidR="00B67A86" w:rsidRPr="000B3E70" w:rsidRDefault="00B67A86" w:rsidP="00D54447">
      <w:pPr>
        <w:numPr>
          <w:ilvl w:val="1"/>
          <w:numId w:val="82"/>
        </w:numPr>
        <w:ind w:left="709"/>
        <w:jc w:val="both"/>
        <w:rPr>
          <w:rFonts w:ascii="Times New Roman" w:hAnsi="Times New Roman" w:cs="Times New Roman"/>
          <w:lang w:val="es-ES"/>
        </w:rPr>
      </w:pPr>
      <w:r w:rsidRPr="000B3E70">
        <w:rPr>
          <w:rFonts w:ascii="Times New Roman" w:hAnsi="Times New Roman" w:cs="Times New Roman"/>
          <w:lang w:val="es-ES"/>
        </w:rPr>
        <w:t>Circular N°21, del año 2012, y documento “Orientaciones Técnicas para Actualizar o Elaborar Protocolo de Trato y Registro para Personas Trans, en el marco de la Circular N° 21” que dan cuenta de la existencia de protocolos de trato y registro en Hospitales de la red.</w:t>
      </w:r>
    </w:p>
    <w:p w14:paraId="54C3EF09" w14:textId="6E742396" w:rsidR="00B67A86" w:rsidRPr="000B3E70" w:rsidRDefault="00B67A86" w:rsidP="00D54447">
      <w:pPr>
        <w:numPr>
          <w:ilvl w:val="1"/>
          <w:numId w:val="82"/>
        </w:numPr>
        <w:ind w:left="709"/>
        <w:jc w:val="both"/>
        <w:rPr>
          <w:rFonts w:ascii="Times New Roman" w:hAnsi="Times New Roman" w:cs="Times New Roman"/>
          <w:lang w:val="es-ES"/>
        </w:rPr>
      </w:pPr>
      <w:r w:rsidRPr="000B3E70">
        <w:rPr>
          <w:rFonts w:ascii="Times New Roman" w:hAnsi="Times New Roman" w:cs="Times New Roman"/>
          <w:lang w:val="es-ES"/>
        </w:rPr>
        <w:t>La Oficina de Género coordina una mesa de trabajo con organizaciones de la sociedad civil de personas trans, con foco en Niños, Niñas y Adolescentes. Este espacio permite recoger opiniones respecto a la implementación de la Ley 21.120 de Identidad de Género, y también se ha constituido como una oportunidad para conocer las diferentes realidades y situaciones de discriminación y vulneración que viven</w:t>
      </w:r>
      <w:r w:rsidR="00446036">
        <w:rPr>
          <w:rFonts w:ascii="Times New Roman" w:hAnsi="Times New Roman" w:cs="Times New Roman"/>
          <w:lang w:val="es-ES"/>
        </w:rPr>
        <w:t xml:space="preserve"> estas </w:t>
      </w:r>
      <w:r w:rsidR="00446036">
        <w:rPr>
          <w:rFonts w:ascii="Times New Roman" w:hAnsi="Times New Roman" w:cs="Times New Roman"/>
          <w:lang w:val="es-ES"/>
        </w:rPr>
        <w:lastRenderedPageBreak/>
        <w:t>personas</w:t>
      </w:r>
      <w:r w:rsidRPr="000B3E70">
        <w:rPr>
          <w:rFonts w:ascii="Times New Roman" w:hAnsi="Times New Roman" w:cs="Times New Roman"/>
          <w:lang w:val="es-ES"/>
        </w:rPr>
        <w:t>, de modo tal que la Oficina actúe como un puente para encontrar alternativas de apoyo y conexión de estos grupos con la red de establecimientos.</w:t>
      </w:r>
    </w:p>
    <w:p w14:paraId="7BB60D39" w14:textId="4E167808" w:rsidR="00B67A86" w:rsidRPr="000B3E70" w:rsidRDefault="00446036" w:rsidP="00D54447">
      <w:pPr>
        <w:numPr>
          <w:ilvl w:val="0"/>
          <w:numId w:val="81"/>
        </w:numPr>
        <w:jc w:val="both"/>
        <w:rPr>
          <w:rFonts w:ascii="Times New Roman" w:hAnsi="Times New Roman" w:cs="Times New Roman"/>
          <w:lang w:val="es-ES"/>
        </w:rPr>
      </w:pPr>
      <w:r>
        <w:rPr>
          <w:rFonts w:ascii="Times New Roman" w:hAnsi="Times New Roman" w:cs="Times New Roman"/>
          <w:lang w:val="es-MX"/>
        </w:rPr>
        <w:t>S</w:t>
      </w:r>
      <w:r w:rsidR="00B67A86" w:rsidRPr="000B3E70">
        <w:rPr>
          <w:rFonts w:ascii="Times New Roman" w:hAnsi="Times New Roman" w:cs="Times New Roman"/>
          <w:lang w:val="es-MX"/>
        </w:rPr>
        <w:t>e mantiene un espacio permanente de participación ciudadana pese a la pandemia, el Consejo Consultivo de Género y Salud, que permite conocer la percepción de la sociedad civil frente a la gestión de nuestro sector, instancia que además permite conocer aquellas situaciones que podrían constituirse como vulneración a los DDHH de acuerdo a la percepción de las organizaciones y la recopilación de información que éstas realizan.</w:t>
      </w:r>
    </w:p>
    <w:p w14:paraId="12264590" w14:textId="77777777" w:rsidR="00B67A86" w:rsidRPr="000B3E70" w:rsidRDefault="00B67A86" w:rsidP="00B67A86">
      <w:pPr>
        <w:jc w:val="both"/>
        <w:rPr>
          <w:rFonts w:ascii="Times New Roman" w:hAnsi="Times New Roman" w:cs="Times New Roman"/>
          <w:b/>
          <w:bCs/>
          <w:lang w:val="es-ES"/>
        </w:rPr>
      </w:pPr>
    </w:p>
    <w:p w14:paraId="37B459EA" w14:textId="77777777" w:rsidR="004F615C" w:rsidRDefault="004F615C" w:rsidP="00446036">
      <w:pPr>
        <w:pStyle w:val="Ttulo1"/>
        <w:jc w:val="both"/>
        <w:rPr>
          <w:rFonts w:ascii="Times New Roman" w:hAnsi="Times New Roman" w:cs="Times New Roman"/>
          <w:b/>
          <w:bCs/>
          <w:sz w:val="24"/>
          <w:szCs w:val="24"/>
          <w:lang w:val="es-ES"/>
        </w:rPr>
      </w:pPr>
      <w:bookmarkStart w:id="60" w:name="_Toc48832788"/>
      <w:bookmarkStart w:id="61" w:name="_Toc48833487"/>
      <w:r>
        <w:rPr>
          <w:rFonts w:ascii="Times New Roman" w:hAnsi="Times New Roman" w:cs="Times New Roman"/>
          <w:b/>
          <w:bCs/>
          <w:sz w:val="24"/>
          <w:szCs w:val="24"/>
          <w:lang w:val="es-ES"/>
        </w:rPr>
        <w:br w:type="page"/>
      </w:r>
    </w:p>
    <w:p w14:paraId="7E483DCB" w14:textId="4745DF42" w:rsidR="00446036" w:rsidRPr="00673EC1" w:rsidRDefault="00446036" w:rsidP="00572967">
      <w:pPr>
        <w:pStyle w:val="Ttulo1"/>
        <w:jc w:val="center"/>
        <w:rPr>
          <w:rFonts w:ascii="Times New Roman" w:hAnsi="Times New Roman" w:cs="Times New Roman"/>
          <w:b/>
          <w:bCs/>
          <w:sz w:val="24"/>
          <w:szCs w:val="24"/>
          <w:lang w:val="es-ES"/>
        </w:rPr>
      </w:pPr>
      <w:bookmarkStart w:id="62" w:name="_Toc51073903"/>
      <w:r w:rsidRPr="00673EC1">
        <w:rPr>
          <w:rFonts w:ascii="Times New Roman" w:hAnsi="Times New Roman" w:cs="Times New Roman"/>
          <w:b/>
          <w:bCs/>
          <w:sz w:val="24"/>
          <w:szCs w:val="24"/>
          <w:lang w:val="es-ES"/>
        </w:rPr>
        <w:lastRenderedPageBreak/>
        <w:t>PREGUNTAS DEL RELATOR ESPECIAL SOBRE LAS IMPLICACIONES PARA LOS DERECHOS HUMANOS DE LA GESTIÓN Y ELIMINACIÓN ECOLÓGICAMENTE RACIONALES DE LAS SUSTANCIAS Y LOS DESECHOS PELIGROSOS</w:t>
      </w:r>
      <w:bookmarkEnd w:id="60"/>
      <w:bookmarkEnd w:id="61"/>
      <w:bookmarkEnd w:id="62"/>
    </w:p>
    <w:p w14:paraId="5E92CAEE" w14:textId="77777777" w:rsidR="00572967" w:rsidRPr="00572967" w:rsidRDefault="00572967" w:rsidP="00572967">
      <w:pPr>
        <w:rPr>
          <w:lang w:val="es-ES"/>
        </w:rPr>
      </w:pPr>
    </w:p>
    <w:p w14:paraId="347799F8" w14:textId="77777777" w:rsidR="00446036" w:rsidRPr="000B3E70" w:rsidRDefault="00446036" w:rsidP="00446036">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color w:val="000000" w:themeColor="text1"/>
          <w:lang w:val="es-ES"/>
        </w:rPr>
      </w:pPr>
      <w:r w:rsidRPr="000B3E70">
        <w:rPr>
          <w:rFonts w:ascii="Times New Roman" w:hAnsi="Times New Roman" w:cs="Times New Roman"/>
          <w:b/>
          <w:bCs/>
          <w:color w:val="000000" w:themeColor="text1"/>
          <w:lang w:val="es-ES"/>
        </w:rPr>
        <w:t>¿Qué pruebas ha recogido sobre los factores ambientales (como la exposición a sustancias y residuos peligrosos, la contaminación del aire y el agua) que contribuyen a los casos graves o mortales de COVID-19?</w:t>
      </w:r>
    </w:p>
    <w:p w14:paraId="6B5A976F" w14:textId="77777777" w:rsidR="00446036" w:rsidRPr="000B3E70" w:rsidRDefault="00446036" w:rsidP="00446036">
      <w:pPr>
        <w:jc w:val="both"/>
        <w:rPr>
          <w:rFonts w:ascii="Times New Roman" w:hAnsi="Times New Roman" w:cs="Times New Roman"/>
          <w:b/>
          <w:bCs/>
          <w:color w:val="000000" w:themeColor="text1"/>
          <w:lang w:val="es-ES"/>
        </w:rPr>
      </w:pPr>
    </w:p>
    <w:p w14:paraId="0D705D16" w14:textId="44566C5E" w:rsidR="00446036" w:rsidRPr="000B3E70" w:rsidRDefault="00446036" w:rsidP="00446036">
      <w:pPr>
        <w:jc w:val="both"/>
        <w:rPr>
          <w:rFonts w:ascii="Times New Roman" w:hAnsi="Times New Roman" w:cs="Times New Roman"/>
          <w:color w:val="000000" w:themeColor="text1"/>
          <w:lang w:val="es-ES"/>
        </w:rPr>
      </w:pPr>
      <w:r w:rsidRPr="000B3E70">
        <w:rPr>
          <w:rFonts w:ascii="Times New Roman" w:hAnsi="Times New Roman" w:cs="Times New Roman"/>
          <w:color w:val="000000" w:themeColor="text1"/>
          <w:lang w:val="es-ES"/>
        </w:rPr>
        <w:t xml:space="preserve">Si bien, a nivel de Ministerio del Medio Ambiente no se ha evaluado la incidencia de los factores ambientales en los casos graves o mortales de COVID-19, se </w:t>
      </w:r>
      <w:r w:rsidR="00B15A8B">
        <w:rPr>
          <w:rFonts w:ascii="Times New Roman" w:hAnsi="Times New Roman" w:cs="Times New Roman"/>
          <w:color w:val="000000" w:themeColor="text1"/>
          <w:lang w:val="es-ES"/>
        </w:rPr>
        <w:t>transmite</w:t>
      </w:r>
      <w:r w:rsidRPr="000B3E70">
        <w:rPr>
          <w:rFonts w:ascii="Times New Roman" w:hAnsi="Times New Roman" w:cs="Times New Roman"/>
          <w:color w:val="000000" w:themeColor="text1"/>
          <w:lang w:val="es-ES"/>
        </w:rPr>
        <w:t xml:space="preserve"> la información relativa a estos elementos con la que </w:t>
      </w:r>
      <w:r w:rsidR="00673EC1">
        <w:rPr>
          <w:rFonts w:ascii="Times New Roman" w:hAnsi="Times New Roman" w:cs="Times New Roman"/>
          <w:color w:val="000000" w:themeColor="text1"/>
          <w:lang w:val="es-ES"/>
        </w:rPr>
        <w:t>esa Secretaría de Estado</w:t>
      </w:r>
      <w:r w:rsidRPr="000B3E70">
        <w:rPr>
          <w:rFonts w:ascii="Times New Roman" w:hAnsi="Times New Roman" w:cs="Times New Roman"/>
          <w:color w:val="000000" w:themeColor="text1"/>
          <w:lang w:val="es-ES"/>
        </w:rPr>
        <w:t xml:space="preserve"> contaba desde antes de la llegada de la pandemia. </w:t>
      </w:r>
    </w:p>
    <w:p w14:paraId="2AAFCDDD" w14:textId="77777777" w:rsidR="00446036" w:rsidRPr="000B3E70" w:rsidRDefault="00446036" w:rsidP="00446036">
      <w:pPr>
        <w:jc w:val="both"/>
        <w:rPr>
          <w:rFonts w:ascii="Times New Roman" w:hAnsi="Times New Roman" w:cs="Times New Roman"/>
          <w:color w:val="000000" w:themeColor="text1"/>
          <w:lang w:val="es-ES"/>
        </w:rPr>
      </w:pPr>
    </w:p>
    <w:p w14:paraId="497F1E9E" w14:textId="77777777" w:rsidR="00B15A8B" w:rsidRDefault="00446036" w:rsidP="00D54447">
      <w:pPr>
        <w:numPr>
          <w:ilvl w:val="0"/>
          <w:numId w:val="85"/>
        </w:numPr>
        <w:jc w:val="both"/>
        <w:rPr>
          <w:rFonts w:ascii="Times New Roman" w:hAnsi="Times New Roman" w:cs="Times New Roman"/>
          <w:b/>
          <w:color w:val="000000" w:themeColor="text1"/>
        </w:rPr>
      </w:pPr>
      <w:r w:rsidRPr="000B3E70">
        <w:rPr>
          <w:rFonts w:ascii="Times New Roman" w:hAnsi="Times New Roman" w:cs="Times New Roman"/>
          <w:b/>
          <w:color w:val="000000" w:themeColor="text1"/>
        </w:rPr>
        <w:t>Aire</w:t>
      </w:r>
      <w:r w:rsidR="00B15A8B">
        <w:rPr>
          <w:rFonts w:ascii="Times New Roman" w:hAnsi="Times New Roman" w:cs="Times New Roman"/>
          <w:b/>
          <w:color w:val="000000" w:themeColor="text1"/>
        </w:rPr>
        <w:t xml:space="preserve">: </w:t>
      </w:r>
    </w:p>
    <w:p w14:paraId="51AD421A" w14:textId="77777777" w:rsidR="00B15A8B" w:rsidRDefault="00B15A8B" w:rsidP="00B15A8B">
      <w:pPr>
        <w:jc w:val="both"/>
        <w:rPr>
          <w:rFonts w:ascii="Times New Roman" w:hAnsi="Times New Roman" w:cs="Times New Roman"/>
          <w:b/>
          <w:color w:val="000000" w:themeColor="text1"/>
        </w:rPr>
      </w:pPr>
    </w:p>
    <w:p w14:paraId="0E2F5339" w14:textId="2CC66213" w:rsidR="00446036" w:rsidRPr="00B15A8B" w:rsidRDefault="00446036" w:rsidP="00B15A8B">
      <w:pPr>
        <w:jc w:val="both"/>
        <w:rPr>
          <w:rFonts w:ascii="Times New Roman" w:hAnsi="Times New Roman" w:cs="Times New Roman"/>
          <w:b/>
          <w:color w:val="000000" w:themeColor="text1"/>
        </w:rPr>
      </w:pPr>
      <w:r w:rsidRPr="00B15A8B">
        <w:rPr>
          <w:rFonts w:ascii="Times New Roman" w:hAnsi="Times New Roman" w:cs="Times New Roman"/>
          <w:color w:val="000000" w:themeColor="text1"/>
        </w:rPr>
        <w:t xml:space="preserve">La contaminación atmosférica, intra y extra domiciliaria, la contaminación de las aguas y la exposición a sustancias y residuos peligrosos, constituyen problemas ambientales que afectan directamente la salud de las personas. Numerosos estudios así lo demuestran, y el caso de Chile no es una excepción. Existe una asociación entre el nivel de concentración de contaminantes como Material Particulado (MP), Ozono (O3), Dióxido de Azufre (SO2), Monóxido de Carbono (CO) y Dióxido de Nitrógeno (NO2) y la incidencia en muertes y varias enfermedades cardiorrespiratorias, tanto en niños como en adultos. </w:t>
      </w:r>
    </w:p>
    <w:p w14:paraId="4898748B" w14:textId="77777777" w:rsidR="00446036" w:rsidRPr="000B3E70" w:rsidRDefault="00446036" w:rsidP="00446036">
      <w:pPr>
        <w:jc w:val="both"/>
        <w:rPr>
          <w:rFonts w:ascii="Times New Roman" w:hAnsi="Times New Roman" w:cs="Times New Roman"/>
          <w:color w:val="000000" w:themeColor="text1"/>
        </w:rPr>
      </w:pPr>
    </w:p>
    <w:p w14:paraId="1BBBD33D" w14:textId="77777777" w:rsidR="00446036" w:rsidRPr="000B3E70" w:rsidRDefault="00446036" w:rsidP="00446036">
      <w:pPr>
        <w:jc w:val="both"/>
        <w:rPr>
          <w:rFonts w:ascii="Times New Roman" w:hAnsi="Times New Roman" w:cs="Times New Roman"/>
          <w:color w:val="000000" w:themeColor="text1"/>
        </w:rPr>
      </w:pPr>
      <w:r w:rsidRPr="000B3E70">
        <w:rPr>
          <w:rFonts w:ascii="Times New Roman" w:hAnsi="Times New Roman" w:cs="Times New Roman"/>
          <w:color w:val="000000" w:themeColor="text1"/>
        </w:rPr>
        <w:t xml:space="preserve">En particular, la mala calidad del aire es un serio problema y una preocupación primordial entre la población, sobre todo en las grandes zonas metropolitanas, en los alrededores de vastos emplazamientos industriales y mineros, y en las ciudades donde es habitual quemar leña. </w:t>
      </w:r>
    </w:p>
    <w:p w14:paraId="0FA37D5E" w14:textId="77777777" w:rsidR="00446036" w:rsidRPr="000B3E70" w:rsidRDefault="00446036" w:rsidP="00446036">
      <w:pPr>
        <w:jc w:val="both"/>
        <w:rPr>
          <w:rFonts w:ascii="Times New Roman" w:hAnsi="Times New Roman" w:cs="Times New Roman"/>
          <w:color w:val="000000" w:themeColor="text1"/>
        </w:rPr>
      </w:pPr>
    </w:p>
    <w:p w14:paraId="0E0D2717" w14:textId="514E342D" w:rsidR="00446036" w:rsidRPr="000B3E70" w:rsidRDefault="00446036" w:rsidP="00446036">
      <w:pPr>
        <w:jc w:val="both"/>
        <w:rPr>
          <w:rFonts w:ascii="Times New Roman" w:hAnsi="Times New Roman" w:cs="Times New Roman"/>
          <w:color w:val="000000" w:themeColor="text1"/>
        </w:rPr>
      </w:pPr>
      <w:r w:rsidRPr="000B3E70">
        <w:rPr>
          <w:rFonts w:ascii="Times New Roman" w:hAnsi="Times New Roman" w:cs="Times New Roman"/>
          <w:color w:val="000000" w:themeColor="text1"/>
        </w:rPr>
        <w:t>Para enfrentar esta situación</w:t>
      </w:r>
      <w:r w:rsidR="00911298">
        <w:rPr>
          <w:rFonts w:ascii="Times New Roman" w:hAnsi="Times New Roman" w:cs="Times New Roman"/>
          <w:color w:val="000000" w:themeColor="text1"/>
        </w:rPr>
        <w:t>,</w:t>
      </w:r>
      <w:r w:rsidRPr="000B3E70">
        <w:rPr>
          <w:rFonts w:ascii="Times New Roman" w:hAnsi="Times New Roman" w:cs="Times New Roman"/>
          <w:color w:val="000000" w:themeColor="text1"/>
        </w:rPr>
        <w:t xml:space="preserve"> en Chile existen normas relativas a la calidad del aire para controlar los principales contaminantes atmosféricos, que desde </w:t>
      </w:r>
      <w:r w:rsidR="00911298">
        <w:rPr>
          <w:rFonts w:ascii="Times New Roman" w:hAnsi="Times New Roman" w:cs="Times New Roman"/>
          <w:color w:val="000000" w:themeColor="text1"/>
        </w:rPr>
        <w:t xml:space="preserve">el año </w:t>
      </w:r>
      <w:r w:rsidRPr="000B3E70">
        <w:rPr>
          <w:rFonts w:ascii="Times New Roman" w:hAnsi="Times New Roman" w:cs="Times New Roman"/>
          <w:color w:val="000000" w:themeColor="text1"/>
        </w:rPr>
        <w:t xml:space="preserve">2012 incluyen el nivel de MP2.5. Constantemente se realizan estudios y procesos de revisión normativa, que han dado como resultado que hoy se cuente con normas primarias de calidad ambiental de alcance nacional, que regulan la concentración en el aire de seis tipos de contaminantes, identificados como los principales y más nocivos para la salud, a saber: material particulado, tanto MP10 como MP2,5, Dióxido de Azufre (SO2), Dióxido de Nitrógeno (NO2), Ozono Troposférico (O3), Monóxido de Carbono (CO) y Plomo (Pb). </w:t>
      </w:r>
    </w:p>
    <w:p w14:paraId="29A149B7" w14:textId="77777777" w:rsidR="00446036" w:rsidRPr="000B3E70" w:rsidRDefault="00446036" w:rsidP="00446036">
      <w:pPr>
        <w:jc w:val="both"/>
        <w:rPr>
          <w:rFonts w:ascii="Times New Roman" w:hAnsi="Times New Roman" w:cs="Times New Roman"/>
          <w:color w:val="000000" w:themeColor="text1"/>
        </w:rPr>
      </w:pPr>
    </w:p>
    <w:p w14:paraId="0FB77480" w14:textId="3F68B24E" w:rsidR="00446036" w:rsidRPr="000B3E70" w:rsidRDefault="00585A15" w:rsidP="00446036">
      <w:pPr>
        <w:jc w:val="both"/>
        <w:rPr>
          <w:rFonts w:ascii="Times New Roman" w:hAnsi="Times New Roman" w:cs="Times New Roman"/>
          <w:color w:val="000000" w:themeColor="text1"/>
        </w:rPr>
      </w:pPr>
      <w:r>
        <w:rPr>
          <w:rFonts w:ascii="Times New Roman" w:hAnsi="Times New Roman" w:cs="Times New Roman"/>
          <w:color w:val="000000" w:themeColor="text1"/>
        </w:rPr>
        <w:t>Desde</w:t>
      </w:r>
      <w:r w:rsidR="00446036" w:rsidRPr="000B3E70">
        <w:rPr>
          <w:rFonts w:ascii="Times New Roman" w:hAnsi="Times New Roman" w:cs="Times New Roman"/>
          <w:color w:val="000000" w:themeColor="text1"/>
        </w:rPr>
        <w:t xml:space="preserve"> 2014 el Ministerio del Medio Ambiente inicio una nueva estrategia de Planes de Prevención y Descontaminación, mediante el cual se busca mejorar la calidad del aire en las principales zonas urbanas del país, incorporando así un enfoque nacional a la gestión en esta materia</w:t>
      </w:r>
      <w:r w:rsidR="00CF4798">
        <w:rPr>
          <w:rFonts w:ascii="Times New Roman" w:hAnsi="Times New Roman" w:cs="Times New Roman"/>
          <w:color w:val="000000" w:themeColor="text1"/>
        </w:rPr>
        <w:t xml:space="preserve"> Estos Planes</w:t>
      </w:r>
      <w:r w:rsidR="00446036" w:rsidRPr="000B3E70">
        <w:rPr>
          <w:rFonts w:ascii="Times New Roman" w:hAnsi="Times New Roman" w:cs="Times New Roman"/>
          <w:color w:val="000000" w:themeColor="text1"/>
        </w:rPr>
        <w:t xml:space="preserve">, en conjunto con las normas ambientales de emisión, impulsan a través de sus medidas, un transporte más limpio, la reducción de emisiones provenientes del  sector industrial, el recambio de las tecnologías de calefacción por sistemas menos contaminantes, el mejoramiento de los combustibles, para permitir por ejemplo, la entrada de vehículos menos contaminantes y el mejoramiento de la aislación térmica de viviendas, como medida para reducir las emisiones desde las viviendas en zonas </w:t>
      </w:r>
      <w:r w:rsidR="0069651C">
        <w:rPr>
          <w:rFonts w:ascii="Times New Roman" w:hAnsi="Times New Roman" w:cs="Times New Roman"/>
          <w:color w:val="000000" w:themeColor="text1"/>
        </w:rPr>
        <w:t>afectadas</w:t>
      </w:r>
      <w:r w:rsidR="00446036" w:rsidRPr="000B3E70">
        <w:rPr>
          <w:rFonts w:ascii="Times New Roman" w:hAnsi="Times New Roman" w:cs="Times New Roman"/>
          <w:color w:val="000000" w:themeColor="text1"/>
        </w:rPr>
        <w:t xml:space="preserve"> por contaminación.</w:t>
      </w:r>
    </w:p>
    <w:p w14:paraId="0BFD138B" w14:textId="77777777" w:rsidR="00446036" w:rsidRPr="000B3E70" w:rsidRDefault="00446036" w:rsidP="00446036">
      <w:pPr>
        <w:jc w:val="both"/>
        <w:rPr>
          <w:rFonts w:ascii="Times New Roman" w:hAnsi="Times New Roman" w:cs="Times New Roman"/>
          <w:color w:val="000000" w:themeColor="text1"/>
        </w:rPr>
      </w:pPr>
    </w:p>
    <w:p w14:paraId="06E36217" w14:textId="77777777" w:rsidR="00446036" w:rsidRPr="000B3E70" w:rsidRDefault="00446036" w:rsidP="00446036">
      <w:pPr>
        <w:jc w:val="both"/>
        <w:rPr>
          <w:rFonts w:ascii="Times New Roman" w:hAnsi="Times New Roman" w:cs="Times New Roman"/>
          <w:color w:val="000000" w:themeColor="text1"/>
        </w:rPr>
      </w:pPr>
      <w:r w:rsidRPr="000B3E70">
        <w:rPr>
          <w:rFonts w:ascii="Times New Roman" w:hAnsi="Times New Roman" w:cs="Times New Roman"/>
          <w:color w:val="000000" w:themeColor="text1"/>
        </w:rPr>
        <w:t xml:space="preserve">Para evaluar el estado de la calidad del aire, en relación con los estándares establecidos en las normas primarias de calidad ambiental, se analizan los registros de las estaciones de monitoreo con representatividad poblacional. En el país, además, existen estaciones de </w:t>
      </w:r>
      <w:r w:rsidRPr="000B3E70">
        <w:rPr>
          <w:rFonts w:ascii="Times New Roman" w:hAnsi="Times New Roman" w:cs="Times New Roman"/>
          <w:color w:val="000000" w:themeColor="text1"/>
        </w:rPr>
        <w:lastRenderedPageBreak/>
        <w:t>monitoreo privadas, la mayor parte de las cuales han sido instaladas en el marco de las exigencias de resoluciones de calificación ambiental, como mecanismo de seguimiento de los impactos de los proyectos o de planes de descontaminación, como es el caso de las redes de seguimiento de las fundiciones de cobre.</w:t>
      </w:r>
    </w:p>
    <w:p w14:paraId="5C36AE5F" w14:textId="77777777" w:rsidR="00446036" w:rsidRPr="000B3E70" w:rsidRDefault="00446036" w:rsidP="00446036">
      <w:pPr>
        <w:jc w:val="both"/>
        <w:rPr>
          <w:rFonts w:ascii="Times New Roman" w:hAnsi="Times New Roman" w:cs="Times New Roman"/>
          <w:color w:val="000000" w:themeColor="text1"/>
        </w:rPr>
      </w:pPr>
    </w:p>
    <w:p w14:paraId="38CC5E2F" w14:textId="246436CA" w:rsidR="00446036" w:rsidRPr="000B3E70" w:rsidRDefault="00B64922" w:rsidP="00446036">
      <w:pPr>
        <w:jc w:val="both"/>
        <w:rPr>
          <w:rFonts w:ascii="Times New Roman" w:hAnsi="Times New Roman" w:cs="Times New Roman"/>
          <w:color w:val="000000" w:themeColor="text1"/>
        </w:rPr>
      </w:pPr>
      <w:r>
        <w:rPr>
          <w:rFonts w:ascii="Times New Roman" w:hAnsi="Times New Roman" w:cs="Times New Roman"/>
          <w:color w:val="000000" w:themeColor="text1"/>
        </w:rPr>
        <w:t>E</w:t>
      </w:r>
      <w:r w:rsidR="00446036" w:rsidRPr="000B3E70">
        <w:rPr>
          <w:rFonts w:ascii="Times New Roman" w:hAnsi="Times New Roman" w:cs="Times New Roman"/>
          <w:color w:val="000000" w:themeColor="text1"/>
        </w:rPr>
        <w:t xml:space="preserve">l control de las emisiones de contaminantes atmosféricos desde el transporte, es clave para avanzar en zonas urbanas menos contaminadas. El desafío es lograr un transporte más limpio y eficiente, por lo que las regulaciones apuntan a lograr que el crecimiento del parque vehicular no se traduzca en un aumento de sus emisiones e impactos negativos. Dichas regulaciones permiten que cada vehículo nuevo que ingresa al parque sea cada vez más limpio y eficiente.  El impacto de esta regulación se asocia con la gran cantidad de vehículos livianos/medianos que ingresan anualmente al parque, los cuales superan las 400 mil unidades al año. La nueva norma, actualmente en tramitación, corresponde al Estándar Euro 6, la más exigente a nivel mundial. </w:t>
      </w:r>
    </w:p>
    <w:p w14:paraId="13460B97" w14:textId="77777777" w:rsidR="00446036" w:rsidRPr="000B3E70" w:rsidRDefault="00446036" w:rsidP="00446036">
      <w:pPr>
        <w:jc w:val="both"/>
        <w:rPr>
          <w:rFonts w:ascii="Times New Roman" w:hAnsi="Times New Roman" w:cs="Times New Roman"/>
          <w:color w:val="000000" w:themeColor="text1"/>
        </w:rPr>
      </w:pPr>
    </w:p>
    <w:p w14:paraId="01376385" w14:textId="77097EE3" w:rsidR="00446036" w:rsidRPr="000B3E70" w:rsidRDefault="00446036" w:rsidP="00446036">
      <w:pPr>
        <w:jc w:val="both"/>
        <w:rPr>
          <w:rFonts w:ascii="Times New Roman" w:hAnsi="Times New Roman" w:cs="Times New Roman"/>
          <w:color w:val="000000" w:themeColor="text1"/>
        </w:rPr>
      </w:pPr>
      <w:r w:rsidRPr="000B3E70">
        <w:rPr>
          <w:rFonts w:ascii="Times New Roman" w:hAnsi="Times New Roman" w:cs="Times New Roman"/>
          <w:color w:val="000000" w:themeColor="text1"/>
        </w:rPr>
        <w:t xml:space="preserve">Finalmente, se ha fortalecido el registro de emisiones y transferencia de contaminantes (RETC), como el registro único de emisiones atmosféricas para declarar las emisiones de los </w:t>
      </w:r>
      <w:r w:rsidR="004E2CD0" w:rsidRPr="000B3E70">
        <w:rPr>
          <w:rFonts w:ascii="Times New Roman" w:hAnsi="Times New Roman" w:cs="Times New Roman"/>
          <w:color w:val="000000" w:themeColor="text1"/>
        </w:rPr>
        <w:t>gases invernadero</w:t>
      </w:r>
      <w:r w:rsidRPr="000B3E70">
        <w:rPr>
          <w:rFonts w:ascii="Times New Roman" w:hAnsi="Times New Roman" w:cs="Times New Roman"/>
          <w:color w:val="000000" w:themeColor="text1"/>
        </w:rPr>
        <w:t xml:space="preserve"> (GEI) y contaminantes locales. Además, se ha modernizado el mejoramiento del sistema de ventanilla única del RETC para la adecuación de la transformación digital, entre otros sistemas relevantes, para proporcionar la mayor cantidad de información ambiental en línea y para entregar insumos para la toma de decisiones de la política pública.</w:t>
      </w:r>
    </w:p>
    <w:p w14:paraId="44F1999E" w14:textId="77777777" w:rsidR="00446036" w:rsidRPr="000B3E70" w:rsidRDefault="00446036" w:rsidP="00446036">
      <w:pPr>
        <w:jc w:val="both"/>
        <w:rPr>
          <w:rFonts w:ascii="Times New Roman" w:hAnsi="Times New Roman" w:cs="Times New Roman"/>
          <w:color w:val="000000" w:themeColor="text1"/>
        </w:rPr>
      </w:pPr>
    </w:p>
    <w:p w14:paraId="039F1400" w14:textId="77777777" w:rsidR="00446036" w:rsidRPr="000B3E70" w:rsidRDefault="00446036" w:rsidP="00D54447">
      <w:pPr>
        <w:numPr>
          <w:ilvl w:val="0"/>
          <w:numId w:val="85"/>
        </w:numPr>
        <w:jc w:val="both"/>
        <w:rPr>
          <w:rFonts w:ascii="Times New Roman" w:hAnsi="Times New Roman" w:cs="Times New Roman"/>
          <w:b/>
          <w:color w:val="000000" w:themeColor="text1"/>
        </w:rPr>
      </w:pPr>
      <w:r w:rsidRPr="000B3E70">
        <w:rPr>
          <w:rFonts w:ascii="Times New Roman" w:hAnsi="Times New Roman" w:cs="Times New Roman"/>
          <w:b/>
          <w:color w:val="000000" w:themeColor="text1"/>
        </w:rPr>
        <w:t>Gestión de residuos y sustancias químicas</w:t>
      </w:r>
    </w:p>
    <w:p w14:paraId="60A6E3D2" w14:textId="77777777" w:rsidR="00C229C9" w:rsidRDefault="00C229C9" w:rsidP="00446036">
      <w:pPr>
        <w:jc w:val="both"/>
        <w:rPr>
          <w:rFonts w:ascii="Times New Roman" w:hAnsi="Times New Roman" w:cs="Times New Roman"/>
          <w:color w:val="000000" w:themeColor="text1"/>
        </w:rPr>
      </w:pPr>
    </w:p>
    <w:p w14:paraId="08CEFB87" w14:textId="1D1F6153" w:rsidR="00446036" w:rsidRPr="000B3E70" w:rsidRDefault="00446036" w:rsidP="00446036">
      <w:pPr>
        <w:jc w:val="both"/>
        <w:rPr>
          <w:rFonts w:ascii="Times New Roman" w:hAnsi="Times New Roman" w:cs="Times New Roman"/>
          <w:color w:val="000000" w:themeColor="text1"/>
        </w:rPr>
      </w:pPr>
      <w:r w:rsidRPr="000B3E70">
        <w:rPr>
          <w:rFonts w:ascii="Times New Roman" w:hAnsi="Times New Roman" w:cs="Times New Roman"/>
          <w:color w:val="000000" w:themeColor="text1"/>
        </w:rPr>
        <w:t>Los residuos orgánicos</w:t>
      </w:r>
      <w:r w:rsidR="00C229C9">
        <w:rPr>
          <w:rFonts w:ascii="Times New Roman" w:hAnsi="Times New Roman" w:cs="Times New Roman"/>
          <w:color w:val="000000" w:themeColor="text1"/>
        </w:rPr>
        <w:t xml:space="preserve"> </w:t>
      </w:r>
      <w:r w:rsidRPr="000B3E70">
        <w:rPr>
          <w:rFonts w:ascii="Times New Roman" w:hAnsi="Times New Roman" w:cs="Times New Roman"/>
          <w:color w:val="000000" w:themeColor="text1"/>
        </w:rPr>
        <w:t>son los causantes de los principales impactos ambientales asociados a la disposición final, tales como la generación de lixiviados, olores</w:t>
      </w:r>
      <w:r w:rsidR="00C229C9">
        <w:rPr>
          <w:rFonts w:ascii="Times New Roman" w:hAnsi="Times New Roman" w:cs="Times New Roman"/>
          <w:color w:val="000000" w:themeColor="text1"/>
        </w:rPr>
        <w:t xml:space="preserve">, </w:t>
      </w:r>
      <w:r w:rsidRPr="000B3E70">
        <w:rPr>
          <w:rFonts w:ascii="Times New Roman" w:hAnsi="Times New Roman" w:cs="Times New Roman"/>
          <w:color w:val="000000" w:themeColor="text1"/>
        </w:rPr>
        <w:t>gases de efecto invernadero (GEI), principalmente metano, y la proliferación de vectores. Por esta razón</w:t>
      </w:r>
      <w:r w:rsidR="003A7EC2">
        <w:rPr>
          <w:rFonts w:ascii="Times New Roman" w:hAnsi="Times New Roman" w:cs="Times New Roman"/>
          <w:color w:val="000000" w:themeColor="text1"/>
        </w:rPr>
        <w:t xml:space="preserve"> </w:t>
      </w:r>
      <w:r w:rsidRPr="000B3E70">
        <w:rPr>
          <w:rFonts w:ascii="Times New Roman" w:hAnsi="Times New Roman" w:cs="Times New Roman"/>
          <w:color w:val="000000" w:themeColor="text1"/>
        </w:rPr>
        <w:t>se ha elaborado una Estrategia Nacional de Residuos Orgánicos, cuyo objetivo es aumentar la valorización de los residuos orgánicos generados a nivel domiciliario, los que representan el 50 por ciento de los residuos que una familia genera diariamente. En el país, a pesar de que algunos municipios han comenzado a implementar acciones para valorizar sus residuos orgánicos, apenas se está valorizando menos del uno por ciento de los casi cuatro millones de toneladas que se generan cada año. Del total de emisiones de GEI que tiene el sector residuos, el 74 por ciento corresponden a la disposición de residuos sólidos municipales, industriales y otros, por lo que fomentar acciones de mitigación en este ámbito resulta un desafío clave para el sector.  </w:t>
      </w:r>
    </w:p>
    <w:p w14:paraId="07940E03" w14:textId="77777777" w:rsidR="00446036" w:rsidRPr="000B3E70" w:rsidRDefault="00446036" w:rsidP="00446036">
      <w:pPr>
        <w:jc w:val="both"/>
        <w:rPr>
          <w:rFonts w:ascii="Times New Roman" w:hAnsi="Times New Roman" w:cs="Times New Roman"/>
          <w:color w:val="000000" w:themeColor="text1"/>
        </w:rPr>
      </w:pPr>
    </w:p>
    <w:p w14:paraId="55EA43C2" w14:textId="77777777" w:rsidR="00446036" w:rsidRPr="000B3E70" w:rsidRDefault="00446036" w:rsidP="00446036">
      <w:pPr>
        <w:jc w:val="both"/>
        <w:rPr>
          <w:rFonts w:ascii="Times New Roman" w:hAnsi="Times New Roman" w:cs="Times New Roman"/>
          <w:color w:val="000000" w:themeColor="text1"/>
        </w:rPr>
      </w:pPr>
      <w:r w:rsidRPr="000B3E70">
        <w:rPr>
          <w:rFonts w:ascii="Times New Roman" w:hAnsi="Times New Roman" w:cs="Times New Roman"/>
          <w:color w:val="000000" w:themeColor="text1"/>
        </w:rPr>
        <w:t xml:space="preserve">En este contexto y de acuerdo con lo señalado en el Quinto Reporte del Estado del Medio Ambiente, en el país, durante el año 2017, se generaron aproximadamente 23 millones de toneladas de residuos, donde un 97,3 por ciento corresponde a residuos no peligrosos, de este porcentaje, un 60,4 por ciento es de origen industrial y el 35,3 por ciento es de origen municipal. Tres cuartas partes de los residuos no peligrosos fueron eliminadas, en su mayoría en rellenos sanitarios. A nivel municipal, el 98,1 por ciento de los residuos fueron eliminados y solo el 1,9 por ciento fue reportado como valorizado. </w:t>
      </w:r>
    </w:p>
    <w:p w14:paraId="17364BEF" w14:textId="77777777" w:rsidR="00446036" w:rsidRPr="000B3E70" w:rsidRDefault="00446036" w:rsidP="00446036">
      <w:pPr>
        <w:jc w:val="both"/>
        <w:rPr>
          <w:rFonts w:ascii="Times New Roman" w:hAnsi="Times New Roman" w:cs="Times New Roman"/>
          <w:color w:val="000000" w:themeColor="text1"/>
        </w:rPr>
      </w:pPr>
    </w:p>
    <w:p w14:paraId="190BDD3A" w14:textId="19C07B3D" w:rsidR="00446036" w:rsidRPr="000B3E70" w:rsidRDefault="00446036" w:rsidP="00446036">
      <w:pPr>
        <w:jc w:val="both"/>
        <w:rPr>
          <w:rFonts w:ascii="Times New Roman" w:hAnsi="Times New Roman" w:cs="Times New Roman"/>
          <w:color w:val="000000" w:themeColor="text1"/>
        </w:rPr>
      </w:pPr>
      <w:r w:rsidRPr="000B3E70">
        <w:rPr>
          <w:rFonts w:ascii="Times New Roman" w:hAnsi="Times New Roman" w:cs="Times New Roman"/>
          <w:color w:val="000000" w:themeColor="text1"/>
        </w:rPr>
        <w:t xml:space="preserve">Reducir el impacto ambiental relacionado a la generación de residuos y promover un modelo de economía circular, que propone un cambio en los sistemas lineales de producción, negocios y consumo, incorporando el eco diseño, la reutilización, reciclaje y valorización, ha sido uno de los ejes de la gestión pública, a través de la implementación de la Ley N° 20.920, que establece el marco de la gestión de residuos, la Responsabilidad Extendida del </w:t>
      </w:r>
      <w:r w:rsidRPr="000B3E70">
        <w:rPr>
          <w:rFonts w:ascii="Times New Roman" w:hAnsi="Times New Roman" w:cs="Times New Roman"/>
          <w:color w:val="000000" w:themeColor="text1"/>
        </w:rPr>
        <w:lastRenderedPageBreak/>
        <w:t>Productor y el Fomento al Reciclaje. Es un instrumento económico de gestión de residuos que obliga a los fabricantes de ciertos productos, a organizar y financiar la gestión de los residuos derivados de sus productos. Porque</w:t>
      </w:r>
      <w:r w:rsidR="00644633">
        <w:rPr>
          <w:rFonts w:ascii="Times New Roman" w:hAnsi="Times New Roman" w:cs="Times New Roman"/>
          <w:color w:val="000000" w:themeColor="text1"/>
        </w:rPr>
        <w:t>,</w:t>
      </w:r>
      <w:r w:rsidRPr="000B3E70">
        <w:rPr>
          <w:rFonts w:ascii="Times New Roman" w:hAnsi="Times New Roman" w:cs="Times New Roman"/>
          <w:color w:val="000000" w:themeColor="text1"/>
        </w:rPr>
        <w:t xml:space="preserve"> desde el punto de vista ambiental, la disposición final de basura en vertederos o rellenos sanitarios</w:t>
      </w:r>
      <w:r w:rsidR="00BA56C7">
        <w:rPr>
          <w:rFonts w:ascii="Times New Roman" w:hAnsi="Times New Roman" w:cs="Times New Roman"/>
          <w:color w:val="000000" w:themeColor="text1"/>
        </w:rPr>
        <w:t xml:space="preserve"> </w:t>
      </w:r>
      <w:r w:rsidRPr="000B3E70">
        <w:rPr>
          <w:rFonts w:ascii="Times New Roman" w:hAnsi="Times New Roman" w:cs="Times New Roman"/>
          <w:color w:val="000000" w:themeColor="text1"/>
        </w:rPr>
        <w:t xml:space="preserve"> no es la mejor alternativa</w:t>
      </w:r>
      <w:r w:rsidR="00644633">
        <w:rPr>
          <w:rFonts w:ascii="Times New Roman" w:hAnsi="Times New Roman" w:cs="Times New Roman"/>
          <w:color w:val="000000" w:themeColor="text1"/>
        </w:rPr>
        <w:t xml:space="preserve">, </w:t>
      </w:r>
      <w:r w:rsidRPr="000B3E70">
        <w:rPr>
          <w:rFonts w:ascii="Times New Roman" w:hAnsi="Times New Roman" w:cs="Times New Roman"/>
          <w:color w:val="000000" w:themeColor="text1"/>
        </w:rPr>
        <w:t>es necesario redefinir el enfoque de la gestión de los residuos en nuestro país. De esta manera, la norma se enfoca en la prevención y la valorización de los residuos, en todos sus aspectos.</w:t>
      </w:r>
    </w:p>
    <w:p w14:paraId="7732C5E5" w14:textId="77777777" w:rsidR="00446036" w:rsidRPr="000B3E70" w:rsidRDefault="00446036" w:rsidP="00446036">
      <w:pPr>
        <w:jc w:val="both"/>
        <w:rPr>
          <w:rFonts w:ascii="Times New Roman" w:hAnsi="Times New Roman" w:cs="Times New Roman"/>
          <w:color w:val="000000" w:themeColor="text1"/>
        </w:rPr>
      </w:pPr>
    </w:p>
    <w:p w14:paraId="71DEDB7F" w14:textId="7D149FDA" w:rsidR="00446036" w:rsidRPr="000B3E70" w:rsidRDefault="00644633" w:rsidP="00446036">
      <w:pPr>
        <w:jc w:val="both"/>
        <w:rPr>
          <w:rFonts w:ascii="Times New Roman" w:hAnsi="Times New Roman" w:cs="Times New Roman"/>
          <w:b/>
          <w:color w:val="000000" w:themeColor="text1"/>
        </w:rPr>
      </w:pPr>
      <w:r w:rsidRPr="000B3E70">
        <w:rPr>
          <w:rFonts w:ascii="Times New Roman" w:hAnsi="Times New Roman" w:cs="Times New Roman"/>
          <w:color w:val="000000" w:themeColor="text1"/>
        </w:rPr>
        <w:t>En relación con</w:t>
      </w:r>
      <w:r w:rsidR="00446036" w:rsidRPr="000B3E70">
        <w:rPr>
          <w:rFonts w:ascii="Times New Roman" w:hAnsi="Times New Roman" w:cs="Times New Roman"/>
          <w:color w:val="000000" w:themeColor="text1"/>
        </w:rPr>
        <w:t xml:space="preserve"> las sustancias químicas, Chile ha iniciado la implementación del Sistema Globalizado y Armonizado de Clasificación y Etiquetado de Productos Químicos (GHS). Este sistema contribuirá a reducir los peligros que las sustancias químicas pueden generar a las personas y al medio ambiente. Además, </w:t>
      </w:r>
      <w:r w:rsidR="00D16B6E">
        <w:rPr>
          <w:rFonts w:ascii="Times New Roman" w:hAnsi="Times New Roman" w:cs="Times New Roman"/>
          <w:color w:val="000000" w:themeColor="text1"/>
        </w:rPr>
        <w:t>se</w:t>
      </w:r>
      <w:r w:rsidR="00446036" w:rsidRPr="000B3E70">
        <w:rPr>
          <w:rFonts w:ascii="Times New Roman" w:hAnsi="Times New Roman" w:cs="Times New Roman"/>
          <w:color w:val="000000" w:themeColor="text1"/>
        </w:rPr>
        <w:t xml:space="preserve"> ha elaborado e implementado un Plan de Gestión de Químicos Industriales, el que tiene como propósito fortalecer el control de las sustancias químicas, para prevenir impactos en la salud de las personas y en el medio ambiente que este tipo de sustancias puede provocar.</w:t>
      </w:r>
    </w:p>
    <w:p w14:paraId="0D979A57" w14:textId="77777777" w:rsidR="00446036" w:rsidRPr="000B3E70" w:rsidRDefault="00446036" w:rsidP="00446036">
      <w:pPr>
        <w:jc w:val="both"/>
        <w:rPr>
          <w:rFonts w:ascii="Times New Roman" w:hAnsi="Times New Roman" w:cs="Times New Roman"/>
          <w:b/>
          <w:bCs/>
          <w:color w:val="1F4E79" w:themeColor="accent5" w:themeShade="80"/>
          <w:lang w:val="es-ES"/>
        </w:rPr>
      </w:pPr>
    </w:p>
    <w:p w14:paraId="0C08B12F" w14:textId="77777777" w:rsidR="00446036" w:rsidRPr="000B3E70" w:rsidRDefault="00446036" w:rsidP="00446036">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lang w:val="es-ES"/>
        </w:rPr>
      </w:pPr>
      <w:r w:rsidRPr="000B3E70">
        <w:rPr>
          <w:rFonts w:ascii="Times New Roman" w:hAnsi="Times New Roman" w:cs="Times New Roman"/>
          <w:b/>
          <w:bCs/>
          <w:lang w:val="es-ES"/>
        </w:rPr>
        <w:t>¿Qué iniciativas y medidas se han adoptado para comprender ese vínculo y abordar este problema?</w:t>
      </w:r>
    </w:p>
    <w:p w14:paraId="448206AE" w14:textId="77777777" w:rsidR="00446036" w:rsidRPr="000B3E70" w:rsidRDefault="00446036" w:rsidP="00446036">
      <w:pPr>
        <w:jc w:val="both"/>
        <w:rPr>
          <w:rFonts w:ascii="Times New Roman" w:hAnsi="Times New Roman" w:cs="Times New Roman"/>
          <w:b/>
          <w:bCs/>
          <w:color w:val="1F4E79" w:themeColor="accent5" w:themeShade="80"/>
          <w:lang w:val="es-ES"/>
        </w:rPr>
      </w:pPr>
    </w:p>
    <w:p w14:paraId="4B471A4D" w14:textId="031CCA05" w:rsidR="00446036" w:rsidRPr="000B3E70" w:rsidRDefault="00446036" w:rsidP="00446036">
      <w:pPr>
        <w:jc w:val="both"/>
        <w:rPr>
          <w:rFonts w:ascii="Times New Roman" w:hAnsi="Times New Roman" w:cs="Times New Roman"/>
        </w:rPr>
      </w:pPr>
      <w:r w:rsidRPr="000B3E70">
        <w:rPr>
          <w:rFonts w:ascii="Times New Roman" w:hAnsi="Times New Roman" w:cs="Times New Roman"/>
        </w:rPr>
        <w:t xml:space="preserve">El Ministerio del Medio Ambiente de Chile no ha desarrollado una línea de trabajo o estudio específico respecto a la gestión y </w:t>
      </w:r>
      <w:r w:rsidR="005A018D" w:rsidRPr="000B3E70">
        <w:rPr>
          <w:rFonts w:ascii="Times New Roman" w:hAnsi="Times New Roman" w:cs="Times New Roman"/>
        </w:rPr>
        <w:t>eliminación</w:t>
      </w:r>
      <w:r w:rsidRPr="000B3E70">
        <w:rPr>
          <w:rFonts w:ascii="Times New Roman" w:hAnsi="Times New Roman" w:cs="Times New Roman"/>
        </w:rPr>
        <w:t xml:space="preserve"> ecológicamente racionales de las sustancias y los desechos peligrosos. Se tiene plena conciencia, por cierto, respecto de la relación existente entre el deterioro de factores ambientales claves (calidad del aire, calidad del agua, adecuado tratamiento de residuos, manejo racional y seguro de las sustancias químicas, protección del entorno y la biodiversidad) y ciertas enfermedades de base (cardiovasculares, respiratorias, etc.), lo cual incrementa el riesgo y la vulnerabilidad de ciertos grupos ante la epidemia del Covid-19. Sin embargo, no hay un estudio tendiente a recopilar pruebas o datos respecto de esa relación, en términos de distribución geográfica, grupos de edad, especificidad del contaminante y sus efectos, tipo y nivel de consecuencia, etc.  </w:t>
      </w:r>
    </w:p>
    <w:p w14:paraId="01C8D4B1" w14:textId="77777777" w:rsidR="00446036" w:rsidRPr="000B3E70" w:rsidRDefault="00446036" w:rsidP="00446036">
      <w:pPr>
        <w:jc w:val="both"/>
        <w:rPr>
          <w:rFonts w:ascii="Times New Roman" w:hAnsi="Times New Roman" w:cs="Times New Roman"/>
        </w:rPr>
      </w:pPr>
      <w:r w:rsidRPr="000B3E70">
        <w:rPr>
          <w:rFonts w:ascii="Times New Roman" w:hAnsi="Times New Roman" w:cs="Times New Roman"/>
        </w:rPr>
        <w:t xml:space="preserve"> </w:t>
      </w:r>
    </w:p>
    <w:p w14:paraId="1094402D" w14:textId="1A046589" w:rsidR="00446036" w:rsidRPr="000B3E70" w:rsidRDefault="00446036" w:rsidP="00446036">
      <w:pPr>
        <w:jc w:val="both"/>
        <w:rPr>
          <w:rFonts w:ascii="Times New Roman" w:hAnsi="Times New Roman" w:cs="Times New Roman"/>
        </w:rPr>
      </w:pPr>
      <w:r w:rsidRPr="000B3E70">
        <w:rPr>
          <w:rFonts w:ascii="Times New Roman" w:hAnsi="Times New Roman" w:cs="Times New Roman"/>
        </w:rPr>
        <w:t>E</w:t>
      </w:r>
      <w:r w:rsidR="00D16B6E">
        <w:rPr>
          <w:rFonts w:ascii="Times New Roman" w:hAnsi="Times New Roman" w:cs="Times New Roman"/>
        </w:rPr>
        <w:t>se</w:t>
      </w:r>
      <w:r w:rsidRPr="000B3E70">
        <w:rPr>
          <w:rFonts w:ascii="Times New Roman" w:hAnsi="Times New Roman" w:cs="Times New Roman"/>
        </w:rPr>
        <w:t xml:space="preserve"> Ministerio, y muchas otras oficinas públicas, realizan múltiples acciones para prevenir y combatir diversos tipos de contaminación en el país. Respe</w:t>
      </w:r>
      <w:r w:rsidR="005A018D">
        <w:rPr>
          <w:rFonts w:ascii="Times New Roman" w:hAnsi="Times New Roman" w:cs="Times New Roman"/>
        </w:rPr>
        <w:t>c</w:t>
      </w:r>
      <w:r w:rsidRPr="000B3E70">
        <w:rPr>
          <w:rFonts w:ascii="Times New Roman" w:hAnsi="Times New Roman" w:cs="Times New Roman"/>
        </w:rPr>
        <w:t xml:space="preserve">to del Covid-19 en particular, se están estableciendo mesas regionales de trabajo para combatir la contaminación en el contexto del Covid-19. </w:t>
      </w:r>
      <w:r w:rsidR="007B5A8F">
        <w:rPr>
          <w:rFonts w:ascii="Times New Roman" w:hAnsi="Times New Roman" w:cs="Times New Roman"/>
        </w:rPr>
        <w:t>Hay</w:t>
      </w:r>
      <w:r w:rsidRPr="000B3E70">
        <w:rPr>
          <w:rFonts w:ascii="Times New Roman" w:hAnsi="Times New Roman" w:cs="Times New Roman"/>
        </w:rPr>
        <w:t xml:space="preserve"> un amplio campo de acciones para enfrentar la contaminación del aire, agua, etc</w:t>
      </w:r>
      <w:r w:rsidR="007B5A8F">
        <w:rPr>
          <w:rFonts w:ascii="Times New Roman" w:hAnsi="Times New Roman" w:cs="Times New Roman"/>
        </w:rPr>
        <w:t xml:space="preserve">, con </w:t>
      </w:r>
      <w:r w:rsidRPr="000B3E70">
        <w:rPr>
          <w:rFonts w:ascii="Times New Roman" w:hAnsi="Times New Roman" w:cs="Times New Roman"/>
        </w:rPr>
        <w:t>variedad de líneas de acción, programas, monitoreo, regulaciones, fiscalización, etc., pero que se realizan con o sin pandemia, se relacionan con ella, pero no han sido diseñadas en el contexto pandemia.</w:t>
      </w:r>
    </w:p>
    <w:p w14:paraId="689BA461" w14:textId="1CEA3822" w:rsidR="00825E6A" w:rsidRDefault="00825E6A" w:rsidP="001B7F8B">
      <w:pPr>
        <w:jc w:val="both"/>
        <w:rPr>
          <w:rFonts w:ascii="Times New Roman" w:hAnsi="Times New Roman" w:cs="Times New Roman"/>
          <w:b/>
          <w:bCs/>
          <w:lang w:val="es-ES"/>
        </w:rPr>
      </w:pPr>
    </w:p>
    <w:p w14:paraId="607826D3" w14:textId="102C16EE" w:rsidR="004F615C" w:rsidRDefault="004F615C" w:rsidP="001B7F8B">
      <w:pPr>
        <w:jc w:val="both"/>
        <w:rPr>
          <w:rFonts w:ascii="Times New Roman" w:hAnsi="Times New Roman" w:cs="Times New Roman"/>
          <w:b/>
          <w:bCs/>
          <w:lang w:val="es-ES"/>
        </w:rPr>
      </w:pPr>
    </w:p>
    <w:p w14:paraId="06786169" w14:textId="533DAE6B" w:rsidR="004F615C" w:rsidRDefault="004F615C" w:rsidP="001B7F8B">
      <w:pPr>
        <w:jc w:val="both"/>
        <w:rPr>
          <w:rFonts w:ascii="Times New Roman" w:hAnsi="Times New Roman" w:cs="Times New Roman"/>
          <w:b/>
          <w:bCs/>
          <w:lang w:val="es-ES"/>
        </w:rPr>
      </w:pPr>
    </w:p>
    <w:p w14:paraId="00591E55" w14:textId="75ED6616" w:rsidR="004F615C" w:rsidRDefault="004F615C" w:rsidP="001B7F8B">
      <w:pPr>
        <w:jc w:val="both"/>
        <w:rPr>
          <w:rFonts w:ascii="Times New Roman" w:hAnsi="Times New Roman" w:cs="Times New Roman"/>
          <w:b/>
          <w:bCs/>
          <w:lang w:val="es-ES"/>
        </w:rPr>
      </w:pPr>
    </w:p>
    <w:p w14:paraId="2F725793" w14:textId="509674BF" w:rsidR="004F615C" w:rsidRDefault="004F615C" w:rsidP="001B7F8B">
      <w:pPr>
        <w:jc w:val="both"/>
        <w:rPr>
          <w:rFonts w:ascii="Times New Roman" w:hAnsi="Times New Roman" w:cs="Times New Roman"/>
          <w:b/>
          <w:bCs/>
          <w:lang w:val="es-ES"/>
        </w:rPr>
      </w:pPr>
    </w:p>
    <w:p w14:paraId="3709B521" w14:textId="0A76827E" w:rsidR="004F615C" w:rsidRDefault="004F615C" w:rsidP="001B7F8B">
      <w:pPr>
        <w:jc w:val="both"/>
        <w:rPr>
          <w:rFonts w:ascii="Times New Roman" w:hAnsi="Times New Roman" w:cs="Times New Roman"/>
          <w:b/>
          <w:bCs/>
          <w:lang w:val="es-ES"/>
        </w:rPr>
      </w:pPr>
    </w:p>
    <w:p w14:paraId="7F78C488" w14:textId="57188E6A" w:rsidR="004F615C" w:rsidRDefault="004F615C" w:rsidP="001B7F8B">
      <w:pPr>
        <w:jc w:val="both"/>
        <w:rPr>
          <w:rFonts w:ascii="Times New Roman" w:hAnsi="Times New Roman" w:cs="Times New Roman"/>
          <w:b/>
          <w:bCs/>
          <w:lang w:val="es-ES"/>
        </w:rPr>
      </w:pPr>
    </w:p>
    <w:p w14:paraId="641C5FD5" w14:textId="2F955ABA" w:rsidR="004F615C" w:rsidRDefault="004F615C" w:rsidP="001B7F8B">
      <w:pPr>
        <w:jc w:val="both"/>
        <w:rPr>
          <w:rFonts w:ascii="Times New Roman" w:hAnsi="Times New Roman" w:cs="Times New Roman"/>
          <w:b/>
          <w:bCs/>
          <w:lang w:val="es-ES"/>
        </w:rPr>
      </w:pPr>
    </w:p>
    <w:p w14:paraId="0FC65E13" w14:textId="4813C3D6" w:rsidR="004F615C" w:rsidRDefault="004F615C" w:rsidP="001B7F8B">
      <w:pPr>
        <w:jc w:val="both"/>
        <w:rPr>
          <w:rFonts w:ascii="Times New Roman" w:hAnsi="Times New Roman" w:cs="Times New Roman"/>
          <w:b/>
          <w:bCs/>
          <w:lang w:val="es-ES"/>
        </w:rPr>
      </w:pPr>
    </w:p>
    <w:p w14:paraId="394CC6C7" w14:textId="5172988F" w:rsidR="004F615C" w:rsidRDefault="004F615C" w:rsidP="001B7F8B">
      <w:pPr>
        <w:jc w:val="both"/>
        <w:rPr>
          <w:rFonts w:ascii="Times New Roman" w:hAnsi="Times New Roman" w:cs="Times New Roman"/>
          <w:b/>
          <w:bCs/>
          <w:lang w:val="es-ES"/>
        </w:rPr>
      </w:pPr>
    </w:p>
    <w:p w14:paraId="34537EBE" w14:textId="20424582" w:rsidR="004F615C" w:rsidRDefault="004F615C" w:rsidP="001B7F8B">
      <w:pPr>
        <w:jc w:val="both"/>
        <w:rPr>
          <w:rFonts w:ascii="Times New Roman" w:hAnsi="Times New Roman" w:cs="Times New Roman"/>
          <w:b/>
          <w:bCs/>
          <w:lang w:val="es-ES"/>
        </w:rPr>
      </w:pPr>
    </w:p>
    <w:p w14:paraId="29714433" w14:textId="77777777" w:rsidR="00786C01" w:rsidRDefault="00786C01" w:rsidP="001B7F8B">
      <w:pPr>
        <w:jc w:val="both"/>
        <w:rPr>
          <w:rFonts w:ascii="Times New Roman" w:hAnsi="Times New Roman" w:cs="Times New Roman"/>
          <w:b/>
          <w:bCs/>
          <w:lang w:val="es-ES"/>
        </w:rPr>
      </w:pPr>
    </w:p>
    <w:p w14:paraId="52983A01" w14:textId="6E1A86C3" w:rsidR="00F050ED" w:rsidRDefault="00F050ED" w:rsidP="001B7F8B">
      <w:pPr>
        <w:jc w:val="both"/>
        <w:rPr>
          <w:rFonts w:ascii="Times New Roman" w:hAnsi="Times New Roman" w:cs="Times New Roman"/>
          <w:b/>
          <w:bCs/>
          <w:lang w:val="es-ES"/>
        </w:rPr>
      </w:pPr>
      <w:r>
        <w:rPr>
          <w:rFonts w:ascii="Times New Roman" w:hAnsi="Times New Roman" w:cs="Times New Roman"/>
          <w:b/>
          <w:bCs/>
          <w:lang w:val="es-ES"/>
        </w:rPr>
        <w:br w:type="page"/>
      </w:r>
    </w:p>
    <w:p w14:paraId="4B6847A6" w14:textId="05BA7611" w:rsidR="004F615C" w:rsidRDefault="00572967" w:rsidP="00904586">
      <w:pPr>
        <w:pStyle w:val="Ttulo1"/>
        <w:rPr>
          <w:rFonts w:ascii="Times New Roman" w:hAnsi="Times New Roman" w:cs="Times New Roman"/>
          <w:b/>
          <w:bCs/>
          <w:sz w:val="28"/>
          <w:szCs w:val="28"/>
          <w:lang w:val="es-ES"/>
        </w:rPr>
      </w:pPr>
      <w:bookmarkStart w:id="63" w:name="_Toc51073904"/>
      <w:r>
        <w:rPr>
          <w:rFonts w:ascii="Times New Roman" w:hAnsi="Times New Roman" w:cs="Times New Roman"/>
          <w:b/>
          <w:bCs/>
          <w:sz w:val="28"/>
          <w:szCs w:val="28"/>
          <w:lang w:val="es-ES"/>
        </w:rPr>
        <w:lastRenderedPageBreak/>
        <w:t>CONSIDERACIONES FINALES</w:t>
      </w:r>
      <w:bookmarkEnd w:id="63"/>
    </w:p>
    <w:p w14:paraId="123A29F8" w14:textId="5C68D2C1" w:rsidR="00904586" w:rsidRDefault="00904586" w:rsidP="00904586">
      <w:pPr>
        <w:rPr>
          <w:lang w:val="es-ES"/>
        </w:rPr>
      </w:pPr>
    </w:p>
    <w:p w14:paraId="7D43EF31" w14:textId="667FA3D5" w:rsidR="00904586" w:rsidRDefault="00904586" w:rsidP="00904586">
      <w:pPr>
        <w:jc w:val="both"/>
        <w:rPr>
          <w:rFonts w:ascii="Times New Roman" w:hAnsi="Times New Roman" w:cs="Times New Roman"/>
        </w:rPr>
      </w:pPr>
      <w:r w:rsidRPr="00904586">
        <w:rPr>
          <w:rFonts w:ascii="Times New Roman" w:hAnsi="Times New Roman" w:cs="Times New Roman"/>
        </w:rPr>
        <w:t>A través de este documento hemos procurado proporcionar a los titulares de mandatos de los procedimientos especiales las informaciones solicitadas en su cuestionario conjunto en relación a la protección de los derechos humanos durante y después de la COVID-19, que remitiera la Oficina de la Alta Comisionada de las Naciones Unidas para los Derechos Humanos.</w:t>
      </w:r>
    </w:p>
    <w:p w14:paraId="49BD183E" w14:textId="77777777" w:rsidR="00904586" w:rsidRPr="00904586" w:rsidRDefault="00904586" w:rsidP="00904586">
      <w:pPr>
        <w:jc w:val="both"/>
        <w:rPr>
          <w:rFonts w:ascii="Times New Roman" w:hAnsi="Times New Roman" w:cs="Times New Roman"/>
        </w:rPr>
      </w:pPr>
    </w:p>
    <w:p w14:paraId="323C2CA7" w14:textId="7657D1A5" w:rsidR="00904586" w:rsidRDefault="00904586" w:rsidP="00904586">
      <w:pPr>
        <w:jc w:val="both"/>
        <w:rPr>
          <w:rFonts w:ascii="Times New Roman" w:hAnsi="Times New Roman" w:cs="Times New Roman"/>
        </w:rPr>
      </w:pPr>
      <w:r w:rsidRPr="00904586">
        <w:rPr>
          <w:rFonts w:ascii="Times New Roman" w:hAnsi="Times New Roman" w:cs="Times New Roman"/>
        </w:rPr>
        <w:t>Este documento ha sido elaborado por el Ministerio de Relaciones a partir de la información entregada por los siguientes servicios públicos: Ministerio del Interior y Seguridad Pública; Ministerio de Economía, Fomento y Turismo; Ministerio de Desarrollo Social y Familia; Ministerio de Justicia y Derechos Humanos; Ministerio de Trabajo y Previsión Social; Ministerio de Salud; Ministerio de Vivienda y Urbanismo; Ministerio del Medio Ambiente; Ministerio de la Mujer y Equidad de Género; Ministerio de las Cultura, las Artes y el Patrimonio; Ministerio de Ciencia, Tecnología, Conocimiento e Innovación; la Defensoría Penal Pública; el Servicio Nacional de Menores (SENAME); el Servicio Nacional del Adulto Mayor (SENAMA); el Servicio Nacional de la Discapacidad (SENADIS), y el Poder Judicial. Puede que algunas de las informaciones sobre medidas adoptadas no coincidan en sus tiempos de aplicación, debido algunas de ellas fueron proporcionadas entre los meses de abril y mayo, y otras en el mes de agosto recién pasado. En todo caso, al día de hoy las distintas disposiciones adoptadas están en plena aplicación, salvo hayan tenido un tiempo acotado de implementación, lo que ha sido excepciona.</w:t>
      </w:r>
    </w:p>
    <w:p w14:paraId="22129FF4" w14:textId="77777777" w:rsidR="00904586" w:rsidRPr="00904586" w:rsidRDefault="00904586" w:rsidP="00904586">
      <w:pPr>
        <w:jc w:val="both"/>
        <w:rPr>
          <w:rFonts w:ascii="Times New Roman" w:hAnsi="Times New Roman" w:cs="Times New Roman"/>
        </w:rPr>
      </w:pPr>
    </w:p>
    <w:p w14:paraId="4989D444" w14:textId="3F8F149B" w:rsidR="00904586" w:rsidRDefault="00904586" w:rsidP="00904586">
      <w:pPr>
        <w:jc w:val="both"/>
        <w:rPr>
          <w:rFonts w:ascii="Times New Roman" w:hAnsi="Times New Roman" w:cs="Times New Roman"/>
        </w:rPr>
      </w:pPr>
      <w:r w:rsidRPr="00904586">
        <w:rPr>
          <w:rFonts w:ascii="Times New Roman" w:hAnsi="Times New Roman" w:cs="Times New Roman"/>
        </w:rPr>
        <w:t xml:space="preserve">En las páginas de este documento se da fe de los esfuerzos realizado por el Estado de Chile para enfrentar la inesperada pandemia de COVID-19 de la mejor manera posible. Y como se buscó, en todo momento, resguardar la salud y la vida de las personas, a la vez que se respetaban sus derechos fundamentales. Si bien fue necesario implementar ciertas medidas que constituyeron limitaciones prácticas en el ejercicio de algunas libertades, se hizo teniendo en consideración el bien común y se informó de ellas oportunamente a los Órganos de Tratados correspondientes. </w:t>
      </w:r>
    </w:p>
    <w:p w14:paraId="6F16444A" w14:textId="77777777" w:rsidR="00904586" w:rsidRPr="00904586" w:rsidRDefault="00904586" w:rsidP="00904586">
      <w:pPr>
        <w:jc w:val="both"/>
        <w:rPr>
          <w:rFonts w:ascii="Times New Roman" w:hAnsi="Times New Roman" w:cs="Times New Roman"/>
        </w:rPr>
      </w:pPr>
    </w:p>
    <w:p w14:paraId="47A10720" w14:textId="4446BDBF" w:rsidR="00904586" w:rsidRDefault="00904586" w:rsidP="00904586">
      <w:pPr>
        <w:jc w:val="both"/>
        <w:rPr>
          <w:rFonts w:ascii="Times New Roman" w:hAnsi="Times New Roman" w:cs="Times New Roman"/>
        </w:rPr>
      </w:pPr>
      <w:r w:rsidRPr="00904586">
        <w:rPr>
          <w:rFonts w:ascii="Times New Roman" w:hAnsi="Times New Roman" w:cs="Times New Roman"/>
        </w:rPr>
        <w:t>Esperamos que las respuestas de Chile sean de utilidad para el fin que persiguen los titulares de mandatos de los procedimientos especiales. Confiamos en que el análisis del impacto de la pandemia de COVID-19 en el disfrute de los derechos humanos, contribuya para avanzar en la protección y promoción de estos en situaciones de crisis, y que las informaciones proporcionadas por los distintos países que se hicieron eco de ese requerimiento, ayuden a un intercambio útil de buenas prácticas en esa misma perspectiva.</w:t>
      </w:r>
    </w:p>
    <w:p w14:paraId="68EA33C2" w14:textId="77777777" w:rsidR="00904586" w:rsidRPr="00904586" w:rsidRDefault="00904586" w:rsidP="00904586">
      <w:pPr>
        <w:jc w:val="both"/>
        <w:rPr>
          <w:rFonts w:ascii="Times New Roman" w:hAnsi="Times New Roman" w:cs="Times New Roman"/>
        </w:rPr>
      </w:pPr>
    </w:p>
    <w:p w14:paraId="3C6A10C7" w14:textId="079B28FA" w:rsidR="00904586" w:rsidRPr="00904586" w:rsidRDefault="00904586" w:rsidP="00904586">
      <w:pPr>
        <w:jc w:val="both"/>
        <w:rPr>
          <w:rFonts w:ascii="Times New Roman" w:hAnsi="Times New Roman" w:cs="Times New Roman"/>
        </w:rPr>
      </w:pPr>
      <w:r w:rsidRPr="00904586">
        <w:rPr>
          <w:rFonts w:ascii="Times New Roman" w:hAnsi="Times New Roman" w:cs="Times New Roman"/>
        </w:rPr>
        <w:t>Aprovechamos esta oportunidad para expresar las seguridades de nuestra más alta y distinguida consideración, y quedamos a su disposición para cualquier aclaración o complementación que estimen convenientes.</w:t>
      </w:r>
    </w:p>
    <w:sectPr w:rsidR="00904586" w:rsidRPr="00904586" w:rsidSect="00817D91">
      <w:footerReference w:type="even" r:id="rId107"/>
      <w:footerReference w:type="default" r:id="rId108"/>
      <w:type w:val="continuous"/>
      <w:pgSz w:w="11910" w:h="16840"/>
      <w:pgMar w:top="1400" w:right="1542" w:bottom="1179" w:left="1542" w:header="1406" w:footer="0"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FD74BC" w14:textId="77777777" w:rsidR="00C066D6" w:rsidRDefault="00C066D6" w:rsidP="003507C2">
      <w:r>
        <w:separator/>
      </w:r>
    </w:p>
  </w:endnote>
  <w:endnote w:type="continuationSeparator" w:id="0">
    <w:p w14:paraId="784297C2" w14:textId="77777777" w:rsidR="00C066D6" w:rsidRDefault="00C066D6" w:rsidP="00350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Calibri"/>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izQuadrata BT">
    <w:altName w:val="Candara"/>
    <w:charset w:val="00"/>
    <w:family w:val="swiss"/>
    <w:pitch w:val="variable"/>
    <w:sig w:usb0="00000001" w:usb1="00000000" w:usb2="00000000" w:usb3="00000000" w:csb0="0000001B" w:csb1="00000000"/>
  </w:font>
  <w:font w:name="gobCL">
    <w:altName w:val="Arial"/>
    <w:panose1 w:val="00000000000000000000"/>
    <w:charset w:val="00"/>
    <w:family w:val="modern"/>
    <w:notTrueType/>
    <w:pitch w:val="variable"/>
    <w:sig w:usb0="00000001" w:usb1="4000005B" w:usb2="00000000" w:usb3="00000000" w:csb0="0000011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603077550"/>
      <w:docPartObj>
        <w:docPartGallery w:val="Page Numbers (Bottom of Page)"/>
        <w:docPartUnique/>
      </w:docPartObj>
    </w:sdtPr>
    <w:sdtEndPr>
      <w:rPr>
        <w:rStyle w:val="Nmerodepgina"/>
      </w:rPr>
    </w:sdtEndPr>
    <w:sdtContent>
      <w:p w14:paraId="64E1DE3C" w14:textId="4963BA91" w:rsidR="00CE77C7" w:rsidRDefault="00CE77C7" w:rsidP="00D16B6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828EB90" w14:textId="77777777" w:rsidR="00CE77C7" w:rsidRDefault="00CE77C7" w:rsidP="00E654C5">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506023549"/>
      <w:docPartObj>
        <w:docPartGallery w:val="Page Numbers (Bottom of Page)"/>
        <w:docPartUnique/>
      </w:docPartObj>
    </w:sdtPr>
    <w:sdtEndPr>
      <w:rPr>
        <w:rStyle w:val="Nmerodepgina"/>
      </w:rPr>
    </w:sdtEndPr>
    <w:sdtContent>
      <w:p w14:paraId="7B3B0D12" w14:textId="0E876EF4" w:rsidR="00CE77C7" w:rsidRDefault="00CE77C7" w:rsidP="00D16B6E">
        <w:pPr>
          <w:pStyle w:val="Piedepgina"/>
          <w:framePr w:wrap="none" w:vAnchor="text" w:hAnchor="margin" w:xAlign="right" w:y="1"/>
          <w:rPr>
            <w:rStyle w:val="Nmerodepgina"/>
          </w:rPr>
        </w:pPr>
        <w:r w:rsidRPr="00E654C5">
          <w:rPr>
            <w:rStyle w:val="Nmerodepgina"/>
            <w:rFonts w:ascii="Times New Roman" w:hAnsi="Times New Roman" w:cs="Times New Roman"/>
          </w:rPr>
          <w:fldChar w:fldCharType="begin"/>
        </w:r>
        <w:r w:rsidRPr="00E654C5">
          <w:rPr>
            <w:rStyle w:val="Nmerodepgina"/>
            <w:rFonts w:ascii="Times New Roman" w:hAnsi="Times New Roman" w:cs="Times New Roman"/>
          </w:rPr>
          <w:instrText xml:space="preserve"> PAGE </w:instrText>
        </w:r>
        <w:r w:rsidRPr="00E654C5">
          <w:rPr>
            <w:rStyle w:val="Nmerodepgina"/>
            <w:rFonts w:ascii="Times New Roman" w:hAnsi="Times New Roman" w:cs="Times New Roman"/>
          </w:rPr>
          <w:fldChar w:fldCharType="separate"/>
        </w:r>
        <w:r w:rsidR="004E519E">
          <w:rPr>
            <w:rStyle w:val="Nmerodepgina"/>
            <w:rFonts w:ascii="Times New Roman" w:hAnsi="Times New Roman" w:cs="Times New Roman"/>
            <w:noProof/>
          </w:rPr>
          <w:t>2</w:t>
        </w:r>
        <w:r w:rsidRPr="00E654C5">
          <w:rPr>
            <w:rStyle w:val="Nmerodepgina"/>
            <w:rFonts w:ascii="Times New Roman" w:hAnsi="Times New Roman" w:cs="Times New Roman"/>
          </w:rPr>
          <w:fldChar w:fldCharType="end"/>
        </w:r>
      </w:p>
    </w:sdtContent>
  </w:sdt>
  <w:p w14:paraId="444DE445" w14:textId="77777777" w:rsidR="00CE77C7" w:rsidRDefault="00CE77C7" w:rsidP="00E654C5">
    <w:pPr>
      <w:pStyle w:val="Piedepgina"/>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743296842"/>
      <w:docPartObj>
        <w:docPartGallery w:val="Page Numbers (Bottom of Page)"/>
        <w:docPartUnique/>
      </w:docPartObj>
    </w:sdtPr>
    <w:sdtEndPr>
      <w:rPr>
        <w:rStyle w:val="Nmerodepgina"/>
      </w:rPr>
    </w:sdtEndPr>
    <w:sdtContent>
      <w:p w14:paraId="2D46A30E" w14:textId="74F5D62F" w:rsidR="00CE77C7" w:rsidRDefault="00CE77C7" w:rsidP="00853BA8">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C791C7C" w14:textId="77777777" w:rsidR="00CE77C7" w:rsidRDefault="00CE77C7" w:rsidP="00070C3E">
    <w:pPr>
      <w:pStyle w:val="Piedepgina"/>
      <w:ind w:right="360"/>
    </w:pPr>
  </w:p>
  <w:p w14:paraId="427943D2" w14:textId="77777777" w:rsidR="00CE77C7" w:rsidRDefault="00CE77C7"/>
  <w:p w14:paraId="47332552" w14:textId="77777777" w:rsidR="00CE77C7" w:rsidRDefault="00CE77C7"/>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Fonts w:ascii="Times New Roman" w:hAnsi="Times New Roman" w:cs="Times New Roman"/>
      </w:rPr>
      <w:id w:val="-1230000264"/>
      <w:docPartObj>
        <w:docPartGallery w:val="Page Numbers (Bottom of Page)"/>
        <w:docPartUnique/>
      </w:docPartObj>
    </w:sdtPr>
    <w:sdtEndPr>
      <w:rPr>
        <w:rStyle w:val="Nmerodepgina"/>
      </w:rPr>
    </w:sdtEndPr>
    <w:sdtContent>
      <w:p w14:paraId="1FFFDFDA" w14:textId="099CC20A" w:rsidR="00CE77C7" w:rsidRPr="00C00277" w:rsidRDefault="00CE77C7" w:rsidP="00070C3E">
        <w:pPr>
          <w:pStyle w:val="Piedepgina"/>
          <w:framePr w:wrap="none" w:vAnchor="text" w:hAnchor="page" w:x="10038" w:y="-378"/>
          <w:rPr>
            <w:rStyle w:val="Nmerodepgina"/>
            <w:rFonts w:ascii="Times New Roman" w:hAnsi="Times New Roman" w:cs="Times New Roman"/>
          </w:rPr>
        </w:pPr>
        <w:r w:rsidRPr="00C00277">
          <w:rPr>
            <w:rStyle w:val="Nmerodepgina"/>
            <w:rFonts w:ascii="Times New Roman" w:hAnsi="Times New Roman" w:cs="Times New Roman"/>
          </w:rPr>
          <w:fldChar w:fldCharType="begin"/>
        </w:r>
        <w:r w:rsidRPr="00C00277">
          <w:rPr>
            <w:rStyle w:val="Nmerodepgina"/>
            <w:rFonts w:ascii="Times New Roman" w:hAnsi="Times New Roman" w:cs="Times New Roman"/>
          </w:rPr>
          <w:instrText xml:space="preserve"> PAGE </w:instrText>
        </w:r>
        <w:r w:rsidRPr="00C00277">
          <w:rPr>
            <w:rStyle w:val="Nmerodepgina"/>
            <w:rFonts w:ascii="Times New Roman" w:hAnsi="Times New Roman" w:cs="Times New Roman"/>
          </w:rPr>
          <w:fldChar w:fldCharType="separate"/>
        </w:r>
        <w:r w:rsidR="004E519E">
          <w:rPr>
            <w:rStyle w:val="Nmerodepgina"/>
            <w:rFonts w:ascii="Times New Roman" w:hAnsi="Times New Roman" w:cs="Times New Roman"/>
            <w:noProof/>
          </w:rPr>
          <w:t>22</w:t>
        </w:r>
        <w:r w:rsidRPr="00C00277">
          <w:rPr>
            <w:rStyle w:val="Nmerodepgina"/>
            <w:rFonts w:ascii="Times New Roman" w:hAnsi="Times New Roman" w:cs="Times New Roman"/>
          </w:rPr>
          <w:fldChar w:fldCharType="end"/>
        </w:r>
      </w:p>
    </w:sdtContent>
  </w:sdt>
  <w:p w14:paraId="279BD324" w14:textId="77777777" w:rsidR="00CE77C7" w:rsidRDefault="00CE77C7" w:rsidP="00070C3E">
    <w:pPr>
      <w:pStyle w:val="Piedepgina"/>
      <w:ind w:right="360"/>
    </w:pPr>
  </w:p>
  <w:p w14:paraId="54C7271C" w14:textId="678331F1" w:rsidR="00CE77C7" w:rsidRDefault="00CE77C7"/>
  <w:p w14:paraId="1C991903" w14:textId="77777777" w:rsidR="00CE77C7" w:rsidRDefault="00CE77C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733275" w14:textId="77777777" w:rsidR="00C066D6" w:rsidRDefault="00C066D6" w:rsidP="003507C2">
      <w:r>
        <w:separator/>
      </w:r>
    </w:p>
  </w:footnote>
  <w:footnote w:type="continuationSeparator" w:id="0">
    <w:p w14:paraId="7BFC7939" w14:textId="77777777" w:rsidR="00C066D6" w:rsidRDefault="00C066D6" w:rsidP="003507C2">
      <w:r>
        <w:continuationSeparator/>
      </w:r>
    </w:p>
  </w:footnote>
  <w:footnote w:id="1">
    <w:p w14:paraId="21B83706" w14:textId="3ADAB8A9" w:rsidR="00CE77C7" w:rsidRPr="00225A3A" w:rsidRDefault="00CE77C7" w:rsidP="00225A3A">
      <w:pPr>
        <w:pStyle w:val="Textonotapie"/>
        <w:rPr>
          <w:rFonts w:ascii="Times New Roman" w:hAnsi="Times New Roman" w:cs="Times New Roman"/>
        </w:rPr>
      </w:pPr>
      <w:r w:rsidRPr="00225A3A">
        <w:rPr>
          <w:rStyle w:val="Refdenotaalpie"/>
          <w:rFonts w:ascii="Times New Roman" w:hAnsi="Times New Roman" w:cs="Times New Roman"/>
        </w:rPr>
        <w:footnoteRef/>
      </w:r>
      <w:r w:rsidRPr="00225A3A">
        <w:rPr>
          <w:rFonts w:ascii="Times New Roman" w:hAnsi="Times New Roman" w:cs="Times New Roman"/>
        </w:rPr>
        <w:t xml:space="preserve"> Las disposiciones legales adoptadas pueden ser consultadas en:</w:t>
      </w:r>
      <w:r>
        <w:rPr>
          <w:rFonts w:ascii="Times New Roman" w:hAnsi="Times New Roman" w:cs="Times New Roman"/>
        </w:rPr>
        <w:t xml:space="preserve"> </w:t>
      </w:r>
      <w:r w:rsidRPr="00225A3A">
        <w:rPr>
          <w:rFonts w:ascii="Times New Roman" w:hAnsi="Times New Roman" w:cs="Times New Roman"/>
        </w:rPr>
        <w:t>https://www.diariooficial.interior.gob.cl/publicaciones/2020/04/01/42621-B/01/1747889.pdf.</w:t>
      </w:r>
    </w:p>
  </w:footnote>
  <w:footnote w:id="2">
    <w:p w14:paraId="1F1F2622" w14:textId="6C95CDE3" w:rsidR="00CE77C7" w:rsidRPr="008361BD" w:rsidRDefault="00CE77C7" w:rsidP="007E22E3">
      <w:pPr>
        <w:pStyle w:val="Textonotapie"/>
        <w:jc w:val="both"/>
        <w:rPr>
          <w:rFonts w:ascii="Times New Roman" w:hAnsi="Times New Roman" w:cs="Times New Roman"/>
        </w:rPr>
      </w:pPr>
      <w:r w:rsidRPr="008361BD">
        <w:rPr>
          <w:rStyle w:val="Refdenotaalpie"/>
          <w:rFonts w:ascii="Times New Roman" w:hAnsi="Times New Roman" w:cs="Times New Roman"/>
        </w:rPr>
        <w:footnoteRef/>
      </w:r>
      <w:r w:rsidRPr="008361BD">
        <w:rPr>
          <w:rFonts w:ascii="Times New Roman" w:hAnsi="Times New Roman" w:cs="Times New Roman"/>
        </w:rPr>
        <w:t xml:space="preserve"> El 19 de agosto, el Gobierno anunció un cambio en el horario del toque de queda en Chile. El nuevo horario comenzó a regir el viernes 21 de agosto en todas las zonas del país, y va desde las 23:00 horas hasta la 5:00 horas de la mañana del día siguiente, dejando atrás el inicio de las 22:00 horas que se había implementado desde marzo.</w:t>
      </w:r>
    </w:p>
    <w:p w14:paraId="2270B4B0" w14:textId="7A1CE8F9" w:rsidR="00CE77C7" w:rsidRPr="008361BD" w:rsidRDefault="00CE77C7" w:rsidP="00241EE0">
      <w:pPr>
        <w:pStyle w:val="Textonotapie"/>
        <w:rPr>
          <w:rFonts w:ascii="Times New Roman" w:hAnsi="Times New Roman" w:cs="Times New Roman"/>
        </w:rPr>
      </w:pPr>
      <w:bookmarkStart w:id="8" w:name="_Hlk49880410"/>
    </w:p>
    <w:bookmarkEnd w:id="8"/>
  </w:footnote>
  <w:footnote w:id="3">
    <w:p w14:paraId="535637E7" w14:textId="77777777" w:rsidR="00CE77C7" w:rsidRPr="008756D7" w:rsidRDefault="00CE77C7" w:rsidP="004D4574">
      <w:pPr>
        <w:pStyle w:val="Textonotapie"/>
        <w:ind w:left="142" w:hanging="142"/>
        <w:rPr>
          <w:rFonts w:ascii="Times New Roman" w:hAnsi="Times New Roman" w:cs="Times New Roman"/>
        </w:rPr>
      </w:pPr>
      <w:r w:rsidRPr="008756D7">
        <w:rPr>
          <w:rStyle w:val="Refdenotaalpie"/>
          <w:rFonts w:ascii="Times New Roman" w:hAnsi="Times New Roman" w:cs="Times New Roman"/>
        </w:rPr>
        <w:footnoteRef/>
      </w:r>
      <w:r w:rsidRPr="008756D7">
        <w:rPr>
          <w:rFonts w:ascii="Times New Roman" w:hAnsi="Times New Roman" w:cs="Times New Roman"/>
        </w:rPr>
        <w:t xml:space="preserve"> Información actualizada al 1 de junio; la implementación de estos convenios tripartitos está en proceso por lo que este número podría aumentar.</w:t>
      </w:r>
    </w:p>
  </w:footnote>
  <w:footnote w:id="4">
    <w:p w14:paraId="2ECF6900" w14:textId="11F3C867" w:rsidR="00CE77C7" w:rsidRPr="009262B5" w:rsidRDefault="00CE77C7" w:rsidP="00E02A70">
      <w:pPr>
        <w:pStyle w:val="Textonotapie"/>
        <w:jc w:val="both"/>
        <w:rPr>
          <w:rFonts w:ascii="Times New Roman" w:hAnsi="Times New Roman" w:cs="Times New Roman"/>
        </w:rPr>
      </w:pPr>
      <w:r w:rsidRPr="009262B5">
        <w:rPr>
          <w:rStyle w:val="Refdenotaalpie"/>
          <w:rFonts w:ascii="Times New Roman" w:hAnsi="Times New Roman" w:cs="Times New Roman"/>
        </w:rPr>
        <w:footnoteRef/>
      </w:r>
      <w:r w:rsidRPr="009262B5">
        <w:rPr>
          <w:rFonts w:ascii="Times New Roman" w:hAnsi="Times New Roman" w:cs="Times New Roman"/>
        </w:rPr>
        <w:t xml:space="preserve"> Sistema que permite a las personas, clientes y no clientes, que viven alejadas de sectores céntricos acceder a diversos servicios financieros que ofrece BancoEstado, con la facilidad de encontrarse en almacenes y locales comerciales de cada comuna.</w:t>
      </w:r>
    </w:p>
  </w:footnote>
  <w:footnote w:id="5">
    <w:p w14:paraId="52064549" w14:textId="77777777" w:rsidR="00CE77C7" w:rsidRPr="008756D7" w:rsidRDefault="00CE77C7" w:rsidP="009B45D1">
      <w:pPr>
        <w:pStyle w:val="Textonotapie"/>
        <w:rPr>
          <w:rFonts w:ascii="Times New Roman" w:hAnsi="Times New Roman" w:cs="Times New Roman"/>
        </w:rPr>
      </w:pPr>
      <w:r w:rsidRPr="008756D7">
        <w:rPr>
          <w:rStyle w:val="Refdenotaalpie"/>
          <w:rFonts w:ascii="Times New Roman" w:hAnsi="Times New Roman" w:cs="Times New Roman"/>
        </w:rPr>
        <w:footnoteRef/>
      </w:r>
      <w:r w:rsidRPr="008756D7">
        <w:rPr>
          <w:rFonts w:ascii="Times New Roman" w:hAnsi="Times New Roman" w:cs="Times New Roman"/>
        </w:rPr>
        <w:t xml:space="preserve"> Considera ingresos en tribunales de garantía y tribunales de juicio oral. </w:t>
      </w:r>
    </w:p>
  </w:footnote>
  <w:footnote w:id="6">
    <w:p w14:paraId="352985AF" w14:textId="77777777" w:rsidR="00CE77C7" w:rsidRPr="00F97641" w:rsidRDefault="00CE77C7" w:rsidP="00DB6BD9">
      <w:pPr>
        <w:pStyle w:val="Textonotapie"/>
        <w:rPr>
          <w:rFonts w:ascii="Times New Roman" w:hAnsi="Times New Roman" w:cs="Times New Roman"/>
        </w:rPr>
      </w:pPr>
      <w:r w:rsidRPr="00F97641">
        <w:rPr>
          <w:rStyle w:val="Refdenotaalpie"/>
          <w:rFonts w:ascii="Times New Roman" w:hAnsi="Times New Roman" w:cs="Times New Roman"/>
        </w:rPr>
        <w:footnoteRef/>
      </w:r>
      <w:r w:rsidRPr="00F97641">
        <w:rPr>
          <w:rFonts w:ascii="Times New Roman" w:hAnsi="Times New Roman" w:cs="Times New Roman"/>
        </w:rPr>
        <w:t xml:space="preserve"> Si bien los tres fundamentos identificados obedecen todos a decisión judiciales, el ítem (ii) referido a “Decisión del tribunal” responde a que el sistema informático de tramitación de causas no da cuenta del motivo específico de la decisión del Tribunal para no realizar una audiencia.</w:t>
      </w:r>
    </w:p>
  </w:footnote>
  <w:footnote w:id="7">
    <w:p w14:paraId="6CE2797C" w14:textId="77777777" w:rsidR="00CE77C7" w:rsidRPr="00111F63" w:rsidRDefault="00CE77C7" w:rsidP="004C509E">
      <w:pPr>
        <w:rPr>
          <w:rFonts w:ascii="Calibri" w:eastAsia="Calibri" w:hAnsi="Calibri" w:cs="Calibri"/>
          <w:sz w:val="20"/>
          <w:szCs w:val="20"/>
          <w:lang w:val="es-ES"/>
        </w:rPr>
      </w:pPr>
      <w:r w:rsidRPr="00F97641">
        <w:rPr>
          <w:rFonts w:ascii="Times New Roman" w:hAnsi="Times New Roman" w:cs="Times New Roman"/>
          <w:sz w:val="20"/>
          <w:szCs w:val="20"/>
          <w:vertAlign w:val="superscript"/>
        </w:rPr>
        <w:footnoteRef/>
      </w:r>
      <w:r w:rsidRPr="00F97641">
        <w:rPr>
          <w:rFonts w:ascii="Times New Roman" w:eastAsia="Calibri" w:hAnsi="Times New Roman" w:cs="Times New Roman"/>
          <w:sz w:val="20"/>
          <w:szCs w:val="20"/>
          <w:lang w:val="es-ES"/>
        </w:rPr>
        <w:t xml:space="preserve"> Integrado por </w:t>
      </w:r>
      <w:r w:rsidRPr="00F97641">
        <w:rPr>
          <w:rFonts w:ascii="Times New Roman" w:eastAsia="Calibri" w:hAnsi="Times New Roman" w:cs="Times New Roman"/>
          <w:sz w:val="20"/>
          <w:szCs w:val="20"/>
          <w:highlight w:val="white"/>
          <w:lang w:val="es-ES"/>
        </w:rPr>
        <w:t>Ministerio de la Mujer y la Equidad de Género, Ministerio del Interior, el Servicio Nacional de Menores, el Servicio Nacional de la Mujer y la Equidad de Género y Carabineros de Chile</w:t>
      </w:r>
    </w:p>
  </w:footnote>
  <w:footnote w:id="8">
    <w:p w14:paraId="6BFD5945" w14:textId="77777777" w:rsidR="00CE77C7" w:rsidRPr="00376B42" w:rsidRDefault="00CE77C7" w:rsidP="00BC00E8">
      <w:pPr>
        <w:pStyle w:val="Textonotapie"/>
        <w:rPr>
          <w:rFonts w:ascii="Times New Roman" w:hAnsi="Times New Roman" w:cs="Times New Roman"/>
        </w:rPr>
      </w:pPr>
      <w:r w:rsidRPr="00376B42">
        <w:rPr>
          <w:rStyle w:val="Refdenotaalpie"/>
          <w:rFonts w:ascii="Times New Roman" w:hAnsi="Times New Roman" w:cs="Times New Roman"/>
        </w:rPr>
        <w:footnoteRef/>
      </w:r>
      <w:r w:rsidRPr="00376B42">
        <w:rPr>
          <w:rFonts w:ascii="Times New Roman" w:hAnsi="Times New Roman" w:cs="Times New Roman"/>
        </w:rPr>
        <w:t xml:space="preserve"> La Ley N°20.609, que establece medidas contra la discriminación, más conocida como “Ley</w:t>
      </w:r>
      <w:r w:rsidRPr="00376B42">
        <w:rPr>
          <w:rFonts w:ascii="Times New Roman" w:hAnsi="Times New Roman" w:cs="Times New Roman"/>
          <w:lang w:val="es-ES"/>
        </w:rPr>
        <w:t xml:space="preserve"> </w:t>
      </w:r>
      <w:r w:rsidRPr="00376B42">
        <w:rPr>
          <w:rFonts w:ascii="Times New Roman" w:hAnsi="Times New Roman" w:cs="Times New Roman"/>
        </w:rPr>
        <w:t>antidiscriminación” o por su nombre no oficial “Ley Zamudio”.</w:t>
      </w:r>
    </w:p>
  </w:footnote>
  <w:footnote w:id="9">
    <w:p w14:paraId="1CC3C58E" w14:textId="77777777" w:rsidR="00CE77C7" w:rsidRPr="00376B42" w:rsidRDefault="00CE77C7" w:rsidP="00BC00E8">
      <w:pPr>
        <w:pStyle w:val="Textonotapie"/>
        <w:rPr>
          <w:rFonts w:ascii="Times New Roman" w:hAnsi="Times New Roman" w:cs="Times New Roman"/>
          <w:lang w:val="es-ES"/>
        </w:rPr>
      </w:pPr>
      <w:r w:rsidRPr="00376B42">
        <w:rPr>
          <w:rStyle w:val="Refdenotaalpie"/>
          <w:rFonts w:ascii="Times New Roman" w:hAnsi="Times New Roman" w:cs="Times New Roman"/>
        </w:rPr>
        <w:footnoteRef/>
      </w:r>
      <w:r w:rsidRPr="00376B42">
        <w:rPr>
          <w:rFonts w:ascii="Times New Roman" w:hAnsi="Times New Roman" w:cs="Times New Roman"/>
        </w:rPr>
        <w:t xml:space="preserve">  Link con ejemplo de esta campaña: https://twitter.com/gobercautin/status/1273781666163699714</w:t>
      </w:r>
    </w:p>
  </w:footnote>
  <w:footnote w:id="10">
    <w:p w14:paraId="6EC23FB8" w14:textId="77777777" w:rsidR="00CE77C7" w:rsidRPr="00376B42" w:rsidRDefault="00CE77C7" w:rsidP="00521A46">
      <w:pPr>
        <w:pStyle w:val="Textonotapie"/>
        <w:jc w:val="both"/>
        <w:rPr>
          <w:rFonts w:ascii="Times New Roman" w:hAnsi="Times New Roman" w:cs="Times New Roman"/>
          <w:lang w:val="es-ES"/>
        </w:rPr>
      </w:pPr>
      <w:r w:rsidRPr="00376B42">
        <w:rPr>
          <w:rStyle w:val="Refdenotaalpie"/>
          <w:rFonts w:ascii="Times New Roman" w:hAnsi="Times New Roman" w:cs="Times New Roman"/>
        </w:rPr>
        <w:footnoteRef/>
      </w:r>
      <w:r w:rsidRPr="00376B42">
        <w:rPr>
          <w:rFonts w:ascii="Times New Roman" w:hAnsi="Times New Roman" w:cs="Times New Roman"/>
        </w:rPr>
        <w:t xml:space="preserve"> En cualquiera de sus modalidades, o en condiciones de Trabajo infantil.</w:t>
      </w:r>
      <w:r w:rsidRPr="00376B42">
        <w:rPr>
          <w:rFonts w:ascii="Times New Roman" w:hAnsi="Times New Roman" w:cs="Times New Roman"/>
          <w:lang w:val="es-ES"/>
        </w:rPr>
        <w:t xml:space="preserve"> Se consideran formas de ESCI: (i) la utilización de niños y niñas en actividades sexuales renumeradas, en efectivo o en especie (conocida comúnmente como prostitución infantil); (ii) la trata de niños, niñas y adolescentes con fines de explotación sexual; (iii) el turismo sexual infantil; (iv) la producción, promoción y distribución de pornografía que involucra niños, niñas y adolescentes; y, el uso de niños en espectáculos sexuales (públicos o privados). Véase: Oficina Internacional del Trabajo, “Directrices para el diseño de estrategias de acción directa para combatir la explotación sexual comercial infantil”, parte del Programa Internacional para la Erradicación del Trabajo Infantil (IPEC).</w:t>
      </w:r>
    </w:p>
  </w:footnote>
  <w:footnote w:id="11">
    <w:p w14:paraId="2D135980" w14:textId="77777777" w:rsidR="00CE77C7" w:rsidRPr="00376B42" w:rsidRDefault="00CE77C7" w:rsidP="00521A46">
      <w:pPr>
        <w:pStyle w:val="Textonotapie"/>
        <w:jc w:val="both"/>
        <w:rPr>
          <w:rFonts w:ascii="Times New Roman" w:hAnsi="Times New Roman" w:cs="Times New Roman"/>
          <w:lang w:val="es-ES"/>
        </w:rPr>
      </w:pPr>
      <w:r w:rsidRPr="00376B42">
        <w:rPr>
          <w:rStyle w:val="Refdenotaalpie"/>
          <w:rFonts w:ascii="Times New Roman" w:hAnsi="Times New Roman" w:cs="Times New Roman"/>
        </w:rPr>
        <w:footnoteRef/>
      </w:r>
      <w:r w:rsidRPr="00376B42">
        <w:rPr>
          <w:rFonts w:ascii="Times New Roman" w:hAnsi="Times New Roman" w:cs="Times New Roman"/>
        </w:rPr>
        <w:t xml:space="preserve"> </w:t>
      </w:r>
      <w:r w:rsidRPr="00376B42">
        <w:rPr>
          <w:rFonts w:ascii="Times New Roman" w:hAnsi="Times New Roman" w:cs="Times New Roman"/>
          <w:lang w:val="es-ES"/>
        </w:rPr>
        <w:t xml:space="preserve">Ibíd. </w:t>
      </w:r>
    </w:p>
  </w:footnote>
  <w:footnote w:id="12">
    <w:p w14:paraId="5A5D4D74" w14:textId="77777777" w:rsidR="00CE77C7" w:rsidRPr="00FB217A" w:rsidRDefault="00CE77C7" w:rsidP="00521A46">
      <w:pPr>
        <w:pStyle w:val="Textonotapie"/>
        <w:jc w:val="both"/>
        <w:rPr>
          <w:rFonts w:ascii="Arial" w:hAnsi="Arial" w:cs="Arial"/>
          <w:sz w:val="16"/>
          <w:szCs w:val="16"/>
          <w:lang w:val="es-ES"/>
        </w:rPr>
      </w:pPr>
      <w:r w:rsidRPr="00376B42">
        <w:rPr>
          <w:rStyle w:val="Refdenotaalpie"/>
          <w:rFonts w:ascii="Times New Roman" w:hAnsi="Times New Roman" w:cs="Times New Roman"/>
        </w:rPr>
        <w:footnoteRef/>
      </w:r>
      <w:r w:rsidRPr="00376B42">
        <w:rPr>
          <w:rFonts w:ascii="Times New Roman" w:hAnsi="Times New Roman" w:cs="Times New Roman"/>
        </w:rPr>
        <w:t xml:space="preserve"> Para mayor profundización, véase: MARTÍNEZ, RODRÍGUEZ y VELÁSQUEZ, “Infancia Confinada: ¿cómo viven la situación de confinamient ñas, niños y adolescentes?”. España, abril de 2020.</w:t>
      </w:r>
    </w:p>
  </w:footnote>
  <w:footnote w:id="13">
    <w:p w14:paraId="48713FB2" w14:textId="77777777" w:rsidR="00CE77C7" w:rsidRPr="00376B42" w:rsidRDefault="00CE77C7" w:rsidP="00521A46">
      <w:pPr>
        <w:pStyle w:val="Textonotapie"/>
        <w:jc w:val="both"/>
        <w:rPr>
          <w:rFonts w:ascii="Times New Roman" w:hAnsi="Times New Roman" w:cs="Times New Roman"/>
          <w:lang w:val="es-ES"/>
        </w:rPr>
      </w:pPr>
      <w:r w:rsidRPr="00376B42">
        <w:rPr>
          <w:rStyle w:val="Refdenotaalpie"/>
          <w:rFonts w:ascii="Times New Roman" w:hAnsi="Times New Roman" w:cs="Times New Roman"/>
        </w:rPr>
        <w:footnoteRef/>
      </w:r>
      <w:r w:rsidRPr="00376B42">
        <w:rPr>
          <w:rFonts w:ascii="Times New Roman" w:hAnsi="Times New Roman" w:cs="Times New Roman"/>
        </w:rPr>
        <w:t xml:space="preserve"> </w:t>
      </w:r>
      <w:r w:rsidRPr="00376B42">
        <w:rPr>
          <w:rFonts w:ascii="Times New Roman" w:hAnsi="Times New Roman" w:cs="Times New Roman"/>
          <w:lang w:val="es-ES"/>
        </w:rPr>
        <w:t xml:space="preserve">De conformidad con lo establecido por la Organización Internacional del Trabajo, son Peores Formas de Trabajo Infantil la esclavitud, entre otros, la trata infantil, el trabajo forzoso, la ESCI, la participación de NNA en actividades ilícitas (como es el caso de la producción y tráfico de drogas), o cualquier forma de trabajo que pueda dañar la salud, seguridad y/o moralidad de los NNA. </w:t>
      </w:r>
    </w:p>
  </w:footnote>
  <w:footnote w:id="14">
    <w:p w14:paraId="3BA5605D" w14:textId="77777777" w:rsidR="00CE77C7" w:rsidRPr="00376B42" w:rsidRDefault="00CE77C7" w:rsidP="00521A46">
      <w:pPr>
        <w:pStyle w:val="Textonotapie"/>
        <w:jc w:val="both"/>
        <w:rPr>
          <w:rFonts w:ascii="Times New Roman" w:hAnsi="Times New Roman" w:cs="Times New Roman"/>
          <w:lang w:val="es-ES"/>
        </w:rPr>
      </w:pPr>
      <w:r w:rsidRPr="00376B42">
        <w:rPr>
          <w:rStyle w:val="Refdenotaalpie"/>
          <w:rFonts w:ascii="Times New Roman" w:hAnsi="Times New Roman" w:cs="Times New Roman"/>
        </w:rPr>
        <w:footnoteRef/>
      </w:r>
      <w:r w:rsidRPr="00376B42">
        <w:rPr>
          <w:rFonts w:ascii="Times New Roman" w:hAnsi="Times New Roman" w:cs="Times New Roman"/>
        </w:rPr>
        <w:t xml:space="preserve"> </w:t>
      </w:r>
      <w:bookmarkStart w:id="55" w:name="_Hlk48673820"/>
      <w:r w:rsidRPr="00376B42">
        <w:rPr>
          <w:rFonts w:ascii="Times New Roman" w:hAnsi="Times New Roman" w:cs="Times New Roman"/>
        </w:rPr>
        <w:t xml:space="preserve">De los </w:t>
      </w:r>
      <w:r w:rsidRPr="00376B42">
        <w:rPr>
          <w:rFonts w:ascii="Times New Roman" w:hAnsi="Times New Roman" w:cs="Times New Roman"/>
          <w:lang w:val="es-ES"/>
        </w:rPr>
        <w:t xml:space="preserve"> 17 Proyectos de Intervención Especializada,PEE, vigentes a la fecha de la de realización de la encuesta, 16 PEE respondieron la encuesta, es decir un 94% de los programas de esta oferta).  </w:t>
      </w:r>
      <w:bookmarkEnd w:id="55"/>
    </w:p>
  </w:footnote>
  <w:footnote w:id="15">
    <w:p w14:paraId="526E9B50" w14:textId="77777777" w:rsidR="00CE77C7" w:rsidRPr="00376B42" w:rsidRDefault="00CE77C7" w:rsidP="00521A46">
      <w:pPr>
        <w:pStyle w:val="Textonotapie"/>
        <w:jc w:val="both"/>
        <w:rPr>
          <w:rFonts w:ascii="Times New Roman" w:hAnsi="Times New Roman" w:cs="Times New Roman"/>
          <w:lang w:val="es-ES"/>
        </w:rPr>
      </w:pPr>
      <w:r w:rsidRPr="00376B42">
        <w:rPr>
          <w:rStyle w:val="Refdenotaalpie"/>
          <w:rFonts w:ascii="Times New Roman" w:hAnsi="Times New Roman" w:cs="Times New Roman"/>
        </w:rPr>
        <w:footnoteRef/>
      </w:r>
      <w:r w:rsidRPr="00376B42">
        <w:rPr>
          <w:rFonts w:ascii="Times New Roman" w:hAnsi="Times New Roman" w:cs="Times New Roman"/>
        </w:rPr>
        <w:t xml:space="preserve"> </w:t>
      </w:r>
      <w:r w:rsidRPr="00376B42">
        <w:rPr>
          <w:rFonts w:ascii="Times New Roman" w:hAnsi="Times New Roman" w:cs="Times New Roman"/>
          <w:lang w:val="es-ES"/>
        </w:rPr>
        <w:t xml:space="preserve">Se trata de 108 OPD, de un total de 230 OPD existentes a nivel nacional (es decir, respondieron la encuesta un 47% de los programas de esta oferta). </w:t>
      </w:r>
    </w:p>
  </w:footnote>
  <w:footnote w:id="16">
    <w:p w14:paraId="7849297F" w14:textId="77777777" w:rsidR="00CE77C7" w:rsidRPr="00FB217A" w:rsidRDefault="00CE77C7" w:rsidP="00521A46">
      <w:pPr>
        <w:pStyle w:val="Textonotapie"/>
        <w:jc w:val="both"/>
        <w:rPr>
          <w:rFonts w:ascii="Arial" w:hAnsi="Arial" w:cs="Arial"/>
          <w:sz w:val="16"/>
          <w:szCs w:val="16"/>
        </w:rPr>
      </w:pPr>
      <w:r w:rsidRPr="00376B42">
        <w:rPr>
          <w:rStyle w:val="Refdenotaalpie"/>
          <w:rFonts w:ascii="Times New Roman" w:hAnsi="Times New Roman" w:cs="Times New Roman"/>
        </w:rPr>
        <w:footnoteRef/>
      </w:r>
      <w:r w:rsidRPr="00376B42">
        <w:rPr>
          <w:rFonts w:ascii="Times New Roman" w:hAnsi="Times New Roman" w:cs="Times New Roman"/>
        </w:rPr>
        <w:t xml:space="preserve"> SENAINFO es el sistema informático, que contiene la base de datos de SENAME. Este sistema registra información de los proyectos y de los NNA que son atendidos en ellos.</w:t>
      </w:r>
    </w:p>
  </w:footnote>
  <w:footnote w:id="17">
    <w:p w14:paraId="29C9DA62" w14:textId="77777777" w:rsidR="00CE77C7" w:rsidRPr="0071576F" w:rsidRDefault="00CE77C7" w:rsidP="00521A46">
      <w:pPr>
        <w:pStyle w:val="Textonotapie"/>
        <w:jc w:val="both"/>
        <w:rPr>
          <w:rFonts w:ascii="Times New Roman" w:hAnsi="Times New Roman" w:cs="Times New Roman"/>
          <w:lang w:val="es-ES"/>
        </w:rPr>
      </w:pPr>
      <w:r w:rsidRPr="0071576F">
        <w:rPr>
          <w:rStyle w:val="Refdenotaalpie"/>
          <w:rFonts w:ascii="Times New Roman" w:hAnsi="Times New Roman" w:cs="Times New Roman"/>
        </w:rPr>
        <w:footnoteRef/>
      </w:r>
      <w:r w:rsidRPr="0071576F">
        <w:rPr>
          <w:rFonts w:ascii="Times New Roman" w:hAnsi="Times New Roman" w:cs="Times New Roman"/>
        </w:rPr>
        <w:t xml:space="preserve"> </w:t>
      </w:r>
      <w:r w:rsidRPr="0071576F">
        <w:rPr>
          <w:rFonts w:ascii="Times New Roman" w:hAnsi="Times New Roman" w:cs="Times New Roman"/>
          <w:lang w:val="es-ES"/>
        </w:rPr>
        <w:t>Proyecto de Ley Boletín N°</w:t>
      </w:r>
      <w:r w:rsidRPr="0071576F">
        <w:rPr>
          <w:rFonts w:ascii="Times New Roman" w:hAnsi="Times New Roman" w:cs="Times New Roman"/>
        </w:rPr>
        <w:t xml:space="preserve"> </w:t>
      </w:r>
      <w:r w:rsidRPr="0071576F">
        <w:rPr>
          <w:rFonts w:ascii="Times New Roman" w:hAnsi="Times New Roman" w:cs="Times New Roman"/>
          <w:lang w:val="es-ES"/>
        </w:rPr>
        <w:t>12027-07.  </w:t>
      </w:r>
    </w:p>
  </w:footnote>
  <w:footnote w:id="18">
    <w:p w14:paraId="3FCBB526" w14:textId="77777777" w:rsidR="00CE77C7" w:rsidRPr="00620370" w:rsidRDefault="00CE77C7" w:rsidP="00521A46">
      <w:pPr>
        <w:pStyle w:val="Textonotapie"/>
        <w:ind w:left="142" w:hanging="142"/>
        <w:rPr>
          <w:sz w:val="16"/>
          <w:szCs w:val="16"/>
        </w:rPr>
      </w:pPr>
      <w:r w:rsidRPr="00620370">
        <w:rPr>
          <w:rStyle w:val="Refdenotaalpie"/>
          <w:sz w:val="16"/>
          <w:szCs w:val="16"/>
        </w:rPr>
        <w:footnoteRef/>
      </w:r>
      <w:r w:rsidRPr="00620370">
        <w:rPr>
          <w:sz w:val="16"/>
          <w:szCs w:val="16"/>
        </w:rPr>
        <w:t xml:space="preserve"> Links a los materiales difundidos por el Programa Educativo en Anexo de la minuta.</w:t>
      </w:r>
    </w:p>
  </w:footnote>
  <w:footnote w:id="19">
    <w:p w14:paraId="04F13A97" w14:textId="77777777" w:rsidR="00CE77C7" w:rsidRPr="0006109C" w:rsidRDefault="00CE77C7" w:rsidP="00521A46">
      <w:pPr>
        <w:pStyle w:val="Textonotapie"/>
        <w:jc w:val="both"/>
        <w:rPr>
          <w:rFonts w:ascii="Times New Roman" w:hAnsi="Times New Roman" w:cs="Times New Roman"/>
          <w:lang w:val="es-ES"/>
        </w:rPr>
      </w:pPr>
      <w:r w:rsidRPr="0006109C">
        <w:rPr>
          <w:rStyle w:val="Refdenotaalpie"/>
          <w:rFonts w:ascii="Times New Roman" w:hAnsi="Times New Roman" w:cs="Times New Roman"/>
        </w:rPr>
        <w:footnoteRef/>
      </w:r>
      <w:r w:rsidRPr="0006109C">
        <w:rPr>
          <w:rFonts w:ascii="Times New Roman" w:hAnsi="Times New Roman" w:cs="Times New Roman"/>
        </w:rPr>
        <w:t xml:space="preserve"> Documento disponible en línea</w:t>
      </w:r>
      <w:r w:rsidRPr="0006109C">
        <w:rPr>
          <w:rFonts w:ascii="Times New Roman" w:hAnsi="Times New Roman" w:cs="Times New Roman"/>
          <w:lang w:val="es-ES"/>
        </w:rPr>
        <w:t>, el cual puede ser consultado en el siguiente vínculo: https://cdn.senainfo.cl/pdf/cd/instructivos/Lineamientos%20Trabajo%20Remoto%20Aporte%20Supervisi%C3%B3n.pdf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60AB3" w14:textId="3CFA23AD" w:rsidR="00CE77C7" w:rsidRDefault="00CE77C7" w:rsidP="007B65D3">
    <w:pPr>
      <w:pStyle w:val="Encabezado"/>
    </w:pPr>
    <w:r w:rsidRPr="00A304DF">
      <w:rPr>
        <w:rFonts w:ascii="FrizQuadrata BT" w:hAnsi="FrizQuadrata BT"/>
        <w:noProof/>
        <w:sz w:val="16"/>
        <w:lang w:val="es-ES" w:eastAsia="es-ES"/>
      </w:rPr>
      <w:drawing>
        <wp:anchor distT="0" distB="0" distL="114300" distR="114300" simplePos="0" relativeHeight="251658240" behindDoc="1" locked="0" layoutInCell="1" allowOverlap="1" wp14:anchorId="633771D9" wp14:editId="538B1B42">
          <wp:simplePos x="0" y="0"/>
          <wp:positionH relativeFrom="column">
            <wp:posOffset>0</wp:posOffset>
          </wp:positionH>
          <wp:positionV relativeFrom="paragraph">
            <wp:posOffset>4527</wp:posOffset>
          </wp:positionV>
          <wp:extent cx="1041149" cy="995881"/>
          <wp:effectExtent l="0" t="0" r="635" b="0"/>
          <wp:wrapNone/>
          <wp:docPr id="3" name="Imagen 1" descr="Ministerio de relaciones Exterio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Ministerio de relaciones Exteriores"/>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4966" cy="9995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F74ED" w14:textId="5DB18D49" w:rsidR="00CE77C7" w:rsidRDefault="00CE77C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4EFF"/>
    <w:multiLevelType w:val="hybridMultilevel"/>
    <w:tmpl w:val="A76C88C2"/>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1" w15:restartNumberingAfterBreak="0">
    <w:nsid w:val="00D76D32"/>
    <w:multiLevelType w:val="hybridMultilevel"/>
    <w:tmpl w:val="E722BAEE"/>
    <w:lvl w:ilvl="0" w:tplc="D6E0C7EC">
      <w:start w:val="1"/>
      <w:numFmt w:val="bullet"/>
      <w:lvlText w:val="-"/>
      <w:lvlJc w:val="left"/>
      <w:pPr>
        <w:ind w:left="360" w:hanging="360"/>
      </w:pPr>
      <w:rPr>
        <w:rFonts w:ascii="Calibri" w:eastAsia="Calibri" w:hAnsi="Calibri" w:cs="Calibri" w:hint="default"/>
      </w:rPr>
    </w:lvl>
    <w:lvl w:ilvl="1" w:tplc="E6CCAA44">
      <w:numFmt w:val="bullet"/>
      <w:lvlText w:val="-"/>
      <w:lvlJc w:val="left"/>
      <w:pPr>
        <w:ind w:left="1080" w:hanging="360"/>
      </w:pPr>
      <w:rPr>
        <w:rFonts w:ascii="Calibri" w:eastAsiaTheme="minorHAnsi" w:hAnsi="Calibri" w:cstheme="minorBidi" w:hint="default"/>
      </w:rPr>
    </w:lvl>
    <w:lvl w:ilvl="2" w:tplc="040A0005" w:tentative="1">
      <w:start w:val="1"/>
      <w:numFmt w:val="bullet"/>
      <w:lvlText w:val=""/>
      <w:lvlJc w:val="left"/>
      <w:pPr>
        <w:ind w:left="1800" w:hanging="360"/>
      </w:pPr>
      <w:rPr>
        <w:rFonts w:ascii="Wingdings" w:hAnsi="Wingdings" w:cs="Wingdings" w:hint="default"/>
      </w:rPr>
    </w:lvl>
    <w:lvl w:ilvl="3" w:tplc="040A0001" w:tentative="1">
      <w:start w:val="1"/>
      <w:numFmt w:val="bullet"/>
      <w:lvlText w:val=""/>
      <w:lvlJc w:val="left"/>
      <w:pPr>
        <w:ind w:left="2520" w:hanging="360"/>
      </w:pPr>
      <w:rPr>
        <w:rFonts w:ascii="Symbol" w:hAnsi="Symbol" w:cs="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cs="Wingdings" w:hint="default"/>
      </w:rPr>
    </w:lvl>
    <w:lvl w:ilvl="6" w:tplc="040A0001" w:tentative="1">
      <w:start w:val="1"/>
      <w:numFmt w:val="bullet"/>
      <w:lvlText w:val=""/>
      <w:lvlJc w:val="left"/>
      <w:pPr>
        <w:ind w:left="4680" w:hanging="360"/>
      </w:pPr>
      <w:rPr>
        <w:rFonts w:ascii="Symbol" w:hAnsi="Symbol" w:cs="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019A0D5E"/>
    <w:multiLevelType w:val="hybridMultilevel"/>
    <w:tmpl w:val="FD4E253A"/>
    <w:lvl w:ilvl="0" w:tplc="0E24C39A">
      <w:numFmt w:val="bullet"/>
      <w:lvlText w:val="-"/>
      <w:lvlJc w:val="left"/>
      <w:pPr>
        <w:ind w:left="720" w:hanging="360"/>
      </w:pPr>
      <w:rPr>
        <w:rFonts w:ascii="Calibri" w:eastAsiaTheme="minorHAns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1AC4DBD"/>
    <w:multiLevelType w:val="hybridMultilevel"/>
    <w:tmpl w:val="A260C064"/>
    <w:lvl w:ilvl="0" w:tplc="D6E0C7EC">
      <w:start w:val="1"/>
      <w:numFmt w:val="bullet"/>
      <w:lvlText w:val="-"/>
      <w:lvlJc w:val="left"/>
      <w:pPr>
        <w:ind w:left="1068" w:hanging="360"/>
      </w:pPr>
      <w:rPr>
        <w:rFonts w:ascii="Calibri" w:eastAsia="Calibri" w:hAnsi="Calibri" w:cs="Calibri" w:hint="default"/>
      </w:rPr>
    </w:lvl>
    <w:lvl w:ilvl="1" w:tplc="040A0003">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cs="Wingdings" w:hint="default"/>
      </w:rPr>
    </w:lvl>
    <w:lvl w:ilvl="3" w:tplc="040A0001" w:tentative="1">
      <w:start w:val="1"/>
      <w:numFmt w:val="bullet"/>
      <w:lvlText w:val=""/>
      <w:lvlJc w:val="left"/>
      <w:pPr>
        <w:ind w:left="3228" w:hanging="360"/>
      </w:pPr>
      <w:rPr>
        <w:rFonts w:ascii="Symbol" w:hAnsi="Symbol" w:cs="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cs="Wingdings" w:hint="default"/>
      </w:rPr>
    </w:lvl>
    <w:lvl w:ilvl="6" w:tplc="040A0001" w:tentative="1">
      <w:start w:val="1"/>
      <w:numFmt w:val="bullet"/>
      <w:lvlText w:val=""/>
      <w:lvlJc w:val="left"/>
      <w:pPr>
        <w:ind w:left="5388" w:hanging="360"/>
      </w:pPr>
      <w:rPr>
        <w:rFonts w:ascii="Symbol" w:hAnsi="Symbol" w:cs="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cs="Wingdings" w:hint="default"/>
      </w:rPr>
    </w:lvl>
  </w:abstractNum>
  <w:abstractNum w:abstractNumId="4" w15:restartNumberingAfterBreak="0">
    <w:nsid w:val="01B65368"/>
    <w:multiLevelType w:val="hybridMultilevel"/>
    <w:tmpl w:val="FE3E38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22A25EE"/>
    <w:multiLevelType w:val="hybridMultilevel"/>
    <w:tmpl w:val="A2A2CFBE"/>
    <w:lvl w:ilvl="0" w:tplc="08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3754F15"/>
    <w:multiLevelType w:val="hybridMultilevel"/>
    <w:tmpl w:val="0FC8F0C2"/>
    <w:lvl w:ilvl="0" w:tplc="0E565AC0">
      <w:numFmt w:val="bullet"/>
      <w:lvlText w:val="•"/>
      <w:lvlJc w:val="left"/>
      <w:pPr>
        <w:ind w:left="1353" w:hanging="360"/>
      </w:pPr>
      <w:rPr>
        <w:rFonts w:ascii="Times New Roman" w:eastAsiaTheme="minorHAnsi" w:hAnsi="Times New Roman" w:cs="Times New Roman" w:hint="default"/>
      </w:rPr>
    </w:lvl>
    <w:lvl w:ilvl="1" w:tplc="04090003">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7" w15:restartNumberingAfterBreak="0">
    <w:nsid w:val="042A7558"/>
    <w:multiLevelType w:val="hybridMultilevel"/>
    <w:tmpl w:val="E088498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51E04B0"/>
    <w:multiLevelType w:val="multilevel"/>
    <w:tmpl w:val="E9F4F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5B470CF"/>
    <w:multiLevelType w:val="multilevel"/>
    <w:tmpl w:val="6EAC3762"/>
    <w:lvl w:ilvl="0">
      <w:start w:val="1"/>
      <w:numFmt w:val="bullet"/>
      <w:lvlText w:val="-"/>
      <w:lvlJc w:val="left"/>
      <w:pPr>
        <w:ind w:left="1800" w:hanging="360"/>
      </w:pPr>
      <w:rPr>
        <w:rFonts w:ascii="Calibri" w:eastAsia="Calibri" w:hAnsi="Calibri" w:cs="Calibri" w:hint="default"/>
      </w:rPr>
    </w:lvl>
    <w:lvl w:ilvl="1">
      <w:start w:val="2"/>
      <w:numFmt w:val="bullet"/>
      <w:lvlText w:val="-"/>
      <w:lvlJc w:val="left"/>
      <w:pPr>
        <w:ind w:left="2520" w:hanging="360"/>
      </w:pPr>
      <w:rPr>
        <w:rFonts w:ascii="Calibri" w:eastAsia="Calibri" w:hAnsi="Calibri" w:cs="Calibri" w:hint="default"/>
        <w:sz w:val="24"/>
      </w:rPr>
    </w:lvl>
    <w:lvl w:ilvl="2">
      <w:start w:val="1"/>
      <w:numFmt w:val="bullet"/>
      <w:lvlText w:val="-"/>
      <w:lvlJc w:val="left"/>
      <w:pPr>
        <w:ind w:left="2880" w:hanging="360"/>
      </w:pPr>
      <w:rPr>
        <w:rFonts w:ascii="Calibri" w:eastAsia="Calibri" w:hAnsi="Calibri" w:cs="Calibri" w:hint="default"/>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0" w15:restartNumberingAfterBreak="0">
    <w:nsid w:val="07BB4FF4"/>
    <w:multiLevelType w:val="hybridMultilevel"/>
    <w:tmpl w:val="F3BC13C4"/>
    <w:lvl w:ilvl="0" w:tplc="D6E0C7EC">
      <w:start w:val="1"/>
      <w:numFmt w:val="bullet"/>
      <w:lvlText w:val="-"/>
      <w:lvlJc w:val="left"/>
      <w:pPr>
        <w:ind w:left="180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15:restartNumberingAfterBreak="0">
    <w:nsid w:val="0805497F"/>
    <w:multiLevelType w:val="hybridMultilevel"/>
    <w:tmpl w:val="BF64E9EC"/>
    <w:lvl w:ilvl="0" w:tplc="6D607828">
      <w:start w:val="1"/>
      <w:numFmt w:val="bullet"/>
      <w:lvlText w:val="-"/>
      <w:lvlJc w:val="left"/>
      <w:pPr>
        <w:ind w:left="1116" w:hanging="360"/>
      </w:pPr>
      <w:rPr>
        <w:rFonts w:ascii="Arial" w:hAnsi="Arial" w:hint="default"/>
      </w:rPr>
    </w:lvl>
    <w:lvl w:ilvl="1" w:tplc="D6E0C7EC">
      <w:start w:val="1"/>
      <w:numFmt w:val="bullet"/>
      <w:lvlText w:val="-"/>
      <w:lvlJc w:val="left"/>
      <w:pPr>
        <w:ind w:left="1800" w:hanging="360"/>
      </w:pPr>
      <w:rPr>
        <w:rFonts w:ascii="Calibri" w:eastAsia="Calibri" w:hAnsi="Calibri" w:cs="Calibri" w:hint="default"/>
      </w:rPr>
    </w:lvl>
    <w:lvl w:ilvl="2" w:tplc="340A0005">
      <w:start w:val="1"/>
      <w:numFmt w:val="bullet"/>
      <w:lvlText w:val=""/>
      <w:lvlJc w:val="left"/>
      <w:pPr>
        <w:ind w:left="2556" w:hanging="360"/>
      </w:pPr>
      <w:rPr>
        <w:rFonts w:ascii="Wingdings" w:hAnsi="Wingdings" w:hint="default"/>
      </w:rPr>
    </w:lvl>
    <w:lvl w:ilvl="3" w:tplc="340A0001" w:tentative="1">
      <w:start w:val="1"/>
      <w:numFmt w:val="bullet"/>
      <w:lvlText w:val=""/>
      <w:lvlJc w:val="left"/>
      <w:pPr>
        <w:ind w:left="3276" w:hanging="360"/>
      </w:pPr>
      <w:rPr>
        <w:rFonts w:ascii="Symbol" w:hAnsi="Symbol" w:hint="default"/>
      </w:rPr>
    </w:lvl>
    <w:lvl w:ilvl="4" w:tplc="340A0003" w:tentative="1">
      <w:start w:val="1"/>
      <w:numFmt w:val="bullet"/>
      <w:lvlText w:val="o"/>
      <w:lvlJc w:val="left"/>
      <w:pPr>
        <w:ind w:left="3996" w:hanging="360"/>
      </w:pPr>
      <w:rPr>
        <w:rFonts w:ascii="Courier New" w:hAnsi="Courier New" w:cs="Courier New" w:hint="default"/>
      </w:rPr>
    </w:lvl>
    <w:lvl w:ilvl="5" w:tplc="340A0005" w:tentative="1">
      <w:start w:val="1"/>
      <w:numFmt w:val="bullet"/>
      <w:lvlText w:val=""/>
      <w:lvlJc w:val="left"/>
      <w:pPr>
        <w:ind w:left="4716" w:hanging="360"/>
      </w:pPr>
      <w:rPr>
        <w:rFonts w:ascii="Wingdings" w:hAnsi="Wingdings" w:hint="default"/>
      </w:rPr>
    </w:lvl>
    <w:lvl w:ilvl="6" w:tplc="340A0001" w:tentative="1">
      <w:start w:val="1"/>
      <w:numFmt w:val="bullet"/>
      <w:lvlText w:val=""/>
      <w:lvlJc w:val="left"/>
      <w:pPr>
        <w:ind w:left="5436" w:hanging="360"/>
      </w:pPr>
      <w:rPr>
        <w:rFonts w:ascii="Symbol" w:hAnsi="Symbol" w:hint="default"/>
      </w:rPr>
    </w:lvl>
    <w:lvl w:ilvl="7" w:tplc="340A0003" w:tentative="1">
      <w:start w:val="1"/>
      <w:numFmt w:val="bullet"/>
      <w:lvlText w:val="o"/>
      <w:lvlJc w:val="left"/>
      <w:pPr>
        <w:ind w:left="6156" w:hanging="360"/>
      </w:pPr>
      <w:rPr>
        <w:rFonts w:ascii="Courier New" w:hAnsi="Courier New" w:cs="Courier New" w:hint="default"/>
      </w:rPr>
    </w:lvl>
    <w:lvl w:ilvl="8" w:tplc="340A0005" w:tentative="1">
      <w:start w:val="1"/>
      <w:numFmt w:val="bullet"/>
      <w:lvlText w:val=""/>
      <w:lvlJc w:val="left"/>
      <w:pPr>
        <w:ind w:left="6876" w:hanging="360"/>
      </w:pPr>
      <w:rPr>
        <w:rFonts w:ascii="Wingdings" w:hAnsi="Wingdings" w:hint="default"/>
      </w:rPr>
    </w:lvl>
  </w:abstractNum>
  <w:abstractNum w:abstractNumId="12" w15:restartNumberingAfterBreak="0">
    <w:nsid w:val="090118A8"/>
    <w:multiLevelType w:val="hybridMultilevel"/>
    <w:tmpl w:val="B6BAA6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0923309D"/>
    <w:multiLevelType w:val="hybridMultilevel"/>
    <w:tmpl w:val="415A939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09BC269C"/>
    <w:multiLevelType w:val="hybridMultilevel"/>
    <w:tmpl w:val="AC20F5DE"/>
    <w:lvl w:ilvl="0" w:tplc="340A0001">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5" w15:restartNumberingAfterBreak="0">
    <w:nsid w:val="0B08687E"/>
    <w:multiLevelType w:val="hybridMultilevel"/>
    <w:tmpl w:val="CFDCAD2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0B893916"/>
    <w:multiLevelType w:val="hybridMultilevel"/>
    <w:tmpl w:val="8D0816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0C177123"/>
    <w:multiLevelType w:val="hybridMultilevel"/>
    <w:tmpl w:val="CBD2B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6576E9"/>
    <w:multiLevelType w:val="hybridMultilevel"/>
    <w:tmpl w:val="DAE883FA"/>
    <w:lvl w:ilvl="0" w:tplc="340A000F">
      <w:start w:val="1"/>
      <w:numFmt w:val="decimal"/>
      <w:lvlText w:val="%1."/>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0E760374"/>
    <w:multiLevelType w:val="hybridMultilevel"/>
    <w:tmpl w:val="90404F0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0F1D74F2"/>
    <w:multiLevelType w:val="hybridMultilevel"/>
    <w:tmpl w:val="5CB64A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0F404BAA"/>
    <w:multiLevelType w:val="hybridMultilevel"/>
    <w:tmpl w:val="D82001A2"/>
    <w:lvl w:ilvl="0" w:tplc="D6E0C7EC">
      <w:start w:val="1"/>
      <w:numFmt w:val="bullet"/>
      <w:lvlText w:val="-"/>
      <w:lvlJc w:val="left"/>
      <w:pPr>
        <w:ind w:left="1800" w:hanging="360"/>
      </w:pPr>
      <w:rPr>
        <w:rFonts w:ascii="Calibri" w:eastAsia="Calibr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0F6D08B0"/>
    <w:multiLevelType w:val="hybridMultilevel"/>
    <w:tmpl w:val="EB384042"/>
    <w:lvl w:ilvl="0" w:tplc="15328E2E">
      <w:start w:val="1"/>
      <w:numFmt w:val="lowerLetter"/>
      <w:lvlText w:val="%1."/>
      <w:lvlJc w:val="left"/>
      <w:pPr>
        <w:ind w:left="643" w:hanging="360"/>
      </w:pPr>
      <w:rPr>
        <w:rFonts w:hint="default"/>
      </w:rPr>
    </w:lvl>
    <w:lvl w:ilvl="1" w:tplc="0C0A0019" w:tentative="1">
      <w:start w:val="1"/>
      <w:numFmt w:val="lowerLetter"/>
      <w:lvlText w:val="%2."/>
      <w:lvlJc w:val="left"/>
      <w:pPr>
        <w:ind w:left="1363" w:hanging="360"/>
      </w:pPr>
    </w:lvl>
    <w:lvl w:ilvl="2" w:tplc="0C0A001B" w:tentative="1">
      <w:start w:val="1"/>
      <w:numFmt w:val="lowerRoman"/>
      <w:lvlText w:val="%3."/>
      <w:lvlJc w:val="right"/>
      <w:pPr>
        <w:ind w:left="2083" w:hanging="180"/>
      </w:pPr>
    </w:lvl>
    <w:lvl w:ilvl="3" w:tplc="0C0A000F" w:tentative="1">
      <w:start w:val="1"/>
      <w:numFmt w:val="decimal"/>
      <w:lvlText w:val="%4."/>
      <w:lvlJc w:val="left"/>
      <w:pPr>
        <w:ind w:left="2803" w:hanging="360"/>
      </w:pPr>
    </w:lvl>
    <w:lvl w:ilvl="4" w:tplc="0C0A0019" w:tentative="1">
      <w:start w:val="1"/>
      <w:numFmt w:val="lowerLetter"/>
      <w:lvlText w:val="%5."/>
      <w:lvlJc w:val="left"/>
      <w:pPr>
        <w:ind w:left="3523" w:hanging="360"/>
      </w:pPr>
    </w:lvl>
    <w:lvl w:ilvl="5" w:tplc="0C0A001B" w:tentative="1">
      <w:start w:val="1"/>
      <w:numFmt w:val="lowerRoman"/>
      <w:lvlText w:val="%6."/>
      <w:lvlJc w:val="right"/>
      <w:pPr>
        <w:ind w:left="4243" w:hanging="180"/>
      </w:pPr>
    </w:lvl>
    <w:lvl w:ilvl="6" w:tplc="0C0A000F" w:tentative="1">
      <w:start w:val="1"/>
      <w:numFmt w:val="decimal"/>
      <w:lvlText w:val="%7."/>
      <w:lvlJc w:val="left"/>
      <w:pPr>
        <w:ind w:left="4963" w:hanging="360"/>
      </w:pPr>
    </w:lvl>
    <w:lvl w:ilvl="7" w:tplc="0C0A0019" w:tentative="1">
      <w:start w:val="1"/>
      <w:numFmt w:val="lowerLetter"/>
      <w:lvlText w:val="%8."/>
      <w:lvlJc w:val="left"/>
      <w:pPr>
        <w:ind w:left="5683" w:hanging="360"/>
      </w:pPr>
    </w:lvl>
    <w:lvl w:ilvl="8" w:tplc="0C0A001B" w:tentative="1">
      <w:start w:val="1"/>
      <w:numFmt w:val="lowerRoman"/>
      <w:lvlText w:val="%9."/>
      <w:lvlJc w:val="right"/>
      <w:pPr>
        <w:ind w:left="6403" w:hanging="180"/>
      </w:pPr>
    </w:lvl>
  </w:abstractNum>
  <w:abstractNum w:abstractNumId="23" w15:restartNumberingAfterBreak="0">
    <w:nsid w:val="10693D3A"/>
    <w:multiLevelType w:val="hybridMultilevel"/>
    <w:tmpl w:val="3FE8F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DB5440"/>
    <w:multiLevelType w:val="hybridMultilevel"/>
    <w:tmpl w:val="B27E04E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11371C16"/>
    <w:multiLevelType w:val="hybridMultilevel"/>
    <w:tmpl w:val="52642E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114D640B"/>
    <w:multiLevelType w:val="hybridMultilevel"/>
    <w:tmpl w:val="43C4443E"/>
    <w:lvl w:ilvl="0" w:tplc="673E1580">
      <w:start w:val="1"/>
      <w:numFmt w:val="lowerRoman"/>
      <w:lvlText w:val="%1."/>
      <w:lvlJc w:val="left"/>
      <w:pPr>
        <w:ind w:left="1080" w:hanging="720"/>
      </w:pPr>
      <w:rPr>
        <w:rFonts w:hint="default"/>
        <w:b w:val="0"/>
        <w:i/>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12947D33"/>
    <w:multiLevelType w:val="hybridMultilevel"/>
    <w:tmpl w:val="AB7E72D4"/>
    <w:lvl w:ilvl="0" w:tplc="2C426DEC">
      <w:start w:val="1"/>
      <w:numFmt w:val="decimal"/>
      <w:lvlText w:val="%1."/>
      <w:lvlJc w:val="left"/>
      <w:pPr>
        <w:ind w:left="480" w:hanging="360"/>
      </w:pPr>
      <w:rPr>
        <w:rFonts w:ascii="Times New Roman" w:eastAsia="Times New Roman" w:hAnsi="Times New Roman" w:cs="Times New Roman" w:hint="default"/>
        <w:spacing w:val="-10"/>
        <w:w w:val="100"/>
        <w:sz w:val="24"/>
        <w:szCs w:val="24"/>
        <w:lang w:val="es-ES" w:eastAsia="en-US" w:bidi="ar-SA"/>
      </w:rPr>
    </w:lvl>
    <w:lvl w:ilvl="1" w:tplc="04090001">
      <w:start w:val="1"/>
      <w:numFmt w:val="bullet"/>
      <w:lvlText w:val=""/>
      <w:lvlJc w:val="left"/>
      <w:pPr>
        <w:ind w:left="840" w:hanging="360"/>
      </w:pPr>
      <w:rPr>
        <w:rFonts w:ascii="Symbol" w:hAnsi="Symbol" w:hint="default"/>
        <w:spacing w:val="-10"/>
        <w:w w:val="100"/>
        <w:sz w:val="24"/>
        <w:szCs w:val="24"/>
        <w:lang w:val="es-ES" w:eastAsia="en-US" w:bidi="ar-SA"/>
      </w:rPr>
    </w:lvl>
    <w:lvl w:ilvl="2" w:tplc="54A0E796">
      <w:numFmt w:val="bullet"/>
      <w:lvlText w:val="•"/>
      <w:lvlJc w:val="left"/>
      <w:pPr>
        <w:ind w:left="1775" w:hanging="360"/>
      </w:pPr>
      <w:rPr>
        <w:rFonts w:hint="default"/>
        <w:lang w:val="es-ES" w:eastAsia="en-US" w:bidi="ar-SA"/>
      </w:rPr>
    </w:lvl>
    <w:lvl w:ilvl="3" w:tplc="E5C2E326">
      <w:numFmt w:val="bullet"/>
      <w:lvlText w:val="•"/>
      <w:lvlJc w:val="left"/>
      <w:pPr>
        <w:ind w:left="2711" w:hanging="360"/>
      </w:pPr>
      <w:rPr>
        <w:rFonts w:hint="default"/>
        <w:lang w:val="es-ES" w:eastAsia="en-US" w:bidi="ar-SA"/>
      </w:rPr>
    </w:lvl>
    <w:lvl w:ilvl="4" w:tplc="DAC6703C">
      <w:numFmt w:val="bullet"/>
      <w:lvlText w:val="•"/>
      <w:lvlJc w:val="left"/>
      <w:pPr>
        <w:ind w:left="3646" w:hanging="360"/>
      </w:pPr>
      <w:rPr>
        <w:rFonts w:hint="default"/>
        <w:lang w:val="es-ES" w:eastAsia="en-US" w:bidi="ar-SA"/>
      </w:rPr>
    </w:lvl>
    <w:lvl w:ilvl="5" w:tplc="3AD46A02">
      <w:numFmt w:val="bullet"/>
      <w:lvlText w:val="•"/>
      <w:lvlJc w:val="left"/>
      <w:pPr>
        <w:ind w:left="4582" w:hanging="360"/>
      </w:pPr>
      <w:rPr>
        <w:rFonts w:hint="default"/>
        <w:lang w:val="es-ES" w:eastAsia="en-US" w:bidi="ar-SA"/>
      </w:rPr>
    </w:lvl>
    <w:lvl w:ilvl="6" w:tplc="34A6138E">
      <w:numFmt w:val="bullet"/>
      <w:lvlText w:val="•"/>
      <w:lvlJc w:val="left"/>
      <w:pPr>
        <w:ind w:left="5517" w:hanging="360"/>
      </w:pPr>
      <w:rPr>
        <w:rFonts w:hint="default"/>
        <w:lang w:val="es-ES" w:eastAsia="en-US" w:bidi="ar-SA"/>
      </w:rPr>
    </w:lvl>
    <w:lvl w:ilvl="7" w:tplc="76505352">
      <w:numFmt w:val="bullet"/>
      <w:lvlText w:val="•"/>
      <w:lvlJc w:val="left"/>
      <w:pPr>
        <w:ind w:left="6453" w:hanging="360"/>
      </w:pPr>
      <w:rPr>
        <w:rFonts w:hint="default"/>
        <w:lang w:val="es-ES" w:eastAsia="en-US" w:bidi="ar-SA"/>
      </w:rPr>
    </w:lvl>
    <w:lvl w:ilvl="8" w:tplc="F5D6BAA6">
      <w:numFmt w:val="bullet"/>
      <w:lvlText w:val="•"/>
      <w:lvlJc w:val="left"/>
      <w:pPr>
        <w:ind w:left="7388" w:hanging="360"/>
      </w:pPr>
      <w:rPr>
        <w:rFonts w:hint="default"/>
        <w:lang w:val="es-ES" w:eastAsia="en-US" w:bidi="ar-SA"/>
      </w:rPr>
    </w:lvl>
  </w:abstractNum>
  <w:abstractNum w:abstractNumId="28" w15:restartNumberingAfterBreak="0">
    <w:nsid w:val="13B6650B"/>
    <w:multiLevelType w:val="hybridMultilevel"/>
    <w:tmpl w:val="6342598E"/>
    <w:lvl w:ilvl="0" w:tplc="040A0001">
      <w:start w:val="1"/>
      <w:numFmt w:val="bullet"/>
      <w:lvlText w:val=""/>
      <w:lvlJc w:val="left"/>
      <w:pPr>
        <w:ind w:left="720" w:hanging="360"/>
      </w:pPr>
      <w:rPr>
        <w:rFonts w:ascii="Symbol" w:hAnsi="Symbol" w:cs="Symbol" w:hint="default"/>
      </w:rPr>
    </w:lvl>
    <w:lvl w:ilvl="1" w:tplc="340A001B">
      <w:start w:val="1"/>
      <w:numFmt w:val="lowerRoman"/>
      <w:lvlText w:val="%2."/>
      <w:lvlJc w:val="right"/>
      <w:pPr>
        <w:ind w:left="1440" w:hanging="360"/>
      </w:pPr>
      <w:rPr>
        <w:rFonts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15F81288"/>
    <w:multiLevelType w:val="hybridMultilevel"/>
    <w:tmpl w:val="866E93B4"/>
    <w:lvl w:ilvl="0" w:tplc="8E4A49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66E1D5E"/>
    <w:multiLevelType w:val="hybridMultilevel"/>
    <w:tmpl w:val="ADC84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AC65BA"/>
    <w:multiLevelType w:val="hybridMultilevel"/>
    <w:tmpl w:val="BEAC4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9B72F8B"/>
    <w:multiLevelType w:val="hybridMultilevel"/>
    <w:tmpl w:val="6C4CF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C8487F"/>
    <w:multiLevelType w:val="hybridMultilevel"/>
    <w:tmpl w:val="931ABD70"/>
    <w:lvl w:ilvl="0" w:tplc="040A0001">
      <w:start w:val="1"/>
      <w:numFmt w:val="bullet"/>
      <w:lvlText w:val=""/>
      <w:lvlJc w:val="left"/>
      <w:pPr>
        <w:ind w:left="720" w:hanging="360"/>
      </w:pPr>
      <w:rPr>
        <w:rFonts w:ascii="Symbol" w:hAnsi="Symbol" w:cs="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1A0D1C46"/>
    <w:multiLevelType w:val="hybridMultilevel"/>
    <w:tmpl w:val="E0245E20"/>
    <w:lvl w:ilvl="0" w:tplc="080A000B">
      <w:start w:val="1"/>
      <w:numFmt w:val="bullet"/>
      <w:lvlText w:val=""/>
      <w:lvlJc w:val="left"/>
      <w:pPr>
        <w:ind w:left="1068" w:hanging="360"/>
      </w:pPr>
      <w:rPr>
        <w:rFonts w:ascii="Wingdings" w:hAnsi="Wingdings"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35" w15:restartNumberingAfterBreak="0">
    <w:nsid w:val="1A7950AC"/>
    <w:multiLevelType w:val="hybridMultilevel"/>
    <w:tmpl w:val="3F96BC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1BC87103"/>
    <w:multiLevelType w:val="hybridMultilevel"/>
    <w:tmpl w:val="318C299E"/>
    <w:lvl w:ilvl="0" w:tplc="EF7E7108">
      <w:start w:val="1"/>
      <w:numFmt w:val="lowerLetter"/>
      <w:lvlText w:val="%1."/>
      <w:lvlJc w:val="left"/>
      <w:pPr>
        <w:ind w:left="720" w:hanging="36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1F4126DC"/>
    <w:multiLevelType w:val="hybridMultilevel"/>
    <w:tmpl w:val="85C42E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20EB11B0"/>
    <w:multiLevelType w:val="hybridMultilevel"/>
    <w:tmpl w:val="5D90BBA6"/>
    <w:lvl w:ilvl="0" w:tplc="62E20536">
      <w:start w:val="1"/>
      <w:numFmt w:val="lowerLetter"/>
      <w:lvlText w:val="%1."/>
      <w:lvlJc w:val="left"/>
      <w:pPr>
        <w:ind w:left="720" w:hanging="360"/>
      </w:pPr>
      <w:rPr>
        <w:rFonts w:ascii="Times" w:eastAsia="Times New Roman" w:hAnsi="Times" w:cs="Times New Roman" w:hint="default"/>
        <w:b/>
        <w:bCs w:val="0"/>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21480596"/>
    <w:multiLevelType w:val="hybridMultilevel"/>
    <w:tmpl w:val="067E4E12"/>
    <w:lvl w:ilvl="0" w:tplc="0C0A0001">
      <w:start w:val="1"/>
      <w:numFmt w:val="bullet"/>
      <w:lvlText w:val=""/>
      <w:lvlJc w:val="left"/>
      <w:pPr>
        <w:ind w:left="1068" w:hanging="360"/>
      </w:pPr>
      <w:rPr>
        <w:rFonts w:ascii="Symbol" w:hAnsi="Symbol" w:hint="default"/>
      </w:rPr>
    </w:lvl>
    <w:lvl w:ilvl="1" w:tplc="040A0003">
      <w:start w:val="1"/>
      <w:numFmt w:val="bullet"/>
      <w:lvlText w:val="o"/>
      <w:lvlJc w:val="left"/>
      <w:pPr>
        <w:ind w:left="1788" w:hanging="360"/>
      </w:pPr>
      <w:rPr>
        <w:rFonts w:ascii="Courier New" w:hAnsi="Courier New" w:cs="Courier New" w:hint="default"/>
      </w:rPr>
    </w:lvl>
    <w:lvl w:ilvl="2" w:tplc="040A0005">
      <w:start w:val="1"/>
      <w:numFmt w:val="bullet"/>
      <w:lvlText w:val=""/>
      <w:lvlJc w:val="left"/>
      <w:pPr>
        <w:ind w:left="2508" w:hanging="360"/>
      </w:pPr>
      <w:rPr>
        <w:rFonts w:ascii="Wingdings" w:hAnsi="Wingdings" w:cs="Wingdings" w:hint="default"/>
      </w:rPr>
    </w:lvl>
    <w:lvl w:ilvl="3" w:tplc="040A0001" w:tentative="1">
      <w:start w:val="1"/>
      <w:numFmt w:val="bullet"/>
      <w:lvlText w:val=""/>
      <w:lvlJc w:val="left"/>
      <w:pPr>
        <w:ind w:left="3228" w:hanging="360"/>
      </w:pPr>
      <w:rPr>
        <w:rFonts w:ascii="Symbol" w:hAnsi="Symbol" w:cs="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cs="Wingdings" w:hint="default"/>
      </w:rPr>
    </w:lvl>
    <w:lvl w:ilvl="6" w:tplc="040A0001" w:tentative="1">
      <w:start w:val="1"/>
      <w:numFmt w:val="bullet"/>
      <w:lvlText w:val=""/>
      <w:lvlJc w:val="left"/>
      <w:pPr>
        <w:ind w:left="5388" w:hanging="360"/>
      </w:pPr>
      <w:rPr>
        <w:rFonts w:ascii="Symbol" w:hAnsi="Symbol" w:cs="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cs="Wingdings" w:hint="default"/>
      </w:rPr>
    </w:lvl>
  </w:abstractNum>
  <w:abstractNum w:abstractNumId="40" w15:restartNumberingAfterBreak="0">
    <w:nsid w:val="215C0F70"/>
    <w:multiLevelType w:val="hybridMultilevel"/>
    <w:tmpl w:val="B87ACF82"/>
    <w:lvl w:ilvl="0" w:tplc="340A0003">
      <w:start w:val="1"/>
      <w:numFmt w:val="bullet"/>
      <w:lvlText w:val="o"/>
      <w:lvlJc w:val="left"/>
      <w:pPr>
        <w:ind w:left="1440" w:hanging="360"/>
      </w:pPr>
      <w:rPr>
        <w:rFonts w:ascii="Courier New" w:hAnsi="Courier New" w:cs="Courier New" w:hint="default"/>
      </w:rPr>
    </w:lvl>
    <w:lvl w:ilvl="1" w:tplc="340A0003">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1" w15:restartNumberingAfterBreak="0">
    <w:nsid w:val="217A6C7F"/>
    <w:multiLevelType w:val="hybridMultilevel"/>
    <w:tmpl w:val="24D20ACC"/>
    <w:lvl w:ilvl="0" w:tplc="040A0001">
      <w:start w:val="1"/>
      <w:numFmt w:val="bullet"/>
      <w:lvlText w:val=""/>
      <w:lvlJc w:val="left"/>
      <w:pPr>
        <w:ind w:left="720" w:hanging="360"/>
      </w:pPr>
      <w:rPr>
        <w:rFonts w:ascii="Symbol" w:hAnsi="Symbol" w:cs="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229A257E"/>
    <w:multiLevelType w:val="hybridMultilevel"/>
    <w:tmpl w:val="FB824102"/>
    <w:lvl w:ilvl="0" w:tplc="34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2EB43FB"/>
    <w:multiLevelType w:val="hybridMultilevel"/>
    <w:tmpl w:val="D80AB89A"/>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39F554D"/>
    <w:multiLevelType w:val="hybridMultilevel"/>
    <w:tmpl w:val="5FE06BDE"/>
    <w:lvl w:ilvl="0" w:tplc="4CCE10BC">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25A20366"/>
    <w:multiLevelType w:val="hybridMultilevel"/>
    <w:tmpl w:val="226496F2"/>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278549C5"/>
    <w:multiLevelType w:val="hybridMultilevel"/>
    <w:tmpl w:val="7EBA3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BD038F"/>
    <w:multiLevelType w:val="hybridMultilevel"/>
    <w:tmpl w:val="4DE23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A426CEB"/>
    <w:multiLevelType w:val="hybridMultilevel"/>
    <w:tmpl w:val="63042684"/>
    <w:lvl w:ilvl="0" w:tplc="6D607828">
      <w:start w:val="1"/>
      <w:numFmt w:val="bullet"/>
      <w:lvlText w:val="-"/>
      <w:lvlJc w:val="left"/>
      <w:pPr>
        <w:ind w:left="1116" w:hanging="360"/>
      </w:pPr>
      <w:rPr>
        <w:rFonts w:ascii="Arial" w:hAnsi="Arial" w:hint="default"/>
      </w:rPr>
    </w:lvl>
    <w:lvl w:ilvl="1" w:tplc="D6E0C7EC">
      <w:start w:val="1"/>
      <w:numFmt w:val="bullet"/>
      <w:lvlText w:val="-"/>
      <w:lvlJc w:val="left"/>
      <w:pPr>
        <w:ind w:left="1800" w:hanging="360"/>
      </w:pPr>
      <w:rPr>
        <w:rFonts w:ascii="Calibri" w:eastAsia="Calibri" w:hAnsi="Calibri" w:cs="Calibri" w:hint="default"/>
      </w:rPr>
    </w:lvl>
    <w:lvl w:ilvl="2" w:tplc="340A0005">
      <w:start w:val="1"/>
      <w:numFmt w:val="bullet"/>
      <w:lvlText w:val=""/>
      <w:lvlJc w:val="left"/>
      <w:pPr>
        <w:ind w:left="2556" w:hanging="360"/>
      </w:pPr>
      <w:rPr>
        <w:rFonts w:ascii="Wingdings" w:hAnsi="Wingdings" w:hint="default"/>
      </w:rPr>
    </w:lvl>
    <w:lvl w:ilvl="3" w:tplc="340A0001" w:tentative="1">
      <w:start w:val="1"/>
      <w:numFmt w:val="bullet"/>
      <w:lvlText w:val=""/>
      <w:lvlJc w:val="left"/>
      <w:pPr>
        <w:ind w:left="3276" w:hanging="360"/>
      </w:pPr>
      <w:rPr>
        <w:rFonts w:ascii="Symbol" w:hAnsi="Symbol" w:hint="default"/>
      </w:rPr>
    </w:lvl>
    <w:lvl w:ilvl="4" w:tplc="340A0003" w:tentative="1">
      <w:start w:val="1"/>
      <w:numFmt w:val="bullet"/>
      <w:lvlText w:val="o"/>
      <w:lvlJc w:val="left"/>
      <w:pPr>
        <w:ind w:left="3996" w:hanging="360"/>
      </w:pPr>
      <w:rPr>
        <w:rFonts w:ascii="Courier New" w:hAnsi="Courier New" w:cs="Courier New" w:hint="default"/>
      </w:rPr>
    </w:lvl>
    <w:lvl w:ilvl="5" w:tplc="340A0005" w:tentative="1">
      <w:start w:val="1"/>
      <w:numFmt w:val="bullet"/>
      <w:lvlText w:val=""/>
      <w:lvlJc w:val="left"/>
      <w:pPr>
        <w:ind w:left="4716" w:hanging="360"/>
      </w:pPr>
      <w:rPr>
        <w:rFonts w:ascii="Wingdings" w:hAnsi="Wingdings" w:hint="default"/>
      </w:rPr>
    </w:lvl>
    <w:lvl w:ilvl="6" w:tplc="340A0001" w:tentative="1">
      <w:start w:val="1"/>
      <w:numFmt w:val="bullet"/>
      <w:lvlText w:val=""/>
      <w:lvlJc w:val="left"/>
      <w:pPr>
        <w:ind w:left="5436" w:hanging="360"/>
      </w:pPr>
      <w:rPr>
        <w:rFonts w:ascii="Symbol" w:hAnsi="Symbol" w:hint="default"/>
      </w:rPr>
    </w:lvl>
    <w:lvl w:ilvl="7" w:tplc="340A0003" w:tentative="1">
      <w:start w:val="1"/>
      <w:numFmt w:val="bullet"/>
      <w:lvlText w:val="o"/>
      <w:lvlJc w:val="left"/>
      <w:pPr>
        <w:ind w:left="6156" w:hanging="360"/>
      </w:pPr>
      <w:rPr>
        <w:rFonts w:ascii="Courier New" w:hAnsi="Courier New" w:cs="Courier New" w:hint="default"/>
      </w:rPr>
    </w:lvl>
    <w:lvl w:ilvl="8" w:tplc="340A0005" w:tentative="1">
      <w:start w:val="1"/>
      <w:numFmt w:val="bullet"/>
      <w:lvlText w:val=""/>
      <w:lvlJc w:val="left"/>
      <w:pPr>
        <w:ind w:left="6876" w:hanging="360"/>
      </w:pPr>
      <w:rPr>
        <w:rFonts w:ascii="Wingdings" w:hAnsi="Wingdings" w:hint="default"/>
      </w:rPr>
    </w:lvl>
  </w:abstractNum>
  <w:abstractNum w:abstractNumId="49" w15:restartNumberingAfterBreak="0">
    <w:nsid w:val="2B7E4054"/>
    <w:multiLevelType w:val="hybridMultilevel"/>
    <w:tmpl w:val="53DEFA02"/>
    <w:lvl w:ilvl="0" w:tplc="340A0001">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50" w15:restartNumberingAfterBreak="0">
    <w:nsid w:val="2CA15FBD"/>
    <w:multiLevelType w:val="hybridMultilevel"/>
    <w:tmpl w:val="67F6D8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2CA57679"/>
    <w:multiLevelType w:val="hybridMultilevel"/>
    <w:tmpl w:val="BEC6666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2D3C03B1"/>
    <w:multiLevelType w:val="hybridMultilevel"/>
    <w:tmpl w:val="B84AA402"/>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53" w15:restartNumberingAfterBreak="0">
    <w:nsid w:val="2F947A4E"/>
    <w:multiLevelType w:val="hybridMultilevel"/>
    <w:tmpl w:val="89A87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0823821"/>
    <w:multiLevelType w:val="hybridMultilevel"/>
    <w:tmpl w:val="D2F81E6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5" w15:restartNumberingAfterBreak="0">
    <w:nsid w:val="30950667"/>
    <w:multiLevelType w:val="hybridMultilevel"/>
    <w:tmpl w:val="9A66BAE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6" w15:restartNumberingAfterBreak="0">
    <w:nsid w:val="33F451B3"/>
    <w:multiLevelType w:val="hybridMultilevel"/>
    <w:tmpl w:val="E800FDE2"/>
    <w:lvl w:ilvl="0" w:tplc="6D607828">
      <w:start w:val="1"/>
      <w:numFmt w:val="bullet"/>
      <w:lvlText w:val="-"/>
      <w:lvlJc w:val="left"/>
      <w:pPr>
        <w:ind w:left="1116" w:hanging="360"/>
      </w:pPr>
      <w:rPr>
        <w:rFonts w:ascii="Arial" w:hAnsi="Arial" w:hint="default"/>
      </w:rPr>
    </w:lvl>
    <w:lvl w:ilvl="1" w:tplc="D6E0C7EC">
      <w:start w:val="1"/>
      <w:numFmt w:val="bullet"/>
      <w:lvlText w:val="-"/>
      <w:lvlJc w:val="left"/>
      <w:pPr>
        <w:ind w:left="1800" w:hanging="360"/>
      </w:pPr>
      <w:rPr>
        <w:rFonts w:ascii="Calibri" w:eastAsia="Calibri" w:hAnsi="Calibri" w:cs="Calibri" w:hint="default"/>
      </w:rPr>
    </w:lvl>
    <w:lvl w:ilvl="2" w:tplc="340A0005">
      <w:start w:val="1"/>
      <w:numFmt w:val="bullet"/>
      <w:lvlText w:val=""/>
      <w:lvlJc w:val="left"/>
      <w:pPr>
        <w:ind w:left="2556" w:hanging="360"/>
      </w:pPr>
      <w:rPr>
        <w:rFonts w:ascii="Wingdings" w:hAnsi="Wingdings" w:hint="default"/>
      </w:rPr>
    </w:lvl>
    <w:lvl w:ilvl="3" w:tplc="340A0001" w:tentative="1">
      <w:start w:val="1"/>
      <w:numFmt w:val="bullet"/>
      <w:lvlText w:val=""/>
      <w:lvlJc w:val="left"/>
      <w:pPr>
        <w:ind w:left="3276" w:hanging="360"/>
      </w:pPr>
      <w:rPr>
        <w:rFonts w:ascii="Symbol" w:hAnsi="Symbol" w:hint="default"/>
      </w:rPr>
    </w:lvl>
    <w:lvl w:ilvl="4" w:tplc="340A0003" w:tentative="1">
      <w:start w:val="1"/>
      <w:numFmt w:val="bullet"/>
      <w:lvlText w:val="o"/>
      <w:lvlJc w:val="left"/>
      <w:pPr>
        <w:ind w:left="3996" w:hanging="360"/>
      </w:pPr>
      <w:rPr>
        <w:rFonts w:ascii="Courier New" w:hAnsi="Courier New" w:cs="Courier New" w:hint="default"/>
      </w:rPr>
    </w:lvl>
    <w:lvl w:ilvl="5" w:tplc="340A0005" w:tentative="1">
      <w:start w:val="1"/>
      <w:numFmt w:val="bullet"/>
      <w:lvlText w:val=""/>
      <w:lvlJc w:val="left"/>
      <w:pPr>
        <w:ind w:left="4716" w:hanging="360"/>
      </w:pPr>
      <w:rPr>
        <w:rFonts w:ascii="Wingdings" w:hAnsi="Wingdings" w:hint="default"/>
      </w:rPr>
    </w:lvl>
    <w:lvl w:ilvl="6" w:tplc="340A0001" w:tentative="1">
      <w:start w:val="1"/>
      <w:numFmt w:val="bullet"/>
      <w:lvlText w:val=""/>
      <w:lvlJc w:val="left"/>
      <w:pPr>
        <w:ind w:left="5436" w:hanging="360"/>
      </w:pPr>
      <w:rPr>
        <w:rFonts w:ascii="Symbol" w:hAnsi="Symbol" w:hint="default"/>
      </w:rPr>
    </w:lvl>
    <w:lvl w:ilvl="7" w:tplc="340A0003" w:tentative="1">
      <w:start w:val="1"/>
      <w:numFmt w:val="bullet"/>
      <w:lvlText w:val="o"/>
      <w:lvlJc w:val="left"/>
      <w:pPr>
        <w:ind w:left="6156" w:hanging="360"/>
      </w:pPr>
      <w:rPr>
        <w:rFonts w:ascii="Courier New" w:hAnsi="Courier New" w:cs="Courier New" w:hint="default"/>
      </w:rPr>
    </w:lvl>
    <w:lvl w:ilvl="8" w:tplc="340A0005" w:tentative="1">
      <w:start w:val="1"/>
      <w:numFmt w:val="bullet"/>
      <w:lvlText w:val=""/>
      <w:lvlJc w:val="left"/>
      <w:pPr>
        <w:ind w:left="6876" w:hanging="360"/>
      </w:pPr>
      <w:rPr>
        <w:rFonts w:ascii="Wingdings" w:hAnsi="Wingdings" w:hint="default"/>
      </w:rPr>
    </w:lvl>
  </w:abstractNum>
  <w:abstractNum w:abstractNumId="57" w15:restartNumberingAfterBreak="0">
    <w:nsid w:val="34590636"/>
    <w:multiLevelType w:val="hybridMultilevel"/>
    <w:tmpl w:val="7E9A73EE"/>
    <w:lvl w:ilvl="0" w:tplc="20B2CA64">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8" w15:restartNumberingAfterBreak="0">
    <w:nsid w:val="34876748"/>
    <w:multiLevelType w:val="hybridMultilevel"/>
    <w:tmpl w:val="09B6C5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34FD1EE5"/>
    <w:multiLevelType w:val="hybridMultilevel"/>
    <w:tmpl w:val="B846F31E"/>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60" w15:restartNumberingAfterBreak="0">
    <w:nsid w:val="36092F03"/>
    <w:multiLevelType w:val="hybridMultilevel"/>
    <w:tmpl w:val="725C9738"/>
    <w:lvl w:ilvl="0" w:tplc="0E565AC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447" w:hanging="360"/>
      </w:pPr>
      <w:rPr>
        <w:rFonts w:ascii="Courier New" w:hAnsi="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61" w15:restartNumberingAfterBreak="0">
    <w:nsid w:val="36935114"/>
    <w:multiLevelType w:val="hybridMultilevel"/>
    <w:tmpl w:val="F6DE48C4"/>
    <w:lvl w:ilvl="0" w:tplc="38C065B2">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3A8661DD"/>
    <w:multiLevelType w:val="hybridMultilevel"/>
    <w:tmpl w:val="35520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AA92346"/>
    <w:multiLevelType w:val="hybridMultilevel"/>
    <w:tmpl w:val="7E9A73EE"/>
    <w:lvl w:ilvl="0" w:tplc="20B2CA64">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4" w15:restartNumberingAfterBreak="0">
    <w:nsid w:val="3BA85AC2"/>
    <w:multiLevelType w:val="hybridMultilevel"/>
    <w:tmpl w:val="27FC5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C541FC1"/>
    <w:multiLevelType w:val="hybridMultilevel"/>
    <w:tmpl w:val="B64E69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3C6239CC"/>
    <w:multiLevelType w:val="hybridMultilevel"/>
    <w:tmpl w:val="EBC0D35C"/>
    <w:lvl w:ilvl="0" w:tplc="8E4A49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D7607DE"/>
    <w:multiLevelType w:val="hybridMultilevel"/>
    <w:tmpl w:val="7652B266"/>
    <w:lvl w:ilvl="0" w:tplc="8E4A490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3E3B1A92"/>
    <w:multiLevelType w:val="hybridMultilevel"/>
    <w:tmpl w:val="B72228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E8712D0"/>
    <w:multiLevelType w:val="multilevel"/>
    <w:tmpl w:val="C452F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EA1557E"/>
    <w:multiLevelType w:val="hybridMultilevel"/>
    <w:tmpl w:val="2C340C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1" w15:restartNumberingAfterBreak="0">
    <w:nsid w:val="412D112A"/>
    <w:multiLevelType w:val="hybridMultilevel"/>
    <w:tmpl w:val="77DCC0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33A4A5F"/>
    <w:multiLevelType w:val="hybridMultilevel"/>
    <w:tmpl w:val="A77850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3AE21AF"/>
    <w:multiLevelType w:val="hybridMultilevel"/>
    <w:tmpl w:val="59081660"/>
    <w:lvl w:ilvl="0" w:tplc="D6E0C7EC">
      <w:start w:val="1"/>
      <w:numFmt w:val="bullet"/>
      <w:lvlText w:val="-"/>
      <w:lvlJc w:val="left"/>
      <w:pPr>
        <w:ind w:left="1800" w:hanging="360"/>
      </w:pPr>
      <w:rPr>
        <w:rFonts w:ascii="Calibri" w:eastAsia="Calibri" w:hAnsi="Calibri" w:cs="Calibri" w:hint="default"/>
      </w:rPr>
    </w:lvl>
    <w:lvl w:ilvl="1" w:tplc="340A0019">
      <w:start w:val="1"/>
      <w:numFmt w:val="lowerLetter"/>
      <w:lvlText w:val="%2."/>
      <w:lvlJc w:val="left"/>
      <w:pPr>
        <w:ind w:left="1788" w:hanging="360"/>
      </w:pPr>
    </w:lvl>
    <w:lvl w:ilvl="2" w:tplc="340A001B">
      <w:start w:val="1"/>
      <w:numFmt w:val="lowerRoman"/>
      <w:lvlText w:val="%3."/>
      <w:lvlJc w:val="right"/>
      <w:pPr>
        <w:ind w:left="2508" w:hanging="180"/>
      </w:pPr>
    </w:lvl>
    <w:lvl w:ilvl="3" w:tplc="340A000F">
      <w:start w:val="1"/>
      <w:numFmt w:val="decimal"/>
      <w:lvlText w:val="%4."/>
      <w:lvlJc w:val="left"/>
      <w:pPr>
        <w:ind w:left="3228" w:hanging="360"/>
      </w:pPr>
    </w:lvl>
    <w:lvl w:ilvl="4" w:tplc="340A0019">
      <w:start w:val="1"/>
      <w:numFmt w:val="lowerLetter"/>
      <w:lvlText w:val="%5."/>
      <w:lvlJc w:val="left"/>
      <w:pPr>
        <w:ind w:left="3948" w:hanging="360"/>
      </w:pPr>
    </w:lvl>
    <w:lvl w:ilvl="5" w:tplc="340A001B">
      <w:start w:val="1"/>
      <w:numFmt w:val="lowerRoman"/>
      <w:lvlText w:val="%6."/>
      <w:lvlJc w:val="right"/>
      <w:pPr>
        <w:ind w:left="4668" w:hanging="180"/>
      </w:pPr>
    </w:lvl>
    <w:lvl w:ilvl="6" w:tplc="340A000F">
      <w:start w:val="1"/>
      <w:numFmt w:val="decimal"/>
      <w:lvlText w:val="%7."/>
      <w:lvlJc w:val="left"/>
      <w:pPr>
        <w:ind w:left="5388" w:hanging="360"/>
      </w:pPr>
    </w:lvl>
    <w:lvl w:ilvl="7" w:tplc="340A0019">
      <w:start w:val="1"/>
      <w:numFmt w:val="lowerLetter"/>
      <w:lvlText w:val="%8."/>
      <w:lvlJc w:val="left"/>
      <w:pPr>
        <w:ind w:left="6108" w:hanging="360"/>
      </w:pPr>
    </w:lvl>
    <w:lvl w:ilvl="8" w:tplc="340A001B">
      <w:start w:val="1"/>
      <w:numFmt w:val="lowerRoman"/>
      <w:lvlText w:val="%9."/>
      <w:lvlJc w:val="right"/>
      <w:pPr>
        <w:ind w:left="6828" w:hanging="180"/>
      </w:pPr>
    </w:lvl>
  </w:abstractNum>
  <w:abstractNum w:abstractNumId="74" w15:restartNumberingAfterBreak="0">
    <w:nsid w:val="450A4B03"/>
    <w:multiLevelType w:val="hybridMultilevel"/>
    <w:tmpl w:val="593A59E2"/>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5" w15:restartNumberingAfterBreak="0">
    <w:nsid w:val="451E4A0E"/>
    <w:multiLevelType w:val="hybridMultilevel"/>
    <w:tmpl w:val="87BCC0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45EC307E"/>
    <w:multiLevelType w:val="hybridMultilevel"/>
    <w:tmpl w:val="FE547E06"/>
    <w:lvl w:ilvl="0" w:tplc="04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46254D85"/>
    <w:multiLevelType w:val="hybridMultilevel"/>
    <w:tmpl w:val="53A66638"/>
    <w:lvl w:ilvl="0" w:tplc="D6E0C7EC">
      <w:start w:val="1"/>
      <w:numFmt w:val="bullet"/>
      <w:lvlText w:val="-"/>
      <w:lvlJc w:val="left"/>
      <w:pPr>
        <w:ind w:left="360" w:hanging="360"/>
      </w:pPr>
      <w:rPr>
        <w:rFonts w:ascii="Calibri" w:eastAsia="Calibri" w:hAnsi="Calibri" w:cs="Calibri" w:hint="default"/>
      </w:rPr>
    </w:lvl>
    <w:lvl w:ilvl="1" w:tplc="E6CCAA44">
      <w:numFmt w:val="bullet"/>
      <w:lvlText w:val="-"/>
      <w:lvlJc w:val="left"/>
      <w:pPr>
        <w:ind w:left="1080" w:hanging="360"/>
      </w:pPr>
      <w:rPr>
        <w:rFonts w:ascii="Calibri" w:eastAsiaTheme="minorHAnsi" w:hAnsi="Calibri" w:cstheme="minorBidi" w:hint="default"/>
      </w:rPr>
    </w:lvl>
    <w:lvl w:ilvl="2" w:tplc="040A0005" w:tentative="1">
      <w:start w:val="1"/>
      <w:numFmt w:val="bullet"/>
      <w:lvlText w:val=""/>
      <w:lvlJc w:val="left"/>
      <w:pPr>
        <w:ind w:left="1800" w:hanging="360"/>
      </w:pPr>
      <w:rPr>
        <w:rFonts w:ascii="Wingdings" w:hAnsi="Wingdings" w:cs="Wingdings" w:hint="default"/>
      </w:rPr>
    </w:lvl>
    <w:lvl w:ilvl="3" w:tplc="040A0001" w:tentative="1">
      <w:start w:val="1"/>
      <w:numFmt w:val="bullet"/>
      <w:lvlText w:val=""/>
      <w:lvlJc w:val="left"/>
      <w:pPr>
        <w:ind w:left="2520" w:hanging="360"/>
      </w:pPr>
      <w:rPr>
        <w:rFonts w:ascii="Symbol" w:hAnsi="Symbol" w:cs="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cs="Wingdings" w:hint="default"/>
      </w:rPr>
    </w:lvl>
    <w:lvl w:ilvl="6" w:tplc="040A0001" w:tentative="1">
      <w:start w:val="1"/>
      <w:numFmt w:val="bullet"/>
      <w:lvlText w:val=""/>
      <w:lvlJc w:val="left"/>
      <w:pPr>
        <w:ind w:left="4680" w:hanging="360"/>
      </w:pPr>
      <w:rPr>
        <w:rFonts w:ascii="Symbol" w:hAnsi="Symbol" w:cs="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cs="Wingdings" w:hint="default"/>
      </w:rPr>
    </w:lvl>
  </w:abstractNum>
  <w:abstractNum w:abstractNumId="78" w15:restartNumberingAfterBreak="0">
    <w:nsid w:val="4A0A1D96"/>
    <w:multiLevelType w:val="hybridMultilevel"/>
    <w:tmpl w:val="810E7140"/>
    <w:lvl w:ilvl="0" w:tplc="1E0ACDCA">
      <w:numFmt w:val="bullet"/>
      <w:lvlText w:val=""/>
      <w:lvlJc w:val="left"/>
      <w:pPr>
        <w:ind w:left="710" w:hanging="710"/>
      </w:pPr>
      <w:rPr>
        <w:rFonts w:ascii="Symbol" w:eastAsiaTheme="minorHAnsi" w:hAnsi="Symbol" w:cstheme="minorHAnsi" w:hint="default"/>
      </w:rPr>
    </w:lvl>
    <w:lvl w:ilvl="1" w:tplc="340A0003" w:tentative="1">
      <w:start w:val="1"/>
      <w:numFmt w:val="bullet"/>
      <w:lvlText w:val="o"/>
      <w:lvlJc w:val="left"/>
      <w:pPr>
        <w:ind w:left="732" w:hanging="360"/>
      </w:pPr>
      <w:rPr>
        <w:rFonts w:ascii="Courier New" w:hAnsi="Courier New" w:cs="Courier New" w:hint="default"/>
      </w:rPr>
    </w:lvl>
    <w:lvl w:ilvl="2" w:tplc="340A0005" w:tentative="1">
      <w:start w:val="1"/>
      <w:numFmt w:val="bullet"/>
      <w:lvlText w:val=""/>
      <w:lvlJc w:val="left"/>
      <w:pPr>
        <w:ind w:left="1452" w:hanging="360"/>
      </w:pPr>
      <w:rPr>
        <w:rFonts w:ascii="Wingdings" w:hAnsi="Wingdings" w:hint="default"/>
      </w:rPr>
    </w:lvl>
    <w:lvl w:ilvl="3" w:tplc="340A0001" w:tentative="1">
      <w:start w:val="1"/>
      <w:numFmt w:val="bullet"/>
      <w:lvlText w:val=""/>
      <w:lvlJc w:val="left"/>
      <w:pPr>
        <w:ind w:left="2172" w:hanging="360"/>
      </w:pPr>
      <w:rPr>
        <w:rFonts w:ascii="Symbol" w:hAnsi="Symbol" w:hint="default"/>
      </w:rPr>
    </w:lvl>
    <w:lvl w:ilvl="4" w:tplc="340A0003" w:tentative="1">
      <w:start w:val="1"/>
      <w:numFmt w:val="bullet"/>
      <w:lvlText w:val="o"/>
      <w:lvlJc w:val="left"/>
      <w:pPr>
        <w:ind w:left="2892" w:hanging="360"/>
      </w:pPr>
      <w:rPr>
        <w:rFonts w:ascii="Courier New" w:hAnsi="Courier New" w:cs="Courier New" w:hint="default"/>
      </w:rPr>
    </w:lvl>
    <w:lvl w:ilvl="5" w:tplc="340A0005" w:tentative="1">
      <w:start w:val="1"/>
      <w:numFmt w:val="bullet"/>
      <w:lvlText w:val=""/>
      <w:lvlJc w:val="left"/>
      <w:pPr>
        <w:ind w:left="3612" w:hanging="360"/>
      </w:pPr>
      <w:rPr>
        <w:rFonts w:ascii="Wingdings" w:hAnsi="Wingdings" w:hint="default"/>
      </w:rPr>
    </w:lvl>
    <w:lvl w:ilvl="6" w:tplc="340A0001" w:tentative="1">
      <w:start w:val="1"/>
      <w:numFmt w:val="bullet"/>
      <w:lvlText w:val=""/>
      <w:lvlJc w:val="left"/>
      <w:pPr>
        <w:ind w:left="4332" w:hanging="360"/>
      </w:pPr>
      <w:rPr>
        <w:rFonts w:ascii="Symbol" w:hAnsi="Symbol" w:hint="default"/>
      </w:rPr>
    </w:lvl>
    <w:lvl w:ilvl="7" w:tplc="340A0003" w:tentative="1">
      <w:start w:val="1"/>
      <w:numFmt w:val="bullet"/>
      <w:lvlText w:val="o"/>
      <w:lvlJc w:val="left"/>
      <w:pPr>
        <w:ind w:left="5052" w:hanging="360"/>
      </w:pPr>
      <w:rPr>
        <w:rFonts w:ascii="Courier New" w:hAnsi="Courier New" w:cs="Courier New" w:hint="default"/>
      </w:rPr>
    </w:lvl>
    <w:lvl w:ilvl="8" w:tplc="340A0005" w:tentative="1">
      <w:start w:val="1"/>
      <w:numFmt w:val="bullet"/>
      <w:lvlText w:val=""/>
      <w:lvlJc w:val="left"/>
      <w:pPr>
        <w:ind w:left="5772" w:hanging="360"/>
      </w:pPr>
      <w:rPr>
        <w:rFonts w:ascii="Wingdings" w:hAnsi="Wingdings" w:hint="default"/>
      </w:rPr>
    </w:lvl>
  </w:abstractNum>
  <w:abstractNum w:abstractNumId="79" w15:restartNumberingAfterBreak="0">
    <w:nsid w:val="4BAD7468"/>
    <w:multiLevelType w:val="hybridMultilevel"/>
    <w:tmpl w:val="AB00AFA8"/>
    <w:lvl w:ilvl="0" w:tplc="6D607828">
      <w:start w:val="1"/>
      <w:numFmt w:val="bullet"/>
      <w:lvlText w:val="-"/>
      <w:lvlJc w:val="left"/>
      <w:pPr>
        <w:ind w:left="1116" w:hanging="360"/>
      </w:pPr>
      <w:rPr>
        <w:rFonts w:ascii="Arial" w:hAnsi="Arial" w:hint="default"/>
      </w:rPr>
    </w:lvl>
    <w:lvl w:ilvl="1" w:tplc="340A0003">
      <w:start w:val="1"/>
      <w:numFmt w:val="bullet"/>
      <w:lvlText w:val="o"/>
      <w:lvlJc w:val="left"/>
      <w:pPr>
        <w:ind w:left="1836" w:hanging="360"/>
      </w:pPr>
      <w:rPr>
        <w:rFonts w:ascii="Courier New" w:hAnsi="Courier New" w:cs="Courier New" w:hint="default"/>
      </w:rPr>
    </w:lvl>
    <w:lvl w:ilvl="2" w:tplc="340A0005">
      <w:start w:val="1"/>
      <w:numFmt w:val="bullet"/>
      <w:lvlText w:val=""/>
      <w:lvlJc w:val="left"/>
      <w:pPr>
        <w:ind w:left="2556" w:hanging="360"/>
      </w:pPr>
      <w:rPr>
        <w:rFonts w:ascii="Wingdings" w:hAnsi="Wingdings" w:hint="default"/>
      </w:rPr>
    </w:lvl>
    <w:lvl w:ilvl="3" w:tplc="340A0001" w:tentative="1">
      <w:start w:val="1"/>
      <w:numFmt w:val="bullet"/>
      <w:lvlText w:val=""/>
      <w:lvlJc w:val="left"/>
      <w:pPr>
        <w:ind w:left="3276" w:hanging="360"/>
      </w:pPr>
      <w:rPr>
        <w:rFonts w:ascii="Symbol" w:hAnsi="Symbol" w:hint="default"/>
      </w:rPr>
    </w:lvl>
    <w:lvl w:ilvl="4" w:tplc="340A0003" w:tentative="1">
      <w:start w:val="1"/>
      <w:numFmt w:val="bullet"/>
      <w:lvlText w:val="o"/>
      <w:lvlJc w:val="left"/>
      <w:pPr>
        <w:ind w:left="3996" w:hanging="360"/>
      </w:pPr>
      <w:rPr>
        <w:rFonts w:ascii="Courier New" w:hAnsi="Courier New" w:cs="Courier New" w:hint="default"/>
      </w:rPr>
    </w:lvl>
    <w:lvl w:ilvl="5" w:tplc="340A0005" w:tentative="1">
      <w:start w:val="1"/>
      <w:numFmt w:val="bullet"/>
      <w:lvlText w:val=""/>
      <w:lvlJc w:val="left"/>
      <w:pPr>
        <w:ind w:left="4716" w:hanging="360"/>
      </w:pPr>
      <w:rPr>
        <w:rFonts w:ascii="Wingdings" w:hAnsi="Wingdings" w:hint="default"/>
      </w:rPr>
    </w:lvl>
    <w:lvl w:ilvl="6" w:tplc="340A0001" w:tentative="1">
      <w:start w:val="1"/>
      <w:numFmt w:val="bullet"/>
      <w:lvlText w:val=""/>
      <w:lvlJc w:val="left"/>
      <w:pPr>
        <w:ind w:left="5436" w:hanging="360"/>
      </w:pPr>
      <w:rPr>
        <w:rFonts w:ascii="Symbol" w:hAnsi="Symbol" w:hint="default"/>
      </w:rPr>
    </w:lvl>
    <w:lvl w:ilvl="7" w:tplc="340A0003" w:tentative="1">
      <w:start w:val="1"/>
      <w:numFmt w:val="bullet"/>
      <w:lvlText w:val="o"/>
      <w:lvlJc w:val="left"/>
      <w:pPr>
        <w:ind w:left="6156" w:hanging="360"/>
      </w:pPr>
      <w:rPr>
        <w:rFonts w:ascii="Courier New" w:hAnsi="Courier New" w:cs="Courier New" w:hint="default"/>
      </w:rPr>
    </w:lvl>
    <w:lvl w:ilvl="8" w:tplc="340A0005" w:tentative="1">
      <w:start w:val="1"/>
      <w:numFmt w:val="bullet"/>
      <w:lvlText w:val=""/>
      <w:lvlJc w:val="left"/>
      <w:pPr>
        <w:ind w:left="6876" w:hanging="360"/>
      </w:pPr>
      <w:rPr>
        <w:rFonts w:ascii="Wingdings" w:hAnsi="Wingdings" w:hint="default"/>
      </w:rPr>
    </w:lvl>
  </w:abstractNum>
  <w:abstractNum w:abstractNumId="80" w15:restartNumberingAfterBreak="0">
    <w:nsid w:val="4CF80113"/>
    <w:multiLevelType w:val="hybridMultilevel"/>
    <w:tmpl w:val="2D5459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1777AF1"/>
    <w:multiLevelType w:val="hybridMultilevel"/>
    <w:tmpl w:val="9F9A64A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2" w15:restartNumberingAfterBreak="0">
    <w:nsid w:val="51FD2A5C"/>
    <w:multiLevelType w:val="hybridMultilevel"/>
    <w:tmpl w:val="8E1A193E"/>
    <w:lvl w:ilvl="0" w:tplc="040A0001">
      <w:start w:val="1"/>
      <w:numFmt w:val="bullet"/>
      <w:lvlText w:val=""/>
      <w:lvlJc w:val="left"/>
      <w:pPr>
        <w:ind w:left="720" w:hanging="360"/>
      </w:pPr>
      <w:rPr>
        <w:rFonts w:ascii="Symbol" w:hAnsi="Symbol" w:cs="Symbol" w:hint="default"/>
      </w:rPr>
    </w:lvl>
    <w:lvl w:ilvl="1" w:tplc="E6CCAA44">
      <w:numFmt w:val="bullet"/>
      <w:lvlText w:val="-"/>
      <w:lvlJc w:val="left"/>
      <w:pPr>
        <w:ind w:left="1440" w:hanging="360"/>
      </w:pPr>
      <w:rPr>
        <w:rFonts w:ascii="Calibri" w:eastAsiaTheme="minorHAnsi" w:hAnsi="Calibri" w:cstheme="minorBidi" w:hint="default"/>
      </w:rPr>
    </w:lvl>
    <w:lvl w:ilvl="2" w:tplc="040A0005">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83" w15:restartNumberingAfterBreak="0">
    <w:nsid w:val="52427F74"/>
    <w:multiLevelType w:val="hybridMultilevel"/>
    <w:tmpl w:val="9FD2A508"/>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84" w15:restartNumberingAfterBreak="0">
    <w:nsid w:val="527631FB"/>
    <w:multiLevelType w:val="hybridMultilevel"/>
    <w:tmpl w:val="4F3648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5" w15:restartNumberingAfterBreak="0">
    <w:nsid w:val="52F4290F"/>
    <w:multiLevelType w:val="hybridMultilevel"/>
    <w:tmpl w:val="A092689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54F90EEC"/>
    <w:multiLevelType w:val="hybridMultilevel"/>
    <w:tmpl w:val="37AC49C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561D6B53"/>
    <w:multiLevelType w:val="hybridMultilevel"/>
    <w:tmpl w:val="C13E1FB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88" w15:restartNumberingAfterBreak="0">
    <w:nsid w:val="56862713"/>
    <w:multiLevelType w:val="multilevel"/>
    <w:tmpl w:val="6EAC3762"/>
    <w:lvl w:ilvl="0">
      <w:start w:val="1"/>
      <w:numFmt w:val="bullet"/>
      <w:lvlText w:val="-"/>
      <w:lvlJc w:val="left"/>
      <w:pPr>
        <w:ind w:left="1800" w:hanging="360"/>
      </w:pPr>
      <w:rPr>
        <w:rFonts w:ascii="Calibri" w:eastAsia="Calibri" w:hAnsi="Calibri" w:cs="Calibri" w:hint="default"/>
      </w:rPr>
    </w:lvl>
    <w:lvl w:ilvl="1">
      <w:start w:val="2"/>
      <w:numFmt w:val="bullet"/>
      <w:lvlText w:val="-"/>
      <w:lvlJc w:val="left"/>
      <w:pPr>
        <w:ind w:left="2520" w:hanging="360"/>
      </w:pPr>
      <w:rPr>
        <w:rFonts w:ascii="Calibri" w:eastAsia="Calibri" w:hAnsi="Calibri" w:cs="Calibri" w:hint="default"/>
        <w:sz w:val="24"/>
      </w:rPr>
    </w:lvl>
    <w:lvl w:ilvl="2">
      <w:start w:val="1"/>
      <w:numFmt w:val="bullet"/>
      <w:lvlText w:val="-"/>
      <w:lvlJc w:val="left"/>
      <w:pPr>
        <w:ind w:left="2880" w:hanging="360"/>
      </w:pPr>
      <w:rPr>
        <w:rFonts w:ascii="Calibri" w:eastAsia="Calibri" w:hAnsi="Calibri" w:cs="Calibri" w:hint="default"/>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9" w15:restartNumberingAfterBreak="0">
    <w:nsid w:val="56DB5F46"/>
    <w:multiLevelType w:val="hybridMultilevel"/>
    <w:tmpl w:val="2ABCF11A"/>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90" w15:restartNumberingAfterBreak="0">
    <w:nsid w:val="574C4BD4"/>
    <w:multiLevelType w:val="hybridMultilevel"/>
    <w:tmpl w:val="771CE01C"/>
    <w:lvl w:ilvl="0" w:tplc="6D607828">
      <w:start w:val="1"/>
      <w:numFmt w:val="bullet"/>
      <w:lvlText w:val="-"/>
      <w:lvlJc w:val="left"/>
      <w:pPr>
        <w:ind w:left="1116" w:hanging="360"/>
      </w:pPr>
      <w:rPr>
        <w:rFonts w:ascii="Arial" w:hAnsi="Arial" w:hint="default"/>
      </w:rPr>
    </w:lvl>
    <w:lvl w:ilvl="1" w:tplc="D6E0C7EC">
      <w:start w:val="1"/>
      <w:numFmt w:val="bullet"/>
      <w:lvlText w:val="-"/>
      <w:lvlJc w:val="left"/>
      <w:pPr>
        <w:ind w:left="1800" w:hanging="360"/>
      </w:pPr>
      <w:rPr>
        <w:rFonts w:ascii="Calibri" w:eastAsia="Calibri" w:hAnsi="Calibri" w:cs="Calibri" w:hint="default"/>
      </w:rPr>
    </w:lvl>
    <w:lvl w:ilvl="2" w:tplc="340A0005">
      <w:start w:val="1"/>
      <w:numFmt w:val="bullet"/>
      <w:lvlText w:val=""/>
      <w:lvlJc w:val="left"/>
      <w:pPr>
        <w:ind w:left="2556" w:hanging="360"/>
      </w:pPr>
      <w:rPr>
        <w:rFonts w:ascii="Wingdings" w:hAnsi="Wingdings" w:hint="default"/>
      </w:rPr>
    </w:lvl>
    <w:lvl w:ilvl="3" w:tplc="340A0001" w:tentative="1">
      <w:start w:val="1"/>
      <w:numFmt w:val="bullet"/>
      <w:lvlText w:val=""/>
      <w:lvlJc w:val="left"/>
      <w:pPr>
        <w:ind w:left="3276" w:hanging="360"/>
      </w:pPr>
      <w:rPr>
        <w:rFonts w:ascii="Symbol" w:hAnsi="Symbol" w:hint="default"/>
      </w:rPr>
    </w:lvl>
    <w:lvl w:ilvl="4" w:tplc="340A0003" w:tentative="1">
      <w:start w:val="1"/>
      <w:numFmt w:val="bullet"/>
      <w:lvlText w:val="o"/>
      <w:lvlJc w:val="left"/>
      <w:pPr>
        <w:ind w:left="3996" w:hanging="360"/>
      </w:pPr>
      <w:rPr>
        <w:rFonts w:ascii="Courier New" w:hAnsi="Courier New" w:cs="Courier New" w:hint="default"/>
      </w:rPr>
    </w:lvl>
    <w:lvl w:ilvl="5" w:tplc="340A0005" w:tentative="1">
      <w:start w:val="1"/>
      <w:numFmt w:val="bullet"/>
      <w:lvlText w:val=""/>
      <w:lvlJc w:val="left"/>
      <w:pPr>
        <w:ind w:left="4716" w:hanging="360"/>
      </w:pPr>
      <w:rPr>
        <w:rFonts w:ascii="Wingdings" w:hAnsi="Wingdings" w:hint="default"/>
      </w:rPr>
    </w:lvl>
    <w:lvl w:ilvl="6" w:tplc="340A0001" w:tentative="1">
      <w:start w:val="1"/>
      <w:numFmt w:val="bullet"/>
      <w:lvlText w:val=""/>
      <w:lvlJc w:val="left"/>
      <w:pPr>
        <w:ind w:left="5436" w:hanging="360"/>
      </w:pPr>
      <w:rPr>
        <w:rFonts w:ascii="Symbol" w:hAnsi="Symbol" w:hint="default"/>
      </w:rPr>
    </w:lvl>
    <w:lvl w:ilvl="7" w:tplc="340A0003" w:tentative="1">
      <w:start w:val="1"/>
      <w:numFmt w:val="bullet"/>
      <w:lvlText w:val="o"/>
      <w:lvlJc w:val="left"/>
      <w:pPr>
        <w:ind w:left="6156" w:hanging="360"/>
      </w:pPr>
      <w:rPr>
        <w:rFonts w:ascii="Courier New" w:hAnsi="Courier New" w:cs="Courier New" w:hint="default"/>
      </w:rPr>
    </w:lvl>
    <w:lvl w:ilvl="8" w:tplc="340A0005" w:tentative="1">
      <w:start w:val="1"/>
      <w:numFmt w:val="bullet"/>
      <w:lvlText w:val=""/>
      <w:lvlJc w:val="left"/>
      <w:pPr>
        <w:ind w:left="6876" w:hanging="360"/>
      </w:pPr>
      <w:rPr>
        <w:rFonts w:ascii="Wingdings" w:hAnsi="Wingdings" w:hint="default"/>
      </w:rPr>
    </w:lvl>
  </w:abstractNum>
  <w:abstractNum w:abstractNumId="91" w15:restartNumberingAfterBreak="0">
    <w:nsid w:val="57D721B3"/>
    <w:multiLevelType w:val="hybridMultilevel"/>
    <w:tmpl w:val="CC8A89E6"/>
    <w:lvl w:ilvl="0" w:tplc="0E24C39A">
      <w:numFmt w:val="bullet"/>
      <w:lvlText w:val="-"/>
      <w:lvlJc w:val="left"/>
      <w:pPr>
        <w:ind w:left="643" w:hanging="360"/>
      </w:pPr>
      <w:rPr>
        <w:rFonts w:ascii="Calibri" w:eastAsiaTheme="minorHAnsi" w:hAnsi="Calibri" w:cstheme="minorHAnsi" w:hint="default"/>
      </w:rPr>
    </w:lvl>
    <w:lvl w:ilvl="1" w:tplc="04090003" w:tentative="1">
      <w:start w:val="1"/>
      <w:numFmt w:val="bullet"/>
      <w:lvlText w:val="o"/>
      <w:lvlJc w:val="left"/>
      <w:pPr>
        <w:ind w:left="1363" w:hanging="360"/>
      </w:pPr>
      <w:rPr>
        <w:rFonts w:ascii="Courier New" w:hAnsi="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92" w15:restartNumberingAfterBreak="0">
    <w:nsid w:val="58F33985"/>
    <w:multiLevelType w:val="hybridMultilevel"/>
    <w:tmpl w:val="CEE609F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DB825D0"/>
    <w:multiLevelType w:val="hybridMultilevel"/>
    <w:tmpl w:val="60AAB8E2"/>
    <w:lvl w:ilvl="0" w:tplc="0E24C39A">
      <w:numFmt w:val="bullet"/>
      <w:lvlText w:val="-"/>
      <w:lvlJc w:val="left"/>
      <w:pPr>
        <w:ind w:left="720" w:hanging="360"/>
      </w:pPr>
      <w:rPr>
        <w:rFonts w:ascii="Calibri" w:eastAsiaTheme="minorHAns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4" w15:restartNumberingAfterBreak="0">
    <w:nsid w:val="5E470731"/>
    <w:multiLevelType w:val="hybridMultilevel"/>
    <w:tmpl w:val="E884C11C"/>
    <w:lvl w:ilvl="0" w:tplc="9E10703A">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2551680"/>
    <w:multiLevelType w:val="hybridMultilevel"/>
    <w:tmpl w:val="EAC06CAA"/>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6" w15:restartNumberingAfterBreak="0">
    <w:nsid w:val="62C61D85"/>
    <w:multiLevelType w:val="hybridMultilevel"/>
    <w:tmpl w:val="7602BBAA"/>
    <w:lvl w:ilvl="0" w:tplc="E6CCAA44">
      <w:numFmt w:val="bullet"/>
      <w:lvlText w:val="-"/>
      <w:lvlJc w:val="left"/>
      <w:pPr>
        <w:ind w:left="1068" w:hanging="360"/>
      </w:pPr>
      <w:rPr>
        <w:rFonts w:ascii="Calibri" w:eastAsiaTheme="minorHAnsi" w:hAnsi="Calibri" w:cstheme="minorBidi" w:hint="default"/>
      </w:rPr>
    </w:lvl>
    <w:lvl w:ilvl="1" w:tplc="040A0003">
      <w:start w:val="1"/>
      <w:numFmt w:val="bullet"/>
      <w:lvlText w:val="o"/>
      <w:lvlJc w:val="left"/>
      <w:pPr>
        <w:ind w:left="1788" w:hanging="360"/>
      </w:pPr>
      <w:rPr>
        <w:rFonts w:ascii="Courier New" w:hAnsi="Courier New" w:cs="Courier New" w:hint="default"/>
      </w:rPr>
    </w:lvl>
    <w:lvl w:ilvl="2" w:tplc="040A0005">
      <w:start w:val="1"/>
      <w:numFmt w:val="bullet"/>
      <w:lvlText w:val=""/>
      <w:lvlJc w:val="left"/>
      <w:pPr>
        <w:ind w:left="2508" w:hanging="360"/>
      </w:pPr>
      <w:rPr>
        <w:rFonts w:ascii="Wingdings" w:hAnsi="Wingdings" w:cs="Wingdings" w:hint="default"/>
      </w:rPr>
    </w:lvl>
    <w:lvl w:ilvl="3" w:tplc="040A0001" w:tentative="1">
      <w:start w:val="1"/>
      <w:numFmt w:val="bullet"/>
      <w:lvlText w:val=""/>
      <w:lvlJc w:val="left"/>
      <w:pPr>
        <w:ind w:left="3228" w:hanging="360"/>
      </w:pPr>
      <w:rPr>
        <w:rFonts w:ascii="Symbol" w:hAnsi="Symbol" w:cs="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cs="Wingdings" w:hint="default"/>
      </w:rPr>
    </w:lvl>
    <w:lvl w:ilvl="6" w:tplc="040A0001" w:tentative="1">
      <w:start w:val="1"/>
      <w:numFmt w:val="bullet"/>
      <w:lvlText w:val=""/>
      <w:lvlJc w:val="left"/>
      <w:pPr>
        <w:ind w:left="5388" w:hanging="360"/>
      </w:pPr>
      <w:rPr>
        <w:rFonts w:ascii="Symbol" w:hAnsi="Symbol" w:cs="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cs="Wingdings" w:hint="default"/>
      </w:rPr>
    </w:lvl>
  </w:abstractNum>
  <w:abstractNum w:abstractNumId="97" w15:restartNumberingAfterBreak="0">
    <w:nsid w:val="6320105C"/>
    <w:multiLevelType w:val="hybridMultilevel"/>
    <w:tmpl w:val="8758E54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8" w15:restartNumberingAfterBreak="0">
    <w:nsid w:val="63230306"/>
    <w:multiLevelType w:val="hybridMultilevel"/>
    <w:tmpl w:val="7E9A73EE"/>
    <w:lvl w:ilvl="0" w:tplc="20B2CA64">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9" w15:restartNumberingAfterBreak="0">
    <w:nsid w:val="63FE40D0"/>
    <w:multiLevelType w:val="hybridMultilevel"/>
    <w:tmpl w:val="5126B0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15:restartNumberingAfterBreak="0">
    <w:nsid w:val="648500AF"/>
    <w:multiLevelType w:val="hybridMultilevel"/>
    <w:tmpl w:val="7E9A73EE"/>
    <w:lvl w:ilvl="0" w:tplc="20B2CA64">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1" w15:restartNumberingAfterBreak="0">
    <w:nsid w:val="661030DB"/>
    <w:multiLevelType w:val="multilevel"/>
    <w:tmpl w:val="E536E91C"/>
    <w:lvl w:ilvl="0">
      <w:start w:val="1"/>
      <w:numFmt w:val="decimal"/>
      <w:lvlText w:val="%1."/>
      <w:lvlJc w:val="left"/>
      <w:pPr>
        <w:ind w:left="720" w:hanging="360"/>
      </w:pPr>
    </w:lvl>
    <w:lvl w:ilvl="1">
      <w:start w:val="2"/>
      <w:numFmt w:val="bullet"/>
      <w:lvlText w:val="-"/>
      <w:lvlJc w:val="left"/>
      <w:pPr>
        <w:ind w:left="1440" w:hanging="360"/>
      </w:pPr>
      <w:rPr>
        <w:rFonts w:ascii="Calibri" w:eastAsia="Calibri" w:hAnsi="Calibri" w:cs="Calibri" w:hint="default"/>
        <w:sz w:val="24"/>
      </w:rPr>
    </w:lvl>
    <w:lvl w:ilvl="2">
      <w:start w:val="1"/>
      <w:numFmt w:val="bullet"/>
      <w:lvlText w:val="-"/>
      <w:lvlJc w:val="left"/>
      <w:pPr>
        <w:ind w:left="1800" w:hanging="360"/>
      </w:pPr>
      <w:rPr>
        <w:rFonts w:ascii="Calibri" w:eastAsia="Calibri" w:hAnsi="Calibri" w:cs="Calibri"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6A924C6"/>
    <w:multiLevelType w:val="hybridMultilevel"/>
    <w:tmpl w:val="D0F49666"/>
    <w:lvl w:ilvl="0" w:tplc="040A0001">
      <w:start w:val="1"/>
      <w:numFmt w:val="bullet"/>
      <w:lvlText w:val=""/>
      <w:lvlJc w:val="left"/>
      <w:pPr>
        <w:ind w:left="720" w:hanging="360"/>
      </w:pPr>
      <w:rPr>
        <w:rFonts w:ascii="Symbol" w:hAnsi="Symbol" w:cs="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103" w15:restartNumberingAfterBreak="0">
    <w:nsid w:val="68211916"/>
    <w:multiLevelType w:val="hybridMultilevel"/>
    <w:tmpl w:val="5042674C"/>
    <w:lvl w:ilvl="0" w:tplc="04090017">
      <w:start w:val="1"/>
      <w:numFmt w:val="lowerLetter"/>
      <w:lvlText w:val="%1)"/>
      <w:lvlJc w:val="left"/>
      <w:pPr>
        <w:ind w:left="720" w:hanging="360"/>
      </w:pPr>
      <w:rPr>
        <w:rFonts w:hint="default"/>
        <w:b w:val="0"/>
        <w:sz w:val="22"/>
        <w:szCs w:val="22"/>
      </w:rPr>
    </w:lvl>
    <w:lvl w:ilvl="1" w:tplc="53484D80">
      <w:start w:val="1"/>
      <w:numFmt w:val="upperRoman"/>
      <w:lvlText w:val="%2."/>
      <w:lvlJc w:val="left"/>
      <w:pPr>
        <w:ind w:left="1800" w:hanging="720"/>
      </w:pPr>
      <w:rPr>
        <w:rFonts w:hint="default"/>
        <w:b/>
        <w:color w:val="EE7009"/>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4" w15:restartNumberingAfterBreak="0">
    <w:nsid w:val="68277A6B"/>
    <w:multiLevelType w:val="hybridMultilevel"/>
    <w:tmpl w:val="9AF88F80"/>
    <w:lvl w:ilvl="0" w:tplc="893E7E14">
      <w:start w:val="1"/>
      <w:numFmt w:val="lowerLetter"/>
      <w:lvlText w:val="%1)"/>
      <w:lvlJc w:val="left"/>
      <w:pPr>
        <w:ind w:left="720" w:hanging="360"/>
      </w:pPr>
      <w:rPr>
        <w:b w:val="0"/>
        <w:bCs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5" w15:restartNumberingAfterBreak="0">
    <w:nsid w:val="68FA0E8C"/>
    <w:multiLevelType w:val="hybridMultilevel"/>
    <w:tmpl w:val="8AE4B894"/>
    <w:lvl w:ilvl="0" w:tplc="E6CCAA44">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6BD75D34"/>
    <w:multiLevelType w:val="hybridMultilevel"/>
    <w:tmpl w:val="C44644D2"/>
    <w:lvl w:ilvl="0" w:tplc="8E4A4904">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6DC451ED"/>
    <w:multiLevelType w:val="hybridMultilevel"/>
    <w:tmpl w:val="7B2E34CC"/>
    <w:lvl w:ilvl="0" w:tplc="0E24C39A">
      <w:numFmt w:val="bullet"/>
      <w:lvlText w:val="-"/>
      <w:lvlJc w:val="left"/>
      <w:pPr>
        <w:ind w:left="720" w:hanging="360"/>
      </w:pPr>
      <w:rPr>
        <w:rFonts w:ascii="Calibri" w:eastAsiaTheme="minorHAns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8" w15:restartNumberingAfterBreak="0">
    <w:nsid w:val="71FF1235"/>
    <w:multiLevelType w:val="hybridMultilevel"/>
    <w:tmpl w:val="0B7E3E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15:restartNumberingAfterBreak="0">
    <w:nsid w:val="74925F6F"/>
    <w:multiLevelType w:val="hybridMultilevel"/>
    <w:tmpl w:val="DAF0C3AA"/>
    <w:lvl w:ilvl="0" w:tplc="340A0001">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10" w15:restartNumberingAfterBreak="0">
    <w:nsid w:val="784C4E28"/>
    <w:multiLevelType w:val="hybridMultilevel"/>
    <w:tmpl w:val="14684338"/>
    <w:lvl w:ilvl="0" w:tplc="340A0001">
      <w:start w:val="1"/>
      <w:numFmt w:val="bullet"/>
      <w:lvlText w:val=""/>
      <w:lvlJc w:val="left"/>
      <w:pPr>
        <w:ind w:left="720" w:hanging="360"/>
      </w:pPr>
      <w:rPr>
        <w:rFonts w:ascii="Symbol" w:hAnsi="Symbol" w:hint="default"/>
      </w:rPr>
    </w:lvl>
    <w:lvl w:ilvl="1" w:tplc="0E24C39A">
      <w:numFmt w:val="bullet"/>
      <w:lvlText w:val="-"/>
      <w:lvlJc w:val="left"/>
      <w:pPr>
        <w:ind w:left="643" w:hanging="360"/>
      </w:pPr>
      <w:rPr>
        <w:rFonts w:ascii="Calibri" w:eastAsiaTheme="minorHAnsi" w:hAnsi="Calibri" w:cstheme="minorHAns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1" w15:restartNumberingAfterBreak="0">
    <w:nsid w:val="78D83AF8"/>
    <w:multiLevelType w:val="hybridMultilevel"/>
    <w:tmpl w:val="E5660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9D95C0B"/>
    <w:multiLevelType w:val="hybridMultilevel"/>
    <w:tmpl w:val="D55A8782"/>
    <w:lvl w:ilvl="0" w:tplc="340A0001">
      <w:start w:val="1"/>
      <w:numFmt w:val="bullet"/>
      <w:lvlText w:val=""/>
      <w:lvlJc w:val="left"/>
      <w:pPr>
        <w:ind w:left="360" w:hanging="360"/>
      </w:pPr>
      <w:rPr>
        <w:rFonts w:ascii="Symbol" w:hAnsi="Symbol" w:hint="default"/>
      </w:rPr>
    </w:lvl>
    <w:lvl w:ilvl="1" w:tplc="E6CCAA44">
      <w:numFmt w:val="bullet"/>
      <w:lvlText w:val="-"/>
      <w:lvlJc w:val="left"/>
      <w:pPr>
        <w:ind w:left="1080" w:hanging="360"/>
      </w:pPr>
      <w:rPr>
        <w:rFonts w:ascii="Calibri" w:eastAsiaTheme="minorHAnsi" w:hAnsi="Calibri" w:cstheme="minorBidi" w:hint="default"/>
      </w:rPr>
    </w:lvl>
    <w:lvl w:ilvl="2" w:tplc="040A0005" w:tentative="1">
      <w:start w:val="1"/>
      <w:numFmt w:val="bullet"/>
      <w:lvlText w:val=""/>
      <w:lvlJc w:val="left"/>
      <w:pPr>
        <w:ind w:left="1800" w:hanging="360"/>
      </w:pPr>
      <w:rPr>
        <w:rFonts w:ascii="Wingdings" w:hAnsi="Wingdings" w:cs="Wingdings" w:hint="default"/>
      </w:rPr>
    </w:lvl>
    <w:lvl w:ilvl="3" w:tplc="040A0001" w:tentative="1">
      <w:start w:val="1"/>
      <w:numFmt w:val="bullet"/>
      <w:lvlText w:val=""/>
      <w:lvlJc w:val="left"/>
      <w:pPr>
        <w:ind w:left="2520" w:hanging="360"/>
      </w:pPr>
      <w:rPr>
        <w:rFonts w:ascii="Symbol" w:hAnsi="Symbol" w:cs="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cs="Wingdings" w:hint="default"/>
      </w:rPr>
    </w:lvl>
    <w:lvl w:ilvl="6" w:tplc="040A0001" w:tentative="1">
      <w:start w:val="1"/>
      <w:numFmt w:val="bullet"/>
      <w:lvlText w:val=""/>
      <w:lvlJc w:val="left"/>
      <w:pPr>
        <w:ind w:left="4680" w:hanging="360"/>
      </w:pPr>
      <w:rPr>
        <w:rFonts w:ascii="Symbol" w:hAnsi="Symbol" w:cs="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cs="Wingdings" w:hint="default"/>
      </w:rPr>
    </w:lvl>
  </w:abstractNum>
  <w:abstractNum w:abstractNumId="113" w15:restartNumberingAfterBreak="0">
    <w:nsid w:val="7AA0170C"/>
    <w:multiLevelType w:val="hybridMultilevel"/>
    <w:tmpl w:val="EB640FE8"/>
    <w:lvl w:ilvl="0" w:tplc="88907E44">
      <w:start w:val="1"/>
      <w:numFmt w:val="lowerRoman"/>
      <w:lvlText w:val="%1."/>
      <w:lvlJc w:val="left"/>
      <w:pPr>
        <w:ind w:left="1080" w:hanging="720"/>
      </w:pPr>
      <w:rPr>
        <w:rFonts w:hint="default"/>
        <w:b/>
        <w:bCs/>
        <w:i w:val="0"/>
        <w:i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7D8232AB"/>
    <w:multiLevelType w:val="hybridMultilevel"/>
    <w:tmpl w:val="F702C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EA12D89"/>
    <w:multiLevelType w:val="hybridMultilevel"/>
    <w:tmpl w:val="1108BBF2"/>
    <w:lvl w:ilvl="0" w:tplc="B81C8EEE">
      <w:start w:val="1"/>
      <w:numFmt w:val="decimal"/>
      <w:lvlText w:val="%1)"/>
      <w:lvlJc w:val="left"/>
      <w:pPr>
        <w:ind w:left="720"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110"/>
  </w:num>
  <w:num w:numId="3">
    <w:abstractNumId w:val="79"/>
  </w:num>
  <w:num w:numId="4">
    <w:abstractNumId w:val="24"/>
  </w:num>
  <w:num w:numId="5">
    <w:abstractNumId w:val="105"/>
  </w:num>
  <w:num w:numId="6">
    <w:abstractNumId w:val="103"/>
  </w:num>
  <w:num w:numId="7">
    <w:abstractNumId w:val="40"/>
  </w:num>
  <w:num w:numId="8">
    <w:abstractNumId w:val="100"/>
  </w:num>
  <w:num w:numId="9">
    <w:abstractNumId w:val="0"/>
  </w:num>
  <w:num w:numId="10">
    <w:abstractNumId w:val="8"/>
  </w:num>
  <w:num w:numId="11">
    <w:abstractNumId w:val="38"/>
  </w:num>
  <w:num w:numId="1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55"/>
  </w:num>
  <w:num w:numId="1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3"/>
  </w:num>
  <w:num w:numId="17">
    <w:abstractNumId w:val="104"/>
  </w:num>
  <w:num w:numId="18">
    <w:abstractNumId w:val="70"/>
  </w:num>
  <w:num w:numId="19">
    <w:abstractNumId w:val="66"/>
  </w:num>
  <w:num w:numId="20">
    <w:abstractNumId w:val="106"/>
  </w:num>
  <w:num w:numId="21">
    <w:abstractNumId w:val="67"/>
  </w:num>
  <w:num w:numId="22">
    <w:abstractNumId w:val="29"/>
  </w:num>
  <w:num w:numId="23">
    <w:abstractNumId w:val="18"/>
  </w:num>
  <w:num w:numId="24">
    <w:abstractNumId w:val="97"/>
  </w:num>
  <w:num w:numId="25">
    <w:abstractNumId w:val="64"/>
  </w:num>
  <w:num w:numId="26">
    <w:abstractNumId w:val="108"/>
  </w:num>
  <w:num w:numId="27">
    <w:abstractNumId w:val="86"/>
  </w:num>
  <w:num w:numId="28">
    <w:abstractNumId w:val="81"/>
  </w:num>
  <w:num w:numId="29">
    <w:abstractNumId w:val="15"/>
  </w:num>
  <w:num w:numId="30">
    <w:abstractNumId w:val="12"/>
  </w:num>
  <w:num w:numId="31">
    <w:abstractNumId w:val="76"/>
  </w:num>
  <w:num w:numId="32">
    <w:abstractNumId w:val="96"/>
  </w:num>
  <w:num w:numId="33">
    <w:abstractNumId w:val="42"/>
  </w:num>
  <w:num w:numId="34">
    <w:abstractNumId w:val="30"/>
  </w:num>
  <w:num w:numId="35">
    <w:abstractNumId w:val="80"/>
  </w:num>
  <w:num w:numId="36">
    <w:abstractNumId w:val="52"/>
  </w:num>
  <w:num w:numId="37">
    <w:abstractNumId w:val="41"/>
  </w:num>
  <w:num w:numId="38">
    <w:abstractNumId w:val="45"/>
  </w:num>
  <w:num w:numId="39">
    <w:abstractNumId w:val="59"/>
  </w:num>
  <w:num w:numId="40">
    <w:abstractNumId w:val="3"/>
  </w:num>
  <w:num w:numId="41">
    <w:abstractNumId w:val="89"/>
  </w:num>
  <w:num w:numId="42">
    <w:abstractNumId w:val="111"/>
  </w:num>
  <w:num w:numId="43">
    <w:abstractNumId w:val="23"/>
  </w:num>
  <w:num w:numId="44">
    <w:abstractNumId w:val="47"/>
  </w:num>
  <w:num w:numId="45">
    <w:abstractNumId w:val="102"/>
  </w:num>
  <w:num w:numId="46">
    <w:abstractNumId w:val="83"/>
  </w:num>
  <w:num w:numId="47">
    <w:abstractNumId w:val="33"/>
  </w:num>
  <w:num w:numId="48">
    <w:abstractNumId w:val="34"/>
  </w:num>
  <w:num w:numId="49">
    <w:abstractNumId w:val="5"/>
  </w:num>
  <w:num w:numId="50">
    <w:abstractNumId w:val="58"/>
  </w:num>
  <w:num w:numId="51">
    <w:abstractNumId w:val="92"/>
  </w:num>
  <w:num w:numId="52">
    <w:abstractNumId w:val="94"/>
  </w:num>
  <w:num w:numId="53">
    <w:abstractNumId w:val="26"/>
  </w:num>
  <w:num w:numId="54">
    <w:abstractNumId w:val="16"/>
  </w:num>
  <w:num w:numId="55">
    <w:abstractNumId w:val="7"/>
  </w:num>
  <w:num w:numId="56">
    <w:abstractNumId w:val="113"/>
  </w:num>
  <w:num w:numId="57">
    <w:abstractNumId w:val="51"/>
  </w:num>
  <w:num w:numId="58">
    <w:abstractNumId w:val="82"/>
  </w:num>
  <w:num w:numId="59">
    <w:abstractNumId w:val="35"/>
  </w:num>
  <w:num w:numId="60">
    <w:abstractNumId w:val="61"/>
  </w:num>
  <w:num w:numId="61">
    <w:abstractNumId w:val="39"/>
  </w:num>
  <w:num w:numId="62">
    <w:abstractNumId w:val="75"/>
  </w:num>
  <w:num w:numId="63">
    <w:abstractNumId w:val="36"/>
  </w:num>
  <w:num w:numId="64">
    <w:abstractNumId w:val="72"/>
  </w:num>
  <w:num w:numId="65">
    <w:abstractNumId w:val="44"/>
  </w:num>
  <w:num w:numId="66">
    <w:abstractNumId w:val="20"/>
  </w:num>
  <w:num w:numId="67">
    <w:abstractNumId w:val="77"/>
  </w:num>
  <w:num w:numId="68">
    <w:abstractNumId w:val="4"/>
  </w:num>
  <w:num w:numId="69">
    <w:abstractNumId w:val="1"/>
  </w:num>
  <w:num w:numId="70">
    <w:abstractNumId w:val="25"/>
  </w:num>
  <w:num w:numId="71">
    <w:abstractNumId w:val="65"/>
  </w:num>
  <w:num w:numId="72">
    <w:abstractNumId w:val="28"/>
  </w:num>
  <w:num w:numId="73">
    <w:abstractNumId w:val="115"/>
  </w:num>
  <w:num w:numId="74">
    <w:abstractNumId w:val="71"/>
  </w:num>
  <w:num w:numId="75">
    <w:abstractNumId w:val="99"/>
  </w:num>
  <w:num w:numId="76">
    <w:abstractNumId w:val="22"/>
  </w:num>
  <w:num w:numId="77">
    <w:abstractNumId w:val="14"/>
  </w:num>
  <w:num w:numId="78">
    <w:abstractNumId w:val="109"/>
  </w:num>
  <w:num w:numId="79">
    <w:abstractNumId w:val="49"/>
  </w:num>
  <w:num w:numId="80">
    <w:abstractNumId w:val="112"/>
  </w:num>
  <w:num w:numId="81">
    <w:abstractNumId w:val="114"/>
  </w:num>
  <w:num w:numId="82">
    <w:abstractNumId w:val="27"/>
  </w:num>
  <w:num w:numId="83">
    <w:abstractNumId w:val="62"/>
  </w:num>
  <w:num w:numId="84">
    <w:abstractNumId w:val="78"/>
  </w:num>
  <w:num w:numId="85">
    <w:abstractNumId w:val="74"/>
  </w:num>
  <w:num w:numId="86">
    <w:abstractNumId w:val="17"/>
  </w:num>
  <w:num w:numId="87">
    <w:abstractNumId w:val="95"/>
  </w:num>
  <w:num w:numId="88">
    <w:abstractNumId w:val="43"/>
  </w:num>
  <w:num w:numId="89">
    <w:abstractNumId w:val="21"/>
  </w:num>
  <w:num w:numId="90">
    <w:abstractNumId w:val="56"/>
  </w:num>
  <w:num w:numId="91">
    <w:abstractNumId w:val="48"/>
  </w:num>
  <w:num w:numId="92">
    <w:abstractNumId w:val="90"/>
  </w:num>
  <w:num w:numId="93">
    <w:abstractNumId w:val="11"/>
  </w:num>
  <w:num w:numId="94">
    <w:abstractNumId w:val="85"/>
  </w:num>
  <w:num w:numId="95">
    <w:abstractNumId w:val="101"/>
  </w:num>
  <w:num w:numId="96">
    <w:abstractNumId w:val="88"/>
  </w:num>
  <w:num w:numId="97">
    <w:abstractNumId w:val="9"/>
  </w:num>
  <w:num w:numId="98">
    <w:abstractNumId w:val="57"/>
  </w:num>
  <w:num w:numId="99">
    <w:abstractNumId w:val="98"/>
  </w:num>
  <w:num w:numId="100">
    <w:abstractNumId w:val="63"/>
  </w:num>
  <w:num w:numId="101">
    <w:abstractNumId w:val="68"/>
  </w:num>
  <w:num w:numId="102">
    <w:abstractNumId w:val="46"/>
  </w:num>
  <w:num w:numId="103">
    <w:abstractNumId w:val="31"/>
  </w:num>
  <w:num w:numId="104">
    <w:abstractNumId w:val="53"/>
  </w:num>
  <w:num w:numId="105">
    <w:abstractNumId w:val="32"/>
  </w:num>
  <w:num w:numId="106">
    <w:abstractNumId w:val="93"/>
  </w:num>
  <w:num w:numId="107">
    <w:abstractNumId w:val="2"/>
  </w:num>
  <w:num w:numId="108">
    <w:abstractNumId w:val="107"/>
  </w:num>
  <w:num w:numId="109">
    <w:abstractNumId w:val="54"/>
  </w:num>
  <w:num w:numId="110">
    <w:abstractNumId w:val="84"/>
  </w:num>
  <w:num w:numId="111">
    <w:abstractNumId w:val="13"/>
  </w:num>
  <w:num w:numId="112">
    <w:abstractNumId w:val="69"/>
  </w:num>
  <w:num w:numId="113">
    <w:abstractNumId w:val="37"/>
  </w:num>
  <w:num w:numId="114">
    <w:abstractNumId w:val="91"/>
  </w:num>
  <w:num w:numId="115">
    <w:abstractNumId w:val="6"/>
  </w:num>
  <w:num w:numId="116">
    <w:abstractNumId w:val="60"/>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DA9"/>
    <w:rsid w:val="0000081B"/>
    <w:rsid w:val="0000245F"/>
    <w:rsid w:val="00005AE2"/>
    <w:rsid w:val="00006738"/>
    <w:rsid w:val="0001380C"/>
    <w:rsid w:val="0001424B"/>
    <w:rsid w:val="000166A0"/>
    <w:rsid w:val="000201E6"/>
    <w:rsid w:val="00021C25"/>
    <w:rsid w:val="00021EA9"/>
    <w:rsid w:val="0003196B"/>
    <w:rsid w:val="00031D7B"/>
    <w:rsid w:val="0003228F"/>
    <w:rsid w:val="0003391D"/>
    <w:rsid w:val="00037230"/>
    <w:rsid w:val="0003741A"/>
    <w:rsid w:val="0004205B"/>
    <w:rsid w:val="000522F4"/>
    <w:rsid w:val="0005286C"/>
    <w:rsid w:val="00053D15"/>
    <w:rsid w:val="00056A10"/>
    <w:rsid w:val="00056B78"/>
    <w:rsid w:val="00056FB8"/>
    <w:rsid w:val="000571EF"/>
    <w:rsid w:val="0006109C"/>
    <w:rsid w:val="00063A57"/>
    <w:rsid w:val="00065D0B"/>
    <w:rsid w:val="00065F8E"/>
    <w:rsid w:val="000663B0"/>
    <w:rsid w:val="000676A7"/>
    <w:rsid w:val="000707DA"/>
    <w:rsid w:val="00070C3E"/>
    <w:rsid w:val="0007241E"/>
    <w:rsid w:val="00072786"/>
    <w:rsid w:val="00074E9C"/>
    <w:rsid w:val="00076DC6"/>
    <w:rsid w:val="0007793D"/>
    <w:rsid w:val="000815A9"/>
    <w:rsid w:val="00082EC1"/>
    <w:rsid w:val="00082F6A"/>
    <w:rsid w:val="000859E7"/>
    <w:rsid w:val="000907EB"/>
    <w:rsid w:val="000918FE"/>
    <w:rsid w:val="00092BB7"/>
    <w:rsid w:val="000962C9"/>
    <w:rsid w:val="00096C81"/>
    <w:rsid w:val="00097E1A"/>
    <w:rsid w:val="000A0A1E"/>
    <w:rsid w:val="000A5817"/>
    <w:rsid w:val="000A5F50"/>
    <w:rsid w:val="000B31B5"/>
    <w:rsid w:val="000B3D29"/>
    <w:rsid w:val="000B3E70"/>
    <w:rsid w:val="000B4905"/>
    <w:rsid w:val="000B51FD"/>
    <w:rsid w:val="000B6739"/>
    <w:rsid w:val="000B6B5D"/>
    <w:rsid w:val="000B7D5B"/>
    <w:rsid w:val="000C0766"/>
    <w:rsid w:val="000C4159"/>
    <w:rsid w:val="000C6485"/>
    <w:rsid w:val="000E562F"/>
    <w:rsid w:val="000E5DF0"/>
    <w:rsid w:val="000E5E3B"/>
    <w:rsid w:val="000F1B3E"/>
    <w:rsid w:val="000F3DC9"/>
    <w:rsid w:val="00101C7B"/>
    <w:rsid w:val="001035A2"/>
    <w:rsid w:val="00104B80"/>
    <w:rsid w:val="00107822"/>
    <w:rsid w:val="00113ED8"/>
    <w:rsid w:val="001157A9"/>
    <w:rsid w:val="00116904"/>
    <w:rsid w:val="001223F3"/>
    <w:rsid w:val="00122B59"/>
    <w:rsid w:val="00122E18"/>
    <w:rsid w:val="00123CB8"/>
    <w:rsid w:val="001272FF"/>
    <w:rsid w:val="001273C4"/>
    <w:rsid w:val="00127701"/>
    <w:rsid w:val="00130335"/>
    <w:rsid w:val="00130E72"/>
    <w:rsid w:val="0013344F"/>
    <w:rsid w:val="001334BF"/>
    <w:rsid w:val="001335D3"/>
    <w:rsid w:val="001405CE"/>
    <w:rsid w:val="00140B30"/>
    <w:rsid w:val="00141D5A"/>
    <w:rsid w:val="001436F8"/>
    <w:rsid w:val="001438FA"/>
    <w:rsid w:val="0014407A"/>
    <w:rsid w:val="001457EA"/>
    <w:rsid w:val="001473DE"/>
    <w:rsid w:val="001505F6"/>
    <w:rsid w:val="001516D4"/>
    <w:rsid w:val="001551AF"/>
    <w:rsid w:val="001559F3"/>
    <w:rsid w:val="00156EB5"/>
    <w:rsid w:val="00157604"/>
    <w:rsid w:val="00160DB7"/>
    <w:rsid w:val="00162193"/>
    <w:rsid w:val="00166480"/>
    <w:rsid w:val="001665F5"/>
    <w:rsid w:val="00171FB3"/>
    <w:rsid w:val="0017226D"/>
    <w:rsid w:val="00173624"/>
    <w:rsid w:val="00173B1A"/>
    <w:rsid w:val="00176F63"/>
    <w:rsid w:val="00177560"/>
    <w:rsid w:val="00183323"/>
    <w:rsid w:val="00185FDF"/>
    <w:rsid w:val="00186017"/>
    <w:rsid w:val="0019068E"/>
    <w:rsid w:val="00195B2F"/>
    <w:rsid w:val="001A1CBC"/>
    <w:rsid w:val="001A5E66"/>
    <w:rsid w:val="001B03F4"/>
    <w:rsid w:val="001B14A5"/>
    <w:rsid w:val="001B79F1"/>
    <w:rsid w:val="001B7D12"/>
    <w:rsid w:val="001B7F8B"/>
    <w:rsid w:val="001C065C"/>
    <w:rsid w:val="001C117C"/>
    <w:rsid w:val="001C1F57"/>
    <w:rsid w:val="001C41C1"/>
    <w:rsid w:val="001C434D"/>
    <w:rsid w:val="001D0224"/>
    <w:rsid w:val="001D1A04"/>
    <w:rsid w:val="001D37C4"/>
    <w:rsid w:val="001D3C33"/>
    <w:rsid w:val="001D44D7"/>
    <w:rsid w:val="001E0509"/>
    <w:rsid w:val="001E1CCF"/>
    <w:rsid w:val="001E3DDB"/>
    <w:rsid w:val="001F07C0"/>
    <w:rsid w:val="001F0925"/>
    <w:rsid w:val="001F2B1D"/>
    <w:rsid w:val="001F5B5A"/>
    <w:rsid w:val="001F7C4B"/>
    <w:rsid w:val="00205B3B"/>
    <w:rsid w:val="002207DF"/>
    <w:rsid w:val="00223ABA"/>
    <w:rsid w:val="00225307"/>
    <w:rsid w:val="00225A3A"/>
    <w:rsid w:val="002272C5"/>
    <w:rsid w:val="00227BB2"/>
    <w:rsid w:val="00227E5C"/>
    <w:rsid w:val="002300D0"/>
    <w:rsid w:val="002311B0"/>
    <w:rsid w:val="00231CF2"/>
    <w:rsid w:val="00231E60"/>
    <w:rsid w:val="00237F8A"/>
    <w:rsid w:val="00241EE0"/>
    <w:rsid w:val="00243E0E"/>
    <w:rsid w:val="002447E5"/>
    <w:rsid w:val="002461F6"/>
    <w:rsid w:val="002505F2"/>
    <w:rsid w:val="00250DA9"/>
    <w:rsid w:val="00254EB5"/>
    <w:rsid w:val="00256057"/>
    <w:rsid w:val="00257314"/>
    <w:rsid w:val="00257D04"/>
    <w:rsid w:val="00264C4A"/>
    <w:rsid w:val="002651E5"/>
    <w:rsid w:val="002665EF"/>
    <w:rsid w:val="002669B4"/>
    <w:rsid w:val="00272361"/>
    <w:rsid w:val="00272FE3"/>
    <w:rsid w:val="00276E65"/>
    <w:rsid w:val="002816D8"/>
    <w:rsid w:val="002849C0"/>
    <w:rsid w:val="00284ED0"/>
    <w:rsid w:val="002869E8"/>
    <w:rsid w:val="00290895"/>
    <w:rsid w:val="00290A66"/>
    <w:rsid w:val="0029271F"/>
    <w:rsid w:val="00293666"/>
    <w:rsid w:val="002949AA"/>
    <w:rsid w:val="00295D69"/>
    <w:rsid w:val="002A5A11"/>
    <w:rsid w:val="002B1521"/>
    <w:rsid w:val="002B1F84"/>
    <w:rsid w:val="002B2C93"/>
    <w:rsid w:val="002B4386"/>
    <w:rsid w:val="002B6F4A"/>
    <w:rsid w:val="002C2DEC"/>
    <w:rsid w:val="002C56FF"/>
    <w:rsid w:val="002D2606"/>
    <w:rsid w:val="002D39DB"/>
    <w:rsid w:val="002E463B"/>
    <w:rsid w:val="002E49BA"/>
    <w:rsid w:val="002E6E85"/>
    <w:rsid w:val="002F17F5"/>
    <w:rsid w:val="002F1BC3"/>
    <w:rsid w:val="0030089A"/>
    <w:rsid w:val="00302B83"/>
    <w:rsid w:val="00303D50"/>
    <w:rsid w:val="003070F6"/>
    <w:rsid w:val="0030794D"/>
    <w:rsid w:val="00311352"/>
    <w:rsid w:val="003148A1"/>
    <w:rsid w:val="00315B6A"/>
    <w:rsid w:val="00317107"/>
    <w:rsid w:val="003179D7"/>
    <w:rsid w:val="00320DEA"/>
    <w:rsid w:val="003231BF"/>
    <w:rsid w:val="0033138F"/>
    <w:rsid w:val="00332203"/>
    <w:rsid w:val="00332B40"/>
    <w:rsid w:val="0033794D"/>
    <w:rsid w:val="003401F1"/>
    <w:rsid w:val="00341FCE"/>
    <w:rsid w:val="00343396"/>
    <w:rsid w:val="003438DF"/>
    <w:rsid w:val="00346325"/>
    <w:rsid w:val="003507C2"/>
    <w:rsid w:val="00356A88"/>
    <w:rsid w:val="0036057B"/>
    <w:rsid w:val="003616C5"/>
    <w:rsid w:val="00364141"/>
    <w:rsid w:val="003706D9"/>
    <w:rsid w:val="00372654"/>
    <w:rsid w:val="00374E0D"/>
    <w:rsid w:val="00376B42"/>
    <w:rsid w:val="00381123"/>
    <w:rsid w:val="003811FC"/>
    <w:rsid w:val="003838F6"/>
    <w:rsid w:val="003843C4"/>
    <w:rsid w:val="00390320"/>
    <w:rsid w:val="0039045B"/>
    <w:rsid w:val="00394E89"/>
    <w:rsid w:val="00396A81"/>
    <w:rsid w:val="003975A0"/>
    <w:rsid w:val="003A49B4"/>
    <w:rsid w:val="003A59C0"/>
    <w:rsid w:val="003A6A2C"/>
    <w:rsid w:val="003A7EC2"/>
    <w:rsid w:val="003B01EA"/>
    <w:rsid w:val="003B1801"/>
    <w:rsid w:val="003B1C76"/>
    <w:rsid w:val="003B24C6"/>
    <w:rsid w:val="003B3129"/>
    <w:rsid w:val="003B69FC"/>
    <w:rsid w:val="003B783C"/>
    <w:rsid w:val="003C0CA5"/>
    <w:rsid w:val="003C335D"/>
    <w:rsid w:val="003C3F21"/>
    <w:rsid w:val="003C7078"/>
    <w:rsid w:val="003D5BA5"/>
    <w:rsid w:val="003D7EE5"/>
    <w:rsid w:val="003E0279"/>
    <w:rsid w:val="003E0576"/>
    <w:rsid w:val="003E1BF3"/>
    <w:rsid w:val="003E3B69"/>
    <w:rsid w:val="003E5696"/>
    <w:rsid w:val="003F1873"/>
    <w:rsid w:val="003F275F"/>
    <w:rsid w:val="003F4080"/>
    <w:rsid w:val="003F45B0"/>
    <w:rsid w:val="003F654A"/>
    <w:rsid w:val="004011DC"/>
    <w:rsid w:val="004030C3"/>
    <w:rsid w:val="00403821"/>
    <w:rsid w:val="00405199"/>
    <w:rsid w:val="00405B45"/>
    <w:rsid w:val="00410551"/>
    <w:rsid w:val="00410AB9"/>
    <w:rsid w:val="00411200"/>
    <w:rsid w:val="00412868"/>
    <w:rsid w:val="004144EE"/>
    <w:rsid w:val="00416A3B"/>
    <w:rsid w:val="00416FCE"/>
    <w:rsid w:val="004212B8"/>
    <w:rsid w:val="00425D5A"/>
    <w:rsid w:val="00426B4A"/>
    <w:rsid w:val="00430D02"/>
    <w:rsid w:val="0043102F"/>
    <w:rsid w:val="00433391"/>
    <w:rsid w:val="004333D2"/>
    <w:rsid w:val="004352D1"/>
    <w:rsid w:val="00437176"/>
    <w:rsid w:val="00437C04"/>
    <w:rsid w:val="004410AD"/>
    <w:rsid w:val="004423F0"/>
    <w:rsid w:val="00446036"/>
    <w:rsid w:val="00446E91"/>
    <w:rsid w:val="0045604E"/>
    <w:rsid w:val="00457ECB"/>
    <w:rsid w:val="004610C3"/>
    <w:rsid w:val="00461562"/>
    <w:rsid w:val="00461940"/>
    <w:rsid w:val="00465F9E"/>
    <w:rsid w:val="00473D3C"/>
    <w:rsid w:val="004744B1"/>
    <w:rsid w:val="0048322C"/>
    <w:rsid w:val="004851E0"/>
    <w:rsid w:val="00486734"/>
    <w:rsid w:val="00490E3E"/>
    <w:rsid w:val="00492CD3"/>
    <w:rsid w:val="004954DF"/>
    <w:rsid w:val="00496B16"/>
    <w:rsid w:val="004978CD"/>
    <w:rsid w:val="004A11FD"/>
    <w:rsid w:val="004A3E06"/>
    <w:rsid w:val="004A40CC"/>
    <w:rsid w:val="004A74BD"/>
    <w:rsid w:val="004B066A"/>
    <w:rsid w:val="004B1542"/>
    <w:rsid w:val="004B3372"/>
    <w:rsid w:val="004B58FA"/>
    <w:rsid w:val="004B70FF"/>
    <w:rsid w:val="004C1347"/>
    <w:rsid w:val="004C3154"/>
    <w:rsid w:val="004C509E"/>
    <w:rsid w:val="004D0423"/>
    <w:rsid w:val="004D1C67"/>
    <w:rsid w:val="004D2490"/>
    <w:rsid w:val="004D4574"/>
    <w:rsid w:val="004D57F3"/>
    <w:rsid w:val="004D5E2A"/>
    <w:rsid w:val="004D6D22"/>
    <w:rsid w:val="004E1555"/>
    <w:rsid w:val="004E24BE"/>
    <w:rsid w:val="004E2CD0"/>
    <w:rsid w:val="004E519E"/>
    <w:rsid w:val="004E67D1"/>
    <w:rsid w:val="004F2806"/>
    <w:rsid w:val="004F32A9"/>
    <w:rsid w:val="004F615C"/>
    <w:rsid w:val="004F6393"/>
    <w:rsid w:val="004F6D09"/>
    <w:rsid w:val="00500322"/>
    <w:rsid w:val="00500539"/>
    <w:rsid w:val="00500615"/>
    <w:rsid w:val="0050088C"/>
    <w:rsid w:val="00501C84"/>
    <w:rsid w:val="00504510"/>
    <w:rsid w:val="00504A94"/>
    <w:rsid w:val="00507AC2"/>
    <w:rsid w:val="00514E9E"/>
    <w:rsid w:val="00520729"/>
    <w:rsid w:val="0052193F"/>
    <w:rsid w:val="00521A46"/>
    <w:rsid w:val="00521E74"/>
    <w:rsid w:val="00525B94"/>
    <w:rsid w:val="00525BC7"/>
    <w:rsid w:val="005305B5"/>
    <w:rsid w:val="0053087B"/>
    <w:rsid w:val="00531A62"/>
    <w:rsid w:val="00532221"/>
    <w:rsid w:val="0053440A"/>
    <w:rsid w:val="00536B7A"/>
    <w:rsid w:val="00540567"/>
    <w:rsid w:val="00541C4D"/>
    <w:rsid w:val="005455B1"/>
    <w:rsid w:val="005459EB"/>
    <w:rsid w:val="005522C3"/>
    <w:rsid w:val="0055351D"/>
    <w:rsid w:val="00553A59"/>
    <w:rsid w:val="00553D58"/>
    <w:rsid w:val="00554124"/>
    <w:rsid w:val="00554622"/>
    <w:rsid w:val="00557304"/>
    <w:rsid w:val="005605D2"/>
    <w:rsid w:val="00567A86"/>
    <w:rsid w:val="00572967"/>
    <w:rsid w:val="00572D61"/>
    <w:rsid w:val="005774ED"/>
    <w:rsid w:val="00580644"/>
    <w:rsid w:val="00581A97"/>
    <w:rsid w:val="00584569"/>
    <w:rsid w:val="005850F7"/>
    <w:rsid w:val="00585A15"/>
    <w:rsid w:val="005863B7"/>
    <w:rsid w:val="00587281"/>
    <w:rsid w:val="00590CFF"/>
    <w:rsid w:val="00591DBB"/>
    <w:rsid w:val="005953D2"/>
    <w:rsid w:val="00596D45"/>
    <w:rsid w:val="005975CC"/>
    <w:rsid w:val="005A018D"/>
    <w:rsid w:val="005A063A"/>
    <w:rsid w:val="005A40DF"/>
    <w:rsid w:val="005A6631"/>
    <w:rsid w:val="005B414C"/>
    <w:rsid w:val="005B4ABD"/>
    <w:rsid w:val="005B79D8"/>
    <w:rsid w:val="005C076E"/>
    <w:rsid w:val="005C53AB"/>
    <w:rsid w:val="005C638A"/>
    <w:rsid w:val="005C6912"/>
    <w:rsid w:val="005D1032"/>
    <w:rsid w:val="005D6893"/>
    <w:rsid w:val="005E009D"/>
    <w:rsid w:val="005E2681"/>
    <w:rsid w:val="005E5B4F"/>
    <w:rsid w:val="005E7E8A"/>
    <w:rsid w:val="005F00B3"/>
    <w:rsid w:val="005F16D0"/>
    <w:rsid w:val="005F3D13"/>
    <w:rsid w:val="005F42EB"/>
    <w:rsid w:val="005F432B"/>
    <w:rsid w:val="005F44BD"/>
    <w:rsid w:val="005F6D03"/>
    <w:rsid w:val="00601905"/>
    <w:rsid w:val="00601DA2"/>
    <w:rsid w:val="00602679"/>
    <w:rsid w:val="00604E1D"/>
    <w:rsid w:val="006057C2"/>
    <w:rsid w:val="00606C4B"/>
    <w:rsid w:val="00611C02"/>
    <w:rsid w:val="006133FB"/>
    <w:rsid w:val="00614F4E"/>
    <w:rsid w:val="006159F3"/>
    <w:rsid w:val="0062050E"/>
    <w:rsid w:val="006216CC"/>
    <w:rsid w:val="00621900"/>
    <w:rsid w:val="00621D6C"/>
    <w:rsid w:val="0062524C"/>
    <w:rsid w:val="00632B9B"/>
    <w:rsid w:val="00634764"/>
    <w:rsid w:val="0063482E"/>
    <w:rsid w:val="006367C7"/>
    <w:rsid w:val="00636C00"/>
    <w:rsid w:val="00640651"/>
    <w:rsid w:val="00643BDE"/>
    <w:rsid w:val="006444EF"/>
    <w:rsid w:val="00644633"/>
    <w:rsid w:val="0064536C"/>
    <w:rsid w:val="00645519"/>
    <w:rsid w:val="00646473"/>
    <w:rsid w:val="00646968"/>
    <w:rsid w:val="00646DF9"/>
    <w:rsid w:val="00647CFD"/>
    <w:rsid w:val="0065254F"/>
    <w:rsid w:val="00652696"/>
    <w:rsid w:val="00653D76"/>
    <w:rsid w:val="00660ABA"/>
    <w:rsid w:val="00661016"/>
    <w:rsid w:val="00663BAA"/>
    <w:rsid w:val="006647FD"/>
    <w:rsid w:val="00667181"/>
    <w:rsid w:val="00670EB0"/>
    <w:rsid w:val="00672CAA"/>
    <w:rsid w:val="00672CC3"/>
    <w:rsid w:val="00672E6B"/>
    <w:rsid w:val="00673EC1"/>
    <w:rsid w:val="00677A68"/>
    <w:rsid w:val="00683A42"/>
    <w:rsid w:val="0068589C"/>
    <w:rsid w:val="006869EC"/>
    <w:rsid w:val="00692634"/>
    <w:rsid w:val="006932F0"/>
    <w:rsid w:val="00693508"/>
    <w:rsid w:val="0069439E"/>
    <w:rsid w:val="00694FFC"/>
    <w:rsid w:val="0069651C"/>
    <w:rsid w:val="00696774"/>
    <w:rsid w:val="006968AA"/>
    <w:rsid w:val="006A233C"/>
    <w:rsid w:val="006A27E2"/>
    <w:rsid w:val="006A4C9A"/>
    <w:rsid w:val="006B2ACF"/>
    <w:rsid w:val="006B461A"/>
    <w:rsid w:val="006C46CC"/>
    <w:rsid w:val="006C676B"/>
    <w:rsid w:val="006D26E0"/>
    <w:rsid w:val="006D5A08"/>
    <w:rsid w:val="006E1AFA"/>
    <w:rsid w:val="006E1D31"/>
    <w:rsid w:val="006E2DCB"/>
    <w:rsid w:val="006E3DA2"/>
    <w:rsid w:val="006E49DE"/>
    <w:rsid w:val="006E5744"/>
    <w:rsid w:val="006F0DFA"/>
    <w:rsid w:val="006F6AF1"/>
    <w:rsid w:val="007035CF"/>
    <w:rsid w:val="007038C2"/>
    <w:rsid w:val="007074D7"/>
    <w:rsid w:val="007116EE"/>
    <w:rsid w:val="0071576F"/>
    <w:rsid w:val="00720F5F"/>
    <w:rsid w:val="00723889"/>
    <w:rsid w:val="00723F86"/>
    <w:rsid w:val="007270BF"/>
    <w:rsid w:val="00730209"/>
    <w:rsid w:val="00731E84"/>
    <w:rsid w:val="00732172"/>
    <w:rsid w:val="007328A2"/>
    <w:rsid w:val="00732F82"/>
    <w:rsid w:val="00736290"/>
    <w:rsid w:val="00736597"/>
    <w:rsid w:val="00743465"/>
    <w:rsid w:val="0074353C"/>
    <w:rsid w:val="00750E34"/>
    <w:rsid w:val="00751613"/>
    <w:rsid w:val="00752DDC"/>
    <w:rsid w:val="00753283"/>
    <w:rsid w:val="00753D39"/>
    <w:rsid w:val="0075451F"/>
    <w:rsid w:val="00755199"/>
    <w:rsid w:val="00760D99"/>
    <w:rsid w:val="00765D5C"/>
    <w:rsid w:val="00770D5B"/>
    <w:rsid w:val="007710EC"/>
    <w:rsid w:val="0077381F"/>
    <w:rsid w:val="00774609"/>
    <w:rsid w:val="007758CA"/>
    <w:rsid w:val="00777ED1"/>
    <w:rsid w:val="00786C01"/>
    <w:rsid w:val="00787754"/>
    <w:rsid w:val="00790441"/>
    <w:rsid w:val="00791F31"/>
    <w:rsid w:val="00794993"/>
    <w:rsid w:val="00796257"/>
    <w:rsid w:val="007A0721"/>
    <w:rsid w:val="007B2060"/>
    <w:rsid w:val="007B32CD"/>
    <w:rsid w:val="007B5A8F"/>
    <w:rsid w:val="007B65D3"/>
    <w:rsid w:val="007B765A"/>
    <w:rsid w:val="007C270A"/>
    <w:rsid w:val="007D08E4"/>
    <w:rsid w:val="007D0FEE"/>
    <w:rsid w:val="007D30EA"/>
    <w:rsid w:val="007E220C"/>
    <w:rsid w:val="007E22E3"/>
    <w:rsid w:val="007E2401"/>
    <w:rsid w:val="007E2443"/>
    <w:rsid w:val="007E3E86"/>
    <w:rsid w:val="007E507F"/>
    <w:rsid w:val="007F4BD1"/>
    <w:rsid w:val="007F6F93"/>
    <w:rsid w:val="008021D0"/>
    <w:rsid w:val="00803529"/>
    <w:rsid w:val="0080367C"/>
    <w:rsid w:val="00806464"/>
    <w:rsid w:val="008071C3"/>
    <w:rsid w:val="008078E0"/>
    <w:rsid w:val="008104FB"/>
    <w:rsid w:val="00810A69"/>
    <w:rsid w:val="008128A4"/>
    <w:rsid w:val="00814FB8"/>
    <w:rsid w:val="008151E5"/>
    <w:rsid w:val="00815528"/>
    <w:rsid w:val="00817D91"/>
    <w:rsid w:val="0082032F"/>
    <w:rsid w:val="00820C8B"/>
    <w:rsid w:val="008219A0"/>
    <w:rsid w:val="0082212B"/>
    <w:rsid w:val="0082348B"/>
    <w:rsid w:val="00823986"/>
    <w:rsid w:val="008246B8"/>
    <w:rsid w:val="00824F3D"/>
    <w:rsid w:val="00825E6A"/>
    <w:rsid w:val="008268AC"/>
    <w:rsid w:val="00832689"/>
    <w:rsid w:val="0083365E"/>
    <w:rsid w:val="008349FA"/>
    <w:rsid w:val="008361BD"/>
    <w:rsid w:val="00836334"/>
    <w:rsid w:val="008417F3"/>
    <w:rsid w:val="00842575"/>
    <w:rsid w:val="0084767C"/>
    <w:rsid w:val="00850909"/>
    <w:rsid w:val="008512F1"/>
    <w:rsid w:val="00851CA3"/>
    <w:rsid w:val="0085257B"/>
    <w:rsid w:val="00852A3B"/>
    <w:rsid w:val="00853BA8"/>
    <w:rsid w:val="0086020E"/>
    <w:rsid w:val="008646F7"/>
    <w:rsid w:val="0086600A"/>
    <w:rsid w:val="008676A0"/>
    <w:rsid w:val="0086776B"/>
    <w:rsid w:val="00871B6D"/>
    <w:rsid w:val="00872037"/>
    <w:rsid w:val="008754C8"/>
    <w:rsid w:val="008756D7"/>
    <w:rsid w:val="00881C16"/>
    <w:rsid w:val="00884CD6"/>
    <w:rsid w:val="0088516E"/>
    <w:rsid w:val="00887062"/>
    <w:rsid w:val="00890C15"/>
    <w:rsid w:val="00891951"/>
    <w:rsid w:val="00896C4E"/>
    <w:rsid w:val="008A0331"/>
    <w:rsid w:val="008A192D"/>
    <w:rsid w:val="008A3148"/>
    <w:rsid w:val="008A7D3D"/>
    <w:rsid w:val="008A7E27"/>
    <w:rsid w:val="008B2C59"/>
    <w:rsid w:val="008B5D76"/>
    <w:rsid w:val="008C2A89"/>
    <w:rsid w:val="008C312B"/>
    <w:rsid w:val="008C64F5"/>
    <w:rsid w:val="008D6A9C"/>
    <w:rsid w:val="008E296A"/>
    <w:rsid w:val="008E31A6"/>
    <w:rsid w:val="008E6706"/>
    <w:rsid w:val="008E752F"/>
    <w:rsid w:val="008F0C66"/>
    <w:rsid w:val="008F3049"/>
    <w:rsid w:val="008F3382"/>
    <w:rsid w:val="00902E24"/>
    <w:rsid w:val="009030D8"/>
    <w:rsid w:val="00904586"/>
    <w:rsid w:val="0090495D"/>
    <w:rsid w:val="00904A7C"/>
    <w:rsid w:val="0090544B"/>
    <w:rsid w:val="009063F8"/>
    <w:rsid w:val="0090768B"/>
    <w:rsid w:val="00911298"/>
    <w:rsid w:val="0091185A"/>
    <w:rsid w:val="00911DD2"/>
    <w:rsid w:val="00912858"/>
    <w:rsid w:val="00912DF9"/>
    <w:rsid w:val="0091317C"/>
    <w:rsid w:val="009139D1"/>
    <w:rsid w:val="0092409A"/>
    <w:rsid w:val="009262B5"/>
    <w:rsid w:val="00933F30"/>
    <w:rsid w:val="0093467D"/>
    <w:rsid w:val="00935C20"/>
    <w:rsid w:val="0093607F"/>
    <w:rsid w:val="00936C39"/>
    <w:rsid w:val="00944694"/>
    <w:rsid w:val="00944A96"/>
    <w:rsid w:val="009466A5"/>
    <w:rsid w:val="00947572"/>
    <w:rsid w:val="00947FC5"/>
    <w:rsid w:val="00952B59"/>
    <w:rsid w:val="009571FB"/>
    <w:rsid w:val="009574CB"/>
    <w:rsid w:val="00960B68"/>
    <w:rsid w:val="00962720"/>
    <w:rsid w:val="00962BD6"/>
    <w:rsid w:val="00963C7F"/>
    <w:rsid w:val="009641CC"/>
    <w:rsid w:val="009665A6"/>
    <w:rsid w:val="009701FF"/>
    <w:rsid w:val="009805EA"/>
    <w:rsid w:val="00981DCB"/>
    <w:rsid w:val="009836A8"/>
    <w:rsid w:val="00983DD8"/>
    <w:rsid w:val="009850F4"/>
    <w:rsid w:val="00985DAB"/>
    <w:rsid w:val="00986EAC"/>
    <w:rsid w:val="009877E1"/>
    <w:rsid w:val="009945E3"/>
    <w:rsid w:val="009A043F"/>
    <w:rsid w:val="009A3AEC"/>
    <w:rsid w:val="009A4AD6"/>
    <w:rsid w:val="009A625F"/>
    <w:rsid w:val="009A7D28"/>
    <w:rsid w:val="009B3925"/>
    <w:rsid w:val="009B45D1"/>
    <w:rsid w:val="009B55A2"/>
    <w:rsid w:val="009B5779"/>
    <w:rsid w:val="009B5846"/>
    <w:rsid w:val="009B5C93"/>
    <w:rsid w:val="009C19CD"/>
    <w:rsid w:val="009D3188"/>
    <w:rsid w:val="009D3C04"/>
    <w:rsid w:val="009D6851"/>
    <w:rsid w:val="009D77D2"/>
    <w:rsid w:val="009E0564"/>
    <w:rsid w:val="009E112E"/>
    <w:rsid w:val="009E5671"/>
    <w:rsid w:val="009E70B7"/>
    <w:rsid w:val="009F216D"/>
    <w:rsid w:val="009F6A90"/>
    <w:rsid w:val="009F6B05"/>
    <w:rsid w:val="009F6CEC"/>
    <w:rsid w:val="00A00CC9"/>
    <w:rsid w:val="00A06D93"/>
    <w:rsid w:val="00A10C67"/>
    <w:rsid w:val="00A10D11"/>
    <w:rsid w:val="00A13B2B"/>
    <w:rsid w:val="00A14681"/>
    <w:rsid w:val="00A1470B"/>
    <w:rsid w:val="00A14757"/>
    <w:rsid w:val="00A170E3"/>
    <w:rsid w:val="00A22536"/>
    <w:rsid w:val="00A2533C"/>
    <w:rsid w:val="00A267C7"/>
    <w:rsid w:val="00A30B87"/>
    <w:rsid w:val="00A328A3"/>
    <w:rsid w:val="00A33861"/>
    <w:rsid w:val="00A374CA"/>
    <w:rsid w:val="00A43322"/>
    <w:rsid w:val="00A45596"/>
    <w:rsid w:val="00A47CC8"/>
    <w:rsid w:val="00A50F22"/>
    <w:rsid w:val="00A54C1C"/>
    <w:rsid w:val="00A56469"/>
    <w:rsid w:val="00A56FE1"/>
    <w:rsid w:val="00A57397"/>
    <w:rsid w:val="00A604AA"/>
    <w:rsid w:val="00A623F7"/>
    <w:rsid w:val="00A625FC"/>
    <w:rsid w:val="00A635D5"/>
    <w:rsid w:val="00A640FD"/>
    <w:rsid w:val="00A6412A"/>
    <w:rsid w:val="00A666F5"/>
    <w:rsid w:val="00A671CE"/>
    <w:rsid w:val="00A740A3"/>
    <w:rsid w:val="00A76C14"/>
    <w:rsid w:val="00A8029D"/>
    <w:rsid w:val="00A8075F"/>
    <w:rsid w:val="00A81722"/>
    <w:rsid w:val="00A83E43"/>
    <w:rsid w:val="00A8682C"/>
    <w:rsid w:val="00A8762A"/>
    <w:rsid w:val="00A87B27"/>
    <w:rsid w:val="00A934E8"/>
    <w:rsid w:val="00A940CF"/>
    <w:rsid w:val="00A95DFA"/>
    <w:rsid w:val="00A97C32"/>
    <w:rsid w:val="00AA1E4D"/>
    <w:rsid w:val="00AA6538"/>
    <w:rsid w:val="00AB42EE"/>
    <w:rsid w:val="00AB50D1"/>
    <w:rsid w:val="00AB5F9A"/>
    <w:rsid w:val="00AB74F0"/>
    <w:rsid w:val="00AB7CA9"/>
    <w:rsid w:val="00AC0FF4"/>
    <w:rsid w:val="00AC4A13"/>
    <w:rsid w:val="00AC6DC4"/>
    <w:rsid w:val="00AC7DCD"/>
    <w:rsid w:val="00AD06C6"/>
    <w:rsid w:val="00AD1DF0"/>
    <w:rsid w:val="00AD5652"/>
    <w:rsid w:val="00AD7C0B"/>
    <w:rsid w:val="00AE13C7"/>
    <w:rsid w:val="00AE1674"/>
    <w:rsid w:val="00AE1A5B"/>
    <w:rsid w:val="00AE2009"/>
    <w:rsid w:val="00AE210D"/>
    <w:rsid w:val="00AE47EA"/>
    <w:rsid w:val="00AE77CE"/>
    <w:rsid w:val="00AE786F"/>
    <w:rsid w:val="00AE7F6A"/>
    <w:rsid w:val="00AF6051"/>
    <w:rsid w:val="00AF668D"/>
    <w:rsid w:val="00B01253"/>
    <w:rsid w:val="00B02B15"/>
    <w:rsid w:val="00B062E9"/>
    <w:rsid w:val="00B1043C"/>
    <w:rsid w:val="00B116D4"/>
    <w:rsid w:val="00B13999"/>
    <w:rsid w:val="00B14051"/>
    <w:rsid w:val="00B15206"/>
    <w:rsid w:val="00B15A8B"/>
    <w:rsid w:val="00B16599"/>
    <w:rsid w:val="00B2028B"/>
    <w:rsid w:val="00B2249B"/>
    <w:rsid w:val="00B23031"/>
    <w:rsid w:val="00B2448E"/>
    <w:rsid w:val="00B308A4"/>
    <w:rsid w:val="00B321DD"/>
    <w:rsid w:val="00B35925"/>
    <w:rsid w:val="00B40279"/>
    <w:rsid w:val="00B40584"/>
    <w:rsid w:val="00B43058"/>
    <w:rsid w:val="00B45604"/>
    <w:rsid w:val="00B47B36"/>
    <w:rsid w:val="00B605C8"/>
    <w:rsid w:val="00B61341"/>
    <w:rsid w:val="00B615BC"/>
    <w:rsid w:val="00B6268A"/>
    <w:rsid w:val="00B63502"/>
    <w:rsid w:val="00B64922"/>
    <w:rsid w:val="00B654DF"/>
    <w:rsid w:val="00B67A86"/>
    <w:rsid w:val="00B70D22"/>
    <w:rsid w:val="00B73AA4"/>
    <w:rsid w:val="00B76EF9"/>
    <w:rsid w:val="00B81003"/>
    <w:rsid w:val="00B810F0"/>
    <w:rsid w:val="00B81F47"/>
    <w:rsid w:val="00B86D17"/>
    <w:rsid w:val="00B87461"/>
    <w:rsid w:val="00B902CE"/>
    <w:rsid w:val="00B921C0"/>
    <w:rsid w:val="00B94CEE"/>
    <w:rsid w:val="00B96581"/>
    <w:rsid w:val="00B97328"/>
    <w:rsid w:val="00BA0DEF"/>
    <w:rsid w:val="00BA3FE7"/>
    <w:rsid w:val="00BA49F5"/>
    <w:rsid w:val="00BA56C7"/>
    <w:rsid w:val="00BB05EF"/>
    <w:rsid w:val="00BB6A2B"/>
    <w:rsid w:val="00BB6F13"/>
    <w:rsid w:val="00BC00E8"/>
    <w:rsid w:val="00BC12B8"/>
    <w:rsid w:val="00BC2962"/>
    <w:rsid w:val="00BC4604"/>
    <w:rsid w:val="00BC6B83"/>
    <w:rsid w:val="00BC6BAD"/>
    <w:rsid w:val="00BC7CA0"/>
    <w:rsid w:val="00BD130E"/>
    <w:rsid w:val="00BD14A5"/>
    <w:rsid w:val="00BD1580"/>
    <w:rsid w:val="00BD3EBE"/>
    <w:rsid w:val="00BD56F1"/>
    <w:rsid w:val="00BE2E67"/>
    <w:rsid w:val="00BE3B87"/>
    <w:rsid w:val="00BE5B8E"/>
    <w:rsid w:val="00BE660F"/>
    <w:rsid w:val="00BE709E"/>
    <w:rsid w:val="00BE7F3E"/>
    <w:rsid w:val="00BF1F4E"/>
    <w:rsid w:val="00BF2E3E"/>
    <w:rsid w:val="00BF4108"/>
    <w:rsid w:val="00BF4E5B"/>
    <w:rsid w:val="00BF4F43"/>
    <w:rsid w:val="00C00277"/>
    <w:rsid w:val="00C01290"/>
    <w:rsid w:val="00C0154C"/>
    <w:rsid w:val="00C02EDB"/>
    <w:rsid w:val="00C04E04"/>
    <w:rsid w:val="00C05ABF"/>
    <w:rsid w:val="00C066D6"/>
    <w:rsid w:val="00C126A2"/>
    <w:rsid w:val="00C17ABB"/>
    <w:rsid w:val="00C22506"/>
    <w:rsid w:val="00C229C9"/>
    <w:rsid w:val="00C24BA9"/>
    <w:rsid w:val="00C26EEC"/>
    <w:rsid w:val="00C27C32"/>
    <w:rsid w:val="00C33D79"/>
    <w:rsid w:val="00C42446"/>
    <w:rsid w:val="00C424F7"/>
    <w:rsid w:val="00C430B1"/>
    <w:rsid w:val="00C45744"/>
    <w:rsid w:val="00C5137E"/>
    <w:rsid w:val="00C52747"/>
    <w:rsid w:val="00C52FD0"/>
    <w:rsid w:val="00C53B64"/>
    <w:rsid w:val="00C53E5F"/>
    <w:rsid w:val="00C543E1"/>
    <w:rsid w:val="00C54411"/>
    <w:rsid w:val="00C56BD0"/>
    <w:rsid w:val="00C60615"/>
    <w:rsid w:val="00C633C3"/>
    <w:rsid w:val="00C64743"/>
    <w:rsid w:val="00C65D20"/>
    <w:rsid w:val="00C674CE"/>
    <w:rsid w:val="00C71774"/>
    <w:rsid w:val="00C728AB"/>
    <w:rsid w:val="00C759C6"/>
    <w:rsid w:val="00C77690"/>
    <w:rsid w:val="00C82A9F"/>
    <w:rsid w:val="00C82E84"/>
    <w:rsid w:val="00C831EC"/>
    <w:rsid w:val="00C83505"/>
    <w:rsid w:val="00C91995"/>
    <w:rsid w:val="00C919AF"/>
    <w:rsid w:val="00C97D0B"/>
    <w:rsid w:val="00CA0C45"/>
    <w:rsid w:val="00CA1054"/>
    <w:rsid w:val="00CA3F6D"/>
    <w:rsid w:val="00CA4BFD"/>
    <w:rsid w:val="00CA6994"/>
    <w:rsid w:val="00CA7AC2"/>
    <w:rsid w:val="00CB06DA"/>
    <w:rsid w:val="00CB1B61"/>
    <w:rsid w:val="00CB1E3D"/>
    <w:rsid w:val="00CB2854"/>
    <w:rsid w:val="00CB2867"/>
    <w:rsid w:val="00CB7000"/>
    <w:rsid w:val="00CB7D15"/>
    <w:rsid w:val="00CC1F14"/>
    <w:rsid w:val="00CC201B"/>
    <w:rsid w:val="00CD14A5"/>
    <w:rsid w:val="00CD203A"/>
    <w:rsid w:val="00CD5238"/>
    <w:rsid w:val="00CD6ABE"/>
    <w:rsid w:val="00CD6AD4"/>
    <w:rsid w:val="00CE076C"/>
    <w:rsid w:val="00CE0E62"/>
    <w:rsid w:val="00CE1A51"/>
    <w:rsid w:val="00CE2006"/>
    <w:rsid w:val="00CE6602"/>
    <w:rsid w:val="00CE77C7"/>
    <w:rsid w:val="00CF3B55"/>
    <w:rsid w:val="00CF4798"/>
    <w:rsid w:val="00CF6600"/>
    <w:rsid w:val="00CF7037"/>
    <w:rsid w:val="00CF7258"/>
    <w:rsid w:val="00CF7D60"/>
    <w:rsid w:val="00D02724"/>
    <w:rsid w:val="00D03167"/>
    <w:rsid w:val="00D042F6"/>
    <w:rsid w:val="00D050EF"/>
    <w:rsid w:val="00D05712"/>
    <w:rsid w:val="00D06D04"/>
    <w:rsid w:val="00D10850"/>
    <w:rsid w:val="00D14AE1"/>
    <w:rsid w:val="00D16B6E"/>
    <w:rsid w:val="00D174A0"/>
    <w:rsid w:val="00D24B80"/>
    <w:rsid w:val="00D26636"/>
    <w:rsid w:val="00D272AF"/>
    <w:rsid w:val="00D273C1"/>
    <w:rsid w:val="00D32B1D"/>
    <w:rsid w:val="00D3489E"/>
    <w:rsid w:val="00D36650"/>
    <w:rsid w:val="00D37065"/>
    <w:rsid w:val="00D3783D"/>
    <w:rsid w:val="00D4388D"/>
    <w:rsid w:val="00D43D67"/>
    <w:rsid w:val="00D453A6"/>
    <w:rsid w:val="00D466A6"/>
    <w:rsid w:val="00D5190E"/>
    <w:rsid w:val="00D53109"/>
    <w:rsid w:val="00D54447"/>
    <w:rsid w:val="00D55B82"/>
    <w:rsid w:val="00D57317"/>
    <w:rsid w:val="00D61D53"/>
    <w:rsid w:val="00D6235F"/>
    <w:rsid w:val="00D62B63"/>
    <w:rsid w:val="00D62C7F"/>
    <w:rsid w:val="00D71663"/>
    <w:rsid w:val="00D75E0C"/>
    <w:rsid w:val="00D76F4A"/>
    <w:rsid w:val="00D77AC0"/>
    <w:rsid w:val="00D83BEB"/>
    <w:rsid w:val="00D85C26"/>
    <w:rsid w:val="00D85EEC"/>
    <w:rsid w:val="00D8713C"/>
    <w:rsid w:val="00D9164A"/>
    <w:rsid w:val="00D91B0E"/>
    <w:rsid w:val="00D93F7F"/>
    <w:rsid w:val="00D97A54"/>
    <w:rsid w:val="00DA0DDE"/>
    <w:rsid w:val="00DA40E2"/>
    <w:rsid w:val="00DA5496"/>
    <w:rsid w:val="00DA6227"/>
    <w:rsid w:val="00DB08D5"/>
    <w:rsid w:val="00DB0AAF"/>
    <w:rsid w:val="00DB0BE3"/>
    <w:rsid w:val="00DB5C61"/>
    <w:rsid w:val="00DB6BD9"/>
    <w:rsid w:val="00DB6EF7"/>
    <w:rsid w:val="00DB7782"/>
    <w:rsid w:val="00DB7CD5"/>
    <w:rsid w:val="00DC214E"/>
    <w:rsid w:val="00DC4701"/>
    <w:rsid w:val="00DC64BB"/>
    <w:rsid w:val="00DC7CD8"/>
    <w:rsid w:val="00DD2D33"/>
    <w:rsid w:val="00DD3682"/>
    <w:rsid w:val="00DD53C9"/>
    <w:rsid w:val="00DE3A6A"/>
    <w:rsid w:val="00DE7047"/>
    <w:rsid w:val="00DF0C23"/>
    <w:rsid w:val="00DF0D81"/>
    <w:rsid w:val="00DF1BBD"/>
    <w:rsid w:val="00DF200E"/>
    <w:rsid w:val="00DF2A38"/>
    <w:rsid w:val="00DF3C7A"/>
    <w:rsid w:val="00DF74F4"/>
    <w:rsid w:val="00DF7D0D"/>
    <w:rsid w:val="00E021C2"/>
    <w:rsid w:val="00E02A70"/>
    <w:rsid w:val="00E02B78"/>
    <w:rsid w:val="00E03AF1"/>
    <w:rsid w:val="00E03BA2"/>
    <w:rsid w:val="00E04DD4"/>
    <w:rsid w:val="00E05F0A"/>
    <w:rsid w:val="00E10FEB"/>
    <w:rsid w:val="00E12FB7"/>
    <w:rsid w:val="00E139AE"/>
    <w:rsid w:val="00E22D48"/>
    <w:rsid w:val="00E232DF"/>
    <w:rsid w:val="00E234C9"/>
    <w:rsid w:val="00E239CF"/>
    <w:rsid w:val="00E272A4"/>
    <w:rsid w:val="00E3035D"/>
    <w:rsid w:val="00E3346C"/>
    <w:rsid w:val="00E35724"/>
    <w:rsid w:val="00E4712A"/>
    <w:rsid w:val="00E508C9"/>
    <w:rsid w:val="00E51C53"/>
    <w:rsid w:val="00E56EB2"/>
    <w:rsid w:val="00E61BCD"/>
    <w:rsid w:val="00E6262E"/>
    <w:rsid w:val="00E654C5"/>
    <w:rsid w:val="00E6574F"/>
    <w:rsid w:val="00E66AE5"/>
    <w:rsid w:val="00E73413"/>
    <w:rsid w:val="00E73AE5"/>
    <w:rsid w:val="00E74127"/>
    <w:rsid w:val="00E742C2"/>
    <w:rsid w:val="00E75E5F"/>
    <w:rsid w:val="00E77798"/>
    <w:rsid w:val="00E807AE"/>
    <w:rsid w:val="00E82542"/>
    <w:rsid w:val="00E83B4C"/>
    <w:rsid w:val="00E84D76"/>
    <w:rsid w:val="00E86544"/>
    <w:rsid w:val="00E87599"/>
    <w:rsid w:val="00E87903"/>
    <w:rsid w:val="00E900DB"/>
    <w:rsid w:val="00E9248E"/>
    <w:rsid w:val="00E926B3"/>
    <w:rsid w:val="00E935A7"/>
    <w:rsid w:val="00E96B6E"/>
    <w:rsid w:val="00EA52C0"/>
    <w:rsid w:val="00EA68EE"/>
    <w:rsid w:val="00EA7695"/>
    <w:rsid w:val="00EA78D6"/>
    <w:rsid w:val="00EA7D0D"/>
    <w:rsid w:val="00EB51F3"/>
    <w:rsid w:val="00EB5FCA"/>
    <w:rsid w:val="00EC616F"/>
    <w:rsid w:val="00ED06E2"/>
    <w:rsid w:val="00ED147F"/>
    <w:rsid w:val="00ED2C83"/>
    <w:rsid w:val="00ED49BC"/>
    <w:rsid w:val="00ED5977"/>
    <w:rsid w:val="00ED6F17"/>
    <w:rsid w:val="00EE18FD"/>
    <w:rsid w:val="00EE2768"/>
    <w:rsid w:val="00EE4BA7"/>
    <w:rsid w:val="00EE4D17"/>
    <w:rsid w:val="00EE50A1"/>
    <w:rsid w:val="00EF0345"/>
    <w:rsid w:val="00EF142A"/>
    <w:rsid w:val="00EF28EE"/>
    <w:rsid w:val="00EF48FD"/>
    <w:rsid w:val="00EF4C6F"/>
    <w:rsid w:val="00EF7101"/>
    <w:rsid w:val="00F03A27"/>
    <w:rsid w:val="00F050ED"/>
    <w:rsid w:val="00F10F4F"/>
    <w:rsid w:val="00F24C0E"/>
    <w:rsid w:val="00F26041"/>
    <w:rsid w:val="00F27621"/>
    <w:rsid w:val="00F27B63"/>
    <w:rsid w:val="00F30054"/>
    <w:rsid w:val="00F30BD1"/>
    <w:rsid w:val="00F31E3D"/>
    <w:rsid w:val="00F32B7E"/>
    <w:rsid w:val="00F35BAB"/>
    <w:rsid w:val="00F37057"/>
    <w:rsid w:val="00F40574"/>
    <w:rsid w:val="00F41BE7"/>
    <w:rsid w:val="00F505C3"/>
    <w:rsid w:val="00F51BD2"/>
    <w:rsid w:val="00F51C25"/>
    <w:rsid w:val="00F5252A"/>
    <w:rsid w:val="00F57C93"/>
    <w:rsid w:val="00F611E2"/>
    <w:rsid w:val="00F62A44"/>
    <w:rsid w:val="00F63ACF"/>
    <w:rsid w:val="00F6629F"/>
    <w:rsid w:val="00F67F29"/>
    <w:rsid w:val="00F704C8"/>
    <w:rsid w:val="00F73297"/>
    <w:rsid w:val="00F740EC"/>
    <w:rsid w:val="00F76AA3"/>
    <w:rsid w:val="00F77840"/>
    <w:rsid w:val="00F804F3"/>
    <w:rsid w:val="00F82083"/>
    <w:rsid w:val="00F82BBD"/>
    <w:rsid w:val="00F866E0"/>
    <w:rsid w:val="00F91CC9"/>
    <w:rsid w:val="00F930FB"/>
    <w:rsid w:val="00F97641"/>
    <w:rsid w:val="00F97E37"/>
    <w:rsid w:val="00FA08FC"/>
    <w:rsid w:val="00FA12B6"/>
    <w:rsid w:val="00FA2803"/>
    <w:rsid w:val="00FA4AF0"/>
    <w:rsid w:val="00FA76AB"/>
    <w:rsid w:val="00FB35AB"/>
    <w:rsid w:val="00FC28FF"/>
    <w:rsid w:val="00FC4817"/>
    <w:rsid w:val="00FC6965"/>
    <w:rsid w:val="00FC6E3E"/>
    <w:rsid w:val="00FC7C02"/>
    <w:rsid w:val="00FD02D1"/>
    <w:rsid w:val="00FD0E07"/>
    <w:rsid w:val="00FD155F"/>
    <w:rsid w:val="00FD595F"/>
    <w:rsid w:val="00FD6A9D"/>
    <w:rsid w:val="00FD6FB3"/>
    <w:rsid w:val="00FE2E23"/>
    <w:rsid w:val="00FE42CC"/>
    <w:rsid w:val="00FE4F83"/>
    <w:rsid w:val="00FE504B"/>
    <w:rsid w:val="00FE548B"/>
    <w:rsid w:val="00FE5967"/>
    <w:rsid w:val="00FF03A0"/>
    <w:rsid w:val="00FF0CB0"/>
    <w:rsid w:val="00FF0E0F"/>
    <w:rsid w:val="00FF313F"/>
    <w:rsid w:val="00FF39CB"/>
    <w:rsid w:val="00FF48A3"/>
    <w:rsid w:val="00FF793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5F2EE"/>
  <w15:chartTrackingRefBased/>
  <w15:docId w15:val="{14258663-93DD-6840-8D93-8446CBE09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B7F8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E155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1516D4"/>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1516D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507C2"/>
    <w:rPr>
      <w:color w:val="0563C1" w:themeColor="hyperlink"/>
      <w:u w:val="single"/>
    </w:rPr>
  </w:style>
  <w:style w:type="character" w:customStyle="1" w:styleId="UnresolvedMention1">
    <w:name w:val="Unresolved Mention1"/>
    <w:basedOn w:val="Fuentedeprrafopredeter"/>
    <w:uiPriority w:val="99"/>
    <w:semiHidden/>
    <w:unhideWhenUsed/>
    <w:rsid w:val="003507C2"/>
    <w:rPr>
      <w:color w:val="605E5C"/>
      <w:shd w:val="clear" w:color="auto" w:fill="E1DFDD"/>
    </w:rPr>
  </w:style>
  <w:style w:type="table" w:styleId="Tablaconcuadrcula">
    <w:name w:val="Table Grid"/>
    <w:basedOn w:val="Tablanormal"/>
    <w:uiPriority w:val="39"/>
    <w:rsid w:val="00350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Car1,Texto nota pie Car Car,Car1 Car1, Car1,Texto nota pie Car1, Car1 Car1"/>
    <w:basedOn w:val="Normal"/>
    <w:link w:val="TextonotapieCar"/>
    <w:uiPriority w:val="99"/>
    <w:unhideWhenUsed/>
    <w:rsid w:val="0064536C"/>
    <w:rPr>
      <w:sz w:val="20"/>
      <w:szCs w:val="20"/>
    </w:rPr>
  </w:style>
  <w:style w:type="character" w:customStyle="1" w:styleId="TextonotapieCar">
    <w:name w:val="Texto nota pie Car"/>
    <w:aliases w:val="Car1 Car,Texto nota pie Car Car Car,Car1 Car1 Car, Car1 Car,Texto nota pie Car1 Car, Car1 Car1 Car"/>
    <w:basedOn w:val="Fuentedeprrafopredeter"/>
    <w:link w:val="Textonotapie"/>
    <w:uiPriority w:val="99"/>
    <w:rsid w:val="0064536C"/>
    <w:rPr>
      <w:sz w:val="20"/>
      <w:szCs w:val="20"/>
    </w:rPr>
  </w:style>
  <w:style w:type="character" w:styleId="Refdenotaalpie">
    <w:name w:val="footnote reference"/>
    <w:aliases w:val="Footnotes refss,Ref. de nota al pie.,Texto de nota al pie,Appel note de bas de page,referencia nota al pie,BVI fnr,Footnote number,f,Footnote symbol,Footnote,4_G,16 Point,Superscript 6 Point,Texto nota al pie,Footnote Reference Char3"/>
    <w:basedOn w:val="Fuentedeprrafopredeter"/>
    <w:uiPriority w:val="99"/>
    <w:unhideWhenUsed/>
    <w:qFormat/>
    <w:rsid w:val="0064536C"/>
    <w:rPr>
      <w:vertAlign w:val="superscript"/>
    </w:rPr>
  </w:style>
  <w:style w:type="paragraph" w:styleId="Prrafodelista">
    <w:name w:val="List Paragraph"/>
    <w:aliases w:val="Párrafo,Evidence on Demand bullet points,CEIL PEAKS bullet points,Scriptoria bullet points,Dot pt,F5 List Paragraph,List Paragraph1,No Spacing1,List Paragraph Char Char Char,Indicator Text,Numbered Para 1,MAIN CONTENT,Bullets"/>
    <w:basedOn w:val="Normal"/>
    <w:link w:val="PrrafodelistaCar"/>
    <w:uiPriority w:val="34"/>
    <w:qFormat/>
    <w:rsid w:val="004410AD"/>
    <w:pPr>
      <w:ind w:left="720"/>
      <w:contextualSpacing/>
    </w:pPr>
  </w:style>
  <w:style w:type="paragraph" w:styleId="Textodeglobo">
    <w:name w:val="Balloon Text"/>
    <w:basedOn w:val="Normal"/>
    <w:link w:val="TextodegloboCar"/>
    <w:uiPriority w:val="99"/>
    <w:semiHidden/>
    <w:unhideWhenUsed/>
    <w:rsid w:val="00D61D53"/>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D61D53"/>
    <w:rPr>
      <w:rFonts w:ascii="Times New Roman" w:hAnsi="Times New Roman" w:cs="Times New Roman"/>
      <w:sz w:val="18"/>
      <w:szCs w:val="18"/>
    </w:rPr>
  </w:style>
  <w:style w:type="character" w:customStyle="1" w:styleId="PrrafodelistaCar">
    <w:name w:val="Párrafo de lista Car"/>
    <w:aliases w:val="Párrafo Car,Evidence on Demand bullet points Car,CEIL PEAKS bullet points Car,Scriptoria bullet points Car,Dot pt Car,F5 List Paragraph Car,List Paragraph1 Car,No Spacing1 Car,List Paragraph Char Char Char Car,Indicator Text Car"/>
    <w:link w:val="Prrafodelista"/>
    <w:uiPriority w:val="34"/>
    <w:qFormat/>
    <w:locked/>
    <w:rsid w:val="00730209"/>
  </w:style>
  <w:style w:type="character" w:customStyle="1" w:styleId="Ttulo3Car">
    <w:name w:val="Título 3 Car"/>
    <w:basedOn w:val="Fuentedeprrafopredeter"/>
    <w:link w:val="Ttulo3"/>
    <w:uiPriority w:val="9"/>
    <w:rsid w:val="001516D4"/>
    <w:rPr>
      <w:rFonts w:asciiTheme="majorHAnsi" w:eastAsiaTheme="majorEastAsia" w:hAnsiTheme="majorHAnsi" w:cstheme="majorBidi"/>
      <w:color w:val="1F3763" w:themeColor="accent1" w:themeShade="7F"/>
      <w:lang w:val="es-CL"/>
    </w:rPr>
  </w:style>
  <w:style w:type="character" w:customStyle="1" w:styleId="Ttulo4Car">
    <w:name w:val="Título 4 Car"/>
    <w:basedOn w:val="Fuentedeprrafopredeter"/>
    <w:link w:val="Ttulo4"/>
    <w:uiPriority w:val="9"/>
    <w:semiHidden/>
    <w:rsid w:val="001516D4"/>
    <w:rPr>
      <w:rFonts w:asciiTheme="majorHAnsi" w:eastAsiaTheme="majorEastAsia" w:hAnsiTheme="majorHAnsi" w:cstheme="majorBidi"/>
      <w:i/>
      <w:iCs/>
      <w:color w:val="2F5496" w:themeColor="accent1" w:themeShade="BF"/>
      <w:lang w:val="es-CL"/>
    </w:rPr>
  </w:style>
  <w:style w:type="paragraph" w:styleId="NormalWeb">
    <w:name w:val="Normal (Web)"/>
    <w:basedOn w:val="Normal"/>
    <w:uiPriority w:val="99"/>
    <w:unhideWhenUsed/>
    <w:rsid w:val="0093607F"/>
    <w:pPr>
      <w:spacing w:before="100" w:beforeAutospacing="1" w:after="100" w:afterAutospacing="1"/>
    </w:pPr>
    <w:rPr>
      <w:rFonts w:ascii="Times New Roman" w:eastAsia="Times New Roman" w:hAnsi="Times New Roman" w:cs="Times New Roman"/>
      <w:lang w:eastAsia="es-CL"/>
    </w:rPr>
  </w:style>
  <w:style w:type="character" w:customStyle="1" w:styleId="Ttulo1Car">
    <w:name w:val="Título 1 Car"/>
    <w:basedOn w:val="Fuentedeprrafopredeter"/>
    <w:link w:val="Ttulo1"/>
    <w:uiPriority w:val="9"/>
    <w:rsid w:val="001B7F8B"/>
    <w:rPr>
      <w:rFonts w:asciiTheme="majorHAnsi" w:eastAsiaTheme="majorEastAsia" w:hAnsiTheme="majorHAnsi" w:cstheme="majorBidi"/>
      <w:color w:val="2F5496" w:themeColor="accent1" w:themeShade="BF"/>
      <w:sz w:val="32"/>
      <w:szCs w:val="32"/>
    </w:rPr>
  </w:style>
  <w:style w:type="paragraph" w:styleId="Piedepgina">
    <w:name w:val="footer"/>
    <w:basedOn w:val="Normal"/>
    <w:link w:val="PiedepginaCar"/>
    <w:uiPriority w:val="99"/>
    <w:unhideWhenUsed/>
    <w:rsid w:val="00070C3E"/>
    <w:pPr>
      <w:tabs>
        <w:tab w:val="center" w:pos="4680"/>
        <w:tab w:val="right" w:pos="9360"/>
      </w:tabs>
    </w:pPr>
  </w:style>
  <w:style w:type="character" w:customStyle="1" w:styleId="PiedepginaCar">
    <w:name w:val="Pie de página Car"/>
    <w:basedOn w:val="Fuentedeprrafopredeter"/>
    <w:link w:val="Piedepgina"/>
    <w:uiPriority w:val="99"/>
    <w:rsid w:val="00070C3E"/>
  </w:style>
  <w:style w:type="character" w:styleId="Nmerodepgina">
    <w:name w:val="page number"/>
    <w:basedOn w:val="Fuentedeprrafopredeter"/>
    <w:uiPriority w:val="99"/>
    <w:semiHidden/>
    <w:unhideWhenUsed/>
    <w:rsid w:val="00070C3E"/>
  </w:style>
  <w:style w:type="paragraph" w:styleId="Encabezado">
    <w:name w:val="header"/>
    <w:basedOn w:val="Normal"/>
    <w:link w:val="EncabezadoCar"/>
    <w:uiPriority w:val="99"/>
    <w:unhideWhenUsed/>
    <w:rsid w:val="00070C3E"/>
    <w:pPr>
      <w:tabs>
        <w:tab w:val="center" w:pos="4680"/>
        <w:tab w:val="right" w:pos="9360"/>
      </w:tabs>
    </w:pPr>
  </w:style>
  <w:style w:type="character" w:customStyle="1" w:styleId="EncabezadoCar">
    <w:name w:val="Encabezado Car"/>
    <w:basedOn w:val="Fuentedeprrafopredeter"/>
    <w:link w:val="Encabezado"/>
    <w:uiPriority w:val="99"/>
    <w:rsid w:val="00070C3E"/>
  </w:style>
  <w:style w:type="paragraph" w:styleId="Textoindependiente">
    <w:name w:val="Body Text"/>
    <w:basedOn w:val="Normal"/>
    <w:link w:val="TextoindependienteCar"/>
    <w:uiPriority w:val="1"/>
    <w:qFormat/>
    <w:rsid w:val="0082348B"/>
    <w:pPr>
      <w:widowControl w:val="0"/>
      <w:autoSpaceDE w:val="0"/>
      <w:autoSpaceDN w:val="0"/>
    </w:pPr>
    <w:rPr>
      <w:rFonts w:ascii="Calibri" w:eastAsia="Calibri" w:hAnsi="Calibri" w:cs="Calibri"/>
      <w:lang w:val="es-ES" w:eastAsia="es-ES" w:bidi="es-ES"/>
    </w:rPr>
  </w:style>
  <w:style w:type="character" w:customStyle="1" w:styleId="TextoindependienteCar">
    <w:name w:val="Texto independiente Car"/>
    <w:basedOn w:val="Fuentedeprrafopredeter"/>
    <w:link w:val="Textoindependiente"/>
    <w:uiPriority w:val="1"/>
    <w:rsid w:val="0082348B"/>
    <w:rPr>
      <w:rFonts w:ascii="Calibri" w:eastAsia="Calibri" w:hAnsi="Calibri" w:cs="Calibri"/>
      <w:lang w:val="es-ES" w:eastAsia="es-ES" w:bidi="es-ES"/>
    </w:rPr>
  </w:style>
  <w:style w:type="table" w:styleId="Tablanormal1">
    <w:name w:val="Plain Table 1"/>
    <w:basedOn w:val="Tablanormal"/>
    <w:uiPriority w:val="41"/>
    <w:rsid w:val="00D273C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2Car">
    <w:name w:val="Título 2 Car"/>
    <w:basedOn w:val="Fuentedeprrafopredeter"/>
    <w:link w:val="Ttulo2"/>
    <w:uiPriority w:val="9"/>
    <w:rsid w:val="004E1555"/>
    <w:rPr>
      <w:rFonts w:asciiTheme="majorHAnsi" w:eastAsiaTheme="majorEastAsia" w:hAnsiTheme="majorHAnsi" w:cstheme="majorBidi"/>
      <w:color w:val="2F5496" w:themeColor="accent1" w:themeShade="BF"/>
      <w:sz w:val="26"/>
      <w:szCs w:val="26"/>
    </w:rPr>
  </w:style>
  <w:style w:type="paragraph" w:styleId="TtuloTDC">
    <w:name w:val="TOC Heading"/>
    <w:basedOn w:val="Ttulo1"/>
    <w:next w:val="Normal"/>
    <w:uiPriority w:val="39"/>
    <w:unhideWhenUsed/>
    <w:qFormat/>
    <w:rsid w:val="007B2060"/>
    <w:pPr>
      <w:spacing w:before="480" w:line="276" w:lineRule="auto"/>
      <w:outlineLvl w:val="9"/>
    </w:pPr>
    <w:rPr>
      <w:b/>
      <w:bCs/>
      <w:sz w:val="28"/>
      <w:szCs w:val="28"/>
      <w:lang w:val="en-US"/>
    </w:rPr>
  </w:style>
  <w:style w:type="paragraph" w:styleId="TDC1">
    <w:name w:val="toc 1"/>
    <w:basedOn w:val="Normal"/>
    <w:next w:val="Normal"/>
    <w:autoRedefine/>
    <w:uiPriority w:val="39"/>
    <w:unhideWhenUsed/>
    <w:rsid w:val="00225A3A"/>
    <w:pPr>
      <w:spacing w:before="120"/>
    </w:pPr>
    <w:rPr>
      <w:b/>
      <w:bCs/>
      <w:i/>
      <w:iCs/>
    </w:rPr>
  </w:style>
  <w:style w:type="paragraph" w:styleId="TDC2">
    <w:name w:val="toc 2"/>
    <w:basedOn w:val="Normal"/>
    <w:next w:val="Normal"/>
    <w:autoRedefine/>
    <w:uiPriority w:val="39"/>
    <w:unhideWhenUsed/>
    <w:rsid w:val="007B2060"/>
    <w:pPr>
      <w:spacing w:before="120"/>
      <w:ind w:left="240"/>
    </w:pPr>
    <w:rPr>
      <w:b/>
      <w:bCs/>
      <w:sz w:val="22"/>
      <w:szCs w:val="22"/>
    </w:rPr>
  </w:style>
  <w:style w:type="paragraph" w:styleId="TDC3">
    <w:name w:val="toc 3"/>
    <w:basedOn w:val="Normal"/>
    <w:next w:val="Normal"/>
    <w:autoRedefine/>
    <w:uiPriority w:val="39"/>
    <w:unhideWhenUsed/>
    <w:rsid w:val="007B2060"/>
    <w:pPr>
      <w:ind w:left="480"/>
    </w:pPr>
    <w:rPr>
      <w:sz w:val="20"/>
      <w:szCs w:val="20"/>
    </w:rPr>
  </w:style>
  <w:style w:type="paragraph" w:styleId="TDC4">
    <w:name w:val="toc 4"/>
    <w:basedOn w:val="Normal"/>
    <w:next w:val="Normal"/>
    <w:autoRedefine/>
    <w:uiPriority w:val="39"/>
    <w:semiHidden/>
    <w:unhideWhenUsed/>
    <w:rsid w:val="007B2060"/>
    <w:pPr>
      <w:ind w:left="720"/>
    </w:pPr>
    <w:rPr>
      <w:sz w:val="20"/>
      <w:szCs w:val="20"/>
    </w:rPr>
  </w:style>
  <w:style w:type="paragraph" w:styleId="TDC5">
    <w:name w:val="toc 5"/>
    <w:basedOn w:val="Normal"/>
    <w:next w:val="Normal"/>
    <w:autoRedefine/>
    <w:uiPriority w:val="39"/>
    <w:semiHidden/>
    <w:unhideWhenUsed/>
    <w:rsid w:val="007B2060"/>
    <w:pPr>
      <w:ind w:left="960"/>
    </w:pPr>
    <w:rPr>
      <w:sz w:val="20"/>
      <w:szCs w:val="20"/>
    </w:rPr>
  </w:style>
  <w:style w:type="paragraph" w:styleId="TDC6">
    <w:name w:val="toc 6"/>
    <w:basedOn w:val="Normal"/>
    <w:next w:val="Normal"/>
    <w:autoRedefine/>
    <w:uiPriority w:val="39"/>
    <w:semiHidden/>
    <w:unhideWhenUsed/>
    <w:rsid w:val="007B2060"/>
    <w:pPr>
      <w:ind w:left="1200"/>
    </w:pPr>
    <w:rPr>
      <w:sz w:val="20"/>
      <w:szCs w:val="20"/>
    </w:rPr>
  </w:style>
  <w:style w:type="paragraph" w:styleId="TDC7">
    <w:name w:val="toc 7"/>
    <w:basedOn w:val="Normal"/>
    <w:next w:val="Normal"/>
    <w:autoRedefine/>
    <w:uiPriority w:val="39"/>
    <w:semiHidden/>
    <w:unhideWhenUsed/>
    <w:rsid w:val="007B2060"/>
    <w:pPr>
      <w:ind w:left="1440"/>
    </w:pPr>
    <w:rPr>
      <w:sz w:val="20"/>
      <w:szCs w:val="20"/>
    </w:rPr>
  </w:style>
  <w:style w:type="paragraph" w:styleId="TDC8">
    <w:name w:val="toc 8"/>
    <w:basedOn w:val="Normal"/>
    <w:next w:val="Normal"/>
    <w:autoRedefine/>
    <w:uiPriority w:val="39"/>
    <w:semiHidden/>
    <w:unhideWhenUsed/>
    <w:rsid w:val="007B2060"/>
    <w:pPr>
      <w:ind w:left="1680"/>
    </w:pPr>
    <w:rPr>
      <w:sz w:val="20"/>
      <w:szCs w:val="20"/>
    </w:rPr>
  </w:style>
  <w:style w:type="paragraph" w:styleId="TDC9">
    <w:name w:val="toc 9"/>
    <w:basedOn w:val="Normal"/>
    <w:next w:val="Normal"/>
    <w:autoRedefine/>
    <w:uiPriority w:val="39"/>
    <w:semiHidden/>
    <w:unhideWhenUsed/>
    <w:rsid w:val="007B2060"/>
    <w:pPr>
      <w:ind w:left="1920"/>
    </w:pPr>
    <w:rPr>
      <w:sz w:val="20"/>
      <w:szCs w:val="20"/>
    </w:rPr>
  </w:style>
  <w:style w:type="character" w:styleId="Refdecomentario">
    <w:name w:val="annotation reference"/>
    <w:basedOn w:val="Fuentedeprrafopredeter"/>
    <w:uiPriority w:val="99"/>
    <w:semiHidden/>
    <w:unhideWhenUsed/>
    <w:rsid w:val="00D06D04"/>
    <w:rPr>
      <w:sz w:val="16"/>
      <w:szCs w:val="16"/>
    </w:rPr>
  </w:style>
  <w:style w:type="paragraph" w:styleId="Textocomentario">
    <w:name w:val="annotation text"/>
    <w:basedOn w:val="Normal"/>
    <w:link w:val="TextocomentarioCar"/>
    <w:uiPriority w:val="99"/>
    <w:semiHidden/>
    <w:unhideWhenUsed/>
    <w:rsid w:val="00D06D04"/>
    <w:rPr>
      <w:sz w:val="20"/>
      <w:szCs w:val="20"/>
    </w:rPr>
  </w:style>
  <w:style w:type="character" w:customStyle="1" w:styleId="TextocomentarioCar">
    <w:name w:val="Texto comentario Car"/>
    <w:basedOn w:val="Fuentedeprrafopredeter"/>
    <w:link w:val="Textocomentario"/>
    <w:uiPriority w:val="99"/>
    <w:semiHidden/>
    <w:rsid w:val="00D06D04"/>
    <w:rPr>
      <w:sz w:val="20"/>
      <w:szCs w:val="20"/>
    </w:rPr>
  </w:style>
  <w:style w:type="paragraph" w:styleId="Asuntodelcomentario">
    <w:name w:val="annotation subject"/>
    <w:basedOn w:val="Textocomentario"/>
    <w:next w:val="Textocomentario"/>
    <w:link w:val="AsuntodelcomentarioCar"/>
    <w:uiPriority w:val="99"/>
    <w:semiHidden/>
    <w:unhideWhenUsed/>
    <w:rsid w:val="00D06D04"/>
    <w:rPr>
      <w:b/>
      <w:bCs/>
    </w:rPr>
  </w:style>
  <w:style w:type="character" w:customStyle="1" w:styleId="AsuntodelcomentarioCar">
    <w:name w:val="Asunto del comentario Car"/>
    <w:basedOn w:val="TextocomentarioCar"/>
    <w:link w:val="Asuntodelcomentario"/>
    <w:uiPriority w:val="99"/>
    <w:semiHidden/>
    <w:rsid w:val="00D06D04"/>
    <w:rPr>
      <w:b/>
      <w:bCs/>
      <w:sz w:val="20"/>
      <w:szCs w:val="20"/>
    </w:rPr>
  </w:style>
  <w:style w:type="character" w:styleId="Hipervnculovisitado">
    <w:name w:val="FollowedHyperlink"/>
    <w:basedOn w:val="Fuentedeprrafopredeter"/>
    <w:uiPriority w:val="99"/>
    <w:semiHidden/>
    <w:unhideWhenUsed/>
    <w:rsid w:val="00C776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934749">
      <w:bodyDiv w:val="1"/>
      <w:marLeft w:val="0"/>
      <w:marRight w:val="0"/>
      <w:marTop w:val="0"/>
      <w:marBottom w:val="0"/>
      <w:divBdr>
        <w:top w:val="none" w:sz="0" w:space="0" w:color="auto"/>
        <w:left w:val="none" w:sz="0" w:space="0" w:color="auto"/>
        <w:bottom w:val="none" w:sz="0" w:space="0" w:color="auto"/>
        <w:right w:val="none" w:sz="0" w:space="0" w:color="auto"/>
      </w:divBdr>
      <w:divsChild>
        <w:div w:id="516887897">
          <w:marLeft w:val="0"/>
          <w:marRight w:val="0"/>
          <w:marTop w:val="0"/>
          <w:marBottom w:val="0"/>
          <w:divBdr>
            <w:top w:val="none" w:sz="0" w:space="0" w:color="auto"/>
            <w:left w:val="none" w:sz="0" w:space="0" w:color="auto"/>
            <w:bottom w:val="none" w:sz="0" w:space="0" w:color="auto"/>
            <w:right w:val="none" w:sz="0" w:space="0" w:color="auto"/>
          </w:divBdr>
          <w:divsChild>
            <w:div w:id="1121193352">
              <w:marLeft w:val="0"/>
              <w:marRight w:val="0"/>
              <w:marTop w:val="0"/>
              <w:marBottom w:val="0"/>
              <w:divBdr>
                <w:top w:val="none" w:sz="0" w:space="0" w:color="auto"/>
                <w:left w:val="none" w:sz="0" w:space="0" w:color="auto"/>
                <w:bottom w:val="none" w:sz="0" w:space="0" w:color="auto"/>
                <w:right w:val="none" w:sz="0" w:space="0" w:color="auto"/>
              </w:divBdr>
              <w:divsChild>
                <w:div w:id="66062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044633">
      <w:bodyDiv w:val="1"/>
      <w:marLeft w:val="0"/>
      <w:marRight w:val="0"/>
      <w:marTop w:val="0"/>
      <w:marBottom w:val="0"/>
      <w:divBdr>
        <w:top w:val="none" w:sz="0" w:space="0" w:color="auto"/>
        <w:left w:val="none" w:sz="0" w:space="0" w:color="auto"/>
        <w:bottom w:val="none" w:sz="0" w:space="0" w:color="auto"/>
        <w:right w:val="none" w:sz="0" w:space="0" w:color="auto"/>
      </w:divBdr>
    </w:div>
    <w:div w:id="359471471">
      <w:bodyDiv w:val="1"/>
      <w:marLeft w:val="0"/>
      <w:marRight w:val="0"/>
      <w:marTop w:val="0"/>
      <w:marBottom w:val="0"/>
      <w:divBdr>
        <w:top w:val="none" w:sz="0" w:space="0" w:color="auto"/>
        <w:left w:val="none" w:sz="0" w:space="0" w:color="auto"/>
        <w:bottom w:val="none" w:sz="0" w:space="0" w:color="auto"/>
        <w:right w:val="none" w:sz="0" w:space="0" w:color="auto"/>
      </w:divBdr>
      <w:divsChild>
        <w:div w:id="1736272714">
          <w:marLeft w:val="0"/>
          <w:marRight w:val="0"/>
          <w:marTop w:val="0"/>
          <w:marBottom w:val="0"/>
          <w:divBdr>
            <w:top w:val="none" w:sz="0" w:space="0" w:color="auto"/>
            <w:left w:val="none" w:sz="0" w:space="0" w:color="auto"/>
            <w:bottom w:val="none" w:sz="0" w:space="0" w:color="auto"/>
            <w:right w:val="none" w:sz="0" w:space="0" w:color="auto"/>
          </w:divBdr>
          <w:divsChild>
            <w:div w:id="1016269273">
              <w:marLeft w:val="0"/>
              <w:marRight w:val="0"/>
              <w:marTop w:val="0"/>
              <w:marBottom w:val="0"/>
              <w:divBdr>
                <w:top w:val="none" w:sz="0" w:space="0" w:color="auto"/>
                <w:left w:val="none" w:sz="0" w:space="0" w:color="auto"/>
                <w:bottom w:val="none" w:sz="0" w:space="0" w:color="auto"/>
                <w:right w:val="none" w:sz="0" w:space="0" w:color="auto"/>
              </w:divBdr>
              <w:divsChild>
                <w:div w:id="727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3113">
      <w:bodyDiv w:val="1"/>
      <w:marLeft w:val="0"/>
      <w:marRight w:val="0"/>
      <w:marTop w:val="0"/>
      <w:marBottom w:val="0"/>
      <w:divBdr>
        <w:top w:val="none" w:sz="0" w:space="0" w:color="auto"/>
        <w:left w:val="none" w:sz="0" w:space="0" w:color="auto"/>
        <w:bottom w:val="none" w:sz="0" w:space="0" w:color="auto"/>
        <w:right w:val="none" w:sz="0" w:space="0" w:color="auto"/>
      </w:divBdr>
    </w:div>
    <w:div w:id="386296040">
      <w:bodyDiv w:val="1"/>
      <w:marLeft w:val="0"/>
      <w:marRight w:val="0"/>
      <w:marTop w:val="0"/>
      <w:marBottom w:val="0"/>
      <w:divBdr>
        <w:top w:val="none" w:sz="0" w:space="0" w:color="auto"/>
        <w:left w:val="none" w:sz="0" w:space="0" w:color="auto"/>
        <w:bottom w:val="none" w:sz="0" w:space="0" w:color="auto"/>
        <w:right w:val="none" w:sz="0" w:space="0" w:color="auto"/>
      </w:divBdr>
    </w:div>
    <w:div w:id="917010466">
      <w:bodyDiv w:val="1"/>
      <w:marLeft w:val="0"/>
      <w:marRight w:val="0"/>
      <w:marTop w:val="0"/>
      <w:marBottom w:val="0"/>
      <w:divBdr>
        <w:top w:val="none" w:sz="0" w:space="0" w:color="auto"/>
        <w:left w:val="none" w:sz="0" w:space="0" w:color="auto"/>
        <w:bottom w:val="none" w:sz="0" w:space="0" w:color="auto"/>
        <w:right w:val="none" w:sz="0" w:space="0" w:color="auto"/>
      </w:divBdr>
      <w:divsChild>
        <w:div w:id="1663852388">
          <w:marLeft w:val="0"/>
          <w:marRight w:val="0"/>
          <w:marTop w:val="0"/>
          <w:marBottom w:val="0"/>
          <w:divBdr>
            <w:top w:val="none" w:sz="0" w:space="0" w:color="auto"/>
            <w:left w:val="none" w:sz="0" w:space="0" w:color="auto"/>
            <w:bottom w:val="none" w:sz="0" w:space="0" w:color="auto"/>
            <w:right w:val="none" w:sz="0" w:space="0" w:color="auto"/>
          </w:divBdr>
          <w:divsChild>
            <w:div w:id="777212980">
              <w:marLeft w:val="0"/>
              <w:marRight w:val="0"/>
              <w:marTop w:val="0"/>
              <w:marBottom w:val="0"/>
              <w:divBdr>
                <w:top w:val="none" w:sz="0" w:space="0" w:color="auto"/>
                <w:left w:val="none" w:sz="0" w:space="0" w:color="auto"/>
                <w:bottom w:val="none" w:sz="0" w:space="0" w:color="auto"/>
                <w:right w:val="none" w:sz="0" w:space="0" w:color="auto"/>
              </w:divBdr>
              <w:divsChild>
                <w:div w:id="10700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48075">
      <w:bodyDiv w:val="1"/>
      <w:marLeft w:val="0"/>
      <w:marRight w:val="0"/>
      <w:marTop w:val="0"/>
      <w:marBottom w:val="0"/>
      <w:divBdr>
        <w:top w:val="none" w:sz="0" w:space="0" w:color="auto"/>
        <w:left w:val="none" w:sz="0" w:space="0" w:color="auto"/>
        <w:bottom w:val="none" w:sz="0" w:space="0" w:color="auto"/>
        <w:right w:val="none" w:sz="0" w:space="0" w:color="auto"/>
      </w:divBdr>
      <w:divsChild>
        <w:div w:id="1165703630">
          <w:marLeft w:val="0"/>
          <w:marRight w:val="0"/>
          <w:marTop w:val="0"/>
          <w:marBottom w:val="0"/>
          <w:divBdr>
            <w:top w:val="none" w:sz="0" w:space="0" w:color="auto"/>
            <w:left w:val="none" w:sz="0" w:space="0" w:color="auto"/>
            <w:bottom w:val="none" w:sz="0" w:space="0" w:color="auto"/>
            <w:right w:val="none" w:sz="0" w:space="0" w:color="auto"/>
          </w:divBdr>
          <w:divsChild>
            <w:div w:id="589237497">
              <w:marLeft w:val="0"/>
              <w:marRight w:val="0"/>
              <w:marTop w:val="0"/>
              <w:marBottom w:val="0"/>
              <w:divBdr>
                <w:top w:val="none" w:sz="0" w:space="0" w:color="auto"/>
                <w:left w:val="none" w:sz="0" w:space="0" w:color="auto"/>
                <w:bottom w:val="none" w:sz="0" w:space="0" w:color="auto"/>
                <w:right w:val="none" w:sz="0" w:space="0" w:color="auto"/>
              </w:divBdr>
              <w:divsChild>
                <w:div w:id="85623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187784">
      <w:bodyDiv w:val="1"/>
      <w:marLeft w:val="0"/>
      <w:marRight w:val="0"/>
      <w:marTop w:val="0"/>
      <w:marBottom w:val="0"/>
      <w:divBdr>
        <w:top w:val="none" w:sz="0" w:space="0" w:color="auto"/>
        <w:left w:val="none" w:sz="0" w:space="0" w:color="auto"/>
        <w:bottom w:val="none" w:sz="0" w:space="0" w:color="auto"/>
        <w:right w:val="none" w:sz="0" w:space="0" w:color="auto"/>
      </w:divBdr>
      <w:divsChild>
        <w:div w:id="1084764605">
          <w:marLeft w:val="0"/>
          <w:marRight w:val="0"/>
          <w:marTop w:val="0"/>
          <w:marBottom w:val="0"/>
          <w:divBdr>
            <w:top w:val="none" w:sz="0" w:space="0" w:color="auto"/>
            <w:left w:val="none" w:sz="0" w:space="0" w:color="auto"/>
            <w:bottom w:val="none" w:sz="0" w:space="0" w:color="auto"/>
            <w:right w:val="none" w:sz="0" w:space="0" w:color="auto"/>
          </w:divBdr>
        </w:div>
        <w:div w:id="631449144">
          <w:marLeft w:val="0"/>
          <w:marRight w:val="0"/>
          <w:marTop w:val="0"/>
          <w:marBottom w:val="0"/>
          <w:divBdr>
            <w:top w:val="none" w:sz="0" w:space="0" w:color="auto"/>
            <w:left w:val="none" w:sz="0" w:space="0" w:color="auto"/>
            <w:bottom w:val="none" w:sz="0" w:space="0" w:color="auto"/>
            <w:right w:val="none" w:sz="0" w:space="0" w:color="auto"/>
          </w:divBdr>
        </w:div>
      </w:divsChild>
    </w:div>
    <w:div w:id="1385064432">
      <w:bodyDiv w:val="1"/>
      <w:marLeft w:val="0"/>
      <w:marRight w:val="0"/>
      <w:marTop w:val="0"/>
      <w:marBottom w:val="0"/>
      <w:divBdr>
        <w:top w:val="none" w:sz="0" w:space="0" w:color="auto"/>
        <w:left w:val="none" w:sz="0" w:space="0" w:color="auto"/>
        <w:bottom w:val="none" w:sz="0" w:space="0" w:color="auto"/>
        <w:right w:val="none" w:sz="0" w:space="0" w:color="auto"/>
      </w:divBdr>
      <w:divsChild>
        <w:div w:id="1487473990">
          <w:marLeft w:val="0"/>
          <w:marRight w:val="0"/>
          <w:marTop w:val="0"/>
          <w:marBottom w:val="0"/>
          <w:divBdr>
            <w:top w:val="none" w:sz="0" w:space="0" w:color="auto"/>
            <w:left w:val="none" w:sz="0" w:space="0" w:color="auto"/>
            <w:bottom w:val="none" w:sz="0" w:space="0" w:color="auto"/>
            <w:right w:val="none" w:sz="0" w:space="0" w:color="auto"/>
          </w:divBdr>
          <w:divsChild>
            <w:div w:id="838618049">
              <w:marLeft w:val="0"/>
              <w:marRight w:val="0"/>
              <w:marTop w:val="0"/>
              <w:marBottom w:val="0"/>
              <w:divBdr>
                <w:top w:val="none" w:sz="0" w:space="0" w:color="auto"/>
                <w:left w:val="none" w:sz="0" w:space="0" w:color="auto"/>
                <w:bottom w:val="none" w:sz="0" w:space="0" w:color="auto"/>
                <w:right w:val="none" w:sz="0" w:space="0" w:color="auto"/>
              </w:divBdr>
              <w:divsChild>
                <w:div w:id="194919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216615">
      <w:bodyDiv w:val="1"/>
      <w:marLeft w:val="0"/>
      <w:marRight w:val="0"/>
      <w:marTop w:val="0"/>
      <w:marBottom w:val="0"/>
      <w:divBdr>
        <w:top w:val="none" w:sz="0" w:space="0" w:color="auto"/>
        <w:left w:val="none" w:sz="0" w:space="0" w:color="auto"/>
        <w:bottom w:val="none" w:sz="0" w:space="0" w:color="auto"/>
        <w:right w:val="none" w:sz="0" w:space="0" w:color="auto"/>
      </w:divBdr>
      <w:divsChild>
        <w:div w:id="2131439648">
          <w:marLeft w:val="0"/>
          <w:marRight w:val="0"/>
          <w:marTop w:val="0"/>
          <w:marBottom w:val="0"/>
          <w:divBdr>
            <w:top w:val="none" w:sz="0" w:space="0" w:color="auto"/>
            <w:left w:val="none" w:sz="0" w:space="0" w:color="auto"/>
            <w:bottom w:val="none" w:sz="0" w:space="0" w:color="auto"/>
            <w:right w:val="none" w:sz="0" w:space="0" w:color="auto"/>
          </w:divBdr>
          <w:divsChild>
            <w:div w:id="767392209">
              <w:marLeft w:val="0"/>
              <w:marRight w:val="0"/>
              <w:marTop w:val="0"/>
              <w:marBottom w:val="0"/>
              <w:divBdr>
                <w:top w:val="none" w:sz="0" w:space="0" w:color="auto"/>
                <w:left w:val="none" w:sz="0" w:space="0" w:color="auto"/>
                <w:bottom w:val="none" w:sz="0" w:space="0" w:color="auto"/>
                <w:right w:val="none" w:sz="0" w:space="0" w:color="auto"/>
              </w:divBdr>
              <w:divsChild>
                <w:div w:id="671834180">
                  <w:marLeft w:val="0"/>
                  <w:marRight w:val="0"/>
                  <w:marTop w:val="0"/>
                  <w:marBottom w:val="0"/>
                  <w:divBdr>
                    <w:top w:val="none" w:sz="0" w:space="0" w:color="auto"/>
                    <w:left w:val="none" w:sz="0" w:space="0" w:color="auto"/>
                    <w:bottom w:val="none" w:sz="0" w:space="0" w:color="auto"/>
                    <w:right w:val="none" w:sz="0" w:space="0" w:color="auto"/>
                  </w:divBdr>
                  <w:divsChild>
                    <w:div w:id="675497650">
                      <w:marLeft w:val="0"/>
                      <w:marRight w:val="0"/>
                      <w:marTop w:val="0"/>
                      <w:marBottom w:val="0"/>
                      <w:divBdr>
                        <w:top w:val="none" w:sz="0" w:space="0" w:color="auto"/>
                        <w:left w:val="none" w:sz="0" w:space="0" w:color="auto"/>
                        <w:bottom w:val="none" w:sz="0" w:space="0" w:color="auto"/>
                        <w:right w:val="none" w:sz="0" w:space="0" w:color="auto"/>
                      </w:divBdr>
                      <w:divsChild>
                        <w:div w:id="155149463">
                          <w:marLeft w:val="0"/>
                          <w:marRight w:val="0"/>
                          <w:marTop w:val="0"/>
                          <w:marBottom w:val="0"/>
                          <w:divBdr>
                            <w:top w:val="none" w:sz="0" w:space="0" w:color="auto"/>
                            <w:left w:val="none" w:sz="0" w:space="0" w:color="auto"/>
                            <w:bottom w:val="none" w:sz="0" w:space="0" w:color="auto"/>
                            <w:right w:val="none" w:sz="0" w:space="0" w:color="auto"/>
                          </w:divBdr>
                          <w:divsChild>
                            <w:div w:id="1937051546">
                              <w:marLeft w:val="0"/>
                              <w:marRight w:val="0"/>
                              <w:marTop w:val="0"/>
                              <w:marBottom w:val="0"/>
                              <w:divBdr>
                                <w:top w:val="none" w:sz="0" w:space="0" w:color="auto"/>
                                <w:left w:val="none" w:sz="0" w:space="0" w:color="auto"/>
                                <w:bottom w:val="none" w:sz="0" w:space="0" w:color="auto"/>
                                <w:right w:val="none" w:sz="0" w:space="0" w:color="auto"/>
                              </w:divBdr>
                              <w:divsChild>
                                <w:div w:id="2060934117">
                                  <w:marLeft w:val="0"/>
                                  <w:marRight w:val="0"/>
                                  <w:marTop w:val="0"/>
                                  <w:marBottom w:val="0"/>
                                  <w:divBdr>
                                    <w:top w:val="none" w:sz="0" w:space="0" w:color="auto"/>
                                    <w:left w:val="none" w:sz="0" w:space="0" w:color="auto"/>
                                    <w:bottom w:val="none" w:sz="0" w:space="0" w:color="auto"/>
                                    <w:right w:val="none" w:sz="0" w:space="0" w:color="auto"/>
                                  </w:divBdr>
                                  <w:divsChild>
                                    <w:div w:id="1719737956">
                                      <w:marLeft w:val="0"/>
                                      <w:marRight w:val="0"/>
                                      <w:marTop w:val="0"/>
                                      <w:marBottom w:val="0"/>
                                      <w:divBdr>
                                        <w:top w:val="none" w:sz="0" w:space="0" w:color="auto"/>
                                        <w:left w:val="none" w:sz="0" w:space="0" w:color="auto"/>
                                        <w:bottom w:val="none" w:sz="0" w:space="0" w:color="auto"/>
                                        <w:right w:val="none" w:sz="0" w:space="0" w:color="auto"/>
                                      </w:divBdr>
                                      <w:divsChild>
                                        <w:div w:id="2076393059">
                                          <w:marLeft w:val="0"/>
                                          <w:marRight w:val="0"/>
                                          <w:marTop w:val="0"/>
                                          <w:marBottom w:val="0"/>
                                          <w:divBdr>
                                            <w:top w:val="none" w:sz="0" w:space="0" w:color="auto"/>
                                            <w:left w:val="none" w:sz="0" w:space="0" w:color="auto"/>
                                            <w:bottom w:val="none" w:sz="0" w:space="0" w:color="auto"/>
                                            <w:right w:val="none" w:sz="0" w:space="0" w:color="auto"/>
                                          </w:divBdr>
                                          <w:divsChild>
                                            <w:div w:id="136270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315776">
      <w:bodyDiv w:val="1"/>
      <w:marLeft w:val="0"/>
      <w:marRight w:val="0"/>
      <w:marTop w:val="0"/>
      <w:marBottom w:val="0"/>
      <w:divBdr>
        <w:top w:val="none" w:sz="0" w:space="0" w:color="auto"/>
        <w:left w:val="none" w:sz="0" w:space="0" w:color="auto"/>
        <w:bottom w:val="none" w:sz="0" w:space="0" w:color="auto"/>
        <w:right w:val="none" w:sz="0" w:space="0" w:color="auto"/>
      </w:divBdr>
      <w:divsChild>
        <w:div w:id="66658098">
          <w:marLeft w:val="0"/>
          <w:marRight w:val="0"/>
          <w:marTop w:val="0"/>
          <w:marBottom w:val="0"/>
          <w:divBdr>
            <w:top w:val="none" w:sz="0" w:space="0" w:color="auto"/>
            <w:left w:val="none" w:sz="0" w:space="0" w:color="auto"/>
            <w:bottom w:val="none" w:sz="0" w:space="0" w:color="auto"/>
            <w:right w:val="none" w:sz="0" w:space="0" w:color="auto"/>
          </w:divBdr>
          <w:divsChild>
            <w:div w:id="104933562">
              <w:marLeft w:val="0"/>
              <w:marRight w:val="0"/>
              <w:marTop w:val="0"/>
              <w:marBottom w:val="0"/>
              <w:divBdr>
                <w:top w:val="none" w:sz="0" w:space="0" w:color="auto"/>
                <w:left w:val="none" w:sz="0" w:space="0" w:color="auto"/>
                <w:bottom w:val="none" w:sz="0" w:space="0" w:color="auto"/>
                <w:right w:val="none" w:sz="0" w:space="0" w:color="auto"/>
              </w:divBdr>
              <w:divsChild>
                <w:div w:id="1034038932">
                  <w:marLeft w:val="0"/>
                  <w:marRight w:val="0"/>
                  <w:marTop w:val="0"/>
                  <w:marBottom w:val="0"/>
                  <w:divBdr>
                    <w:top w:val="none" w:sz="0" w:space="0" w:color="auto"/>
                    <w:left w:val="none" w:sz="0" w:space="0" w:color="auto"/>
                    <w:bottom w:val="none" w:sz="0" w:space="0" w:color="auto"/>
                    <w:right w:val="none" w:sz="0" w:space="0" w:color="auto"/>
                  </w:divBdr>
                  <w:divsChild>
                    <w:div w:id="189380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024349">
      <w:bodyDiv w:val="1"/>
      <w:marLeft w:val="0"/>
      <w:marRight w:val="0"/>
      <w:marTop w:val="0"/>
      <w:marBottom w:val="0"/>
      <w:divBdr>
        <w:top w:val="none" w:sz="0" w:space="0" w:color="auto"/>
        <w:left w:val="none" w:sz="0" w:space="0" w:color="auto"/>
        <w:bottom w:val="none" w:sz="0" w:space="0" w:color="auto"/>
        <w:right w:val="none" w:sz="0" w:space="0" w:color="auto"/>
      </w:divBdr>
    </w:div>
    <w:div w:id="1738239600">
      <w:bodyDiv w:val="1"/>
      <w:marLeft w:val="0"/>
      <w:marRight w:val="0"/>
      <w:marTop w:val="0"/>
      <w:marBottom w:val="0"/>
      <w:divBdr>
        <w:top w:val="none" w:sz="0" w:space="0" w:color="auto"/>
        <w:left w:val="none" w:sz="0" w:space="0" w:color="auto"/>
        <w:bottom w:val="none" w:sz="0" w:space="0" w:color="auto"/>
        <w:right w:val="none" w:sz="0" w:space="0" w:color="auto"/>
      </w:divBdr>
    </w:div>
    <w:div w:id="1828477282">
      <w:bodyDiv w:val="1"/>
      <w:marLeft w:val="0"/>
      <w:marRight w:val="0"/>
      <w:marTop w:val="0"/>
      <w:marBottom w:val="0"/>
      <w:divBdr>
        <w:top w:val="none" w:sz="0" w:space="0" w:color="auto"/>
        <w:left w:val="none" w:sz="0" w:space="0" w:color="auto"/>
        <w:bottom w:val="none" w:sz="0" w:space="0" w:color="auto"/>
        <w:right w:val="none" w:sz="0" w:space="0" w:color="auto"/>
      </w:divBdr>
      <w:divsChild>
        <w:div w:id="683821618">
          <w:marLeft w:val="0"/>
          <w:marRight w:val="0"/>
          <w:marTop w:val="0"/>
          <w:marBottom w:val="0"/>
          <w:divBdr>
            <w:top w:val="none" w:sz="0" w:space="0" w:color="auto"/>
            <w:left w:val="none" w:sz="0" w:space="0" w:color="auto"/>
            <w:bottom w:val="none" w:sz="0" w:space="0" w:color="auto"/>
            <w:right w:val="none" w:sz="0" w:space="0" w:color="auto"/>
          </w:divBdr>
          <w:divsChild>
            <w:div w:id="1833257770">
              <w:marLeft w:val="0"/>
              <w:marRight w:val="0"/>
              <w:marTop w:val="0"/>
              <w:marBottom w:val="0"/>
              <w:divBdr>
                <w:top w:val="none" w:sz="0" w:space="0" w:color="auto"/>
                <w:left w:val="none" w:sz="0" w:space="0" w:color="auto"/>
                <w:bottom w:val="none" w:sz="0" w:space="0" w:color="auto"/>
                <w:right w:val="none" w:sz="0" w:space="0" w:color="auto"/>
              </w:divBdr>
              <w:divsChild>
                <w:div w:id="97533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263584">
      <w:bodyDiv w:val="1"/>
      <w:marLeft w:val="0"/>
      <w:marRight w:val="0"/>
      <w:marTop w:val="0"/>
      <w:marBottom w:val="0"/>
      <w:divBdr>
        <w:top w:val="none" w:sz="0" w:space="0" w:color="auto"/>
        <w:left w:val="none" w:sz="0" w:space="0" w:color="auto"/>
        <w:bottom w:val="none" w:sz="0" w:space="0" w:color="auto"/>
        <w:right w:val="none" w:sz="0" w:space="0" w:color="auto"/>
      </w:divBdr>
    </w:div>
    <w:div w:id="1876575820">
      <w:bodyDiv w:val="1"/>
      <w:marLeft w:val="0"/>
      <w:marRight w:val="0"/>
      <w:marTop w:val="0"/>
      <w:marBottom w:val="0"/>
      <w:divBdr>
        <w:top w:val="none" w:sz="0" w:space="0" w:color="auto"/>
        <w:left w:val="none" w:sz="0" w:space="0" w:color="auto"/>
        <w:bottom w:val="none" w:sz="0" w:space="0" w:color="auto"/>
        <w:right w:val="none" w:sz="0" w:space="0" w:color="auto"/>
      </w:divBdr>
      <w:divsChild>
        <w:div w:id="1287082588">
          <w:marLeft w:val="0"/>
          <w:marRight w:val="0"/>
          <w:marTop w:val="0"/>
          <w:marBottom w:val="0"/>
          <w:divBdr>
            <w:top w:val="none" w:sz="0" w:space="0" w:color="auto"/>
            <w:left w:val="none" w:sz="0" w:space="0" w:color="auto"/>
            <w:bottom w:val="none" w:sz="0" w:space="0" w:color="auto"/>
            <w:right w:val="none" w:sz="0" w:space="0" w:color="auto"/>
          </w:divBdr>
        </w:div>
      </w:divsChild>
    </w:div>
    <w:div w:id="207716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emf"/><Relationship Id="rId42" Type="http://schemas.openxmlformats.org/officeDocument/2006/relationships/hyperlink" Target="http://www.nochedigna.cl" TargetMode="External"/><Relationship Id="rId47" Type="http://schemas.openxmlformats.org/officeDocument/2006/relationships/hyperlink" Target="http://www.chileatiende.cl" TargetMode="External"/><Relationship Id="rId63" Type="http://schemas.openxmlformats.org/officeDocument/2006/relationships/image" Target="media/image21.emf"/><Relationship Id="rId68" Type="http://schemas.openxmlformats.org/officeDocument/2006/relationships/hyperlink" Target="https://minmujeryeg.gob.cl/" TargetMode="External"/><Relationship Id="rId84" Type="http://schemas.openxmlformats.org/officeDocument/2006/relationships/hyperlink" Target="https://www.gob.cl/planeconomicoemergencia/" TargetMode="External"/><Relationship Id="rId89" Type="http://schemas.openxmlformats.org/officeDocument/2006/relationships/hyperlink" Target="https://www.gob.cl/coronavirus/" TargetMode="External"/><Relationship Id="rId112" Type="http://schemas.openxmlformats.org/officeDocument/2006/relationships/customXml" Target="../customXml/item3.xml"/><Relationship Id="rId16" Type="http://schemas.openxmlformats.org/officeDocument/2006/relationships/image" Target="media/image7.png"/><Relationship Id="rId107" Type="http://schemas.openxmlformats.org/officeDocument/2006/relationships/footer" Target="footer3.xml"/><Relationship Id="rId11" Type="http://schemas.openxmlformats.org/officeDocument/2006/relationships/footer" Target="footer1.xml"/><Relationship Id="rId32" Type="http://schemas.openxmlformats.org/officeDocument/2006/relationships/hyperlink" Target="https://www.senadis.gob.cl/sala_prensa/d/noticias/8186/conoce-que-es-el-estado-de-excepcion-de-catastrofe-en-lectura-facil" TargetMode="External"/><Relationship Id="rId37" Type="http://schemas.openxmlformats.org/officeDocument/2006/relationships/hyperlink" Target="https://especial.mineduc.cl/recursos-apoyo-al-aprendizaje/recursos-educactivos-digitales/" TargetMode="External"/><Relationship Id="rId53" Type="http://schemas.openxmlformats.org/officeDocument/2006/relationships/hyperlink" Target="https://minmujeryeg.gob.cl/?p=40913" TargetMode="External"/><Relationship Id="rId58" Type="http://schemas.openxmlformats.org/officeDocument/2006/relationships/hyperlink" Target="http://www.indh.cl/" TargetMode="External"/><Relationship Id="rId74" Type="http://schemas.openxmlformats.org/officeDocument/2006/relationships/hyperlink" Target="https://www.suseso.cl/612/w3-article-586685.html" TargetMode="External"/><Relationship Id="rId79" Type="http://schemas.openxmlformats.org/officeDocument/2006/relationships/hyperlink" Target="http://www.aduana.cl/aduana/site/edic/base/port/_Covid19.html" TargetMode="External"/><Relationship Id="rId102" Type="http://schemas.openxmlformats.org/officeDocument/2006/relationships/hyperlink" Target="http://www.senama.gob.cl/ciudades-amigables" TargetMode="External"/><Relationship Id="rId5" Type="http://schemas.openxmlformats.org/officeDocument/2006/relationships/webSettings" Target="webSettings.xml"/><Relationship Id="rId90" Type="http://schemas.openxmlformats.org/officeDocument/2006/relationships/hyperlink" Target="https://www.euro.who.int/en/publications/abstracts/what-is-the-evidence-on-the-role-of-the-arts-in-improving-health-and-well-being-a-scoping-review-2019" TargetMode="External"/><Relationship Id="rId95" Type="http://schemas.openxmlformats.org/officeDocument/2006/relationships/hyperlink" Target="https://diprece.minsal.cl/wp-content/uploads/2020/03/RECOMENDACIONES-GENERALES-ESTABLECIMIENTOS-APS-V.6.pdf" TargetMode="External"/><Relationship Id="rId22" Type="http://schemas.openxmlformats.org/officeDocument/2006/relationships/image" Target="media/image11.emf"/><Relationship Id="rId27" Type="http://schemas.openxmlformats.org/officeDocument/2006/relationships/hyperlink" Target="https://www.ine.cl/" TargetMode="External"/><Relationship Id="rId43" Type="http://schemas.openxmlformats.org/officeDocument/2006/relationships/hyperlink" Target="http://www.nochedigna.cl" TargetMode="External"/><Relationship Id="rId48" Type="http://schemas.openxmlformats.org/officeDocument/2006/relationships/hyperlink" Target="https://www.diariooficial.interior.gob.cl/publicaciones/2020/06/24/42689/01/1777472.pdf" TargetMode="External"/><Relationship Id="rId64" Type="http://schemas.openxmlformats.org/officeDocument/2006/relationships/image" Target="media/image22.emf"/><Relationship Id="rId69" Type="http://schemas.openxmlformats.org/officeDocument/2006/relationships/hyperlink" Target="https://www.gob.cl/" TargetMode="External"/><Relationship Id="rId113" Type="http://schemas.openxmlformats.org/officeDocument/2006/relationships/customXml" Target="../customXml/item4.xml"/><Relationship Id="rId80" Type="http://schemas.openxmlformats.org/officeDocument/2006/relationships/hyperlink" Target="https://covid19.minagri.gob.cl/" TargetMode="External"/><Relationship Id="rId85" Type="http://schemas.openxmlformats.org/officeDocument/2006/relationships/hyperlink" Target="https://www.gob.cl/coronavirus/" TargetMode="External"/><Relationship Id="rId12" Type="http://schemas.openxmlformats.org/officeDocument/2006/relationships/footer" Target="footer2.xml"/><Relationship Id="rId17" Type="http://schemas.openxmlformats.org/officeDocument/2006/relationships/image" Target="media/image8.png"/><Relationship Id="rId33" Type="http://schemas.openxmlformats.org/officeDocument/2006/relationships/hyperlink" Target="https://www.vi-sor.cl/call/webcall" TargetMode="External"/><Relationship Id="rId38" Type="http://schemas.openxmlformats.org/officeDocument/2006/relationships/hyperlink" Target="https://causes.clyc.me/386-apoyo-a-personas-con-discapacidad" TargetMode="External"/><Relationship Id="rId59" Type="http://schemas.openxmlformats.org/officeDocument/2006/relationships/chart" Target="charts/chart1.xml"/><Relationship Id="rId103" Type="http://schemas.openxmlformats.org/officeDocument/2006/relationships/hyperlink" Target="https://www.camara.cl/legislacion/ProyectosDeLey/tramitacion.aspx?prmID=14082&amp;prmBOLETIN=13550-13" TargetMode="External"/><Relationship Id="rId108" Type="http://schemas.openxmlformats.org/officeDocument/2006/relationships/footer" Target="footer4.xml"/><Relationship Id="rId54" Type="http://schemas.openxmlformats.org/officeDocument/2006/relationships/hyperlink" Target="https://www.subtel.gob.cl/encuesta-digital-revela-que-el-28-de-los-menores-en-chile-ha-sido-testigo-de-ciberbullying/" TargetMode="External"/><Relationship Id="rId70" Type="http://schemas.openxmlformats.org/officeDocument/2006/relationships/hyperlink" Target="http://www.protecciondelempleo.cl/" TargetMode="External"/><Relationship Id="rId75" Type="http://schemas.openxmlformats.org/officeDocument/2006/relationships/hyperlink" Target="https://www.suseso.cl/612/w3-article-591537.html" TargetMode="External"/><Relationship Id="rId91" Type="http://schemas.openxmlformats.org/officeDocument/2006/relationships/hyperlink" Target="https://www.cultura.gob.cl/wp-content/uploads/2020/04/catastro-covid-19.pdf" TargetMode="External"/><Relationship Id="rId96" Type="http://schemas.openxmlformats.org/officeDocument/2006/relationships/hyperlink" Target="https://www.minsal.cl/residencias-sanitaria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hyperlink" Target="https://www.senadis.gob.cl/sala_prensa/d/noticias/8209/ciclo-de-charlas-sobre-salud-mental-de-personas-con-discapacidad-intelectual-en-la-pandemia" TargetMode="External"/><Relationship Id="rId49" Type="http://schemas.openxmlformats.org/officeDocument/2006/relationships/hyperlink" Target="https://www.camara.cl/legislacion/ProyectosDeLey/tramitacion.aspx?prmID=14082&amp;prmBOLETIN=13550-13" TargetMode="External"/><Relationship Id="rId57" Type="http://schemas.openxmlformats.org/officeDocument/2006/relationships/hyperlink" Target="https://www.defensorianinez.cl/covid-19/" TargetMode="External"/><Relationship Id="rId106" Type="http://schemas.openxmlformats.org/officeDocument/2006/relationships/image" Target="media/image25.emf"/><Relationship Id="rId10" Type="http://schemas.openxmlformats.org/officeDocument/2006/relationships/image" Target="media/image3.png"/><Relationship Id="rId31" Type="http://schemas.openxmlformats.org/officeDocument/2006/relationships/hyperlink" Target="https://www.senadis.gob.cl/sala_prensa/d/noticias/8191/gobierno-junto-a-organizaciones-sociales-y-organismos-internacionales-se-unen-para-apoyar-a-personas-con-discapacidad-frente-a-covid-19" TargetMode="External"/><Relationship Id="rId44" Type="http://schemas.openxmlformats.org/officeDocument/2006/relationships/image" Target="media/image17.png"/><Relationship Id="rId52" Type="http://schemas.openxmlformats.org/officeDocument/2006/relationships/hyperlink" Target="http://www.minciencia.gob.cl/covid19." TargetMode="External"/><Relationship Id="rId60" Type="http://schemas.openxmlformats.org/officeDocument/2006/relationships/image" Target="media/image18.emf"/><Relationship Id="rId65" Type="http://schemas.openxmlformats.org/officeDocument/2006/relationships/image" Target="media/image23.emf"/><Relationship Id="rId73" Type="http://schemas.openxmlformats.org/officeDocument/2006/relationships/hyperlink" Target="https://www.suseso.cl/612/w3-article-592426.html" TargetMode="External"/><Relationship Id="rId78" Type="http://schemas.openxmlformats.org/officeDocument/2006/relationships/hyperlink" Target="https://www.diariooficial.interior.gob.cl/publicaciones/2020/07/03/42696/01/1781098.pdf" TargetMode="External"/><Relationship Id="rId81" Type="http://schemas.openxmlformats.org/officeDocument/2006/relationships/hyperlink" Target="mailto:comex_covid19@subrei.cl" TargetMode="External"/><Relationship Id="rId86" Type="http://schemas.openxmlformats.org/officeDocument/2006/relationships/hyperlink" Target="http://www.nochedigna.cl" TargetMode="External"/><Relationship Id="rId94" Type="http://schemas.openxmlformats.org/officeDocument/2006/relationships/hyperlink" Target="http://www.c19.cl" TargetMode="External"/><Relationship Id="rId99" Type="http://schemas.openxmlformats.org/officeDocument/2006/relationships/hyperlink" Target="http://www.gob.cl/cuentaconmigo" TargetMode="External"/><Relationship Id="rId101" Type="http://schemas.openxmlformats.org/officeDocument/2006/relationships/hyperlink" Target="http://www.senama.gob.cl/concurso-literario-confieso-que-he-vivido"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9.png"/><Relationship Id="rId39" Type="http://schemas.openxmlformats.org/officeDocument/2006/relationships/hyperlink" Target="http://contactenos.senadis.cl/default.aspx" TargetMode="External"/><Relationship Id="rId109" Type="http://schemas.openxmlformats.org/officeDocument/2006/relationships/fontTable" Target="fontTable.xml"/><Relationship Id="rId34" Type="http://schemas.openxmlformats.org/officeDocument/2006/relationships/hyperlink" Target="https://www.senadis.gob.cl/sala_prensa/d/noticias/8183/conoce-en-detalle-las-recomendaciones-para-personas-con-discapacidad-ante-el-coronavirus" TargetMode="External"/><Relationship Id="rId50" Type="http://schemas.openxmlformats.org/officeDocument/2006/relationships/hyperlink" Target="http://www.noaltrabajoinfantil.cl/?s=&amp;x=12&amp;y=15&amp;post_type=post" TargetMode="External"/><Relationship Id="rId55" Type="http://schemas.openxmlformats.org/officeDocument/2006/relationships/hyperlink" Target="https://www.subtel.gob.cl/trafico-total-de-internet-fija-y-movil-crece-40-a-marzo-de-2020-impulsado-por-la-pandemia-de-covid-19/" TargetMode="External"/><Relationship Id="rId76" Type="http://schemas.openxmlformats.org/officeDocument/2006/relationships/hyperlink" Target="https://apoyoalempleo.cl/" TargetMode="External"/><Relationship Id="rId97" Type="http://schemas.openxmlformats.org/officeDocument/2006/relationships/hyperlink" Target="https://www.youtube.com/playlist?list=PLBk39k3D4JP9NaHGeWOyxWETp94iymVXH" TargetMode="External"/><Relationship Id="rId104" Type="http://schemas.openxmlformats.org/officeDocument/2006/relationships/hyperlink" Target="https://www.dt.gob.cl/portal/1626/articles-108710_recurso_1.pdf" TargetMode="External"/><Relationship Id="rId7" Type="http://schemas.openxmlformats.org/officeDocument/2006/relationships/endnotes" Target="endnotes.xml"/><Relationship Id="rId71" Type="http://schemas.openxmlformats.org/officeDocument/2006/relationships/hyperlink" Target="https://www.leychile.cl/Navegar?idNorma=1144080" TargetMode="External"/><Relationship Id="rId92" Type="http://schemas.openxmlformats.org/officeDocument/2006/relationships/hyperlink" Target="https://github.com/Data-Observatory/covid19-API" TargetMode="External"/><Relationship Id="rId2" Type="http://schemas.openxmlformats.org/officeDocument/2006/relationships/numbering" Target="numbering.xml"/><Relationship Id="rId29" Type="http://schemas.openxmlformats.org/officeDocument/2006/relationships/hyperlink" Target="https://www.sernameg.gob.cl/?page_id=27084" TargetMode="External"/><Relationship Id="rId24" Type="http://schemas.openxmlformats.org/officeDocument/2006/relationships/image" Target="media/image13.emf"/><Relationship Id="rId40" Type="http://schemas.openxmlformats.org/officeDocument/2006/relationships/hyperlink" Target="https://www.senadis.gob.cl/pag/190/1408/direcciones_y_telefonos" TargetMode="External"/><Relationship Id="rId45" Type="http://schemas.openxmlformats.org/officeDocument/2006/relationships/hyperlink" Target="https://tienda.artesaniasdechile.cl/" TargetMode="External"/><Relationship Id="rId66" Type="http://schemas.openxmlformats.org/officeDocument/2006/relationships/image" Target="media/image24.png"/><Relationship Id="rId87" Type="http://schemas.openxmlformats.org/officeDocument/2006/relationships/hyperlink" Target="https://www.gob.cl/coronavirus/culturaencasa/" TargetMode="External"/><Relationship Id="rId110" Type="http://schemas.openxmlformats.org/officeDocument/2006/relationships/theme" Target="theme/theme1.xml"/><Relationship Id="rId61" Type="http://schemas.openxmlformats.org/officeDocument/2006/relationships/image" Target="media/image19.emf"/><Relationship Id="rId82" Type="http://schemas.openxmlformats.org/officeDocument/2006/relationships/hyperlink" Target="https://www.gob.cl/coronavirus/plandeaccion/" TargetMode="External"/><Relationship Id="rId19" Type="http://schemas.openxmlformats.org/officeDocument/2006/relationships/hyperlink" Target="https://www.minsal.cl/nuevo-coronavirus-2019-ncov/informe-epidemiologico-covid-19/" TargetMode="External"/><Relationship Id="rId14" Type="http://schemas.openxmlformats.org/officeDocument/2006/relationships/image" Target="media/image5.png"/><Relationship Id="rId30" Type="http://schemas.openxmlformats.org/officeDocument/2006/relationships/hyperlink" Target="https://www.minsal.cl/nuevo-coronavirus-2019-ncov/informe-tecnico/" TargetMode="External"/><Relationship Id="rId35" Type="http://schemas.openxmlformats.org/officeDocument/2006/relationships/hyperlink" Target="http://www.gob.cl/coronavirus" TargetMode="External"/><Relationship Id="rId56" Type="http://schemas.openxmlformats.org/officeDocument/2006/relationships/hyperlink" Target="https://www.chileatiende.gob.cl/fichas/77607-plan-solidario-de-conectividad" TargetMode="External"/><Relationship Id="rId77" Type="http://schemas.openxmlformats.org/officeDocument/2006/relationships/hyperlink" Target="https://www.sence.gob.cl/personas/ferias-laborales-sence.html" TargetMode="External"/><Relationship Id="rId100" Type="http://schemas.openxmlformats.org/officeDocument/2006/relationships/hyperlink" Target="http://www.esmiturno.cl" TargetMode="External"/><Relationship Id="rId105" Type="http://schemas.openxmlformats.org/officeDocument/2006/relationships/hyperlink" Target="https://www.leychile.cl/Navegar?idNorma=1146880" TargetMode="External"/><Relationship Id="rId8" Type="http://schemas.openxmlformats.org/officeDocument/2006/relationships/image" Target="media/image1.png"/><Relationship Id="rId51" Type="http://schemas.openxmlformats.org/officeDocument/2006/relationships/hyperlink" Target="https://www.gob.cl/mesasocialcovid19/propuestas/" TargetMode="External"/><Relationship Id="rId72" Type="http://schemas.openxmlformats.org/officeDocument/2006/relationships/hyperlink" Target="https://www.leychile.cl/Navegar?idNorma=1146028&amp;idParte=10124702&amp;idVersion=2020-06-01" TargetMode="External"/><Relationship Id="rId93" Type="http://schemas.openxmlformats.org/officeDocument/2006/relationships/hyperlink" Target="http://www.senama.gob.cl" TargetMode="External"/><Relationship Id="rId98" Type="http://schemas.openxmlformats.org/officeDocument/2006/relationships/hyperlink" Target="http://www.ipsenlinea.cl" TargetMode="External"/><Relationship Id="rId3" Type="http://schemas.openxmlformats.org/officeDocument/2006/relationships/styles" Target="styles.xml"/><Relationship Id="rId25" Type="http://schemas.openxmlformats.org/officeDocument/2006/relationships/image" Target="media/image14.emf"/><Relationship Id="rId46" Type="http://schemas.openxmlformats.org/officeDocument/2006/relationships/hyperlink" Target="http://www.clasemediaprotegida.cl" TargetMode="External"/><Relationship Id="rId67" Type="http://schemas.openxmlformats.org/officeDocument/2006/relationships/hyperlink" Target="https://www.gob.cl/reformacarabineros/" TargetMode="External"/><Relationship Id="rId20" Type="http://schemas.openxmlformats.org/officeDocument/2006/relationships/hyperlink" Target="http://www.minciencia.gob.cl/covid19" TargetMode="External"/><Relationship Id="rId41" Type="http://schemas.openxmlformats.org/officeDocument/2006/relationships/hyperlink" Target="http://www.senadis.gob.cl" TargetMode="External"/><Relationship Id="rId62" Type="http://schemas.openxmlformats.org/officeDocument/2006/relationships/image" Target="media/image20.emf"/><Relationship Id="rId83" Type="http://schemas.openxmlformats.org/officeDocument/2006/relationships/hyperlink" Target="https://www.gob.cl/ministerios/ministerio-del-trabajo-y-prevision-social/" TargetMode="External"/><Relationship Id="rId88" Type="http://schemas.openxmlformats.org/officeDocument/2006/relationships/hyperlink" Target="https://www.cultura.gob.cl/cuentapublica/" TargetMode="External"/><Relationship Id="rId111"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extLst>
              <c:ext xmlns:c16="http://schemas.microsoft.com/office/drawing/2014/chart" uri="{C3380CC4-5D6E-409C-BE32-E72D297353CC}">
                <c16:uniqueId val="{00000000-77C9-498E-A715-1533E44D7577}"/>
              </c:ext>
            </c:extLst>
          </c:dPt>
          <c:dPt>
            <c:idx val="1"/>
            <c:bubble3D val="0"/>
            <c:extLst>
              <c:ext xmlns:c16="http://schemas.microsoft.com/office/drawing/2014/chart" uri="{C3380CC4-5D6E-409C-BE32-E72D297353CC}">
                <c16:uniqueId val="{00000001-77C9-498E-A715-1533E44D7577}"/>
              </c:ext>
            </c:extLst>
          </c:dPt>
          <c:dPt>
            <c:idx val="2"/>
            <c:bubble3D val="0"/>
            <c:extLst>
              <c:ext xmlns:c16="http://schemas.microsoft.com/office/drawing/2014/chart" uri="{C3380CC4-5D6E-409C-BE32-E72D297353CC}">
                <c16:uniqueId val="{00000002-77C9-498E-A715-1533E44D7577}"/>
              </c:ext>
            </c:extLst>
          </c:dPt>
          <c:dPt>
            <c:idx val="3"/>
            <c:bubble3D val="0"/>
            <c:extLst>
              <c:ext xmlns:c16="http://schemas.microsoft.com/office/drawing/2014/chart" uri="{C3380CC4-5D6E-409C-BE32-E72D297353CC}">
                <c16:uniqueId val="{00000003-77C9-498E-A715-1533E44D7577}"/>
              </c:ext>
            </c:extLst>
          </c:dPt>
          <c:dPt>
            <c:idx val="4"/>
            <c:bubble3D val="0"/>
            <c:extLst>
              <c:ext xmlns:c16="http://schemas.microsoft.com/office/drawing/2014/chart" uri="{C3380CC4-5D6E-409C-BE32-E72D297353CC}">
                <c16:uniqueId val="{00000004-77C9-498E-A715-1533E44D7577}"/>
              </c:ext>
            </c:extLst>
          </c:dPt>
          <c:dLbls>
            <c:spPr>
              <a:solidFill>
                <a:schemeClr val="bg2"/>
              </a:solidFill>
            </c:spPr>
            <c:txPr>
              <a:bodyPr/>
              <a:lstStyle/>
              <a:p>
                <a:pPr>
                  <a:defRPr sz="798" b="0" i="0" u="none" strike="noStrike" baseline="0">
                    <a:solidFill>
                      <a:srgbClr val="000000"/>
                    </a:solidFill>
                    <a:latin typeface="Calibri"/>
                    <a:ea typeface="Calibri"/>
                    <a:cs typeface="Calibri"/>
                  </a:defRPr>
                </a:pPr>
                <a:endParaRPr lang="es-ES"/>
              </a:p>
            </c:txPr>
            <c:showLegendKey val="0"/>
            <c:showVal val="1"/>
            <c:showCatName val="0"/>
            <c:showSerName val="0"/>
            <c:showPercent val="0"/>
            <c:showBubbleSize val="0"/>
            <c:showLeaderLines val="1"/>
            <c:extLst>
              <c:ext xmlns:c15="http://schemas.microsoft.com/office/drawing/2012/chart" uri="{CE6537A1-D6FC-4f65-9D91-7224C49458BB}"/>
            </c:extLst>
          </c:dLbls>
          <c:cat>
            <c:strRef>
              <c:f>Hoja1!$A$2:$A$6</c:f>
              <c:strCache>
                <c:ptCount val="5"/>
                <c:pt idx="0">
                  <c:v>Civil</c:v>
                </c:pt>
                <c:pt idx="1">
                  <c:v>Laboral</c:v>
                </c:pt>
                <c:pt idx="2">
                  <c:v>Cobranza</c:v>
                </c:pt>
                <c:pt idx="3">
                  <c:v>Familia</c:v>
                </c:pt>
                <c:pt idx="4">
                  <c:v>Penal</c:v>
                </c:pt>
              </c:strCache>
            </c:strRef>
          </c:cat>
          <c:val>
            <c:numRef>
              <c:f>Hoja1!$B$2:$B$6</c:f>
              <c:numCache>
                <c:formatCode>#,##0</c:formatCode>
                <c:ptCount val="5"/>
                <c:pt idx="0">
                  <c:v>240908</c:v>
                </c:pt>
                <c:pt idx="1">
                  <c:v>20145</c:v>
                </c:pt>
                <c:pt idx="2">
                  <c:v>94324</c:v>
                </c:pt>
                <c:pt idx="3">
                  <c:v>86913</c:v>
                </c:pt>
                <c:pt idx="4">
                  <c:v>132996</c:v>
                </c:pt>
              </c:numCache>
            </c:numRef>
          </c:val>
          <c:extLst>
            <c:ext xmlns:c16="http://schemas.microsoft.com/office/drawing/2014/chart" uri="{C3380CC4-5D6E-409C-BE32-E72D297353CC}">
              <c16:uniqueId val="{00000005-77C9-498E-A715-1533E44D7577}"/>
            </c:ext>
          </c:extLst>
        </c:ser>
        <c:dLbls>
          <c:showLegendKey val="0"/>
          <c:showVal val="0"/>
          <c:showCatName val="0"/>
          <c:showSerName val="0"/>
          <c:showPercent val="0"/>
          <c:showBubbleSize val="0"/>
          <c:showLeaderLines val="1"/>
        </c:dLbls>
        <c:firstSliceAng val="0"/>
      </c:pieChart>
      <c:spPr>
        <a:noFill/>
        <a:ln w="25349">
          <a:noFill/>
        </a:ln>
      </c:spPr>
    </c:plotArea>
    <c:legend>
      <c:legendPos val="r"/>
      <c:layout>
        <c:manualLayout>
          <c:xMode val="edge"/>
          <c:yMode val="edge"/>
          <c:x val="0.80602636534839922"/>
          <c:y val="0.28260869565217389"/>
          <c:w val="0.16949152542372881"/>
          <c:h val="0.42119565217391303"/>
        </c:manualLayout>
      </c:layout>
      <c:overlay val="0"/>
      <c:txPr>
        <a:bodyPr/>
        <a:lstStyle/>
        <a:p>
          <a:pPr>
            <a:defRPr sz="798" b="0" i="0" u="none" strike="noStrike" baseline="0">
              <a:solidFill>
                <a:srgbClr val="000000"/>
              </a:solidFill>
              <a:latin typeface="Calibri"/>
              <a:ea typeface="Calibri"/>
              <a:cs typeface="Calibri"/>
            </a:defRPr>
          </a:pPr>
          <a:endParaRPr lang="es-ES"/>
        </a:p>
      </c:txPr>
    </c:legend>
    <c:plotVisOnly val="1"/>
    <c:dispBlanksAs val="gap"/>
    <c:showDLblsOverMax val="0"/>
  </c:chart>
  <c:spPr>
    <a:ln>
      <a:solidFill>
        <a:schemeClr val="bg2">
          <a:lumMod val="90000"/>
        </a:schemeClr>
      </a:solidFill>
    </a:ln>
  </c:spPr>
  <c:txPr>
    <a:bodyPr/>
    <a:lstStyle/>
    <a:p>
      <a:pPr>
        <a:defRPr sz="998" b="0" i="0" u="none" strike="noStrike" baseline="0">
          <a:solidFill>
            <a:srgbClr val="000000"/>
          </a:solidFill>
          <a:latin typeface="Calibri"/>
          <a:ea typeface="Calibri"/>
          <a:cs typeface="Calibri"/>
        </a:defRPr>
      </a:pPr>
      <a:endParaRPr lang="es-E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E460EA1-807A-4042-B344-E17D27E09B57}">
  <ds:schemaRefs>
    <ds:schemaRef ds:uri="http://schemas.openxmlformats.org/officeDocument/2006/bibliography"/>
  </ds:schemaRefs>
</ds:datastoreItem>
</file>

<file path=customXml/itemProps2.xml><?xml version="1.0" encoding="utf-8"?>
<ds:datastoreItem xmlns:ds="http://schemas.openxmlformats.org/officeDocument/2006/customXml" ds:itemID="{4F39639D-9A6F-47D1-8F9E-A95E510FA841}"/>
</file>

<file path=customXml/itemProps3.xml><?xml version="1.0" encoding="utf-8"?>
<ds:datastoreItem xmlns:ds="http://schemas.openxmlformats.org/officeDocument/2006/customXml" ds:itemID="{5AD9F8B1-7D16-4FF6-ADA1-5DCB5310CF1D}"/>
</file>

<file path=customXml/itemProps4.xml><?xml version="1.0" encoding="utf-8"?>
<ds:datastoreItem xmlns:ds="http://schemas.openxmlformats.org/officeDocument/2006/customXml" ds:itemID="{967993EE-EAF2-484D-9F5A-DA60085F47D2}"/>
</file>

<file path=docProps/app.xml><?xml version="1.0" encoding="utf-8"?>
<Properties xmlns="http://schemas.openxmlformats.org/officeDocument/2006/extended-properties" xmlns:vt="http://schemas.openxmlformats.org/officeDocument/2006/docPropsVTypes">
  <Template>Normal</Template>
  <TotalTime>0</TotalTime>
  <Pages>154</Pages>
  <Words>69812</Words>
  <Characters>383969</Characters>
  <Application>Microsoft Office Word</Application>
  <DocSecurity>0</DocSecurity>
  <Lines>3199</Lines>
  <Paragraphs>905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Florenzano</dc:creator>
  <cp:keywords/>
  <dc:description/>
  <cp:lastModifiedBy>Luis Plaza</cp:lastModifiedBy>
  <cp:revision>2</cp:revision>
  <dcterms:created xsi:type="dcterms:W3CDTF">2020-09-16T08:46:00Z</dcterms:created>
  <dcterms:modified xsi:type="dcterms:W3CDTF">2020-09-16T08:46:00Z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