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A51D" w14:textId="3A4490FD" w:rsidR="008C3433" w:rsidRPr="005F4432" w:rsidRDefault="006B3BE3" w:rsidP="005F4432">
      <w:pPr>
        <w:pBdr>
          <w:bottom w:val="single" w:sz="4" w:space="1" w:color="auto"/>
        </w:pBdr>
        <w:jc w:val="center"/>
        <w:rPr>
          <w:b/>
          <w:bCs/>
          <w:sz w:val="24"/>
          <w:szCs w:val="24"/>
        </w:rPr>
      </w:pPr>
      <w:bookmarkStart w:id="0" w:name="_GoBack"/>
      <w:bookmarkEnd w:id="0"/>
      <w:r w:rsidRPr="005F4432">
        <w:rPr>
          <w:b/>
          <w:bCs/>
          <w:sz w:val="24"/>
          <w:szCs w:val="24"/>
        </w:rPr>
        <w:t xml:space="preserve">UNAIDS Submission to Special Rapporteurs on </w:t>
      </w:r>
      <w:r w:rsidR="00535B93">
        <w:rPr>
          <w:b/>
          <w:bCs/>
          <w:sz w:val="24"/>
          <w:szCs w:val="24"/>
        </w:rPr>
        <w:t xml:space="preserve">the </w:t>
      </w:r>
      <w:r w:rsidRPr="005F4432">
        <w:rPr>
          <w:b/>
          <w:bCs/>
          <w:sz w:val="24"/>
          <w:szCs w:val="24"/>
        </w:rPr>
        <w:t xml:space="preserve">Human Rights </w:t>
      </w:r>
      <w:r w:rsidR="00F35100" w:rsidRPr="005F4432">
        <w:rPr>
          <w:b/>
          <w:bCs/>
          <w:sz w:val="24"/>
          <w:szCs w:val="24"/>
        </w:rPr>
        <w:t xml:space="preserve">Impact of </w:t>
      </w:r>
      <w:r w:rsidRPr="005F4432">
        <w:rPr>
          <w:b/>
          <w:bCs/>
          <w:sz w:val="24"/>
          <w:szCs w:val="24"/>
        </w:rPr>
        <w:t>COVID-19</w:t>
      </w:r>
    </w:p>
    <w:p w14:paraId="171849C4" w14:textId="55B576D0" w:rsidR="00A23932" w:rsidRPr="00331E44" w:rsidRDefault="00A23932" w:rsidP="00331E44">
      <w:pPr>
        <w:spacing w:after="120" w:line="240" w:lineRule="auto"/>
        <w:rPr>
          <w:b/>
          <w:bCs/>
          <w:sz w:val="24"/>
          <w:szCs w:val="24"/>
        </w:rPr>
      </w:pPr>
      <w:r w:rsidRPr="00331E44">
        <w:rPr>
          <w:b/>
          <w:bCs/>
          <w:sz w:val="24"/>
          <w:szCs w:val="24"/>
        </w:rPr>
        <w:t>Introduction</w:t>
      </w:r>
    </w:p>
    <w:p w14:paraId="14FB1E73" w14:textId="5E658848" w:rsidR="00F75A3C" w:rsidRDefault="00A23932" w:rsidP="00907E2E">
      <w:pPr>
        <w:pStyle w:val="ListParagraph"/>
        <w:numPr>
          <w:ilvl w:val="0"/>
          <w:numId w:val="31"/>
        </w:numPr>
        <w:spacing w:after="120" w:line="240" w:lineRule="auto"/>
        <w:ind w:left="567" w:hanging="567"/>
        <w:contextualSpacing w:val="0"/>
        <w:rPr>
          <w:sz w:val="24"/>
          <w:szCs w:val="24"/>
        </w:rPr>
      </w:pPr>
      <w:r w:rsidRPr="00DA218F">
        <w:rPr>
          <w:sz w:val="24"/>
          <w:szCs w:val="24"/>
        </w:rPr>
        <w:t xml:space="preserve">The Joint United Nations Programme on HIV/AIDS (UNAIDS) </w:t>
      </w:r>
      <w:r w:rsidR="001D7629">
        <w:rPr>
          <w:sz w:val="24"/>
          <w:szCs w:val="24"/>
        </w:rPr>
        <w:t xml:space="preserve">welcomes the opportunity </w:t>
      </w:r>
      <w:r w:rsidR="003B768C" w:rsidRPr="00DA218F">
        <w:rPr>
          <w:sz w:val="24"/>
          <w:szCs w:val="24"/>
        </w:rPr>
        <w:t xml:space="preserve">to make a submission to the group of </w:t>
      </w:r>
      <w:r w:rsidR="003578DF" w:rsidRPr="00DA218F">
        <w:rPr>
          <w:sz w:val="24"/>
          <w:szCs w:val="24"/>
        </w:rPr>
        <w:t xml:space="preserve">UN </w:t>
      </w:r>
      <w:r w:rsidR="003B768C" w:rsidRPr="00DA218F">
        <w:rPr>
          <w:sz w:val="24"/>
          <w:szCs w:val="24"/>
        </w:rPr>
        <w:t>Special Rapporteurs on the impact of COVID-19 on human rights.</w:t>
      </w:r>
      <w:r w:rsidR="00FD152F" w:rsidRPr="00DA218F">
        <w:rPr>
          <w:sz w:val="24"/>
          <w:szCs w:val="24"/>
        </w:rPr>
        <w:t xml:space="preserve"> </w:t>
      </w:r>
      <w:r w:rsidR="00486755">
        <w:rPr>
          <w:sz w:val="24"/>
          <w:szCs w:val="24"/>
        </w:rPr>
        <w:t>D</w:t>
      </w:r>
      <w:r w:rsidR="003E134F">
        <w:rPr>
          <w:sz w:val="24"/>
          <w:szCs w:val="24"/>
        </w:rPr>
        <w:t xml:space="preserve">rawing on the </w:t>
      </w:r>
      <w:r w:rsidR="007A62CE" w:rsidRPr="00DA218F">
        <w:rPr>
          <w:sz w:val="24"/>
          <w:szCs w:val="24"/>
        </w:rPr>
        <w:t>experience</w:t>
      </w:r>
      <w:r w:rsidR="003E134F">
        <w:rPr>
          <w:sz w:val="24"/>
          <w:szCs w:val="24"/>
        </w:rPr>
        <w:t xml:space="preserve"> and learnings </w:t>
      </w:r>
      <w:r w:rsidR="000870EC">
        <w:rPr>
          <w:sz w:val="24"/>
          <w:szCs w:val="24"/>
        </w:rPr>
        <w:t>in applying a human rights</w:t>
      </w:r>
      <w:r w:rsidR="00DE1D1C">
        <w:rPr>
          <w:sz w:val="24"/>
          <w:szCs w:val="24"/>
        </w:rPr>
        <w:t>-</w:t>
      </w:r>
      <w:r w:rsidR="000870EC">
        <w:rPr>
          <w:sz w:val="24"/>
          <w:szCs w:val="24"/>
        </w:rPr>
        <w:t>based</w:t>
      </w:r>
      <w:r w:rsidR="00DE1D1C">
        <w:rPr>
          <w:sz w:val="24"/>
          <w:szCs w:val="24"/>
        </w:rPr>
        <w:t xml:space="preserve"> and gender-transformative</w:t>
      </w:r>
      <w:r w:rsidR="000870EC">
        <w:rPr>
          <w:sz w:val="24"/>
          <w:szCs w:val="24"/>
        </w:rPr>
        <w:t xml:space="preserve"> approach to </w:t>
      </w:r>
      <w:r w:rsidR="00A706C8" w:rsidRPr="00DA218F">
        <w:rPr>
          <w:sz w:val="24"/>
          <w:szCs w:val="24"/>
        </w:rPr>
        <w:t>the</w:t>
      </w:r>
      <w:r w:rsidR="00BF25E1" w:rsidRPr="00DA218F">
        <w:rPr>
          <w:sz w:val="24"/>
          <w:szCs w:val="24"/>
        </w:rPr>
        <w:t xml:space="preserve"> </w:t>
      </w:r>
      <w:r w:rsidR="00D166F4">
        <w:rPr>
          <w:sz w:val="24"/>
          <w:szCs w:val="24"/>
        </w:rPr>
        <w:t>HIV</w:t>
      </w:r>
      <w:r w:rsidR="00BF25E1" w:rsidRPr="00DA218F">
        <w:rPr>
          <w:sz w:val="24"/>
          <w:szCs w:val="24"/>
        </w:rPr>
        <w:t xml:space="preserve"> epidemic</w:t>
      </w:r>
      <w:r w:rsidR="000870EC">
        <w:rPr>
          <w:sz w:val="24"/>
          <w:szCs w:val="24"/>
        </w:rPr>
        <w:t>,</w:t>
      </w:r>
      <w:r w:rsidR="00BF25E1" w:rsidRPr="00DA218F">
        <w:rPr>
          <w:sz w:val="24"/>
          <w:szCs w:val="24"/>
        </w:rPr>
        <w:t xml:space="preserve"> </w:t>
      </w:r>
      <w:r w:rsidR="0032306E">
        <w:rPr>
          <w:sz w:val="24"/>
          <w:szCs w:val="24"/>
        </w:rPr>
        <w:t xml:space="preserve">UNAIDS </w:t>
      </w:r>
      <w:r w:rsidR="00BF25E1" w:rsidRPr="00DA218F">
        <w:rPr>
          <w:sz w:val="24"/>
          <w:szCs w:val="24"/>
        </w:rPr>
        <w:t>issue</w:t>
      </w:r>
      <w:r w:rsidR="00A823CE" w:rsidRPr="00DA218F">
        <w:rPr>
          <w:sz w:val="24"/>
          <w:szCs w:val="24"/>
        </w:rPr>
        <w:t xml:space="preserve">d guidance </w:t>
      </w:r>
      <w:r w:rsidR="0032306E">
        <w:rPr>
          <w:sz w:val="24"/>
          <w:szCs w:val="24"/>
        </w:rPr>
        <w:lastRenderedPageBreak/>
        <w:t>early on in the COVID-19 pandemic</w:t>
      </w:r>
      <w:r w:rsidR="00A823CE" w:rsidRPr="003C0BC2">
        <w:rPr>
          <w:i/>
          <w:iCs/>
          <w:sz w:val="24"/>
          <w:szCs w:val="24"/>
        </w:rPr>
        <w:t xml:space="preserve">: </w:t>
      </w:r>
      <w:hyperlink r:id="rId11" w:history="1">
        <w:r w:rsidR="007F1C56" w:rsidRPr="004C378C">
          <w:rPr>
            <w:rStyle w:val="Hyperlink"/>
            <w:i/>
            <w:iCs/>
            <w:sz w:val="24"/>
            <w:szCs w:val="24"/>
          </w:rPr>
          <w:t>Human Rights in the time of COVID-19</w:t>
        </w:r>
        <w:r w:rsidR="000C00B7" w:rsidRPr="004C378C">
          <w:rPr>
            <w:rStyle w:val="Hyperlink"/>
            <w:i/>
            <w:iCs/>
            <w:sz w:val="24"/>
            <w:szCs w:val="24"/>
          </w:rPr>
          <w:t>: Lessons from HIV for an Effective, Community-led Response</w:t>
        </w:r>
      </w:hyperlink>
      <w:r w:rsidR="0042083E">
        <w:t>,</w:t>
      </w:r>
      <w:r w:rsidR="00DE1D1C">
        <w:rPr>
          <w:i/>
          <w:iCs/>
          <w:sz w:val="24"/>
          <w:szCs w:val="24"/>
        </w:rPr>
        <w:t xml:space="preserve"> </w:t>
      </w:r>
      <w:r w:rsidR="00DE1D1C">
        <w:rPr>
          <w:sz w:val="24"/>
          <w:szCs w:val="24"/>
        </w:rPr>
        <w:t xml:space="preserve">and recently </w:t>
      </w:r>
      <w:r w:rsidR="00D83573">
        <w:rPr>
          <w:sz w:val="24"/>
          <w:szCs w:val="24"/>
        </w:rPr>
        <w:t>published guidance on women and girls during COVID-19</w:t>
      </w:r>
      <w:r w:rsidR="000125C8">
        <w:rPr>
          <w:sz w:val="24"/>
          <w:szCs w:val="24"/>
        </w:rPr>
        <w:t>:</w:t>
      </w:r>
      <w:r w:rsidR="00152B3F">
        <w:rPr>
          <w:sz w:val="24"/>
          <w:szCs w:val="24"/>
        </w:rPr>
        <w:t xml:space="preserve"> </w:t>
      </w:r>
      <w:hyperlink r:id="rId12" w:history="1">
        <w:r w:rsidR="00152B3F" w:rsidRPr="004C378C">
          <w:rPr>
            <w:rStyle w:val="Hyperlink"/>
            <w:i/>
            <w:iCs/>
            <w:sz w:val="24"/>
            <w:szCs w:val="24"/>
          </w:rPr>
          <w:t>Six concrete measures to support women and girls in all their diversity in the context of the COVID-19 pandemic</w:t>
        </w:r>
      </w:hyperlink>
      <w:r w:rsidR="007F74DE">
        <w:rPr>
          <w:i/>
          <w:iCs/>
          <w:sz w:val="24"/>
          <w:szCs w:val="24"/>
        </w:rPr>
        <w:t>.</w:t>
      </w:r>
      <w:r w:rsidR="00D83573">
        <w:rPr>
          <w:sz w:val="24"/>
          <w:szCs w:val="24"/>
        </w:rPr>
        <w:t xml:space="preserve"> </w:t>
      </w:r>
      <w:r w:rsidR="00A706C8" w:rsidRPr="00DA218F">
        <w:rPr>
          <w:sz w:val="24"/>
          <w:szCs w:val="24"/>
          <w:vertAlign w:val="superscript"/>
        </w:rPr>
        <w:t xml:space="preserve"> </w:t>
      </w:r>
      <w:r w:rsidR="00BA4188">
        <w:rPr>
          <w:sz w:val="24"/>
          <w:szCs w:val="24"/>
        </w:rPr>
        <w:t xml:space="preserve">The submission below should be considered in addition to the </w:t>
      </w:r>
      <w:r w:rsidR="00F75A3C">
        <w:rPr>
          <w:sz w:val="24"/>
          <w:szCs w:val="24"/>
        </w:rPr>
        <w:t xml:space="preserve">findings and recommendations made in these two </w:t>
      </w:r>
      <w:r w:rsidR="00A379AB">
        <w:rPr>
          <w:sz w:val="24"/>
          <w:szCs w:val="24"/>
        </w:rPr>
        <w:t>publications</w:t>
      </w:r>
      <w:r w:rsidR="00F75A3C">
        <w:rPr>
          <w:sz w:val="24"/>
          <w:szCs w:val="24"/>
        </w:rPr>
        <w:t>.</w:t>
      </w:r>
    </w:p>
    <w:p w14:paraId="2751E99D" w14:textId="297EF2FD" w:rsidR="00925F86" w:rsidRPr="00C16DE0" w:rsidRDefault="00CE5016" w:rsidP="00A92BCE">
      <w:pPr>
        <w:pStyle w:val="ListParagraph"/>
        <w:numPr>
          <w:ilvl w:val="0"/>
          <w:numId w:val="31"/>
        </w:numPr>
        <w:spacing w:after="120" w:line="240" w:lineRule="auto"/>
        <w:ind w:left="567" w:hanging="567"/>
        <w:contextualSpacing w:val="0"/>
        <w:rPr>
          <w:sz w:val="24"/>
          <w:szCs w:val="24"/>
        </w:rPr>
      </w:pPr>
      <w:r w:rsidRPr="00DA218F">
        <w:rPr>
          <w:sz w:val="24"/>
          <w:szCs w:val="24"/>
        </w:rPr>
        <w:lastRenderedPageBreak/>
        <w:t>State obligations</w:t>
      </w:r>
      <w:r w:rsidR="005F3CA9" w:rsidRPr="00DA218F">
        <w:rPr>
          <w:sz w:val="24"/>
          <w:szCs w:val="24"/>
        </w:rPr>
        <w:t xml:space="preserve"> to </w:t>
      </w:r>
      <w:r w:rsidR="00B641CF" w:rsidRPr="00DA218F">
        <w:rPr>
          <w:sz w:val="24"/>
          <w:szCs w:val="24"/>
        </w:rPr>
        <w:t xml:space="preserve">respect, protect and </w:t>
      </w:r>
      <w:r w:rsidR="00907E2E" w:rsidRPr="00DA218F">
        <w:rPr>
          <w:sz w:val="24"/>
          <w:szCs w:val="24"/>
        </w:rPr>
        <w:t>fulfil</w:t>
      </w:r>
      <w:r w:rsidR="00B641CF" w:rsidRPr="00DA218F">
        <w:rPr>
          <w:sz w:val="24"/>
          <w:szCs w:val="24"/>
        </w:rPr>
        <w:t xml:space="preserve"> </w:t>
      </w:r>
      <w:r w:rsidRPr="00DA218F">
        <w:rPr>
          <w:sz w:val="24"/>
          <w:szCs w:val="24"/>
        </w:rPr>
        <w:t>human right</w:t>
      </w:r>
      <w:r w:rsidR="00FE376B" w:rsidRPr="00DA218F">
        <w:rPr>
          <w:sz w:val="24"/>
          <w:szCs w:val="24"/>
        </w:rPr>
        <w:t xml:space="preserve">s are never more essential than in </w:t>
      </w:r>
      <w:r w:rsidR="00FF5E75" w:rsidRPr="00DA218F">
        <w:rPr>
          <w:sz w:val="24"/>
          <w:szCs w:val="24"/>
        </w:rPr>
        <w:t xml:space="preserve">public health emergencies such as the </w:t>
      </w:r>
      <w:r w:rsidR="00545341">
        <w:rPr>
          <w:sz w:val="24"/>
          <w:szCs w:val="24"/>
        </w:rPr>
        <w:t xml:space="preserve">COVID </w:t>
      </w:r>
      <w:r w:rsidR="00FF5E75" w:rsidRPr="00DA218F">
        <w:rPr>
          <w:sz w:val="24"/>
          <w:szCs w:val="24"/>
        </w:rPr>
        <w:t xml:space="preserve">pandemic, where fear, misinformation and </w:t>
      </w:r>
      <w:r w:rsidR="00027640" w:rsidRPr="00DA218F">
        <w:rPr>
          <w:sz w:val="24"/>
          <w:szCs w:val="24"/>
        </w:rPr>
        <w:t xml:space="preserve">stigmatizing, </w:t>
      </w:r>
      <w:r w:rsidR="006357DF" w:rsidRPr="00DA218F">
        <w:rPr>
          <w:sz w:val="24"/>
          <w:szCs w:val="24"/>
        </w:rPr>
        <w:t>punitive measures</w:t>
      </w:r>
      <w:r w:rsidR="00FF5E75" w:rsidRPr="00DA218F">
        <w:rPr>
          <w:sz w:val="24"/>
          <w:szCs w:val="24"/>
        </w:rPr>
        <w:t xml:space="preserve"> can</w:t>
      </w:r>
      <w:r w:rsidR="00B964C3" w:rsidRPr="00DA218F">
        <w:rPr>
          <w:sz w:val="24"/>
          <w:szCs w:val="24"/>
        </w:rPr>
        <w:t xml:space="preserve"> result in </w:t>
      </w:r>
      <w:r w:rsidR="00B40EB4" w:rsidRPr="00DA218F">
        <w:rPr>
          <w:sz w:val="24"/>
          <w:szCs w:val="24"/>
        </w:rPr>
        <w:t xml:space="preserve">violations of </w:t>
      </w:r>
      <w:r w:rsidR="00B964C3" w:rsidRPr="00DA218F">
        <w:rPr>
          <w:sz w:val="24"/>
          <w:szCs w:val="24"/>
        </w:rPr>
        <w:t xml:space="preserve">human rights </w:t>
      </w:r>
      <w:r w:rsidR="00B65EF0" w:rsidRPr="00DA218F">
        <w:rPr>
          <w:sz w:val="24"/>
          <w:szCs w:val="24"/>
        </w:rPr>
        <w:t>guaranteed under international human rights law</w:t>
      </w:r>
      <w:r w:rsidR="00027640" w:rsidRPr="00DA218F">
        <w:rPr>
          <w:sz w:val="24"/>
          <w:szCs w:val="24"/>
        </w:rPr>
        <w:t>,</w:t>
      </w:r>
      <w:r w:rsidR="00B964C3" w:rsidRPr="00DA218F">
        <w:rPr>
          <w:sz w:val="24"/>
          <w:szCs w:val="24"/>
        </w:rPr>
        <w:t xml:space="preserve"> exacerbate existing </w:t>
      </w:r>
      <w:r w:rsidR="00B65EF0" w:rsidRPr="00DA218F">
        <w:rPr>
          <w:sz w:val="24"/>
          <w:szCs w:val="24"/>
        </w:rPr>
        <w:t>social and economic inequalities</w:t>
      </w:r>
      <w:r w:rsidR="00FB0BBC" w:rsidRPr="00DA218F">
        <w:rPr>
          <w:sz w:val="24"/>
          <w:szCs w:val="24"/>
        </w:rPr>
        <w:t xml:space="preserve">, and ultimately undermine </w:t>
      </w:r>
      <w:r w:rsidR="00535B93">
        <w:rPr>
          <w:sz w:val="24"/>
          <w:szCs w:val="24"/>
        </w:rPr>
        <w:t xml:space="preserve">effective </w:t>
      </w:r>
      <w:r w:rsidR="00FB0BBC" w:rsidRPr="00DA218F">
        <w:rPr>
          <w:sz w:val="24"/>
          <w:szCs w:val="24"/>
        </w:rPr>
        <w:t>responses to COVID-19</w:t>
      </w:r>
      <w:r w:rsidR="00B65EF0" w:rsidRPr="00DA218F">
        <w:rPr>
          <w:sz w:val="24"/>
          <w:szCs w:val="24"/>
        </w:rPr>
        <w:t>.</w:t>
      </w:r>
      <w:r w:rsidR="00F75A3C">
        <w:rPr>
          <w:sz w:val="24"/>
          <w:szCs w:val="24"/>
        </w:rPr>
        <w:t xml:space="preserve"> Indeed</w:t>
      </w:r>
      <w:r w:rsidR="00F643B7">
        <w:rPr>
          <w:sz w:val="24"/>
          <w:szCs w:val="24"/>
        </w:rPr>
        <w:t>,</w:t>
      </w:r>
      <w:r w:rsidR="00F75A3C">
        <w:rPr>
          <w:sz w:val="24"/>
          <w:szCs w:val="24"/>
        </w:rPr>
        <w:t xml:space="preserve"> </w:t>
      </w:r>
      <w:r w:rsidR="00CA1244">
        <w:rPr>
          <w:sz w:val="24"/>
          <w:szCs w:val="24"/>
        </w:rPr>
        <w:t xml:space="preserve">the </w:t>
      </w:r>
      <w:r w:rsidR="007436F4">
        <w:rPr>
          <w:sz w:val="24"/>
          <w:szCs w:val="24"/>
        </w:rPr>
        <w:t>almost four</w:t>
      </w:r>
      <w:r w:rsidR="006C49E8">
        <w:rPr>
          <w:sz w:val="24"/>
          <w:szCs w:val="24"/>
        </w:rPr>
        <w:t xml:space="preserve"> decades of </w:t>
      </w:r>
      <w:r w:rsidR="00F75A3C">
        <w:rPr>
          <w:sz w:val="24"/>
          <w:szCs w:val="24"/>
        </w:rPr>
        <w:t xml:space="preserve">experience of UNAIDS and others </w:t>
      </w:r>
      <w:r w:rsidR="00D0535D">
        <w:rPr>
          <w:sz w:val="24"/>
          <w:szCs w:val="24"/>
        </w:rPr>
        <w:t>UN entities and civil society actors</w:t>
      </w:r>
      <w:r w:rsidR="00CA1244">
        <w:rPr>
          <w:sz w:val="24"/>
          <w:szCs w:val="24"/>
        </w:rPr>
        <w:t xml:space="preserve"> </w:t>
      </w:r>
      <w:r w:rsidR="00F75A3C">
        <w:rPr>
          <w:sz w:val="24"/>
          <w:szCs w:val="24"/>
        </w:rPr>
        <w:t xml:space="preserve">in </w:t>
      </w:r>
      <w:r w:rsidR="00F75A3C">
        <w:rPr>
          <w:sz w:val="24"/>
          <w:szCs w:val="24"/>
        </w:rPr>
        <w:lastRenderedPageBreak/>
        <w:t xml:space="preserve">the HIV response </w:t>
      </w:r>
      <w:r w:rsidR="00243748">
        <w:rPr>
          <w:sz w:val="24"/>
          <w:szCs w:val="24"/>
        </w:rPr>
        <w:t>illustrate</w:t>
      </w:r>
      <w:r w:rsidR="0041628C">
        <w:rPr>
          <w:sz w:val="24"/>
          <w:szCs w:val="24"/>
        </w:rPr>
        <w:t xml:space="preserve"> </w:t>
      </w:r>
      <w:r w:rsidR="00F75A3C" w:rsidRPr="00C16DE0">
        <w:rPr>
          <w:sz w:val="24"/>
          <w:szCs w:val="24"/>
        </w:rPr>
        <w:t>that</w:t>
      </w:r>
      <w:r w:rsidR="000F60FC" w:rsidRPr="00C16DE0">
        <w:rPr>
          <w:sz w:val="24"/>
          <w:szCs w:val="24"/>
        </w:rPr>
        <w:t xml:space="preserve"> public health and human rights should</w:t>
      </w:r>
      <w:r w:rsidR="000F60FC" w:rsidRPr="00C16DE0">
        <w:rPr>
          <w:b/>
          <w:bCs/>
          <w:i/>
          <w:iCs/>
          <w:sz w:val="24"/>
          <w:szCs w:val="24"/>
        </w:rPr>
        <w:t xml:space="preserve"> not</w:t>
      </w:r>
      <w:r w:rsidR="000F60FC" w:rsidRPr="00C16DE0">
        <w:rPr>
          <w:sz w:val="24"/>
          <w:szCs w:val="24"/>
        </w:rPr>
        <w:t xml:space="preserve"> be in tension</w:t>
      </w:r>
      <w:r w:rsidR="00284D6A" w:rsidRPr="00C16DE0">
        <w:rPr>
          <w:sz w:val="24"/>
          <w:szCs w:val="24"/>
        </w:rPr>
        <w:t xml:space="preserve">: </w:t>
      </w:r>
      <w:r w:rsidR="00D0535D">
        <w:rPr>
          <w:sz w:val="24"/>
          <w:szCs w:val="24"/>
        </w:rPr>
        <w:t xml:space="preserve">rather, </w:t>
      </w:r>
      <w:r w:rsidR="00284D6A" w:rsidRPr="00C16DE0">
        <w:rPr>
          <w:sz w:val="24"/>
          <w:szCs w:val="24"/>
        </w:rPr>
        <w:t xml:space="preserve">only </w:t>
      </w:r>
      <w:r w:rsidR="000F60FC" w:rsidRPr="00C16DE0">
        <w:rPr>
          <w:sz w:val="24"/>
          <w:szCs w:val="24"/>
        </w:rPr>
        <w:t>a response based in human rights</w:t>
      </w:r>
      <w:r w:rsidR="00262F56" w:rsidRPr="00C16DE0">
        <w:rPr>
          <w:sz w:val="24"/>
          <w:szCs w:val="24"/>
        </w:rPr>
        <w:t xml:space="preserve">, </w:t>
      </w:r>
      <w:r w:rsidR="008C0BEF">
        <w:rPr>
          <w:sz w:val="24"/>
          <w:szCs w:val="24"/>
        </w:rPr>
        <w:t xml:space="preserve">which </w:t>
      </w:r>
      <w:r w:rsidR="007F1B50">
        <w:rPr>
          <w:sz w:val="24"/>
          <w:szCs w:val="24"/>
        </w:rPr>
        <w:t xml:space="preserve">meaningfully </w:t>
      </w:r>
      <w:r w:rsidR="00C16DE0" w:rsidRPr="00C16DE0">
        <w:rPr>
          <w:sz w:val="24"/>
          <w:szCs w:val="24"/>
        </w:rPr>
        <w:t>enga</w:t>
      </w:r>
      <w:r w:rsidR="00C16DE0">
        <w:rPr>
          <w:sz w:val="24"/>
          <w:szCs w:val="24"/>
        </w:rPr>
        <w:t>ges</w:t>
      </w:r>
      <w:r w:rsidR="00262F56" w:rsidRPr="00C16DE0">
        <w:rPr>
          <w:sz w:val="24"/>
          <w:szCs w:val="24"/>
        </w:rPr>
        <w:t xml:space="preserve"> civil society and </w:t>
      </w:r>
      <w:r w:rsidR="00D0535D" w:rsidRPr="00D0535D">
        <w:rPr>
          <w:sz w:val="24"/>
          <w:szCs w:val="24"/>
        </w:rPr>
        <w:t>communiti</w:t>
      </w:r>
      <w:r w:rsidR="00C239B9">
        <w:rPr>
          <w:sz w:val="24"/>
          <w:szCs w:val="24"/>
        </w:rPr>
        <w:t>es</w:t>
      </w:r>
      <w:r w:rsidR="00262F56" w:rsidRPr="00C16DE0">
        <w:rPr>
          <w:sz w:val="24"/>
          <w:szCs w:val="24"/>
        </w:rPr>
        <w:t xml:space="preserve"> most </w:t>
      </w:r>
      <w:r w:rsidR="004F582E">
        <w:rPr>
          <w:sz w:val="24"/>
          <w:szCs w:val="24"/>
        </w:rPr>
        <w:t>affecte</w:t>
      </w:r>
      <w:r w:rsidR="006506F4">
        <w:rPr>
          <w:sz w:val="24"/>
          <w:szCs w:val="24"/>
        </w:rPr>
        <w:t xml:space="preserve">d, </w:t>
      </w:r>
      <w:r w:rsidR="000F60FC" w:rsidRPr="00C16DE0">
        <w:rPr>
          <w:sz w:val="24"/>
          <w:szCs w:val="24"/>
        </w:rPr>
        <w:t>will ultimately be effective</w:t>
      </w:r>
      <w:r w:rsidR="00604932" w:rsidRPr="00C16DE0">
        <w:rPr>
          <w:sz w:val="24"/>
          <w:szCs w:val="24"/>
        </w:rPr>
        <w:t xml:space="preserve"> in responding to COVID</w:t>
      </w:r>
      <w:r w:rsidR="008C0BEF">
        <w:rPr>
          <w:sz w:val="24"/>
          <w:szCs w:val="24"/>
        </w:rPr>
        <w:t xml:space="preserve">. </w:t>
      </w:r>
      <w:r w:rsidR="00B65EF0" w:rsidRPr="00C16DE0">
        <w:rPr>
          <w:sz w:val="24"/>
          <w:szCs w:val="24"/>
        </w:rPr>
        <w:t xml:space="preserve"> </w:t>
      </w:r>
      <w:r w:rsidR="00B964C3" w:rsidRPr="00C16DE0">
        <w:rPr>
          <w:sz w:val="24"/>
          <w:szCs w:val="24"/>
        </w:rPr>
        <w:t xml:space="preserve"> </w:t>
      </w:r>
      <w:r w:rsidR="00FF5E75" w:rsidRPr="00C16DE0">
        <w:rPr>
          <w:sz w:val="24"/>
          <w:szCs w:val="24"/>
        </w:rPr>
        <w:t xml:space="preserve"> </w:t>
      </w:r>
      <w:r w:rsidR="003B768C" w:rsidRPr="00C16DE0">
        <w:rPr>
          <w:sz w:val="24"/>
          <w:szCs w:val="24"/>
        </w:rPr>
        <w:t xml:space="preserve"> </w:t>
      </w:r>
    </w:p>
    <w:p w14:paraId="160905B4" w14:textId="0BF5EEAD" w:rsidR="006B3BE3" w:rsidRPr="00331E44" w:rsidRDefault="006B3BE3" w:rsidP="00331E44">
      <w:pPr>
        <w:spacing w:after="120" w:line="240" w:lineRule="auto"/>
        <w:rPr>
          <w:b/>
          <w:bCs/>
          <w:sz w:val="24"/>
          <w:szCs w:val="24"/>
        </w:rPr>
      </w:pPr>
      <w:r w:rsidRPr="00331E44">
        <w:rPr>
          <w:b/>
          <w:bCs/>
          <w:sz w:val="24"/>
          <w:szCs w:val="24"/>
        </w:rPr>
        <w:t>Impact of COVID-19 on Human Rights</w:t>
      </w:r>
      <w:r w:rsidR="003F4513">
        <w:rPr>
          <w:b/>
          <w:bCs/>
          <w:sz w:val="24"/>
          <w:szCs w:val="24"/>
        </w:rPr>
        <w:t>:</w:t>
      </w:r>
      <w:r w:rsidR="00B37A7C">
        <w:rPr>
          <w:b/>
          <w:bCs/>
          <w:sz w:val="24"/>
          <w:szCs w:val="24"/>
        </w:rPr>
        <w:t xml:space="preserve"> Statistical information and Protection of </w:t>
      </w:r>
      <w:r w:rsidR="00E57843">
        <w:rPr>
          <w:b/>
          <w:bCs/>
          <w:sz w:val="24"/>
          <w:szCs w:val="24"/>
        </w:rPr>
        <w:t>V</w:t>
      </w:r>
      <w:r w:rsidR="00B37A7C">
        <w:rPr>
          <w:b/>
          <w:bCs/>
          <w:sz w:val="24"/>
          <w:szCs w:val="24"/>
        </w:rPr>
        <w:t xml:space="preserve">ulnerable </w:t>
      </w:r>
      <w:r w:rsidR="00E57843">
        <w:rPr>
          <w:b/>
          <w:bCs/>
          <w:sz w:val="24"/>
          <w:szCs w:val="24"/>
        </w:rPr>
        <w:t>G</w:t>
      </w:r>
      <w:r w:rsidR="00B37A7C">
        <w:rPr>
          <w:b/>
          <w:bCs/>
          <w:sz w:val="24"/>
          <w:szCs w:val="24"/>
        </w:rPr>
        <w:t>roups</w:t>
      </w:r>
    </w:p>
    <w:p w14:paraId="2A3E2FE9" w14:textId="4C97A742" w:rsidR="00D61C2D" w:rsidRDefault="008A0BB5" w:rsidP="00561AA5">
      <w:pPr>
        <w:pStyle w:val="ListParagraph"/>
        <w:numPr>
          <w:ilvl w:val="0"/>
          <w:numId w:val="32"/>
        </w:numPr>
        <w:spacing w:after="120" w:line="240" w:lineRule="auto"/>
        <w:ind w:left="567" w:hanging="567"/>
        <w:contextualSpacing w:val="0"/>
        <w:rPr>
          <w:sz w:val="24"/>
          <w:szCs w:val="24"/>
        </w:rPr>
      </w:pPr>
      <w:r>
        <w:rPr>
          <w:sz w:val="24"/>
          <w:szCs w:val="24"/>
        </w:rPr>
        <w:lastRenderedPageBreak/>
        <w:t>Acute pandemics have the potential to cause significant violations of human rights, both in the direct effect of the outbreak,</w:t>
      </w:r>
      <w:r w:rsidR="00AC1321">
        <w:rPr>
          <w:sz w:val="24"/>
          <w:szCs w:val="24"/>
        </w:rPr>
        <w:t xml:space="preserve"> such as health services becoming inaccessible,</w:t>
      </w:r>
      <w:r>
        <w:rPr>
          <w:sz w:val="24"/>
          <w:szCs w:val="24"/>
        </w:rPr>
        <w:t xml:space="preserve"> as well as the </w:t>
      </w:r>
      <w:r w:rsidR="00AC1321">
        <w:rPr>
          <w:sz w:val="24"/>
          <w:szCs w:val="24"/>
        </w:rPr>
        <w:t>ways in which such an outbreak is responded to,</w:t>
      </w:r>
      <w:r w:rsidR="009A782D">
        <w:rPr>
          <w:sz w:val="24"/>
          <w:szCs w:val="24"/>
        </w:rPr>
        <w:t xml:space="preserve"> such as</w:t>
      </w:r>
      <w:r w:rsidR="00AC1321">
        <w:rPr>
          <w:sz w:val="24"/>
          <w:szCs w:val="24"/>
        </w:rPr>
        <w:t xml:space="preserve"> through use of force</w:t>
      </w:r>
      <w:r w:rsidR="00AB3F33">
        <w:rPr>
          <w:sz w:val="24"/>
          <w:szCs w:val="24"/>
        </w:rPr>
        <w:t xml:space="preserve">, restrictions on movement, loss of income and work. These impacts are not experienced equally, </w:t>
      </w:r>
      <w:r w:rsidR="009A782D">
        <w:rPr>
          <w:sz w:val="24"/>
          <w:szCs w:val="24"/>
        </w:rPr>
        <w:t xml:space="preserve">but </w:t>
      </w:r>
      <w:r w:rsidR="00E72302">
        <w:rPr>
          <w:sz w:val="24"/>
          <w:szCs w:val="24"/>
        </w:rPr>
        <w:t>follow</w:t>
      </w:r>
      <w:r w:rsidR="00D61C2D">
        <w:rPr>
          <w:sz w:val="24"/>
          <w:szCs w:val="24"/>
        </w:rPr>
        <w:t xml:space="preserve"> the fault lines of inequality and existing marginalisation.</w:t>
      </w:r>
      <w:r w:rsidR="00AC1321">
        <w:rPr>
          <w:sz w:val="24"/>
          <w:szCs w:val="24"/>
        </w:rPr>
        <w:t xml:space="preserve"> </w:t>
      </w:r>
    </w:p>
    <w:p w14:paraId="4AD4804F" w14:textId="3360A34D" w:rsidR="00673034" w:rsidRPr="005F4432" w:rsidRDefault="008F7B2C" w:rsidP="00561AA5">
      <w:pPr>
        <w:pStyle w:val="ListParagraph"/>
        <w:numPr>
          <w:ilvl w:val="0"/>
          <w:numId w:val="32"/>
        </w:numPr>
        <w:spacing w:after="120" w:line="240" w:lineRule="auto"/>
        <w:ind w:left="567" w:hanging="567"/>
        <w:contextualSpacing w:val="0"/>
        <w:rPr>
          <w:sz w:val="24"/>
          <w:szCs w:val="24"/>
        </w:rPr>
      </w:pPr>
      <w:r w:rsidRPr="005F4432">
        <w:rPr>
          <w:sz w:val="24"/>
          <w:szCs w:val="24"/>
        </w:rPr>
        <w:lastRenderedPageBreak/>
        <w:t>While</w:t>
      </w:r>
      <w:r w:rsidR="00571BB0" w:rsidRPr="005F4432">
        <w:rPr>
          <w:sz w:val="24"/>
          <w:szCs w:val="24"/>
        </w:rPr>
        <w:t xml:space="preserve"> there </w:t>
      </w:r>
      <w:r w:rsidR="00715195">
        <w:rPr>
          <w:sz w:val="24"/>
          <w:szCs w:val="24"/>
        </w:rPr>
        <w:t xml:space="preserve">are examples </w:t>
      </w:r>
      <w:r w:rsidR="0079095E">
        <w:rPr>
          <w:sz w:val="24"/>
          <w:szCs w:val="24"/>
        </w:rPr>
        <w:t xml:space="preserve">of states taking </w:t>
      </w:r>
      <w:r w:rsidR="000E3569">
        <w:rPr>
          <w:sz w:val="24"/>
          <w:szCs w:val="24"/>
        </w:rPr>
        <w:t xml:space="preserve">public </w:t>
      </w:r>
      <w:r w:rsidR="00F4537F">
        <w:rPr>
          <w:sz w:val="24"/>
          <w:szCs w:val="24"/>
        </w:rPr>
        <w:t xml:space="preserve">health </w:t>
      </w:r>
      <w:r w:rsidR="0079095E">
        <w:rPr>
          <w:sz w:val="24"/>
          <w:szCs w:val="24"/>
        </w:rPr>
        <w:t xml:space="preserve">measures </w:t>
      </w:r>
      <w:r w:rsidR="000E3569">
        <w:rPr>
          <w:sz w:val="24"/>
          <w:szCs w:val="24"/>
        </w:rPr>
        <w:t xml:space="preserve">which </w:t>
      </w:r>
      <w:r w:rsidR="00B97D12">
        <w:rPr>
          <w:sz w:val="24"/>
          <w:szCs w:val="24"/>
        </w:rPr>
        <w:t xml:space="preserve">are consistent </w:t>
      </w:r>
      <w:r w:rsidR="0079095E">
        <w:rPr>
          <w:sz w:val="24"/>
          <w:szCs w:val="24"/>
        </w:rPr>
        <w:t>with human rights</w:t>
      </w:r>
      <w:r w:rsidR="00D61C2D">
        <w:rPr>
          <w:sz w:val="24"/>
          <w:szCs w:val="24"/>
        </w:rPr>
        <w:t xml:space="preserve"> </w:t>
      </w:r>
      <w:r w:rsidR="00B97D12">
        <w:rPr>
          <w:sz w:val="24"/>
          <w:szCs w:val="24"/>
        </w:rPr>
        <w:t xml:space="preserve">obligations </w:t>
      </w:r>
      <w:r w:rsidR="00D61C2D">
        <w:rPr>
          <w:sz w:val="24"/>
          <w:szCs w:val="24"/>
        </w:rPr>
        <w:t>and protecting the most vulnerable</w:t>
      </w:r>
      <w:r w:rsidR="0079095E">
        <w:rPr>
          <w:sz w:val="24"/>
          <w:szCs w:val="24"/>
        </w:rPr>
        <w:t xml:space="preserve">, there are likewise many cases of </w:t>
      </w:r>
      <w:r w:rsidR="00CA517B" w:rsidRPr="005F4432">
        <w:rPr>
          <w:sz w:val="24"/>
          <w:szCs w:val="24"/>
        </w:rPr>
        <w:t xml:space="preserve">states </w:t>
      </w:r>
      <w:r w:rsidR="00E72302">
        <w:rPr>
          <w:sz w:val="24"/>
          <w:szCs w:val="24"/>
        </w:rPr>
        <w:t>using</w:t>
      </w:r>
      <w:r w:rsidR="00CA517B" w:rsidRPr="005F4432">
        <w:rPr>
          <w:sz w:val="24"/>
          <w:szCs w:val="24"/>
        </w:rPr>
        <w:t xml:space="preserve"> emergency powers and </w:t>
      </w:r>
      <w:r w:rsidR="00FB083D" w:rsidRPr="005F4432">
        <w:rPr>
          <w:sz w:val="24"/>
          <w:szCs w:val="24"/>
        </w:rPr>
        <w:t xml:space="preserve">mobility </w:t>
      </w:r>
      <w:r w:rsidR="006564F6" w:rsidRPr="005F4432">
        <w:rPr>
          <w:sz w:val="24"/>
          <w:szCs w:val="24"/>
        </w:rPr>
        <w:t>restrictions</w:t>
      </w:r>
      <w:r w:rsidR="00CA517B" w:rsidRPr="005F4432">
        <w:rPr>
          <w:sz w:val="24"/>
          <w:szCs w:val="24"/>
        </w:rPr>
        <w:t xml:space="preserve"> such as </w:t>
      </w:r>
      <w:r w:rsidR="00DF667C" w:rsidRPr="005F4432">
        <w:rPr>
          <w:sz w:val="24"/>
          <w:szCs w:val="24"/>
        </w:rPr>
        <w:t xml:space="preserve">isolation, quarantine, curfew and stay-at-home orders </w:t>
      </w:r>
      <w:r w:rsidR="007C73B1" w:rsidRPr="005F4432">
        <w:rPr>
          <w:sz w:val="24"/>
          <w:szCs w:val="24"/>
        </w:rPr>
        <w:t>in way</w:t>
      </w:r>
      <w:r w:rsidR="00772FCF" w:rsidRPr="005F4432">
        <w:rPr>
          <w:sz w:val="24"/>
          <w:szCs w:val="24"/>
        </w:rPr>
        <w:t>s</w:t>
      </w:r>
      <w:r w:rsidR="007C73B1" w:rsidRPr="005F4432">
        <w:rPr>
          <w:sz w:val="24"/>
          <w:szCs w:val="24"/>
        </w:rPr>
        <w:t xml:space="preserve"> that exacerbate existing inequalities, stigma</w:t>
      </w:r>
      <w:r w:rsidR="00964D71" w:rsidRPr="005F4432">
        <w:rPr>
          <w:sz w:val="24"/>
          <w:szCs w:val="24"/>
        </w:rPr>
        <w:t>,</w:t>
      </w:r>
      <w:r w:rsidR="007C73B1" w:rsidRPr="005F4432">
        <w:rPr>
          <w:sz w:val="24"/>
          <w:szCs w:val="24"/>
        </w:rPr>
        <w:t xml:space="preserve"> discrimination</w:t>
      </w:r>
      <w:r w:rsidR="00964D71" w:rsidRPr="005F4432">
        <w:rPr>
          <w:sz w:val="24"/>
          <w:szCs w:val="24"/>
        </w:rPr>
        <w:t xml:space="preserve"> and violence</w:t>
      </w:r>
      <w:r w:rsidR="007D25AA" w:rsidRPr="005F4432">
        <w:rPr>
          <w:sz w:val="24"/>
          <w:szCs w:val="24"/>
        </w:rPr>
        <w:t>.</w:t>
      </w:r>
    </w:p>
    <w:p w14:paraId="31D107A3" w14:textId="609F84A3" w:rsidR="00F843EF" w:rsidRPr="005F4432" w:rsidRDefault="002E605A" w:rsidP="00331E44">
      <w:pPr>
        <w:pStyle w:val="ListParagraph"/>
        <w:numPr>
          <w:ilvl w:val="0"/>
          <w:numId w:val="32"/>
        </w:numPr>
        <w:spacing w:after="120" w:line="240" w:lineRule="auto"/>
        <w:ind w:left="567" w:hanging="567"/>
        <w:rPr>
          <w:sz w:val="24"/>
          <w:szCs w:val="24"/>
        </w:rPr>
      </w:pPr>
      <w:r w:rsidRPr="005F4432">
        <w:rPr>
          <w:sz w:val="24"/>
          <w:szCs w:val="24"/>
        </w:rPr>
        <w:t xml:space="preserve">UNAIDS </w:t>
      </w:r>
      <w:r w:rsidR="00127C6B" w:rsidRPr="005F4432">
        <w:rPr>
          <w:sz w:val="24"/>
          <w:szCs w:val="24"/>
        </w:rPr>
        <w:t>and other UN</w:t>
      </w:r>
      <w:r w:rsidR="00C109C9">
        <w:rPr>
          <w:sz w:val="24"/>
          <w:szCs w:val="24"/>
        </w:rPr>
        <w:t xml:space="preserve"> agencies</w:t>
      </w:r>
      <w:r w:rsidR="00127C6B" w:rsidRPr="005F4432">
        <w:rPr>
          <w:sz w:val="24"/>
          <w:szCs w:val="24"/>
        </w:rPr>
        <w:t xml:space="preserve"> and civil society organizations have</w:t>
      </w:r>
      <w:r w:rsidRPr="005F4432">
        <w:rPr>
          <w:sz w:val="24"/>
          <w:szCs w:val="24"/>
        </w:rPr>
        <w:t xml:space="preserve"> </w:t>
      </w:r>
      <w:r w:rsidR="00156054" w:rsidRPr="005F4432">
        <w:rPr>
          <w:sz w:val="24"/>
          <w:szCs w:val="24"/>
        </w:rPr>
        <w:t>raised concerns about</w:t>
      </w:r>
      <w:r w:rsidR="0021136E" w:rsidRPr="005F4432">
        <w:rPr>
          <w:sz w:val="24"/>
          <w:szCs w:val="24"/>
        </w:rPr>
        <w:t xml:space="preserve"> violence, discrimination, </w:t>
      </w:r>
      <w:r w:rsidR="0021136E" w:rsidRPr="005F4432">
        <w:rPr>
          <w:sz w:val="24"/>
          <w:szCs w:val="24"/>
        </w:rPr>
        <w:lastRenderedPageBreak/>
        <w:t xml:space="preserve">stigma and abuse </w:t>
      </w:r>
      <w:r w:rsidR="002E0BD7">
        <w:rPr>
          <w:sz w:val="24"/>
          <w:szCs w:val="24"/>
        </w:rPr>
        <w:t>faced by</w:t>
      </w:r>
      <w:r w:rsidR="009C65FF" w:rsidRPr="005F4432">
        <w:rPr>
          <w:sz w:val="24"/>
          <w:szCs w:val="24"/>
        </w:rPr>
        <w:t xml:space="preserve"> </w:t>
      </w:r>
      <w:r w:rsidR="00A52844" w:rsidRPr="005F4432">
        <w:rPr>
          <w:sz w:val="24"/>
          <w:szCs w:val="24"/>
        </w:rPr>
        <w:t xml:space="preserve">women and girls, including adolescent girls and young women (AGYM) and </w:t>
      </w:r>
      <w:r w:rsidR="00FD315D">
        <w:rPr>
          <w:sz w:val="24"/>
          <w:szCs w:val="24"/>
        </w:rPr>
        <w:t xml:space="preserve">other </w:t>
      </w:r>
      <w:r w:rsidR="003F79B4" w:rsidRPr="005F4432">
        <w:rPr>
          <w:sz w:val="24"/>
          <w:szCs w:val="24"/>
        </w:rPr>
        <w:t>populations</w:t>
      </w:r>
      <w:r w:rsidR="000C634A" w:rsidRPr="005F4432">
        <w:rPr>
          <w:sz w:val="24"/>
          <w:szCs w:val="24"/>
        </w:rPr>
        <w:t xml:space="preserve"> that face pre-existing stigma and </w:t>
      </w:r>
      <w:r w:rsidR="003F2C88" w:rsidRPr="005F4432">
        <w:rPr>
          <w:sz w:val="24"/>
          <w:szCs w:val="24"/>
        </w:rPr>
        <w:t>discrimination</w:t>
      </w:r>
      <w:r w:rsidR="003F79B4" w:rsidRPr="005F4432">
        <w:rPr>
          <w:sz w:val="24"/>
          <w:szCs w:val="24"/>
        </w:rPr>
        <w:t>, including</w:t>
      </w:r>
      <w:r w:rsidR="00C74279">
        <w:rPr>
          <w:sz w:val="24"/>
          <w:szCs w:val="24"/>
        </w:rPr>
        <w:t xml:space="preserve"> people living with HIV (PLHIV),</w:t>
      </w:r>
      <w:r w:rsidR="003F79B4" w:rsidRPr="005F4432">
        <w:rPr>
          <w:sz w:val="24"/>
          <w:szCs w:val="24"/>
        </w:rPr>
        <w:t xml:space="preserve"> </w:t>
      </w:r>
      <w:r w:rsidR="00D9535F">
        <w:rPr>
          <w:sz w:val="24"/>
          <w:szCs w:val="24"/>
        </w:rPr>
        <w:t xml:space="preserve">key </w:t>
      </w:r>
      <w:r w:rsidR="005A2018">
        <w:rPr>
          <w:sz w:val="24"/>
          <w:szCs w:val="24"/>
        </w:rPr>
        <w:t xml:space="preserve">populations, </w:t>
      </w:r>
      <w:r w:rsidR="00DA7E69">
        <w:rPr>
          <w:sz w:val="24"/>
          <w:szCs w:val="24"/>
        </w:rPr>
        <w:t>(comprised of</w:t>
      </w:r>
      <w:r w:rsidR="005A2018">
        <w:rPr>
          <w:sz w:val="24"/>
          <w:szCs w:val="24"/>
        </w:rPr>
        <w:t xml:space="preserve"> </w:t>
      </w:r>
      <w:hyperlink r:id="rId13" w:history="1">
        <w:r w:rsidR="002406E1" w:rsidRPr="002C4111">
          <w:rPr>
            <w:rStyle w:val="Hyperlink"/>
            <w:sz w:val="24"/>
            <w:szCs w:val="24"/>
          </w:rPr>
          <w:t>lesbian gay, bisexual and transgender (LGBT) communities</w:t>
        </w:r>
      </w:hyperlink>
      <w:r w:rsidR="002406E1" w:rsidRPr="005F4432">
        <w:rPr>
          <w:sz w:val="24"/>
          <w:szCs w:val="24"/>
        </w:rPr>
        <w:t xml:space="preserve">, </w:t>
      </w:r>
      <w:hyperlink r:id="rId14" w:history="1">
        <w:r w:rsidR="002406E1" w:rsidRPr="00667EF4">
          <w:rPr>
            <w:rStyle w:val="Hyperlink"/>
            <w:sz w:val="24"/>
            <w:szCs w:val="24"/>
          </w:rPr>
          <w:t>sex workers</w:t>
        </w:r>
      </w:hyperlink>
      <w:r w:rsidR="007F568D">
        <w:rPr>
          <w:sz w:val="24"/>
          <w:szCs w:val="24"/>
        </w:rPr>
        <w:t>,</w:t>
      </w:r>
      <w:r w:rsidR="005A2018">
        <w:rPr>
          <w:sz w:val="24"/>
          <w:szCs w:val="24"/>
        </w:rPr>
        <w:t xml:space="preserve"> </w:t>
      </w:r>
      <w:hyperlink r:id="rId15" w:history="1">
        <w:r w:rsidR="00EF5A6D" w:rsidRPr="00FC2188">
          <w:rPr>
            <w:rStyle w:val="Hyperlink"/>
            <w:sz w:val="24"/>
            <w:szCs w:val="24"/>
          </w:rPr>
          <w:t>people who use drugs (PUDs</w:t>
        </w:r>
        <w:r w:rsidR="00CC577D" w:rsidRPr="00FC2188">
          <w:rPr>
            <w:rStyle w:val="Hyperlink"/>
            <w:sz w:val="24"/>
            <w:szCs w:val="24"/>
          </w:rPr>
          <w:t>)</w:t>
        </w:r>
      </w:hyperlink>
      <w:r w:rsidR="00B476BE">
        <w:rPr>
          <w:sz w:val="24"/>
          <w:szCs w:val="24"/>
        </w:rPr>
        <w:t>,</w:t>
      </w:r>
      <w:r w:rsidR="00F805FB">
        <w:rPr>
          <w:sz w:val="24"/>
          <w:szCs w:val="24"/>
        </w:rPr>
        <w:t xml:space="preserve"> </w:t>
      </w:r>
      <w:hyperlink r:id="rId16" w:history="1">
        <w:r w:rsidR="00F805FB" w:rsidRPr="00C003C1">
          <w:rPr>
            <w:rStyle w:val="Hyperlink"/>
            <w:sz w:val="24"/>
            <w:szCs w:val="24"/>
          </w:rPr>
          <w:t>people in prisons and other closed settings</w:t>
        </w:r>
      </w:hyperlink>
      <w:r w:rsidR="00DA7E69">
        <w:rPr>
          <w:sz w:val="24"/>
          <w:szCs w:val="24"/>
        </w:rPr>
        <w:t>)</w:t>
      </w:r>
      <w:r w:rsidR="009C65FF" w:rsidRPr="005F4432">
        <w:rPr>
          <w:sz w:val="24"/>
          <w:szCs w:val="24"/>
        </w:rPr>
        <w:t xml:space="preserve">, </w:t>
      </w:r>
      <w:r w:rsidR="00CC577D" w:rsidRPr="005F4432">
        <w:rPr>
          <w:sz w:val="24"/>
          <w:szCs w:val="24"/>
        </w:rPr>
        <w:t xml:space="preserve">and </w:t>
      </w:r>
      <w:r w:rsidR="005E73D9">
        <w:rPr>
          <w:sz w:val="24"/>
          <w:szCs w:val="24"/>
        </w:rPr>
        <w:t xml:space="preserve">other </w:t>
      </w:r>
      <w:r w:rsidR="009C65FF" w:rsidRPr="005F4432">
        <w:rPr>
          <w:sz w:val="24"/>
          <w:szCs w:val="24"/>
        </w:rPr>
        <w:t xml:space="preserve">vulnerable populations </w:t>
      </w:r>
      <w:r w:rsidR="00CC577D" w:rsidRPr="005F4432">
        <w:rPr>
          <w:sz w:val="24"/>
          <w:szCs w:val="24"/>
        </w:rPr>
        <w:t xml:space="preserve">such </w:t>
      </w:r>
      <w:r w:rsidR="00825929">
        <w:rPr>
          <w:sz w:val="24"/>
          <w:szCs w:val="24"/>
        </w:rPr>
        <w:t xml:space="preserve">as </w:t>
      </w:r>
      <w:hyperlink r:id="rId17" w:history="1">
        <w:r w:rsidR="00CC577D" w:rsidRPr="00AE0F2A">
          <w:rPr>
            <w:rStyle w:val="Hyperlink"/>
            <w:sz w:val="24"/>
            <w:szCs w:val="24"/>
          </w:rPr>
          <w:t>migrants</w:t>
        </w:r>
      </w:hyperlink>
      <w:r w:rsidR="00FA6856">
        <w:rPr>
          <w:sz w:val="24"/>
          <w:szCs w:val="24"/>
        </w:rPr>
        <w:t>.</w:t>
      </w:r>
      <w:r w:rsidR="00D9535F">
        <w:rPr>
          <w:sz w:val="24"/>
          <w:szCs w:val="24"/>
        </w:rPr>
        <w:t xml:space="preserve"> </w:t>
      </w:r>
    </w:p>
    <w:p w14:paraId="725FA94C" w14:textId="2195880A" w:rsidR="009C65FF" w:rsidRPr="00F843EF" w:rsidRDefault="009C65FF" w:rsidP="00F843EF">
      <w:pPr>
        <w:pStyle w:val="ListParagraph"/>
        <w:spacing w:after="120" w:line="240" w:lineRule="auto"/>
        <w:ind w:left="567"/>
        <w:rPr>
          <w:b/>
          <w:bCs/>
          <w:sz w:val="24"/>
          <w:szCs w:val="24"/>
        </w:rPr>
      </w:pPr>
    </w:p>
    <w:p w14:paraId="198CC4B7" w14:textId="37BAFE2A" w:rsidR="00096354" w:rsidRDefault="001462D2" w:rsidP="00331E44">
      <w:pPr>
        <w:pStyle w:val="ListParagraph"/>
        <w:numPr>
          <w:ilvl w:val="0"/>
          <w:numId w:val="32"/>
        </w:numPr>
        <w:spacing w:after="120" w:line="240" w:lineRule="auto"/>
        <w:ind w:left="567" w:hanging="567"/>
        <w:contextualSpacing w:val="0"/>
        <w:rPr>
          <w:sz w:val="24"/>
          <w:szCs w:val="24"/>
        </w:rPr>
      </w:pPr>
      <w:r w:rsidRPr="005F4432">
        <w:rPr>
          <w:sz w:val="24"/>
          <w:szCs w:val="24"/>
        </w:rPr>
        <w:lastRenderedPageBreak/>
        <w:t>Access</w:t>
      </w:r>
      <w:r w:rsidR="00A70BE4" w:rsidRPr="005F4432">
        <w:rPr>
          <w:sz w:val="24"/>
          <w:szCs w:val="24"/>
        </w:rPr>
        <w:t xml:space="preserve"> to essential HIV services, including prevention</w:t>
      </w:r>
      <w:r w:rsidR="00FB211D" w:rsidRPr="005F4432">
        <w:rPr>
          <w:sz w:val="24"/>
          <w:szCs w:val="24"/>
        </w:rPr>
        <w:t xml:space="preserve"> interventions</w:t>
      </w:r>
      <w:r w:rsidR="00A70BE4" w:rsidRPr="005F4432">
        <w:rPr>
          <w:sz w:val="24"/>
          <w:szCs w:val="24"/>
        </w:rPr>
        <w:t xml:space="preserve">, </w:t>
      </w:r>
      <w:r w:rsidR="00FB211D" w:rsidRPr="005F4432">
        <w:rPr>
          <w:sz w:val="24"/>
          <w:szCs w:val="24"/>
        </w:rPr>
        <w:t xml:space="preserve">diagnostic </w:t>
      </w:r>
      <w:r w:rsidR="00A70BE4" w:rsidRPr="005F4432">
        <w:rPr>
          <w:sz w:val="24"/>
          <w:szCs w:val="24"/>
        </w:rPr>
        <w:t xml:space="preserve">testing and access to antiretroviral therapies (ART) </w:t>
      </w:r>
      <w:r w:rsidRPr="005F4432">
        <w:rPr>
          <w:sz w:val="24"/>
          <w:szCs w:val="24"/>
        </w:rPr>
        <w:t xml:space="preserve">have been disrupted </w:t>
      </w:r>
      <w:r w:rsidR="00A70BE4" w:rsidRPr="005F4432">
        <w:rPr>
          <w:sz w:val="24"/>
          <w:szCs w:val="24"/>
        </w:rPr>
        <w:t>due to lockdowns</w:t>
      </w:r>
      <w:r w:rsidR="00537FD4" w:rsidRPr="005F4432">
        <w:rPr>
          <w:sz w:val="24"/>
          <w:szCs w:val="24"/>
        </w:rPr>
        <w:t>, curfews and stringent stay-at-home orders</w:t>
      </w:r>
      <w:r w:rsidR="007F199E">
        <w:rPr>
          <w:sz w:val="24"/>
          <w:szCs w:val="24"/>
        </w:rPr>
        <w:t>.</w:t>
      </w:r>
      <w:r w:rsidR="00A70BE4" w:rsidRPr="005F4432">
        <w:rPr>
          <w:sz w:val="24"/>
          <w:szCs w:val="24"/>
        </w:rPr>
        <w:t xml:space="preserve"> </w:t>
      </w:r>
      <w:r w:rsidR="007F199E">
        <w:rPr>
          <w:sz w:val="24"/>
          <w:szCs w:val="24"/>
        </w:rPr>
        <w:t>A</w:t>
      </w:r>
      <w:r w:rsidR="00A70BE4" w:rsidRPr="005F4432">
        <w:rPr>
          <w:sz w:val="24"/>
          <w:szCs w:val="24"/>
        </w:rPr>
        <w:t xml:space="preserve"> recent </w:t>
      </w:r>
      <w:hyperlink r:id="rId18" w:history="1">
        <w:r w:rsidR="00A70BE4" w:rsidRPr="001549A6">
          <w:rPr>
            <w:rStyle w:val="Hyperlink"/>
            <w:sz w:val="24"/>
            <w:szCs w:val="24"/>
          </w:rPr>
          <w:t>WHO/UNAIDS modelling study</w:t>
        </w:r>
      </w:hyperlink>
      <w:r w:rsidR="00A70BE4" w:rsidRPr="005F4432">
        <w:rPr>
          <w:sz w:val="24"/>
          <w:szCs w:val="24"/>
        </w:rPr>
        <w:t xml:space="preserve"> of COVID-19-related </w:t>
      </w:r>
      <w:r w:rsidR="00B87EF0">
        <w:rPr>
          <w:sz w:val="24"/>
          <w:szCs w:val="24"/>
        </w:rPr>
        <w:t xml:space="preserve">service interruptions estimated </w:t>
      </w:r>
      <w:r w:rsidR="00FB211D" w:rsidRPr="005F4432">
        <w:rPr>
          <w:sz w:val="24"/>
          <w:szCs w:val="24"/>
        </w:rPr>
        <w:t xml:space="preserve">that </w:t>
      </w:r>
      <w:r w:rsidR="003A4656">
        <w:rPr>
          <w:sz w:val="24"/>
          <w:szCs w:val="24"/>
        </w:rPr>
        <w:t xml:space="preserve">a </w:t>
      </w:r>
      <w:r w:rsidR="009737DF">
        <w:rPr>
          <w:sz w:val="24"/>
          <w:szCs w:val="24"/>
        </w:rPr>
        <w:t>six month</w:t>
      </w:r>
      <w:r w:rsidR="00AD4356">
        <w:rPr>
          <w:sz w:val="24"/>
          <w:szCs w:val="24"/>
        </w:rPr>
        <w:t xml:space="preserve"> disruption of ART</w:t>
      </w:r>
      <w:r w:rsidR="009737DF" w:rsidRPr="005F4432">
        <w:rPr>
          <w:sz w:val="24"/>
          <w:szCs w:val="24"/>
        </w:rPr>
        <w:t xml:space="preserve"> </w:t>
      </w:r>
      <w:r w:rsidR="00FB211D" w:rsidRPr="005F4432">
        <w:rPr>
          <w:sz w:val="24"/>
          <w:szCs w:val="24"/>
        </w:rPr>
        <w:t xml:space="preserve">could </w:t>
      </w:r>
      <w:r w:rsidR="00684071">
        <w:rPr>
          <w:sz w:val="24"/>
          <w:szCs w:val="24"/>
        </w:rPr>
        <w:t>lead to</w:t>
      </w:r>
      <w:r w:rsidR="00B07783">
        <w:rPr>
          <w:sz w:val="24"/>
          <w:szCs w:val="24"/>
        </w:rPr>
        <w:t xml:space="preserve"> more than 500,000 additional deaths from AIDS-related illnesses</w:t>
      </w:r>
      <w:r w:rsidR="00A70BE4" w:rsidRPr="005F4432">
        <w:rPr>
          <w:sz w:val="24"/>
          <w:szCs w:val="24"/>
        </w:rPr>
        <w:t>.</w:t>
      </w:r>
      <w:r w:rsidR="00BD3E9D" w:rsidRPr="00AA7B00">
        <w:rPr>
          <w:sz w:val="24"/>
          <w:szCs w:val="24"/>
          <w:vertAlign w:val="superscript"/>
        </w:rPr>
        <w:t xml:space="preserve"> </w:t>
      </w:r>
      <w:r w:rsidR="008F5FC9" w:rsidRPr="00836300">
        <w:rPr>
          <w:sz w:val="24"/>
          <w:szCs w:val="24"/>
        </w:rPr>
        <w:t>Community</w:t>
      </w:r>
      <w:r w:rsidR="00BD3E9D" w:rsidRPr="005F4432">
        <w:rPr>
          <w:sz w:val="24"/>
          <w:szCs w:val="24"/>
        </w:rPr>
        <w:t xml:space="preserve">-based HIV </w:t>
      </w:r>
      <w:r w:rsidR="002B3E39" w:rsidRPr="005F4432">
        <w:rPr>
          <w:sz w:val="24"/>
          <w:szCs w:val="24"/>
        </w:rPr>
        <w:t>service</w:t>
      </w:r>
      <w:r w:rsidR="003A0F0F" w:rsidRPr="005F4432">
        <w:rPr>
          <w:sz w:val="24"/>
          <w:szCs w:val="24"/>
        </w:rPr>
        <w:t xml:space="preserve"> delivery</w:t>
      </w:r>
      <w:r w:rsidR="002B3E39" w:rsidRPr="005F4432">
        <w:rPr>
          <w:sz w:val="24"/>
          <w:szCs w:val="24"/>
        </w:rPr>
        <w:t xml:space="preserve"> ha</w:t>
      </w:r>
      <w:r w:rsidR="003A0F0F" w:rsidRPr="005F4432">
        <w:rPr>
          <w:sz w:val="24"/>
          <w:szCs w:val="24"/>
        </w:rPr>
        <w:t>s</w:t>
      </w:r>
      <w:r w:rsidR="002B3E39" w:rsidRPr="005F4432">
        <w:rPr>
          <w:sz w:val="24"/>
          <w:szCs w:val="24"/>
        </w:rPr>
        <w:t xml:space="preserve"> been </w:t>
      </w:r>
      <w:r w:rsidR="00F00A5D" w:rsidRPr="005F4432">
        <w:rPr>
          <w:sz w:val="24"/>
          <w:szCs w:val="24"/>
        </w:rPr>
        <w:t>particularly</w:t>
      </w:r>
      <w:r w:rsidR="007679ED" w:rsidRPr="005F4432">
        <w:rPr>
          <w:sz w:val="24"/>
          <w:szCs w:val="24"/>
        </w:rPr>
        <w:t xml:space="preserve"> affected</w:t>
      </w:r>
      <w:r w:rsidR="00195718">
        <w:rPr>
          <w:sz w:val="24"/>
          <w:szCs w:val="24"/>
        </w:rPr>
        <w:t xml:space="preserve"> by COVID-19 measures </w:t>
      </w:r>
      <w:r w:rsidR="00195718">
        <w:rPr>
          <w:sz w:val="24"/>
          <w:szCs w:val="24"/>
        </w:rPr>
        <w:lastRenderedPageBreak/>
        <w:t xml:space="preserve">that do not take into account the critical </w:t>
      </w:r>
      <w:r w:rsidR="00E852D7">
        <w:rPr>
          <w:sz w:val="24"/>
          <w:szCs w:val="24"/>
        </w:rPr>
        <w:t>nature of these services in many countries</w:t>
      </w:r>
      <w:r w:rsidR="007F199E">
        <w:rPr>
          <w:sz w:val="24"/>
          <w:szCs w:val="24"/>
        </w:rPr>
        <w:t>.</w:t>
      </w:r>
      <w:r w:rsidR="00B02E55">
        <w:rPr>
          <w:sz w:val="24"/>
          <w:szCs w:val="24"/>
        </w:rPr>
        <w:t xml:space="preserve"> </w:t>
      </w:r>
      <w:hyperlink r:id="rId19" w:history="1">
        <w:r w:rsidR="00B02E55" w:rsidRPr="00DC25D2">
          <w:rPr>
            <w:rStyle w:val="Hyperlink"/>
            <w:sz w:val="24"/>
            <w:szCs w:val="24"/>
          </w:rPr>
          <w:t>UNAIDS</w:t>
        </w:r>
      </w:hyperlink>
      <w:r w:rsidR="00B02E55" w:rsidRPr="005F4432">
        <w:rPr>
          <w:sz w:val="24"/>
          <w:szCs w:val="24"/>
        </w:rPr>
        <w:t xml:space="preserve"> ha</w:t>
      </w:r>
      <w:r w:rsidR="005B28D4">
        <w:rPr>
          <w:sz w:val="24"/>
          <w:szCs w:val="24"/>
        </w:rPr>
        <w:t>s</w:t>
      </w:r>
      <w:r w:rsidR="00B02E55" w:rsidRPr="005F4432">
        <w:rPr>
          <w:sz w:val="24"/>
          <w:szCs w:val="24"/>
        </w:rPr>
        <w:t xml:space="preserve"> </w:t>
      </w:r>
      <w:r w:rsidR="00B02E55">
        <w:rPr>
          <w:sz w:val="24"/>
          <w:szCs w:val="24"/>
        </w:rPr>
        <w:t>called on</w:t>
      </w:r>
      <w:r w:rsidR="00B02E55" w:rsidRPr="005F4432">
        <w:rPr>
          <w:sz w:val="24"/>
          <w:szCs w:val="24"/>
        </w:rPr>
        <w:t xml:space="preserve"> governments to ensure HIV services delivered by community organizations are deemed essential health services</w:t>
      </w:r>
      <w:r w:rsidR="00B02E55">
        <w:rPr>
          <w:sz w:val="24"/>
          <w:szCs w:val="24"/>
        </w:rPr>
        <w:t xml:space="preserve"> to mitigate the impact on PLHIV and populations at a higher risk of HIV acquisition</w:t>
      </w:r>
      <w:r w:rsidR="004271F6">
        <w:rPr>
          <w:sz w:val="24"/>
          <w:szCs w:val="24"/>
        </w:rPr>
        <w:t xml:space="preserve">, </w:t>
      </w:r>
      <w:r w:rsidR="00BB1C7B">
        <w:rPr>
          <w:sz w:val="24"/>
          <w:szCs w:val="24"/>
        </w:rPr>
        <w:t xml:space="preserve">and </w:t>
      </w:r>
      <w:r w:rsidR="0019387B">
        <w:rPr>
          <w:sz w:val="24"/>
          <w:szCs w:val="24"/>
        </w:rPr>
        <w:t>issued</w:t>
      </w:r>
      <w:r w:rsidR="002C6067">
        <w:rPr>
          <w:sz w:val="24"/>
          <w:szCs w:val="24"/>
        </w:rPr>
        <w:t xml:space="preserve"> urgent</w:t>
      </w:r>
      <w:r w:rsidR="0019387B">
        <w:rPr>
          <w:sz w:val="24"/>
          <w:szCs w:val="24"/>
        </w:rPr>
        <w:t xml:space="preserve"> </w:t>
      </w:r>
      <w:hyperlink r:id="rId20" w:history="1">
        <w:r w:rsidR="0019387B" w:rsidRPr="0053196F">
          <w:rPr>
            <w:rStyle w:val="Hyperlink"/>
            <w:sz w:val="24"/>
            <w:szCs w:val="24"/>
          </w:rPr>
          <w:t>policy recommendations</w:t>
        </w:r>
      </w:hyperlink>
      <w:r w:rsidR="0019387B">
        <w:rPr>
          <w:sz w:val="24"/>
          <w:szCs w:val="24"/>
        </w:rPr>
        <w:t xml:space="preserve"> to </w:t>
      </w:r>
      <w:r w:rsidR="00A03B69">
        <w:rPr>
          <w:sz w:val="24"/>
          <w:szCs w:val="24"/>
        </w:rPr>
        <w:t xml:space="preserve">governments and pharmaceutical manufacturers to </w:t>
      </w:r>
      <w:r w:rsidR="0019387B">
        <w:rPr>
          <w:sz w:val="24"/>
          <w:szCs w:val="24"/>
        </w:rPr>
        <w:t xml:space="preserve">mitigate the impact of COVID-19 measures on the </w:t>
      </w:r>
      <w:r w:rsidR="00137C0A">
        <w:rPr>
          <w:sz w:val="24"/>
          <w:szCs w:val="24"/>
        </w:rPr>
        <w:t xml:space="preserve">supply chain, </w:t>
      </w:r>
      <w:r w:rsidR="00A03B69">
        <w:rPr>
          <w:sz w:val="24"/>
          <w:szCs w:val="24"/>
        </w:rPr>
        <w:lastRenderedPageBreak/>
        <w:t xml:space="preserve">availability and cost of </w:t>
      </w:r>
      <w:r w:rsidR="00B01830">
        <w:rPr>
          <w:sz w:val="24"/>
          <w:szCs w:val="24"/>
        </w:rPr>
        <w:t xml:space="preserve">generic </w:t>
      </w:r>
      <w:r w:rsidR="00114CAD">
        <w:rPr>
          <w:sz w:val="24"/>
          <w:szCs w:val="24"/>
        </w:rPr>
        <w:t>antiretroviral</w:t>
      </w:r>
      <w:r w:rsidR="00B01830">
        <w:rPr>
          <w:sz w:val="24"/>
          <w:szCs w:val="24"/>
        </w:rPr>
        <w:t>s</w:t>
      </w:r>
      <w:r w:rsidR="00114CAD">
        <w:rPr>
          <w:sz w:val="24"/>
          <w:szCs w:val="24"/>
        </w:rPr>
        <w:t xml:space="preserve"> in low and middle-income countries</w:t>
      </w:r>
      <w:r w:rsidR="00E852D7">
        <w:rPr>
          <w:sz w:val="24"/>
          <w:szCs w:val="24"/>
        </w:rPr>
        <w:t>.</w:t>
      </w:r>
      <w:r w:rsidR="00177DDC" w:rsidRPr="00AA7B00">
        <w:rPr>
          <w:sz w:val="24"/>
          <w:szCs w:val="24"/>
          <w:vertAlign w:val="superscript"/>
        </w:rPr>
        <w:t xml:space="preserve"> </w:t>
      </w:r>
      <w:r w:rsidR="00177DDC" w:rsidRPr="00FF3A65">
        <w:rPr>
          <w:sz w:val="24"/>
          <w:szCs w:val="24"/>
        </w:rPr>
        <w:t xml:space="preserve"> </w:t>
      </w:r>
      <w:r w:rsidR="00765B15">
        <w:rPr>
          <w:sz w:val="24"/>
          <w:szCs w:val="24"/>
        </w:rPr>
        <w:t xml:space="preserve"> </w:t>
      </w:r>
      <w:r w:rsidR="008C3FDC">
        <w:rPr>
          <w:sz w:val="24"/>
          <w:szCs w:val="24"/>
        </w:rPr>
        <w:t xml:space="preserve"> </w:t>
      </w:r>
    </w:p>
    <w:p w14:paraId="192DAE99" w14:textId="3A55B957" w:rsidR="002F51FD" w:rsidRPr="00F30F84" w:rsidRDefault="002F51FD" w:rsidP="002F51FD">
      <w:pPr>
        <w:spacing w:after="120" w:line="240" w:lineRule="auto"/>
        <w:rPr>
          <w:i/>
          <w:iCs/>
          <w:sz w:val="24"/>
          <w:szCs w:val="24"/>
        </w:rPr>
      </w:pPr>
      <w:r w:rsidRPr="00F30F84">
        <w:rPr>
          <w:i/>
          <w:iCs/>
          <w:sz w:val="24"/>
          <w:szCs w:val="24"/>
        </w:rPr>
        <w:t>Women and Girls, including those living with HIV.</w:t>
      </w:r>
    </w:p>
    <w:p w14:paraId="088FE872" w14:textId="4F11136A" w:rsidR="002F51FD" w:rsidRPr="00367B3F" w:rsidRDefault="002F51FD" w:rsidP="002F51FD">
      <w:pPr>
        <w:pStyle w:val="ListParagraph"/>
        <w:numPr>
          <w:ilvl w:val="0"/>
          <w:numId w:val="32"/>
        </w:numPr>
        <w:spacing w:after="120" w:line="240" w:lineRule="auto"/>
        <w:ind w:left="567" w:hanging="567"/>
        <w:contextualSpacing w:val="0"/>
        <w:rPr>
          <w:sz w:val="24"/>
          <w:szCs w:val="24"/>
        </w:rPr>
      </w:pPr>
      <w:r w:rsidRPr="005F4432">
        <w:rPr>
          <w:sz w:val="24"/>
          <w:szCs w:val="24"/>
        </w:rPr>
        <w:t>Women and girls, including adolescent girls and young women (AGYM)</w:t>
      </w:r>
      <w:r>
        <w:rPr>
          <w:sz w:val="24"/>
          <w:szCs w:val="24"/>
        </w:rPr>
        <w:t>, transgender women and other gender diverse persons</w:t>
      </w:r>
      <w:r w:rsidRPr="005F4432">
        <w:rPr>
          <w:sz w:val="24"/>
          <w:szCs w:val="24"/>
        </w:rPr>
        <w:t xml:space="preserve">, have been </w:t>
      </w:r>
      <w:hyperlink r:id="rId21" w:history="1">
        <w:r w:rsidRPr="002E1996">
          <w:rPr>
            <w:rStyle w:val="Hyperlink"/>
            <w:sz w:val="24"/>
            <w:szCs w:val="24"/>
          </w:rPr>
          <w:t>disproportionately impacted by COVID-19 containment measures</w:t>
        </w:r>
      </w:hyperlink>
      <w:r w:rsidRPr="005F4432">
        <w:rPr>
          <w:sz w:val="24"/>
          <w:szCs w:val="24"/>
        </w:rPr>
        <w:t xml:space="preserve">, with dramatic increases in gender-based violence </w:t>
      </w:r>
      <w:hyperlink r:id="rId22" w:history="1">
        <w:r w:rsidRPr="00081863">
          <w:rPr>
            <w:rStyle w:val="Hyperlink"/>
            <w:sz w:val="24"/>
            <w:szCs w:val="24"/>
          </w:rPr>
          <w:t>(GBV)</w:t>
        </w:r>
      </w:hyperlink>
      <w:r w:rsidRPr="005F4432">
        <w:rPr>
          <w:sz w:val="24"/>
          <w:szCs w:val="24"/>
        </w:rPr>
        <w:t xml:space="preserve"> reported in the wake of lockdowns and curfews.</w:t>
      </w:r>
      <w:r w:rsidRPr="00AA7B00">
        <w:rPr>
          <w:sz w:val="24"/>
          <w:szCs w:val="24"/>
          <w:vertAlign w:val="superscript"/>
        </w:rPr>
        <w:t xml:space="preserve"> </w:t>
      </w:r>
      <w:r>
        <w:rPr>
          <w:sz w:val="24"/>
          <w:szCs w:val="24"/>
        </w:rPr>
        <w:t xml:space="preserve">The </w:t>
      </w:r>
      <w:hyperlink r:id="rId23" w:history="1">
        <w:r w:rsidRPr="003D5391">
          <w:rPr>
            <w:rStyle w:val="Hyperlink"/>
            <w:sz w:val="24"/>
            <w:szCs w:val="24"/>
          </w:rPr>
          <w:t>UNAIDS report</w:t>
        </w:r>
      </w:hyperlink>
      <w:r>
        <w:rPr>
          <w:sz w:val="24"/>
          <w:szCs w:val="24"/>
        </w:rPr>
        <w:t xml:space="preserve"> on women and </w:t>
      </w:r>
      <w:r>
        <w:rPr>
          <w:sz w:val="24"/>
          <w:szCs w:val="24"/>
        </w:rPr>
        <w:lastRenderedPageBreak/>
        <w:t xml:space="preserve">girls </w:t>
      </w:r>
      <w:r w:rsidRPr="005F4432">
        <w:rPr>
          <w:sz w:val="24"/>
          <w:szCs w:val="24"/>
        </w:rPr>
        <w:t>outlin</w:t>
      </w:r>
      <w:r>
        <w:rPr>
          <w:sz w:val="24"/>
          <w:szCs w:val="24"/>
        </w:rPr>
        <w:t>es</w:t>
      </w:r>
      <w:r w:rsidRPr="005F4432">
        <w:rPr>
          <w:sz w:val="24"/>
          <w:szCs w:val="24"/>
        </w:rPr>
        <w:t xml:space="preserve"> </w:t>
      </w:r>
      <w:r>
        <w:rPr>
          <w:sz w:val="24"/>
          <w:szCs w:val="24"/>
        </w:rPr>
        <w:t>six key rights-based measures that</w:t>
      </w:r>
      <w:r w:rsidRPr="005F4432">
        <w:rPr>
          <w:sz w:val="24"/>
          <w:szCs w:val="24"/>
        </w:rPr>
        <w:t xml:space="preserve"> governments </w:t>
      </w:r>
      <w:r>
        <w:rPr>
          <w:sz w:val="24"/>
          <w:szCs w:val="24"/>
        </w:rPr>
        <w:t>can take to</w:t>
      </w:r>
      <w:r w:rsidRPr="005F4432">
        <w:rPr>
          <w:sz w:val="24"/>
          <w:szCs w:val="24"/>
        </w:rPr>
        <w:t xml:space="preserve"> mitigate the gendered and discriminatory impacts of COVID-19.</w:t>
      </w:r>
      <w:r w:rsidRPr="00AA7B00">
        <w:rPr>
          <w:sz w:val="24"/>
          <w:szCs w:val="24"/>
          <w:vertAlign w:val="superscript"/>
        </w:rPr>
        <w:t xml:space="preserve"> </w:t>
      </w:r>
      <w:r>
        <w:rPr>
          <w:sz w:val="24"/>
          <w:szCs w:val="24"/>
          <w:vertAlign w:val="superscript"/>
        </w:rPr>
        <w:t xml:space="preserve"> </w:t>
      </w:r>
      <w:r w:rsidRPr="005F4432">
        <w:rPr>
          <w:sz w:val="24"/>
          <w:szCs w:val="24"/>
        </w:rPr>
        <w:t xml:space="preserve">Women and girls </w:t>
      </w:r>
      <w:r w:rsidR="00C52CC0">
        <w:rPr>
          <w:sz w:val="24"/>
          <w:szCs w:val="24"/>
        </w:rPr>
        <w:t xml:space="preserve">in all their diversity </w:t>
      </w:r>
      <w:r w:rsidRPr="005F4432">
        <w:rPr>
          <w:sz w:val="24"/>
          <w:szCs w:val="24"/>
        </w:rPr>
        <w:t xml:space="preserve">are at heightened risk of domestic violence, inadequate access to essential health care, economic insecurity, and the imposition of unpaid and unrecognized care work. </w:t>
      </w:r>
      <w:r>
        <w:rPr>
          <w:sz w:val="24"/>
          <w:szCs w:val="24"/>
        </w:rPr>
        <w:t>The</w:t>
      </w:r>
      <w:r w:rsidRPr="005F4432">
        <w:rPr>
          <w:sz w:val="24"/>
          <w:szCs w:val="24"/>
        </w:rPr>
        <w:t xml:space="preserve"> intersectional discrimination faced by sex workers, lesbians</w:t>
      </w:r>
      <w:r>
        <w:rPr>
          <w:sz w:val="24"/>
          <w:szCs w:val="24"/>
        </w:rPr>
        <w:t>, transgender women</w:t>
      </w:r>
      <w:r w:rsidRPr="005F4432">
        <w:rPr>
          <w:sz w:val="24"/>
          <w:szCs w:val="24"/>
        </w:rPr>
        <w:t xml:space="preserve">, migrant women, women living with </w:t>
      </w:r>
      <w:r w:rsidRPr="005F4432">
        <w:rPr>
          <w:sz w:val="24"/>
          <w:szCs w:val="24"/>
        </w:rPr>
        <w:lastRenderedPageBreak/>
        <w:t>HIV and women living in conflict and humanitarian settings,</w:t>
      </w:r>
      <w:r>
        <w:rPr>
          <w:sz w:val="24"/>
          <w:szCs w:val="24"/>
        </w:rPr>
        <w:t xml:space="preserve"> amplifies</w:t>
      </w:r>
      <w:r w:rsidRPr="005F4432">
        <w:rPr>
          <w:sz w:val="24"/>
          <w:szCs w:val="24"/>
        </w:rPr>
        <w:t xml:space="preserve"> the</w:t>
      </w:r>
      <w:r w:rsidR="007539C9">
        <w:rPr>
          <w:sz w:val="24"/>
          <w:szCs w:val="24"/>
        </w:rPr>
        <w:t xml:space="preserve"> negative</w:t>
      </w:r>
      <w:r w:rsidRPr="005F4432">
        <w:rPr>
          <w:sz w:val="24"/>
          <w:szCs w:val="24"/>
        </w:rPr>
        <w:t xml:space="preserve"> impact</w:t>
      </w:r>
      <w:r w:rsidR="007539C9">
        <w:rPr>
          <w:sz w:val="24"/>
          <w:szCs w:val="24"/>
        </w:rPr>
        <w:t>s</w:t>
      </w:r>
      <w:r w:rsidRPr="005F4432">
        <w:rPr>
          <w:sz w:val="24"/>
          <w:szCs w:val="24"/>
        </w:rPr>
        <w:t xml:space="preserve"> of COVID-19 measures.</w:t>
      </w:r>
      <w:r w:rsidRPr="00AA7B00">
        <w:rPr>
          <w:sz w:val="24"/>
          <w:szCs w:val="24"/>
          <w:vertAlign w:val="superscript"/>
        </w:rPr>
        <w:t xml:space="preserve"> </w:t>
      </w:r>
    </w:p>
    <w:p w14:paraId="13D50E1F" w14:textId="17D8AD68" w:rsidR="002F51FD" w:rsidRPr="005F4432" w:rsidRDefault="002F51FD" w:rsidP="002F51FD">
      <w:pPr>
        <w:pStyle w:val="ListParagraph"/>
        <w:numPr>
          <w:ilvl w:val="0"/>
          <w:numId w:val="32"/>
        </w:numPr>
        <w:spacing w:after="120" w:line="240" w:lineRule="auto"/>
        <w:ind w:left="567" w:hanging="567"/>
        <w:contextualSpacing w:val="0"/>
        <w:rPr>
          <w:sz w:val="24"/>
          <w:szCs w:val="24"/>
        </w:rPr>
      </w:pPr>
      <w:r>
        <w:rPr>
          <w:sz w:val="24"/>
          <w:szCs w:val="24"/>
        </w:rPr>
        <w:t xml:space="preserve">For women living with HIV, GBV and the fear of violence can impede access to HIV prevention and other essential health services and make it more difficult to negotiate safer sex. Addressing the neglected epidemic of GBV against women and girls and ensuring access to women’s shelters, domestic violence helplines and online services is vital. In </w:t>
      </w:r>
      <w:hyperlink r:id="rId24" w:history="1">
        <w:r w:rsidRPr="00AF378A">
          <w:rPr>
            <w:rStyle w:val="Hyperlink"/>
            <w:sz w:val="24"/>
            <w:szCs w:val="24"/>
          </w:rPr>
          <w:t>Thailand</w:t>
        </w:r>
      </w:hyperlink>
      <w:r>
        <w:rPr>
          <w:sz w:val="24"/>
          <w:szCs w:val="24"/>
        </w:rPr>
        <w:t xml:space="preserve">, </w:t>
      </w:r>
      <w:r>
        <w:rPr>
          <w:sz w:val="24"/>
          <w:szCs w:val="24"/>
        </w:rPr>
        <w:lastRenderedPageBreak/>
        <w:t>UNAIDS has worked with civil society organizations to develop an online tool and establish multidisciplinary crisis response teams to provide health and social support and volunteer lawyers to assist survivors in court.</w:t>
      </w:r>
    </w:p>
    <w:p w14:paraId="74952808" w14:textId="4608919A" w:rsidR="002F51FD" w:rsidRPr="00EA41DC" w:rsidRDefault="002F51FD" w:rsidP="005B64DE">
      <w:pPr>
        <w:pStyle w:val="ListParagraph"/>
        <w:numPr>
          <w:ilvl w:val="0"/>
          <w:numId w:val="32"/>
        </w:numPr>
        <w:spacing w:after="120" w:line="240" w:lineRule="auto"/>
        <w:ind w:left="567" w:hanging="567"/>
        <w:contextualSpacing w:val="0"/>
        <w:rPr>
          <w:sz w:val="24"/>
          <w:szCs w:val="24"/>
        </w:rPr>
      </w:pPr>
      <w:r w:rsidRPr="005F4432">
        <w:rPr>
          <w:sz w:val="24"/>
          <w:szCs w:val="24"/>
        </w:rPr>
        <w:t xml:space="preserve">Access to essential health services, including </w:t>
      </w:r>
      <w:hyperlink r:id="rId25" w:history="1">
        <w:r w:rsidRPr="009F6E97">
          <w:rPr>
            <w:rStyle w:val="Hyperlink"/>
            <w:sz w:val="24"/>
            <w:szCs w:val="24"/>
          </w:rPr>
          <w:t>sexual and reproductive health information and services</w:t>
        </w:r>
      </w:hyperlink>
      <w:r>
        <w:rPr>
          <w:sz w:val="24"/>
          <w:szCs w:val="24"/>
        </w:rPr>
        <w:t xml:space="preserve"> (SRHS)</w:t>
      </w:r>
      <w:r w:rsidRPr="005F4432">
        <w:rPr>
          <w:sz w:val="24"/>
          <w:szCs w:val="24"/>
        </w:rPr>
        <w:t>, including abortion</w:t>
      </w:r>
      <w:r>
        <w:rPr>
          <w:sz w:val="24"/>
          <w:szCs w:val="24"/>
        </w:rPr>
        <w:t>, where legal</w:t>
      </w:r>
      <w:r w:rsidRPr="005F4432">
        <w:rPr>
          <w:sz w:val="24"/>
          <w:szCs w:val="24"/>
        </w:rPr>
        <w:t xml:space="preserve">, has been significantly curtailed by some governments, and demands for already under-resourced services such as hotlines and shelters for women </w:t>
      </w:r>
      <w:r w:rsidRPr="005F4432">
        <w:rPr>
          <w:sz w:val="24"/>
          <w:szCs w:val="24"/>
        </w:rPr>
        <w:lastRenderedPageBreak/>
        <w:t>and girls facing GBV have jumped significantly.</w:t>
      </w:r>
      <w:r w:rsidR="00AF7C18">
        <w:rPr>
          <w:sz w:val="24"/>
          <w:szCs w:val="24"/>
        </w:rPr>
        <w:t xml:space="preserve"> </w:t>
      </w:r>
      <w:r>
        <w:rPr>
          <w:sz w:val="24"/>
          <w:szCs w:val="24"/>
        </w:rPr>
        <w:t xml:space="preserve">The Special Rapporteur on the right of everyone to the highest attainable standard of physical and mental health has expressed concern over the </w:t>
      </w:r>
      <w:hyperlink r:id="rId26" w:history="1">
        <w:r w:rsidRPr="00526269">
          <w:rPr>
            <w:rStyle w:val="Hyperlink"/>
            <w:sz w:val="24"/>
            <w:szCs w:val="24"/>
          </w:rPr>
          <w:t>interruption of non-COVID-19 health services</w:t>
        </w:r>
      </w:hyperlink>
      <w:r>
        <w:rPr>
          <w:sz w:val="24"/>
          <w:szCs w:val="24"/>
        </w:rPr>
        <w:t>, including SHRS, antiretrovirals for PLHIV and childhood immunizations, underscoring the need for COVID-19 measures to take into account the broader social and economic context.</w:t>
      </w:r>
    </w:p>
    <w:p w14:paraId="6CA4CAA8" w14:textId="77777777" w:rsidR="006D6E23" w:rsidRDefault="006D6E23">
      <w:pPr>
        <w:rPr>
          <w:i/>
          <w:iCs/>
          <w:sz w:val="24"/>
          <w:szCs w:val="24"/>
        </w:rPr>
      </w:pPr>
      <w:r>
        <w:rPr>
          <w:i/>
          <w:iCs/>
          <w:sz w:val="24"/>
          <w:szCs w:val="24"/>
        </w:rPr>
        <w:br w:type="page"/>
      </w:r>
    </w:p>
    <w:p w14:paraId="29D77366" w14:textId="1EB3A3EF" w:rsidR="000E444E" w:rsidRPr="00F30F84" w:rsidRDefault="000E444E" w:rsidP="005B64DE">
      <w:pPr>
        <w:spacing w:after="120" w:line="240" w:lineRule="auto"/>
        <w:rPr>
          <w:i/>
          <w:iCs/>
          <w:sz w:val="24"/>
          <w:szCs w:val="24"/>
        </w:rPr>
      </w:pPr>
      <w:r w:rsidRPr="00F30F84">
        <w:rPr>
          <w:i/>
          <w:iCs/>
          <w:sz w:val="24"/>
          <w:szCs w:val="24"/>
        </w:rPr>
        <w:lastRenderedPageBreak/>
        <w:t>Key populations</w:t>
      </w:r>
      <w:r w:rsidR="001015EE" w:rsidRPr="00F30F84">
        <w:rPr>
          <w:i/>
          <w:iCs/>
          <w:sz w:val="24"/>
          <w:szCs w:val="24"/>
        </w:rPr>
        <w:t xml:space="preserve"> </w:t>
      </w:r>
    </w:p>
    <w:p w14:paraId="3F843B0D" w14:textId="379211C3" w:rsidR="00AD4A2C" w:rsidRPr="005F4432" w:rsidRDefault="001F72D7" w:rsidP="00331E44">
      <w:pPr>
        <w:pStyle w:val="ListParagraph"/>
        <w:numPr>
          <w:ilvl w:val="0"/>
          <w:numId w:val="32"/>
        </w:numPr>
        <w:spacing w:after="120" w:line="240" w:lineRule="auto"/>
        <w:ind w:left="567" w:hanging="567"/>
        <w:contextualSpacing w:val="0"/>
        <w:rPr>
          <w:sz w:val="24"/>
          <w:szCs w:val="24"/>
        </w:rPr>
      </w:pPr>
      <w:hyperlink r:id="rId27" w:history="1">
        <w:r w:rsidR="00177DDC" w:rsidRPr="003B4441">
          <w:rPr>
            <w:rStyle w:val="Hyperlink"/>
            <w:sz w:val="24"/>
            <w:szCs w:val="24"/>
          </w:rPr>
          <w:t>Preliminary results from a survey</w:t>
        </w:r>
      </w:hyperlink>
      <w:r w:rsidR="00177DDC">
        <w:rPr>
          <w:sz w:val="24"/>
          <w:szCs w:val="24"/>
        </w:rPr>
        <w:t xml:space="preserve"> launched by the Interagency Task Team (IATT) on young key populations </w:t>
      </w:r>
      <w:r w:rsidR="00272700">
        <w:rPr>
          <w:sz w:val="24"/>
          <w:szCs w:val="24"/>
        </w:rPr>
        <w:t xml:space="preserve">and young people living with HIV </w:t>
      </w:r>
      <w:r w:rsidR="00177DDC">
        <w:rPr>
          <w:sz w:val="24"/>
          <w:szCs w:val="24"/>
        </w:rPr>
        <w:t>in Asia and the Pacific indicate that the COVID-19 pandemic is having significant, negative socio-economic and health impacts, including loss of employment, income and reduced access to HIV services, including ART.</w:t>
      </w:r>
      <w:r w:rsidR="00607430" w:rsidRPr="00AA7B00">
        <w:rPr>
          <w:sz w:val="24"/>
          <w:szCs w:val="24"/>
          <w:vertAlign w:val="superscript"/>
        </w:rPr>
        <w:t xml:space="preserve"> </w:t>
      </w:r>
      <w:r w:rsidR="00DC2C48">
        <w:rPr>
          <w:sz w:val="24"/>
          <w:szCs w:val="24"/>
        </w:rPr>
        <w:t xml:space="preserve">Results from a recent </w:t>
      </w:r>
      <w:hyperlink r:id="rId28" w:history="1">
        <w:r w:rsidR="00144E8B" w:rsidRPr="00EB29D8">
          <w:rPr>
            <w:rStyle w:val="Hyperlink"/>
            <w:sz w:val="24"/>
            <w:szCs w:val="24"/>
          </w:rPr>
          <w:t xml:space="preserve">UNAIDS regional </w:t>
        </w:r>
        <w:r w:rsidR="00867390" w:rsidRPr="00EB29D8">
          <w:rPr>
            <w:rStyle w:val="Hyperlink"/>
            <w:sz w:val="24"/>
            <w:szCs w:val="24"/>
          </w:rPr>
          <w:t>survey</w:t>
        </w:r>
      </w:hyperlink>
      <w:r w:rsidR="00867390">
        <w:rPr>
          <w:sz w:val="24"/>
          <w:szCs w:val="24"/>
        </w:rPr>
        <w:t xml:space="preserve"> </w:t>
      </w:r>
      <w:r w:rsidR="00C603F1">
        <w:rPr>
          <w:sz w:val="24"/>
          <w:szCs w:val="24"/>
        </w:rPr>
        <w:t xml:space="preserve">of people living with HIV in </w:t>
      </w:r>
      <w:r w:rsidR="00867390">
        <w:rPr>
          <w:sz w:val="24"/>
          <w:szCs w:val="24"/>
        </w:rPr>
        <w:t>Latin America</w:t>
      </w:r>
      <w:r w:rsidR="002816AC">
        <w:rPr>
          <w:sz w:val="24"/>
          <w:szCs w:val="24"/>
        </w:rPr>
        <w:t xml:space="preserve"> found that five in </w:t>
      </w:r>
      <w:r w:rsidR="002816AC">
        <w:rPr>
          <w:sz w:val="24"/>
          <w:szCs w:val="24"/>
        </w:rPr>
        <w:lastRenderedPageBreak/>
        <w:t xml:space="preserve">ten </w:t>
      </w:r>
      <w:r w:rsidR="008D79E4">
        <w:rPr>
          <w:sz w:val="24"/>
          <w:szCs w:val="24"/>
        </w:rPr>
        <w:t>PLHIV are having difficulties in obtaining ART</w:t>
      </w:r>
      <w:r w:rsidR="002816AC">
        <w:rPr>
          <w:sz w:val="24"/>
          <w:szCs w:val="24"/>
        </w:rPr>
        <w:t xml:space="preserve"> </w:t>
      </w:r>
      <w:r w:rsidR="007B67AF">
        <w:rPr>
          <w:sz w:val="24"/>
          <w:szCs w:val="24"/>
        </w:rPr>
        <w:t xml:space="preserve">and 56% reported </w:t>
      </w:r>
      <w:r w:rsidR="00246EDB">
        <w:rPr>
          <w:sz w:val="24"/>
          <w:szCs w:val="24"/>
        </w:rPr>
        <w:t>fears of</w:t>
      </w:r>
      <w:r w:rsidR="005A3E2E">
        <w:rPr>
          <w:sz w:val="24"/>
          <w:szCs w:val="24"/>
        </w:rPr>
        <w:t xml:space="preserve"> physical, psychological or verbal </w:t>
      </w:r>
      <w:r w:rsidR="00EC5897">
        <w:rPr>
          <w:sz w:val="24"/>
          <w:szCs w:val="24"/>
        </w:rPr>
        <w:t>violence due to living with HIV in the midst of the COVID-19 pandemic.</w:t>
      </w:r>
      <w:r w:rsidR="00246EDB">
        <w:rPr>
          <w:sz w:val="24"/>
          <w:szCs w:val="24"/>
        </w:rPr>
        <w:t xml:space="preserve"> </w:t>
      </w:r>
    </w:p>
    <w:p w14:paraId="7C3DAE0D" w14:textId="2FBDC823" w:rsidR="00352486" w:rsidRPr="0020226C" w:rsidRDefault="00352486" w:rsidP="00527E0C">
      <w:pPr>
        <w:pStyle w:val="ListParagraph"/>
        <w:numPr>
          <w:ilvl w:val="0"/>
          <w:numId w:val="32"/>
        </w:numPr>
        <w:spacing w:after="120" w:line="240" w:lineRule="auto"/>
        <w:ind w:left="567" w:hanging="567"/>
        <w:contextualSpacing w:val="0"/>
        <w:rPr>
          <w:i/>
          <w:iCs/>
          <w:sz w:val="24"/>
          <w:szCs w:val="24"/>
        </w:rPr>
      </w:pPr>
      <w:r>
        <w:rPr>
          <w:sz w:val="24"/>
          <w:szCs w:val="24"/>
        </w:rPr>
        <w:t xml:space="preserve">The double criminalization </w:t>
      </w:r>
      <w:r w:rsidR="004C0D53">
        <w:rPr>
          <w:sz w:val="24"/>
          <w:szCs w:val="24"/>
        </w:rPr>
        <w:t xml:space="preserve">of sex work and breaches of COVID-related </w:t>
      </w:r>
      <w:r>
        <w:rPr>
          <w:sz w:val="24"/>
          <w:szCs w:val="24"/>
        </w:rPr>
        <w:t xml:space="preserve">lockdowns and curfews has had a particularly devastating impact on sex workers, including transgender sex workers, who have lost income and are struggling to survive and maintain their health, housing and </w:t>
      </w:r>
      <w:r>
        <w:rPr>
          <w:sz w:val="24"/>
          <w:szCs w:val="24"/>
        </w:rPr>
        <w:lastRenderedPageBreak/>
        <w:t>obtain food and other basic necessities for themselves and their families. Increased arrests and assaults by law enforcement officials enforcing curfews and other COVID-19 measures has been reported in</w:t>
      </w:r>
      <w:r w:rsidR="007B7935">
        <w:rPr>
          <w:sz w:val="24"/>
          <w:szCs w:val="24"/>
        </w:rPr>
        <w:t xml:space="preserve"> several countries</w:t>
      </w:r>
      <w:r w:rsidR="006D6E23">
        <w:rPr>
          <w:sz w:val="24"/>
          <w:szCs w:val="24"/>
        </w:rPr>
        <w:t xml:space="preserve"> (see </w:t>
      </w:r>
      <w:hyperlink r:id="rId29" w:history="1">
        <w:r w:rsidR="006D6E23" w:rsidRPr="006D6E23">
          <w:rPr>
            <w:rStyle w:val="Hyperlink"/>
            <w:sz w:val="24"/>
            <w:szCs w:val="24"/>
          </w:rPr>
          <w:t>here</w:t>
        </w:r>
      </w:hyperlink>
      <w:r w:rsidR="006D6E23">
        <w:rPr>
          <w:sz w:val="24"/>
          <w:szCs w:val="24"/>
        </w:rPr>
        <w:t xml:space="preserve"> and </w:t>
      </w:r>
      <w:hyperlink r:id="rId30" w:history="1">
        <w:r w:rsidR="006D6E23" w:rsidRPr="006D6E23">
          <w:rPr>
            <w:rStyle w:val="Hyperlink"/>
            <w:sz w:val="24"/>
            <w:szCs w:val="24"/>
          </w:rPr>
          <w:t>here</w:t>
        </w:r>
      </w:hyperlink>
      <w:r w:rsidR="006D6E23">
        <w:rPr>
          <w:sz w:val="24"/>
          <w:szCs w:val="24"/>
        </w:rPr>
        <w:t>)</w:t>
      </w:r>
      <w:r w:rsidR="00FC1CBC">
        <w:rPr>
          <w:sz w:val="24"/>
          <w:szCs w:val="24"/>
        </w:rPr>
        <w:t>.</w:t>
      </w:r>
      <w:r w:rsidR="004339DA">
        <w:rPr>
          <w:sz w:val="24"/>
          <w:szCs w:val="24"/>
        </w:rPr>
        <w:t xml:space="preserve"> </w:t>
      </w:r>
      <w:r>
        <w:rPr>
          <w:sz w:val="24"/>
          <w:szCs w:val="24"/>
        </w:rPr>
        <w:t xml:space="preserve">Sex workers are struggling to obtain ART refills, pre-exposure prophylaxis, condoms and treatment for sexually transmitted infections to maintain their health and those of their clients. </w:t>
      </w:r>
      <w:hyperlink r:id="rId31" w:history="1">
        <w:r w:rsidR="008B0150" w:rsidRPr="003B191C">
          <w:rPr>
            <w:rStyle w:val="Hyperlink"/>
            <w:sz w:val="24"/>
            <w:szCs w:val="24"/>
          </w:rPr>
          <w:t>UNAIDS and the Global Network of Sex Work Projects</w:t>
        </w:r>
      </w:hyperlink>
      <w:r w:rsidR="008B0150">
        <w:rPr>
          <w:sz w:val="24"/>
          <w:szCs w:val="24"/>
        </w:rPr>
        <w:t xml:space="preserve"> (NSWP)</w:t>
      </w:r>
      <w:r w:rsidR="00617391">
        <w:rPr>
          <w:sz w:val="24"/>
          <w:szCs w:val="24"/>
        </w:rPr>
        <w:t xml:space="preserve"> have called on governments to </w:t>
      </w:r>
      <w:r w:rsidR="00617391">
        <w:rPr>
          <w:sz w:val="24"/>
          <w:szCs w:val="24"/>
        </w:rPr>
        <w:lastRenderedPageBreak/>
        <w:t xml:space="preserve">ensure the respect, protection and fulfilment </w:t>
      </w:r>
      <w:r w:rsidR="00CF3B57">
        <w:rPr>
          <w:sz w:val="24"/>
          <w:szCs w:val="24"/>
        </w:rPr>
        <w:t>of sex workers’ human rights and ensure inclusion in social protection measures</w:t>
      </w:r>
      <w:r w:rsidR="005322EE">
        <w:rPr>
          <w:sz w:val="24"/>
          <w:szCs w:val="24"/>
        </w:rPr>
        <w:t>.</w:t>
      </w:r>
    </w:p>
    <w:p w14:paraId="4A2E7B62" w14:textId="70761DC3" w:rsidR="00DC07AD" w:rsidRPr="005F4432" w:rsidRDefault="001C1159" w:rsidP="00561AA5">
      <w:pPr>
        <w:pStyle w:val="ListParagraph"/>
        <w:numPr>
          <w:ilvl w:val="0"/>
          <w:numId w:val="32"/>
        </w:numPr>
        <w:spacing w:after="120" w:line="240" w:lineRule="auto"/>
        <w:ind w:left="567" w:hanging="567"/>
        <w:contextualSpacing w:val="0"/>
        <w:rPr>
          <w:sz w:val="24"/>
          <w:szCs w:val="24"/>
        </w:rPr>
      </w:pPr>
      <w:r>
        <w:rPr>
          <w:sz w:val="24"/>
          <w:szCs w:val="24"/>
        </w:rPr>
        <w:t xml:space="preserve">Prisoners and others detained or institutionalized in closed settings </w:t>
      </w:r>
      <w:r w:rsidR="00415245">
        <w:rPr>
          <w:sz w:val="24"/>
          <w:szCs w:val="24"/>
        </w:rPr>
        <w:t xml:space="preserve">are uniquely </w:t>
      </w:r>
      <w:hyperlink r:id="rId32" w:history="1">
        <w:r w:rsidR="00415245" w:rsidRPr="00C565A8">
          <w:rPr>
            <w:rStyle w:val="Hyperlink"/>
            <w:sz w:val="24"/>
            <w:szCs w:val="24"/>
          </w:rPr>
          <w:t>vulnerable to COVID-19</w:t>
        </w:r>
      </w:hyperlink>
      <w:r w:rsidR="00C1120A">
        <w:rPr>
          <w:sz w:val="24"/>
          <w:szCs w:val="24"/>
        </w:rPr>
        <w:t xml:space="preserve">, with many prison systems </w:t>
      </w:r>
      <w:r w:rsidR="00C65920">
        <w:rPr>
          <w:sz w:val="24"/>
          <w:szCs w:val="24"/>
        </w:rPr>
        <w:t>plagued by overcrowding and limited access to health services</w:t>
      </w:r>
      <w:r w:rsidR="00415245">
        <w:rPr>
          <w:sz w:val="24"/>
          <w:szCs w:val="24"/>
        </w:rPr>
        <w:t xml:space="preserve">. </w:t>
      </w:r>
      <w:r w:rsidR="00F201E5" w:rsidRPr="005F4432">
        <w:rPr>
          <w:sz w:val="24"/>
          <w:szCs w:val="24"/>
        </w:rPr>
        <w:t>S</w:t>
      </w:r>
      <w:r w:rsidR="00CC68A8" w:rsidRPr="005F4432">
        <w:rPr>
          <w:sz w:val="24"/>
          <w:szCs w:val="24"/>
        </w:rPr>
        <w:t>ome governments</w:t>
      </w:r>
      <w:r w:rsidR="00F201E5" w:rsidRPr="005F4432">
        <w:rPr>
          <w:sz w:val="24"/>
          <w:szCs w:val="24"/>
        </w:rPr>
        <w:t>,</w:t>
      </w:r>
      <w:r w:rsidR="00CC68A8" w:rsidRPr="005F4432">
        <w:rPr>
          <w:sz w:val="24"/>
          <w:szCs w:val="24"/>
        </w:rPr>
        <w:t xml:space="preserve"> </w:t>
      </w:r>
      <w:r w:rsidR="0070660E" w:rsidRPr="005F4432">
        <w:rPr>
          <w:sz w:val="24"/>
          <w:szCs w:val="24"/>
        </w:rPr>
        <w:t xml:space="preserve">such as </w:t>
      </w:r>
      <w:hyperlink r:id="rId33" w:anchor="node-53902" w:history="1">
        <w:r w:rsidR="0070660E" w:rsidRPr="00D43A09">
          <w:rPr>
            <w:rStyle w:val="Hyperlink"/>
            <w:sz w:val="24"/>
            <w:szCs w:val="24"/>
          </w:rPr>
          <w:t>Myanmar</w:t>
        </w:r>
      </w:hyperlink>
      <w:r w:rsidR="00F201E5" w:rsidRPr="005F4432">
        <w:rPr>
          <w:sz w:val="24"/>
          <w:szCs w:val="24"/>
        </w:rPr>
        <w:t>,</w:t>
      </w:r>
      <w:r w:rsidR="0070660E" w:rsidRPr="005F4432">
        <w:rPr>
          <w:sz w:val="24"/>
          <w:szCs w:val="24"/>
        </w:rPr>
        <w:t xml:space="preserve"> </w:t>
      </w:r>
      <w:r w:rsidR="00CC68A8" w:rsidRPr="005F4432">
        <w:rPr>
          <w:sz w:val="24"/>
          <w:szCs w:val="24"/>
        </w:rPr>
        <w:t xml:space="preserve">have </w:t>
      </w:r>
      <w:r w:rsidR="00F201E5" w:rsidRPr="005F4432">
        <w:rPr>
          <w:sz w:val="24"/>
          <w:szCs w:val="24"/>
        </w:rPr>
        <w:t xml:space="preserve">responded to civil society concerns regarding </w:t>
      </w:r>
      <w:r w:rsidR="00F201E5" w:rsidRPr="005F4432">
        <w:rPr>
          <w:sz w:val="24"/>
          <w:szCs w:val="24"/>
        </w:rPr>
        <w:lastRenderedPageBreak/>
        <w:t xml:space="preserve">the </w:t>
      </w:r>
      <w:r w:rsidR="00CC68A8" w:rsidRPr="005F4432">
        <w:rPr>
          <w:sz w:val="24"/>
          <w:szCs w:val="24"/>
        </w:rPr>
        <w:t xml:space="preserve">unique </w:t>
      </w:r>
      <w:r w:rsidR="00CD7474" w:rsidRPr="005F4432">
        <w:rPr>
          <w:sz w:val="24"/>
          <w:szCs w:val="24"/>
        </w:rPr>
        <w:t xml:space="preserve">risks of COVID transmission in </w:t>
      </w:r>
      <w:r w:rsidR="00A05991" w:rsidRPr="005F4432">
        <w:rPr>
          <w:sz w:val="24"/>
          <w:szCs w:val="24"/>
        </w:rPr>
        <w:t xml:space="preserve">overcrowded </w:t>
      </w:r>
      <w:r w:rsidR="00CD7474" w:rsidRPr="005F4432">
        <w:rPr>
          <w:sz w:val="24"/>
          <w:szCs w:val="24"/>
        </w:rPr>
        <w:t>settings</w:t>
      </w:r>
      <w:r w:rsidR="00CD07B3" w:rsidRPr="005F4432">
        <w:rPr>
          <w:sz w:val="24"/>
          <w:szCs w:val="24"/>
        </w:rPr>
        <w:t>,</w:t>
      </w:r>
      <w:r w:rsidR="00CD7474" w:rsidRPr="005F4432">
        <w:rPr>
          <w:sz w:val="24"/>
          <w:szCs w:val="24"/>
        </w:rPr>
        <w:t xml:space="preserve"> such as prisons and detention centres</w:t>
      </w:r>
      <w:r w:rsidR="00CD07B3" w:rsidRPr="005F4432">
        <w:rPr>
          <w:sz w:val="24"/>
          <w:szCs w:val="24"/>
        </w:rPr>
        <w:t>,</w:t>
      </w:r>
      <w:r w:rsidR="00CD7474" w:rsidRPr="005F4432">
        <w:rPr>
          <w:sz w:val="24"/>
          <w:szCs w:val="24"/>
        </w:rPr>
        <w:t xml:space="preserve"> by releasing </w:t>
      </w:r>
      <w:r w:rsidR="00B5127C" w:rsidRPr="005F4432">
        <w:rPr>
          <w:sz w:val="24"/>
          <w:szCs w:val="24"/>
        </w:rPr>
        <w:t xml:space="preserve">low-risk </w:t>
      </w:r>
      <w:r w:rsidR="00B12CF8" w:rsidRPr="005F4432">
        <w:rPr>
          <w:sz w:val="24"/>
          <w:szCs w:val="24"/>
        </w:rPr>
        <w:t xml:space="preserve">non-violent </w:t>
      </w:r>
      <w:r w:rsidR="00B5127C" w:rsidRPr="005F4432">
        <w:rPr>
          <w:sz w:val="24"/>
          <w:szCs w:val="24"/>
        </w:rPr>
        <w:t>prisoners</w:t>
      </w:r>
      <w:r w:rsidR="00F201E5" w:rsidRPr="005F4432">
        <w:rPr>
          <w:sz w:val="24"/>
          <w:szCs w:val="24"/>
        </w:rPr>
        <w:t>.</w:t>
      </w:r>
      <w:r w:rsidR="00F201E5" w:rsidRPr="00AA7B00">
        <w:rPr>
          <w:sz w:val="24"/>
          <w:szCs w:val="24"/>
          <w:vertAlign w:val="superscript"/>
        </w:rPr>
        <w:t xml:space="preserve"> </w:t>
      </w:r>
      <w:r w:rsidR="00220736" w:rsidRPr="005F4432">
        <w:rPr>
          <w:sz w:val="24"/>
          <w:szCs w:val="24"/>
        </w:rPr>
        <w:t>However, many other governments have not</w:t>
      </w:r>
      <w:r w:rsidR="00840844" w:rsidRPr="005F4432">
        <w:rPr>
          <w:sz w:val="24"/>
          <w:szCs w:val="24"/>
        </w:rPr>
        <w:t xml:space="preserve">. A </w:t>
      </w:r>
      <w:hyperlink r:id="rId34" w:history="1">
        <w:r w:rsidR="00840844" w:rsidRPr="00FA5FF1">
          <w:rPr>
            <w:rStyle w:val="Hyperlink"/>
            <w:sz w:val="24"/>
            <w:szCs w:val="24"/>
          </w:rPr>
          <w:t>joint UN statement</w:t>
        </w:r>
      </w:hyperlink>
      <w:r w:rsidR="00840844" w:rsidRPr="005F4432">
        <w:rPr>
          <w:sz w:val="24"/>
          <w:szCs w:val="24"/>
        </w:rPr>
        <w:t xml:space="preserve"> called on all government to release non</w:t>
      </w:r>
      <w:r w:rsidR="00EA3336" w:rsidRPr="005F4432">
        <w:rPr>
          <w:sz w:val="24"/>
          <w:szCs w:val="24"/>
        </w:rPr>
        <w:t xml:space="preserve">-violent offenders and to permanently close compulsory drug detention and </w:t>
      </w:r>
      <w:r w:rsidR="005548DB" w:rsidRPr="005F4432">
        <w:rPr>
          <w:sz w:val="24"/>
          <w:szCs w:val="24"/>
        </w:rPr>
        <w:t>rehabilitation</w:t>
      </w:r>
      <w:r w:rsidR="00EA3336" w:rsidRPr="005F4432">
        <w:rPr>
          <w:sz w:val="24"/>
          <w:szCs w:val="24"/>
        </w:rPr>
        <w:t xml:space="preserve"> </w:t>
      </w:r>
      <w:r w:rsidR="008E6D5E" w:rsidRPr="005F4432">
        <w:rPr>
          <w:sz w:val="24"/>
          <w:szCs w:val="24"/>
        </w:rPr>
        <w:t>centres</w:t>
      </w:r>
      <w:r w:rsidR="00EA3336" w:rsidRPr="005F4432">
        <w:rPr>
          <w:sz w:val="24"/>
          <w:szCs w:val="24"/>
        </w:rPr>
        <w:t xml:space="preserve"> </w:t>
      </w:r>
      <w:r w:rsidR="005548DB" w:rsidRPr="005F4432">
        <w:rPr>
          <w:sz w:val="24"/>
          <w:szCs w:val="24"/>
        </w:rPr>
        <w:t xml:space="preserve">given the </w:t>
      </w:r>
      <w:r w:rsidR="00D31DC9">
        <w:rPr>
          <w:sz w:val="24"/>
          <w:szCs w:val="24"/>
        </w:rPr>
        <w:t xml:space="preserve">elevated </w:t>
      </w:r>
      <w:r w:rsidR="005548DB" w:rsidRPr="005F4432">
        <w:rPr>
          <w:sz w:val="24"/>
          <w:szCs w:val="24"/>
        </w:rPr>
        <w:t xml:space="preserve">risk of COVID-19 </w:t>
      </w:r>
      <w:r w:rsidR="00D31DC9">
        <w:rPr>
          <w:sz w:val="24"/>
          <w:szCs w:val="24"/>
        </w:rPr>
        <w:t xml:space="preserve">transmission in closed settings </w:t>
      </w:r>
      <w:r w:rsidR="005548DB" w:rsidRPr="005F4432">
        <w:rPr>
          <w:sz w:val="24"/>
          <w:szCs w:val="24"/>
        </w:rPr>
        <w:t>and the lack of any evidence that they are effective in reducing drug dependency.</w:t>
      </w:r>
    </w:p>
    <w:p w14:paraId="57BAADDD" w14:textId="6A15115E" w:rsidR="00BC361F" w:rsidRDefault="001F72D7" w:rsidP="00264CBC">
      <w:pPr>
        <w:pStyle w:val="ListParagraph"/>
        <w:numPr>
          <w:ilvl w:val="0"/>
          <w:numId w:val="32"/>
        </w:numPr>
        <w:spacing w:after="120" w:line="240" w:lineRule="auto"/>
        <w:ind w:left="567" w:hanging="567"/>
        <w:contextualSpacing w:val="0"/>
        <w:rPr>
          <w:sz w:val="24"/>
          <w:szCs w:val="24"/>
        </w:rPr>
      </w:pPr>
      <w:hyperlink r:id="rId35" w:history="1">
        <w:r w:rsidR="00616C77" w:rsidRPr="00140D8A">
          <w:rPr>
            <w:rStyle w:val="Hyperlink"/>
            <w:sz w:val="24"/>
            <w:szCs w:val="24"/>
          </w:rPr>
          <w:t>LGBT populations</w:t>
        </w:r>
      </w:hyperlink>
      <w:r w:rsidR="00616C77">
        <w:rPr>
          <w:sz w:val="24"/>
          <w:szCs w:val="24"/>
        </w:rPr>
        <w:t xml:space="preserve"> have been subject to abuse, </w:t>
      </w:r>
      <w:r w:rsidR="00482A78">
        <w:rPr>
          <w:sz w:val="24"/>
          <w:szCs w:val="24"/>
        </w:rPr>
        <w:t>harassment</w:t>
      </w:r>
      <w:r w:rsidR="00616C77">
        <w:rPr>
          <w:sz w:val="24"/>
          <w:szCs w:val="24"/>
        </w:rPr>
        <w:t xml:space="preserve"> and imprisonment for alleged breaches of social distancing</w:t>
      </w:r>
      <w:r w:rsidR="00482A78">
        <w:rPr>
          <w:sz w:val="24"/>
          <w:szCs w:val="24"/>
        </w:rPr>
        <w:t xml:space="preserve"> measures</w:t>
      </w:r>
      <w:r w:rsidR="00616C77">
        <w:rPr>
          <w:sz w:val="24"/>
          <w:szCs w:val="24"/>
        </w:rPr>
        <w:t xml:space="preserve">, such as the </w:t>
      </w:r>
      <w:r w:rsidR="00185D2F" w:rsidRPr="00FC600C">
        <w:rPr>
          <w:sz w:val="24"/>
          <w:szCs w:val="24"/>
        </w:rPr>
        <w:t xml:space="preserve">19 </w:t>
      </w:r>
      <w:r w:rsidR="0097127C" w:rsidRPr="00FC600C">
        <w:rPr>
          <w:sz w:val="24"/>
          <w:szCs w:val="24"/>
        </w:rPr>
        <w:t>LGBT youth</w:t>
      </w:r>
      <w:r w:rsidR="0097127C">
        <w:rPr>
          <w:sz w:val="24"/>
          <w:szCs w:val="24"/>
        </w:rPr>
        <w:t xml:space="preserve"> </w:t>
      </w:r>
      <w:r w:rsidR="00264CBC">
        <w:rPr>
          <w:sz w:val="24"/>
          <w:szCs w:val="24"/>
        </w:rPr>
        <w:t xml:space="preserve">beaten, arrested and imprisoned without access to counsel </w:t>
      </w:r>
      <w:r w:rsidR="00654C1C">
        <w:rPr>
          <w:sz w:val="24"/>
          <w:szCs w:val="24"/>
        </w:rPr>
        <w:t xml:space="preserve">who were </w:t>
      </w:r>
      <w:r w:rsidR="00264CBC">
        <w:rPr>
          <w:sz w:val="24"/>
          <w:szCs w:val="24"/>
        </w:rPr>
        <w:t xml:space="preserve">living </w:t>
      </w:r>
      <w:r w:rsidR="0097127C">
        <w:rPr>
          <w:sz w:val="24"/>
          <w:szCs w:val="24"/>
        </w:rPr>
        <w:t>in a shelter</w:t>
      </w:r>
      <w:r w:rsidR="000817EF">
        <w:rPr>
          <w:sz w:val="24"/>
          <w:szCs w:val="24"/>
        </w:rPr>
        <w:t xml:space="preserve"> near </w:t>
      </w:r>
      <w:hyperlink r:id="rId36" w:history="1">
        <w:r w:rsidR="000817EF" w:rsidRPr="00FC600C">
          <w:rPr>
            <w:rStyle w:val="Hyperlink"/>
            <w:sz w:val="24"/>
            <w:szCs w:val="24"/>
          </w:rPr>
          <w:t>Kampala, Uganda</w:t>
        </w:r>
      </w:hyperlink>
      <w:r w:rsidR="00482A78">
        <w:rPr>
          <w:sz w:val="24"/>
          <w:szCs w:val="24"/>
        </w:rPr>
        <w:t xml:space="preserve">. </w:t>
      </w:r>
      <w:r w:rsidR="00E51C0A">
        <w:rPr>
          <w:sz w:val="24"/>
          <w:szCs w:val="24"/>
        </w:rPr>
        <w:t xml:space="preserve">In </w:t>
      </w:r>
      <w:hyperlink r:id="rId37" w:history="1">
        <w:r w:rsidR="00E51C0A" w:rsidRPr="00274F7D">
          <w:rPr>
            <w:rStyle w:val="Hyperlink"/>
            <w:sz w:val="24"/>
            <w:szCs w:val="24"/>
          </w:rPr>
          <w:t>Hungary</w:t>
        </w:r>
      </w:hyperlink>
      <w:r w:rsidR="00E51C0A">
        <w:rPr>
          <w:sz w:val="24"/>
          <w:szCs w:val="24"/>
        </w:rPr>
        <w:t xml:space="preserve">, the government used emergency legislation </w:t>
      </w:r>
      <w:r w:rsidR="005C7C92">
        <w:rPr>
          <w:sz w:val="24"/>
          <w:szCs w:val="24"/>
        </w:rPr>
        <w:t xml:space="preserve">drafted in response to COVID-19 </w:t>
      </w:r>
      <w:r w:rsidR="00E51C0A">
        <w:rPr>
          <w:sz w:val="24"/>
          <w:szCs w:val="24"/>
        </w:rPr>
        <w:t>to statutorily define gender as biological</w:t>
      </w:r>
      <w:r w:rsidR="00E4093D">
        <w:rPr>
          <w:sz w:val="24"/>
          <w:szCs w:val="24"/>
        </w:rPr>
        <w:t xml:space="preserve"> </w:t>
      </w:r>
      <w:r w:rsidR="00B3255E">
        <w:rPr>
          <w:sz w:val="24"/>
          <w:szCs w:val="24"/>
        </w:rPr>
        <w:t xml:space="preserve">sex based on </w:t>
      </w:r>
      <w:r w:rsidR="0073400D">
        <w:rPr>
          <w:sz w:val="24"/>
          <w:szCs w:val="24"/>
        </w:rPr>
        <w:t xml:space="preserve">sex characteristics and hormones, </w:t>
      </w:r>
      <w:r w:rsidR="00D74962">
        <w:rPr>
          <w:sz w:val="24"/>
          <w:szCs w:val="24"/>
        </w:rPr>
        <w:t xml:space="preserve">infringing </w:t>
      </w:r>
      <w:r w:rsidR="00E4093D">
        <w:rPr>
          <w:sz w:val="24"/>
          <w:szCs w:val="24"/>
        </w:rPr>
        <w:t>the rights of transg</w:t>
      </w:r>
      <w:r w:rsidR="00D20BD8">
        <w:rPr>
          <w:sz w:val="24"/>
          <w:szCs w:val="24"/>
        </w:rPr>
        <w:t>ender Hungarians.</w:t>
      </w:r>
      <w:r w:rsidR="009A70E6">
        <w:rPr>
          <w:sz w:val="24"/>
          <w:szCs w:val="24"/>
        </w:rPr>
        <w:t xml:space="preserve"> In</w:t>
      </w:r>
      <w:r w:rsidR="009F3C16">
        <w:rPr>
          <w:sz w:val="24"/>
          <w:szCs w:val="24"/>
        </w:rPr>
        <w:t xml:space="preserve"> a number of </w:t>
      </w:r>
      <w:r w:rsidR="009F3C16">
        <w:rPr>
          <w:sz w:val="24"/>
          <w:szCs w:val="24"/>
        </w:rPr>
        <w:lastRenderedPageBreak/>
        <w:t xml:space="preserve">countries, </w:t>
      </w:r>
      <w:hyperlink r:id="rId38" w:history="1">
        <w:r w:rsidR="009F3C16" w:rsidRPr="009F3C16">
          <w:rPr>
            <w:rStyle w:val="Hyperlink"/>
            <w:sz w:val="24"/>
            <w:szCs w:val="24"/>
          </w:rPr>
          <w:t>transgender women have faced harassment, abuse and arrest</w:t>
        </w:r>
      </w:hyperlink>
      <w:r w:rsidR="009F3C16">
        <w:rPr>
          <w:sz w:val="24"/>
          <w:szCs w:val="24"/>
        </w:rPr>
        <w:t xml:space="preserve"> for leaving the house on the </w:t>
      </w:r>
      <w:r w:rsidR="003279BB">
        <w:rPr>
          <w:sz w:val="24"/>
          <w:szCs w:val="24"/>
        </w:rPr>
        <w:t xml:space="preserve">“wrong” day </w:t>
      </w:r>
      <w:r w:rsidR="00AA1F50">
        <w:rPr>
          <w:sz w:val="24"/>
          <w:szCs w:val="24"/>
        </w:rPr>
        <w:t>in violation of the government</w:t>
      </w:r>
      <w:r w:rsidR="00BF49CC">
        <w:rPr>
          <w:sz w:val="24"/>
          <w:szCs w:val="24"/>
        </w:rPr>
        <w:t>’s gender-based quarantine</w:t>
      </w:r>
      <w:r w:rsidR="00D45488">
        <w:rPr>
          <w:sz w:val="24"/>
          <w:szCs w:val="24"/>
        </w:rPr>
        <w:t>.</w:t>
      </w:r>
      <w:r w:rsidR="00D77BFA">
        <w:rPr>
          <w:sz w:val="24"/>
          <w:szCs w:val="24"/>
        </w:rPr>
        <w:t xml:space="preserve"> </w:t>
      </w:r>
      <w:hyperlink r:id="rId39" w:history="1">
        <w:r w:rsidR="00154D07" w:rsidRPr="00C07A7A">
          <w:rPr>
            <w:rStyle w:val="Hyperlink"/>
            <w:sz w:val="24"/>
            <w:szCs w:val="24"/>
          </w:rPr>
          <w:t>UNAIDS and MPact</w:t>
        </w:r>
      </w:hyperlink>
      <w:r w:rsidR="00154D07">
        <w:rPr>
          <w:sz w:val="24"/>
          <w:szCs w:val="24"/>
        </w:rPr>
        <w:t xml:space="preserve"> </w:t>
      </w:r>
      <w:r w:rsidR="00C07A7A">
        <w:rPr>
          <w:sz w:val="24"/>
          <w:szCs w:val="24"/>
        </w:rPr>
        <w:t>have called</w:t>
      </w:r>
      <w:r w:rsidR="00154D07">
        <w:rPr>
          <w:sz w:val="24"/>
          <w:szCs w:val="24"/>
        </w:rPr>
        <w:t xml:space="preserve"> on governments </w:t>
      </w:r>
      <w:r w:rsidR="00FF7CE5">
        <w:rPr>
          <w:sz w:val="24"/>
          <w:szCs w:val="24"/>
        </w:rPr>
        <w:t xml:space="preserve">to ensure the human rights of LGBT people are protected and to </w:t>
      </w:r>
      <w:r w:rsidR="00361401">
        <w:rPr>
          <w:sz w:val="24"/>
          <w:szCs w:val="24"/>
        </w:rPr>
        <w:t>challenge false claims by political and religious</w:t>
      </w:r>
      <w:r w:rsidR="0006225F">
        <w:rPr>
          <w:sz w:val="24"/>
          <w:szCs w:val="24"/>
        </w:rPr>
        <w:t xml:space="preserve"> leaders</w:t>
      </w:r>
      <w:r w:rsidR="00F20452">
        <w:rPr>
          <w:sz w:val="24"/>
          <w:szCs w:val="24"/>
        </w:rPr>
        <w:t xml:space="preserve"> </w:t>
      </w:r>
      <w:r w:rsidR="00722DC2">
        <w:rPr>
          <w:sz w:val="24"/>
          <w:szCs w:val="24"/>
        </w:rPr>
        <w:t>blaming LGBT people for COVID-19</w:t>
      </w:r>
      <w:r w:rsidR="009B602B">
        <w:rPr>
          <w:sz w:val="24"/>
          <w:szCs w:val="24"/>
        </w:rPr>
        <w:t xml:space="preserve">, noting that </w:t>
      </w:r>
      <w:r w:rsidR="00702180">
        <w:rPr>
          <w:sz w:val="24"/>
          <w:szCs w:val="24"/>
        </w:rPr>
        <w:t xml:space="preserve">gay men and other men who have sex with men account for almost 20% of all new HIV infections </w:t>
      </w:r>
      <w:r w:rsidR="00DF14B9">
        <w:rPr>
          <w:sz w:val="24"/>
          <w:szCs w:val="24"/>
        </w:rPr>
        <w:t xml:space="preserve">and are 22% more likely to acquire HIV </w:t>
      </w:r>
      <w:r w:rsidR="00FC1E48">
        <w:rPr>
          <w:sz w:val="24"/>
          <w:szCs w:val="24"/>
        </w:rPr>
        <w:lastRenderedPageBreak/>
        <w:t>than other men</w:t>
      </w:r>
      <w:r w:rsidR="005D7A54">
        <w:rPr>
          <w:sz w:val="24"/>
          <w:szCs w:val="24"/>
        </w:rPr>
        <w:t>, while</w:t>
      </w:r>
      <w:r w:rsidR="00702180">
        <w:rPr>
          <w:sz w:val="24"/>
          <w:szCs w:val="24"/>
        </w:rPr>
        <w:t xml:space="preserve"> transgender women </w:t>
      </w:r>
      <w:r w:rsidR="005A7676">
        <w:rPr>
          <w:sz w:val="24"/>
          <w:szCs w:val="24"/>
        </w:rPr>
        <w:t>have a risk of acquiring HIV that is 12 times higher than the general population</w:t>
      </w:r>
      <w:r w:rsidR="00A92358" w:rsidRPr="005F4432">
        <w:rPr>
          <w:sz w:val="24"/>
          <w:szCs w:val="24"/>
        </w:rPr>
        <w:t xml:space="preserve">. </w:t>
      </w:r>
      <w:r w:rsidR="005A7676">
        <w:rPr>
          <w:sz w:val="24"/>
          <w:szCs w:val="24"/>
        </w:rPr>
        <w:t xml:space="preserve">The need for access to </w:t>
      </w:r>
      <w:r w:rsidR="002B3FCF">
        <w:rPr>
          <w:sz w:val="24"/>
          <w:szCs w:val="24"/>
        </w:rPr>
        <w:t>services for LGBT people experiencing</w:t>
      </w:r>
      <w:r w:rsidR="007D6D04">
        <w:rPr>
          <w:sz w:val="24"/>
          <w:szCs w:val="24"/>
        </w:rPr>
        <w:t xml:space="preserve"> intimate partner violence (IPV) is also </w:t>
      </w:r>
      <w:r w:rsidR="00722DC2">
        <w:rPr>
          <w:sz w:val="24"/>
          <w:szCs w:val="24"/>
        </w:rPr>
        <w:t xml:space="preserve">urgent given the increases </w:t>
      </w:r>
      <w:r w:rsidR="003230AD">
        <w:rPr>
          <w:sz w:val="24"/>
          <w:szCs w:val="24"/>
        </w:rPr>
        <w:t>in domestic violence noted across regions</w:t>
      </w:r>
      <w:r w:rsidR="002B3FCF">
        <w:rPr>
          <w:sz w:val="24"/>
          <w:szCs w:val="24"/>
        </w:rPr>
        <w:t xml:space="preserve"> in the wake of lockdowns</w:t>
      </w:r>
      <w:r w:rsidR="007D6D04">
        <w:rPr>
          <w:sz w:val="24"/>
          <w:szCs w:val="24"/>
        </w:rPr>
        <w:t xml:space="preserve">. </w:t>
      </w:r>
    </w:p>
    <w:p w14:paraId="3B94D38B" w14:textId="4F099571" w:rsidR="00BC361F" w:rsidRPr="001875AC" w:rsidRDefault="00CA3198" w:rsidP="00AA7B00">
      <w:pPr>
        <w:pStyle w:val="ListParagraph"/>
        <w:numPr>
          <w:ilvl w:val="0"/>
          <w:numId w:val="32"/>
        </w:numPr>
        <w:spacing w:after="120" w:line="240" w:lineRule="auto"/>
        <w:ind w:left="567" w:hanging="567"/>
        <w:contextualSpacing w:val="0"/>
        <w:rPr>
          <w:sz w:val="24"/>
          <w:szCs w:val="24"/>
        </w:rPr>
      </w:pPr>
      <w:r>
        <w:rPr>
          <w:sz w:val="24"/>
          <w:szCs w:val="24"/>
        </w:rPr>
        <w:t xml:space="preserve">Harm reduction services, such as </w:t>
      </w:r>
      <w:r w:rsidR="0099743F">
        <w:rPr>
          <w:sz w:val="24"/>
          <w:szCs w:val="24"/>
        </w:rPr>
        <w:t xml:space="preserve">needle and syringe programmes (NSP), </w:t>
      </w:r>
      <w:r>
        <w:rPr>
          <w:sz w:val="24"/>
          <w:szCs w:val="24"/>
        </w:rPr>
        <w:t xml:space="preserve">opioid </w:t>
      </w:r>
      <w:r w:rsidR="00F26CBA">
        <w:rPr>
          <w:sz w:val="24"/>
          <w:szCs w:val="24"/>
        </w:rPr>
        <w:t>substitution</w:t>
      </w:r>
      <w:r>
        <w:rPr>
          <w:sz w:val="24"/>
          <w:szCs w:val="24"/>
        </w:rPr>
        <w:t xml:space="preserve"> therapy (OST), </w:t>
      </w:r>
      <w:r w:rsidR="00CF61BD">
        <w:rPr>
          <w:sz w:val="24"/>
          <w:szCs w:val="24"/>
        </w:rPr>
        <w:t xml:space="preserve">methadone maintenance therapy (MMT) </w:t>
      </w:r>
      <w:r w:rsidR="00F26CBA">
        <w:rPr>
          <w:sz w:val="24"/>
          <w:szCs w:val="24"/>
        </w:rPr>
        <w:t xml:space="preserve">and other interventions </w:t>
      </w:r>
      <w:r w:rsidR="00F26CBA">
        <w:rPr>
          <w:sz w:val="24"/>
          <w:szCs w:val="24"/>
        </w:rPr>
        <w:lastRenderedPageBreak/>
        <w:t xml:space="preserve">for people who use </w:t>
      </w:r>
      <w:r w:rsidR="00636F2F">
        <w:rPr>
          <w:sz w:val="24"/>
          <w:szCs w:val="24"/>
        </w:rPr>
        <w:t xml:space="preserve">drugs </w:t>
      </w:r>
      <w:r w:rsidR="007F6B90">
        <w:rPr>
          <w:sz w:val="24"/>
          <w:szCs w:val="24"/>
        </w:rPr>
        <w:t>should be classified as essential health services</w:t>
      </w:r>
      <w:r w:rsidR="00D067A4">
        <w:rPr>
          <w:sz w:val="24"/>
          <w:szCs w:val="24"/>
        </w:rPr>
        <w:t xml:space="preserve">. </w:t>
      </w:r>
      <w:hyperlink r:id="rId40" w:anchor="node-53902." w:history="1">
        <w:r w:rsidR="00D067A4" w:rsidRPr="00F7533C">
          <w:rPr>
            <w:rStyle w:val="Hyperlink"/>
            <w:sz w:val="24"/>
            <w:szCs w:val="24"/>
          </w:rPr>
          <w:t>Viet Nam</w:t>
        </w:r>
      </w:hyperlink>
      <w:r w:rsidR="00D067A4">
        <w:rPr>
          <w:sz w:val="24"/>
          <w:szCs w:val="24"/>
        </w:rPr>
        <w:t xml:space="preserve">, for example, has introduced </w:t>
      </w:r>
      <w:r w:rsidR="00C70905">
        <w:rPr>
          <w:sz w:val="24"/>
          <w:szCs w:val="24"/>
        </w:rPr>
        <w:t xml:space="preserve">takeaway doses for </w:t>
      </w:r>
      <w:r w:rsidR="0032519C">
        <w:rPr>
          <w:sz w:val="24"/>
          <w:szCs w:val="24"/>
        </w:rPr>
        <w:t>seven</w:t>
      </w:r>
      <w:r w:rsidR="00D4477F">
        <w:rPr>
          <w:sz w:val="24"/>
          <w:szCs w:val="24"/>
        </w:rPr>
        <w:t xml:space="preserve"> or 10</w:t>
      </w:r>
      <w:r w:rsidR="0032519C">
        <w:rPr>
          <w:sz w:val="24"/>
          <w:szCs w:val="24"/>
        </w:rPr>
        <w:t>-</w:t>
      </w:r>
      <w:r w:rsidR="00D4477F">
        <w:rPr>
          <w:sz w:val="24"/>
          <w:szCs w:val="24"/>
        </w:rPr>
        <w:t xml:space="preserve">day </w:t>
      </w:r>
      <w:r w:rsidR="001875AC">
        <w:rPr>
          <w:sz w:val="24"/>
          <w:szCs w:val="24"/>
        </w:rPr>
        <w:t xml:space="preserve">dosages of </w:t>
      </w:r>
      <w:r w:rsidR="00F659AF">
        <w:rPr>
          <w:sz w:val="24"/>
          <w:szCs w:val="24"/>
        </w:rPr>
        <w:t xml:space="preserve">Buprenorphine and Methadone </w:t>
      </w:r>
      <w:r w:rsidR="00CA3B25">
        <w:rPr>
          <w:sz w:val="24"/>
          <w:szCs w:val="24"/>
        </w:rPr>
        <w:t xml:space="preserve">at facilities </w:t>
      </w:r>
      <w:r w:rsidR="00F659AF">
        <w:rPr>
          <w:sz w:val="24"/>
          <w:szCs w:val="24"/>
        </w:rPr>
        <w:t>for clients who are qu</w:t>
      </w:r>
      <w:r w:rsidR="00CA3B25">
        <w:rPr>
          <w:sz w:val="24"/>
          <w:szCs w:val="24"/>
        </w:rPr>
        <w:t>arantined</w:t>
      </w:r>
      <w:r w:rsidR="00BB7B34">
        <w:rPr>
          <w:sz w:val="24"/>
          <w:szCs w:val="24"/>
        </w:rPr>
        <w:t>, supported by UNODC and UNAIDS</w:t>
      </w:r>
      <w:r w:rsidR="00CA3B25">
        <w:rPr>
          <w:sz w:val="24"/>
          <w:szCs w:val="24"/>
        </w:rPr>
        <w:t xml:space="preserve">. </w:t>
      </w:r>
    </w:p>
    <w:p w14:paraId="097A450C" w14:textId="7A953CBB" w:rsidR="00BC361F" w:rsidRPr="00ED2D6B" w:rsidRDefault="00BC361F" w:rsidP="00ED2D6B">
      <w:pPr>
        <w:spacing w:after="120" w:line="240" w:lineRule="auto"/>
        <w:rPr>
          <w:b/>
          <w:bCs/>
          <w:sz w:val="24"/>
          <w:szCs w:val="24"/>
        </w:rPr>
      </w:pPr>
      <w:r w:rsidRPr="00ED2D6B">
        <w:rPr>
          <w:b/>
          <w:bCs/>
          <w:sz w:val="24"/>
          <w:szCs w:val="24"/>
        </w:rPr>
        <w:t>Social Protection</w:t>
      </w:r>
    </w:p>
    <w:p w14:paraId="0EE2E814" w14:textId="00D00C53" w:rsidR="008567CD" w:rsidRDefault="004A657D" w:rsidP="00561AA5">
      <w:pPr>
        <w:pStyle w:val="ListParagraph"/>
        <w:numPr>
          <w:ilvl w:val="0"/>
          <w:numId w:val="32"/>
        </w:numPr>
        <w:spacing w:after="120" w:line="240" w:lineRule="auto"/>
        <w:ind w:left="567" w:hanging="567"/>
        <w:contextualSpacing w:val="0"/>
        <w:rPr>
          <w:sz w:val="24"/>
          <w:szCs w:val="24"/>
        </w:rPr>
      </w:pPr>
      <w:r>
        <w:rPr>
          <w:sz w:val="24"/>
          <w:szCs w:val="24"/>
        </w:rPr>
        <w:t>Many</w:t>
      </w:r>
      <w:r w:rsidR="000B3C00">
        <w:rPr>
          <w:sz w:val="24"/>
          <w:szCs w:val="24"/>
        </w:rPr>
        <w:t xml:space="preserve"> governments have announced </w:t>
      </w:r>
      <w:r w:rsidR="003E0C1F">
        <w:rPr>
          <w:sz w:val="24"/>
          <w:szCs w:val="24"/>
        </w:rPr>
        <w:t xml:space="preserve">large-scale </w:t>
      </w:r>
      <w:r w:rsidR="000B3C00">
        <w:rPr>
          <w:sz w:val="24"/>
          <w:szCs w:val="24"/>
        </w:rPr>
        <w:t xml:space="preserve">social protection measures, including </w:t>
      </w:r>
      <w:r w:rsidR="003E0C1F">
        <w:rPr>
          <w:sz w:val="24"/>
          <w:szCs w:val="24"/>
        </w:rPr>
        <w:t xml:space="preserve">providing </w:t>
      </w:r>
      <w:r w:rsidR="000B3C00">
        <w:rPr>
          <w:sz w:val="24"/>
          <w:szCs w:val="24"/>
        </w:rPr>
        <w:t xml:space="preserve">income </w:t>
      </w:r>
      <w:r w:rsidR="00B55EEC">
        <w:rPr>
          <w:sz w:val="24"/>
          <w:szCs w:val="24"/>
        </w:rPr>
        <w:t>security benefits</w:t>
      </w:r>
      <w:r w:rsidR="00AE5B78">
        <w:rPr>
          <w:sz w:val="24"/>
          <w:szCs w:val="24"/>
        </w:rPr>
        <w:t xml:space="preserve"> </w:t>
      </w:r>
      <w:r w:rsidR="00CA4136">
        <w:rPr>
          <w:sz w:val="24"/>
          <w:szCs w:val="24"/>
        </w:rPr>
        <w:t>to mitigate the impact of</w:t>
      </w:r>
      <w:r w:rsidR="00AE5B78">
        <w:rPr>
          <w:sz w:val="24"/>
          <w:szCs w:val="24"/>
        </w:rPr>
        <w:t xml:space="preserve"> COVID-19 and </w:t>
      </w:r>
      <w:r w:rsidR="006E3B26">
        <w:rPr>
          <w:sz w:val="24"/>
          <w:szCs w:val="24"/>
        </w:rPr>
        <w:t xml:space="preserve">relaxing </w:t>
      </w:r>
      <w:r w:rsidR="006E3B26">
        <w:rPr>
          <w:sz w:val="24"/>
          <w:szCs w:val="24"/>
        </w:rPr>
        <w:lastRenderedPageBreak/>
        <w:t xml:space="preserve">unemployment insurance </w:t>
      </w:r>
      <w:r w:rsidR="00836141">
        <w:rPr>
          <w:sz w:val="24"/>
          <w:szCs w:val="24"/>
        </w:rPr>
        <w:t>rules</w:t>
      </w:r>
      <w:r w:rsidR="000B3C00">
        <w:rPr>
          <w:sz w:val="24"/>
          <w:szCs w:val="24"/>
        </w:rPr>
        <w:t xml:space="preserve"> for people </w:t>
      </w:r>
      <w:r>
        <w:rPr>
          <w:sz w:val="24"/>
          <w:szCs w:val="24"/>
        </w:rPr>
        <w:t xml:space="preserve">who have lost jobs </w:t>
      </w:r>
      <w:r w:rsidR="00B96BAA">
        <w:rPr>
          <w:sz w:val="24"/>
          <w:szCs w:val="24"/>
        </w:rPr>
        <w:t>and</w:t>
      </w:r>
      <w:r w:rsidR="006C2F1A">
        <w:rPr>
          <w:sz w:val="24"/>
          <w:szCs w:val="24"/>
        </w:rPr>
        <w:t xml:space="preserve"> income</w:t>
      </w:r>
      <w:r>
        <w:rPr>
          <w:sz w:val="24"/>
          <w:szCs w:val="24"/>
        </w:rPr>
        <w:t xml:space="preserve">. </w:t>
      </w:r>
      <w:r w:rsidR="009144C1">
        <w:rPr>
          <w:sz w:val="24"/>
          <w:szCs w:val="24"/>
        </w:rPr>
        <w:t xml:space="preserve">However, </w:t>
      </w:r>
      <w:r w:rsidR="00AE1469">
        <w:rPr>
          <w:sz w:val="24"/>
          <w:szCs w:val="24"/>
        </w:rPr>
        <w:t xml:space="preserve">many people working in the informal economy, which comprises almost </w:t>
      </w:r>
      <w:hyperlink r:id="rId41" w:history="1">
        <w:r w:rsidR="00AE1469" w:rsidRPr="000C032B">
          <w:rPr>
            <w:rStyle w:val="Hyperlink"/>
            <w:sz w:val="24"/>
            <w:szCs w:val="24"/>
          </w:rPr>
          <w:t>60 % of the global workforce</w:t>
        </w:r>
      </w:hyperlink>
      <w:r w:rsidR="00AE1469">
        <w:rPr>
          <w:sz w:val="24"/>
          <w:szCs w:val="24"/>
        </w:rPr>
        <w:t xml:space="preserve">, have limited or no access to social </w:t>
      </w:r>
      <w:r w:rsidR="00D2201B">
        <w:rPr>
          <w:sz w:val="24"/>
          <w:szCs w:val="24"/>
        </w:rPr>
        <w:t xml:space="preserve">protection. The </w:t>
      </w:r>
      <w:hyperlink r:id="rId42" w:history="1">
        <w:r w:rsidR="00D2201B" w:rsidRPr="00BF1CD9">
          <w:rPr>
            <w:rStyle w:val="Hyperlink"/>
            <w:i/>
            <w:iCs/>
            <w:sz w:val="24"/>
            <w:szCs w:val="24"/>
          </w:rPr>
          <w:t xml:space="preserve">UN Framework for the Immediate Response to the </w:t>
        </w:r>
        <w:r w:rsidR="00F25F39" w:rsidRPr="00BF1CD9">
          <w:rPr>
            <w:rStyle w:val="Hyperlink"/>
            <w:i/>
            <w:iCs/>
            <w:sz w:val="24"/>
            <w:szCs w:val="24"/>
          </w:rPr>
          <w:t>Socio-Economic response to COVID-19</w:t>
        </w:r>
      </w:hyperlink>
      <w:r w:rsidR="00F25F39">
        <w:rPr>
          <w:sz w:val="24"/>
          <w:szCs w:val="24"/>
        </w:rPr>
        <w:t xml:space="preserve"> underscores the need </w:t>
      </w:r>
      <w:r w:rsidR="000950EB">
        <w:rPr>
          <w:sz w:val="24"/>
          <w:szCs w:val="24"/>
        </w:rPr>
        <w:t xml:space="preserve">to ensure that populations with the highest degree of socio-economic marginalization receive specific attention in </w:t>
      </w:r>
      <w:r w:rsidR="004E5714">
        <w:rPr>
          <w:sz w:val="24"/>
          <w:szCs w:val="24"/>
        </w:rPr>
        <w:t xml:space="preserve">the COVID-19 response, including, </w:t>
      </w:r>
      <w:r w:rsidR="004E5714" w:rsidRPr="0045742B">
        <w:rPr>
          <w:i/>
          <w:iCs/>
          <w:sz w:val="24"/>
          <w:szCs w:val="24"/>
        </w:rPr>
        <w:t>inter alia</w:t>
      </w:r>
      <w:r w:rsidR="004E5714">
        <w:rPr>
          <w:sz w:val="24"/>
          <w:szCs w:val="24"/>
        </w:rPr>
        <w:t xml:space="preserve">, </w:t>
      </w:r>
      <w:r w:rsidR="00BC5632">
        <w:rPr>
          <w:sz w:val="24"/>
          <w:szCs w:val="24"/>
        </w:rPr>
        <w:t xml:space="preserve">women, migrants, </w:t>
      </w:r>
      <w:r w:rsidR="00BC5632">
        <w:rPr>
          <w:sz w:val="24"/>
          <w:szCs w:val="24"/>
        </w:rPr>
        <w:lastRenderedPageBreak/>
        <w:t xml:space="preserve">people in </w:t>
      </w:r>
      <w:r w:rsidR="003B3534">
        <w:rPr>
          <w:sz w:val="24"/>
          <w:szCs w:val="24"/>
        </w:rPr>
        <w:t xml:space="preserve">detention, </w:t>
      </w:r>
      <w:r w:rsidR="000074C0">
        <w:rPr>
          <w:sz w:val="24"/>
          <w:szCs w:val="24"/>
        </w:rPr>
        <w:t>PLHIV and groups that are particularly vulnerable because laws, policies and practices do not protect them from discrimination</w:t>
      </w:r>
      <w:r w:rsidR="0045742B">
        <w:rPr>
          <w:sz w:val="24"/>
          <w:szCs w:val="24"/>
        </w:rPr>
        <w:t xml:space="preserve"> and exclusion</w:t>
      </w:r>
      <w:r w:rsidR="000074C0">
        <w:rPr>
          <w:sz w:val="24"/>
          <w:szCs w:val="24"/>
        </w:rPr>
        <w:t>, including LGBT</w:t>
      </w:r>
      <w:r w:rsidR="00570BBB">
        <w:rPr>
          <w:sz w:val="24"/>
          <w:szCs w:val="24"/>
        </w:rPr>
        <w:t xml:space="preserve"> people</w:t>
      </w:r>
      <w:r w:rsidR="000074C0">
        <w:rPr>
          <w:sz w:val="24"/>
          <w:szCs w:val="24"/>
        </w:rPr>
        <w:t xml:space="preserve">, sex workers and </w:t>
      </w:r>
      <w:r w:rsidR="004F1694">
        <w:rPr>
          <w:sz w:val="24"/>
          <w:szCs w:val="24"/>
        </w:rPr>
        <w:t>people who use drugs</w:t>
      </w:r>
      <w:r w:rsidR="00570BBB">
        <w:rPr>
          <w:sz w:val="24"/>
          <w:szCs w:val="24"/>
        </w:rPr>
        <w:t>.</w:t>
      </w:r>
      <w:r w:rsidR="00F25F39">
        <w:rPr>
          <w:sz w:val="24"/>
          <w:szCs w:val="24"/>
        </w:rPr>
        <w:t xml:space="preserve"> </w:t>
      </w:r>
      <w:r w:rsidR="00A90F1B">
        <w:rPr>
          <w:sz w:val="24"/>
          <w:szCs w:val="24"/>
        </w:rPr>
        <w:t xml:space="preserve"> </w:t>
      </w:r>
    </w:p>
    <w:p w14:paraId="481CD3B2" w14:textId="562471EF" w:rsidR="002E34B7" w:rsidRDefault="002E34B7" w:rsidP="00561AA5">
      <w:pPr>
        <w:pStyle w:val="ListParagraph"/>
        <w:numPr>
          <w:ilvl w:val="0"/>
          <w:numId w:val="32"/>
        </w:numPr>
        <w:spacing w:after="120" w:line="240" w:lineRule="auto"/>
        <w:ind w:left="567" w:hanging="567"/>
        <w:contextualSpacing w:val="0"/>
        <w:rPr>
          <w:sz w:val="24"/>
          <w:szCs w:val="24"/>
        </w:rPr>
      </w:pPr>
      <w:r>
        <w:rPr>
          <w:sz w:val="24"/>
          <w:szCs w:val="24"/>
        </w:rPr>
        <w:t xml:space="preserve">Women </w:t>
      </w:r>
      <w:r w:rsidR="00CE61F5">
        <w:rPr>
          <w:sz w:val="24"/>
          <w:szCs w:val="24"/>
        </w:rPr>
        <w:t xml:space="preserve">in all their diversity </w:t>
      </w:r>
      <w:r>
        <w:rPr>
          <w:sz w:val="24"/>
          <w:szCs w:val="24"/>
        </w:rPr>
        <w:t xml:space="preserve">are particularly vulnerable to the economic and social impacts </w:t>
      </w:r>
      <w:r w:rsidR="008E4FE0">
        <w:rPr>
          <w:sz w:val="24"/>
          <w:szCs w:val="24"/>
        </w:rPr>
        <w:t>of COVID-19</w:t>
      </w:r>
      <w:r w:rsidR="005E5653">
        <w:rPr>
          <w:sz w:val="24"/>
          <w:szCs w:val="24"/>
        </w:rPr>
        <w:t xml:space="preserve">: they are </w:t>
      </w:r>
      <w:r w:rsidR="0009428C">
        <w:rPr>
          <w:sz w:val="24"/>
          <w:szCs w:val="24"/>
        </w:rPr>
        <w:t xml:space="preserve">22% more likely than men to live in </w:t>
      </w:r>
      <w:hyperlink r:id="rId43" w:history="1">
        <w:r w:rsidR="0009428C" w:rsidRPr="00222FDA">
          <w:rPr>
            <w:rStyle w:val="Hyperlink"/>
            <w:sz w:val="24"/>
            <w:szCs w:val="24"/>
          </w:rPr>
          <w:t>extreme poverty</w:t>
        </w:r>
      </w:hyperlink>
      <w:r w:rsidR="0009428C">
        <w:rPr>
          <w:sz w:val="24"/>
          <w:szCs w:val="24"/>
        </w:rPr>
        <w:t xml:space="preserve"> and more often work in </w:t>
      </w:r>
      <w:r w:rsidR="00B040F3">
        <w:rPr>
          <w:sz w:val="24"/>
          <w:szCs w:val="24"/>
        </w:rPr>
        <w:t>position</w:t>
      </w:r>
      <w:r w:rsidR="00137BE4">
        <w:rPr>
          <w:sz w:val="24"/>
          <w:szCs w:val="24"/>
        </w:rPr>
        <w:t>s</w:t>
      </w:r>
      <w:r w:rsidR="00B040F3">
        <w:rPr>
          <w:sz w:val="24"/>
          <w:szCs w:val="24"/>
        </w:rPr>
        <w:t xml:space="preserve"> in both the formal and informal economies that lack basic </w:t>
      </w:r>
      <w:hyperlink r:id="rId44" w:history="1">
        <w:r w:rsidR="00B040F3" w:rsidRPr="002878FA">
          <w:rPr>
            <w:rStyle w:val="Hyperlink"/>
            <w:sz w:val="24"/>
            <w:szCs w:val="24"/>
          </w:rPr>
          <w:t xml:space="preserve">social or legal protection and </w:t>
        </w:r>
        <w:r w:rsidR="00B040F3" w:rsidRPr="002878FA">
          <w:rPr>
            <w:rStyle w:val="Hyperlink"/>
            <w:sz w:val="24"/>
            <w:szCs w:val="24"/>
          </w:rPr>
          <w:lastRenderedPageBreak/>
          <w:t>benefits</w:t>
        </w:r>
      </w:hyperlink>
      <w:r w:rsidR="00C94230">
        <w:rPr>
          <w:sz w:val="24"/>
          <w:szCs w:val="24"/>
        </w:rPr>
        <w:t xml:space="preserve">. </w:t>
      </w:r>
      <w:r w:rsidR="00D6090B">
        <w:rPr>
          <w:sz w:val="24"/>
          <w:szCs w:val="24"/>
        </w:rPr>
        <w:t xml:space="preserve">Increased unemployment due to COVID-19 is likely to </w:t>
      </w:r>
      <w:r w:rsidR="00BE34AF">
        <w:rPr>
          <w:sz w:val="24"/>
          <w:szCs w:val="24"/>
        </w:rPr>
        <w:t>significantly</w:t>
      </w:r>
      <w:r w:rsidR="00D6090B">
        <w:rPr>
          <w:sz w:val="24"/>
          <w:szCs w:val="24"/>
        </w:rPr>
        <w:t xml:space="preserve"> increase the imposition of </w:t>
      </w:r>
      <w:hyperlink r:id="rId45" w:history="1">
        <w:r w:rsidR="00D6090B" w:rsidRPr="006D729E">
          <w:rPr>
            <w:rStyle w:val="Hyperlink"/>
            <w:sz w:val="24"/>
            <w:szCs w:val="24"/>
          </w:rPr>
          <w:t>unpaid care and domestic work on women</w:t>
        </w:r>
      </w:hyperlink>
      <w:r w:rsidR="00150815">
        <w:rPr>
          <w:sz w:val="24"/>
          <w:szCs w:val="24"/>
        </w:rPr>
        <w:t xml:space="preserve">, </w:t>
      </w:r>
      <w:r w:rsidR="00CE3CC6">
        <w:rPr>
          <w:sz w:val="24"/>
          <w:szCs w:val="24"/>
        </w:rPr>
        <w:t xml:space="preserve">who already carry a disproportionate burden </w:t>
      </w:r>
      <w:r w:rsidR="00BE34AF">
        <w:rPr>
          <w:sz w:val="24"/>
          <w:szCs w:val="24"/>
        </w:rPr>
        <w:t>of caring for ill or elderly family members</w:t>
      </w:r>
      <w:r w:rsidR="00403DD6">
        <w:rPr>
          <w:sz w:val="24"/>
          <w:szCs w:val="24"/>
        </w:rPr>
        <w:t xml:space="preserve">, retrenching </w:t>
      </w:r>
      <w:r w:rsidR="000F24BF">
        <w:rPr>
          <w:sz w:val="24"/>
          <w:szCs w:val="24"/>
        </w:rPr>
        <w:t>traditional gender roles and inequality</w:t>
      </w:r>
      <w:r w:rsidR="00150815">
        <w:rPr>
          <w:sz w:val="24"/>
          <w:szCs w:val="24"/>
        </w:rPr>
        <w:t>.</w:t>
      </w:r>
      <w:r w:rsidR="00E3341A">
        <w:rPr>
          <w:sz w:val="24"/>
          <w:szCs w:val="24"/>
        </w:rPr>
        <w:t xml:space="preserve"> </w:t>
      </w:r>
      <w:r w:rsidR="006F7AF1">
        <w:rPr>
          <w:sz w:val="24"/>
          <w:szCs w:val="24"/>
        </w:rPr>
        <w:t xml:space="preserve">UNAIDS </w:t>
      </w:r>
      <w:r w:rsidR="00725887">
        <w:rPr>
          <w:sz w:val="24"/>
          <w:szCs w:val="24"/>
        </w:rPr>
        <w:t>recommends addressing the different needs of women and girls in COVID-19 social protection measures, paying attention to the most marginalized</w:t>
      </w:r>
      <w:r w:rsidR="007A2308">
        <w:rPr>
          <w:sz w:val="24"/>
          <w:szCs w:val="24"/>
        </w:rPr>
        <w:t xml:space="preserve">, including sex workers, </w:t>
      </w:r>
      <w:r w:rsidR="007A2308">
        <w:rPr>
          <w:sz w:val="24"/>
          <w:szCs w:val="24"/>
        </w:rPr>
        <w:lastRenderedPageBreak/>
        <w:t>transgender women, women living with HIV, migrant women and women who use drugs</w:t>
      </w:r>
      <w:r w:rsidR="00725887">
        <w:rPr>
          <w:sz w:val="24"/>
          <w:szCs w:val="24"/>
        </w:rPr>
        <w:t>.</w:t>
      </w:r>
    </w:p>
    <w:p w14:paraId="3BCC9DF8" w14:textId="6220B1FC" w:rsidR="00A13654" w:rsidRDefault="008567CD" w:rsidP="00561AA5">
      <w:pPr>
        <w:pStyle w:val="ListParagraph"/>
        <w:numPr>
          <w:ilvl w:val="0"/>
          <w:numId w:val="32"/>
        </w:numPr>
        <w:spacing w:after="120" w:line="240" w:lineRule="auto"/>
        <w:ind w:left="567" w:hanging="567"/>
        <w:contextualSpacing w:val="0"/>
        <w:rPr>
          <w:sz w:val="24"/>
          <w:szCs w:val="24"/>
        </w:rPr>
      </w:pPr>
      <w:r>
        <w:rPr>
          <w:sz w:val="24"/>
          <w:szCs w:val="24"/>
        </w:rPr>
        <w:t>The l</w:t>
      </w:r>
      <w:r w:rsidR="003E1050" w:rsidRPr="005F4432">
        <w:rPr>
          <w:sz w:val="24"/>
          <w:szCs w:val="24"/>
        </w:rPr>
        <w:t xml:space="preserve">ack of </w:t>
      </w:r>
      <w:r>
        <w:rPr>
          <w:sz w:val="24"/>
          <w:szCs w:val="24"/>
        </w:rPr>
        <w:t xml:space="preserve">social protection for </w:t>
      </w:r>
      <w:r w:rsidR="003E1050" w:rsidRPr="005F4432">
        <w:rPr>
          <w:sz w:val="24"/>
          <w:szCs w:val="24"/>
        </w:rPr>
        <w:t>sex workers</w:t>
      </w:r>
      <w:r w:rsidR="008E033F">
        <w:rPr>
          <w:sz w:val="24"/>
          <w:szCs w:val="24"/>
        </w:rPr>
        <w:t xml:space="preserve"> in most countries</w:t>
      </w:r>
      <w:r w:rsidR="005957B3">
        <w:rPr>
          <w:sz w:val="24"/>
          <w:szCs w:val="24"/>
        </w:rPr>
        <w:t>,</w:t>
      </w:r>
      <w:r w:rsidR="008E033F">
        <w:rPr>
          <w:sz w:val="24"/>
          <w:szCs w:val="24"/>
        </w:rPr>
        <w:t xml:space="preserve"> due </w:t>
      </w:r>
      <w:r w:rsidR="007E2E85">
        <w:rPr>
          <w:sz w:val="24"/>
          <w:szCs w:val="24"/>
        </w:rPr>
        <w:t xml:space="preserve">both </w:t>
      </w:r>
      <w:r w:rsidR="008E033F">
        <w:rPr>
          <w:sz w:val="24"/>
          <w:szCs w:val="24"/>
        </w:rPr>
        <w:t xml:space="preserve">to the criminalization of their occupation and </w:t>
      </w:r>
      <w:r w:rsidR="005E24DE">
        <w:rPr>
          <w:sz w:val="24"/>
          <w:szCs w:val="24"/>
        </w:rPr>
        <w:t xml:space="preserve">government </w:t>
      </w:r>
      <w:r w:rsidR="006C2F1A">
        <w:rPr>
          <w:sz w:val="24"/>
          <w:szCs w:val="24"/>
        </w:rPr>
        <w:t>lockdowns</w:t>
      </w:r>
      <w:r w:rsidR="005957B3">
        <w:rPr>
          <w:sz w:val="24"/>
          <w:szCs w:val="24"/>
        </w:rPr>
        <w:t>,</w:t>
      </w:r>
      <w:r w:rsidR="006C2F1A">
        <w:rPr>
          <w:sz w:val="24"/>
          <w:szCs w:val="24"/>
        </w:rPr>
        <w:t xml:space="preserve"> </w:t>
      </w:r>
      <w:r w:rsidR="008E033F">
        <w:rPr>
          <w:sz w:val="24"/>
          <w:szCs w:val="24"/>
        </w:rPr>
        <w:t xml:space="preserve">has been </w:t>
      </w:r>
      <w:r w:rsidR="002304AF">
        <w:rPr>
          <w:sz w:val="24"/>
          <w:szCs w:val="24"/>
        </w:rPr>
        <w:t>disastrous</w:t>
      </w:r>
      <w:r w:rsidR="007E2E85">
        <w:rPr>
          <w:sz w:val="24"/>
          <w:szCs w:val="24"/>
        </w:rPr>
        <w:t xml:space="preserve">. </w:t>
      </w:r>
      <w:r w:rsidR="003E1050" w:rsidRPr="005F4432">
        <w:rPr>
          <w:sz w:val="24"/>
          <w:szCs w:val="24"/>
        </w:rPr>
        <w:t xml:space="preserve"> </w:t>
      </w:r>
      <w:r w:rsidR="00070C9D" w:rsidRPr="00070C9D">
        <w:rPr>
          <w:sz w:val="24"/>
          <w:szCs w:val="24"/>
        </w:rPr>
        <w:t xml:space="preserve">Sex worker-led organizations are reporting </w:t>
      </w:r>
      <w:hyperlink r:id="rId46" w:history="1">
        <w:r w:rsidR="00070C9D" w:rsidRPr="003725BF">
          <w:rPr>
            <w:rStyle w:val="Hyperlink"/>
            <w:sz w:val="24"/>
            <w:szCs w:val="24"/>
          </w:rPr>
          <w:t>systematic exclusion from financial and social protection schemes</w:t>
        </w:r>
      </w:hyperlink>
      <w:r w:rsidR="00070C9D" w:rsidRPr="00070C9D">
        <w:rPr>
          <w:sz w:val="24"/>
          <w:szCs w:val="24"/>
        </w:rPr>
        <w:t>, particularly where sex work is criminalized.</w:t>
      </w:r>
      <w:r w:rsidR="005D5498">
        <w:rPr>
          <w:sz w:val="24"/>
          <w:szCs w:val="24"/>
        </w:rPr>
        <w:t xml:space="preserve"> They face a grim decision between </w:t>
      </w:r>
      <w:r w:rsidR="00D37C21">
        <w:rPr>
          <w:sz w:val="24"/>
          <w:szCs w:val="24"/>
        </w:rPr>
        <w:t xml:space="preserve">survival and </w:t>
      </w:r>
      <w:r w:rsidR="005D5498">
        <w:rPr>
          <w:sz w:val="24"/>
          <w:szCs w:val="24"/>
        </w:rPr>
        <w:t xml:space="preserve">compliance with </w:t>
      </w:r>
      <w:r w:rsidR="00D37C21">
        <w:rPr>
          <w:sz w:val="24"/>
          <w:szCs w:val="24"/>
        </w:rPr>
        <w:t xml:space="preserve">lockdowns and other </w:t>
      </w:r>
      <w:r w:rsidR="00D37C21">
        <w:rPr>
          <w:sz w:val="24"/>
          <w:szCs w:val="24"/>
        </w:rPr>
        <w:lastRenderedPageBreak/>
        <w:t>measures</w:t>
      </w:r>
      <w:r w:rsidR="005E24DE">
        <w:rPr>
          <w:sz w:val="24"/>
          <w:szCs w:val="24"/>
        </w:rPr>
        <w:t xml:space="preserve">, and </w:t>
      </w:r>
      <w:r w:rsidR="005B68A9">
        <w:rPr>
          <w:sz w:val="24"/>
          <w:szCs w:val="24"/>
        </w:rPr>
        <w:t>arrests for violating lockdown rules have been reported in several regions.</w:t>
      </w:r>
    </w:p>
    <w:p w14:paraId="366BF0C5" w14:textId="79F6C83A" w:rsidR="007E2E85" w:rsidRDefault="001F72D7" w:rsidP="00561AA5">
      <w:pPr>
        <w:pStyle w:val="ListParagraph"/>
        <w:numPr>
          <w:ilvl w:val="0"/>
          <w:numId w:val="32"/>
        </w:numPr>
        <w:spacing w:after="120" w:line="240" w:lineRule="auto"/>
        <w:ind w:left="567" w:hanging="567"/>
        <w:contextualSpacing w:val="0"/>
        <w:rPr>
          <w:sz w:val="24"/>
          <w:szCs w:val="24"/>
        </w:rPr>
      </w:pPr>
      <w:hyperlink r:id="rId47" w:history="1">
        <w:r w:rsidR="00070C60" w:rsidRPr="00A31745">
          <w:rPr>
            <w:rStyle w:val="Hyperlink"/>
            <w:sz w:val="24"/>
            <w:szCs w:val="24"/>
          </w:rPr>
          <w:t>UNAIDS and UNICEF</w:t>
        </w:r>
      </w:hyperlink>
      <w:r w:rsidR="00070C60">
        <w:rPr>
          <w:sz w:val="24"/>
          <w:szCs w:val="24"/>
        </w:rPr>
        <w:t xml:space="preserve"> have been </w:t>
      </w:r>
      <w:r w:rsidR="00EE7024">
        <w:rPr>
          <w:sz w:val="24"/>
          <w:szCs w:val="24"/>
        </w:rPr>
        <w:t xml:space="preserve">supporting sex worker networks in countries </w:t>
      </w:r>
      <w:r w:rsidR="003725BF">
        <w:rPr>
          <w:sz w:val="24"/>
          <w:szCs w:val="24"/>
        </w:rPr>
        <w:t>such as</w:t>
      </w:r>
      <w:r w:rsidR="00EE7024">
        <w:rPr>
          <w:sz w:val="24"/>
          <w:szCs w:val="24"/>
        </w:rPr>
        <w:t xml:space="preserve"> Bangladesh</w:t>
      </w:r>
      <w:r w:rsidR="00DB292B">
        <w:rPr>
          <w:sz w:val="24"/>
          <w:szCs w:val="24"/>
        </w:rPr>
        <w:t xml:space="preserve"> to provide </w:t>
      </w:r>
      <w:r w:rsidR="00FA4A4A">
        <w:rPr>
          <w:sz w:val="24"/>
          <w:szCs w:val="24"/>
        </w:rPr>
        <w:t xml:space="preserve">PPE and other </w:t>
      </w:r>
      <w:r w:rsidR="00FE78DA">
        <w:rPr>
          <w:sz w:val="24"/>
          <w:szCs w:val="24"/>
        </w:rPr>
        <w:t>commodities</w:t>
      </w:r>
      <w:r w:rsidR="00FA4A4A">
        <w:rPr>
          <w:sz w:val="24"/>
          <w:szCs w:val="24"/>
        </w:rPr>
        <w:t xml:space="preserve"> and to support income-generating entrepreneurships</w:t>
      </w:r>
      <w:r w:rsidR="009C4ACA">
        <w:rPr>
          <w:sz w:val="24"/>
          <w:szCs w:val="24"/>
        </w:rPr>
        <w:t xml:space="preserve"> given the lack of social protection</w:t>
      </w:r>
      <w:r w:rsidR="00F506ED">
        <w:rPr>
          <w:sz w:val="24"/>
          <w:szCs w:val="24"/>
        </w:rPr>
        <w:t xml:space="preserve">, but more </w:t>
      </w:r>
      <w:r w:rsidR="00CE1FF5">
        <w:rPr>
          <w:sz w:val="24"/>
          <w:szCs w:val="24"/>
        </w:rPr>
        <w:t xml:space="preserve">comprehensive social protection benefits are required to ensure sex workers have </w:t>
      </w:r>
      <w:r w:rsidR="00C23DB4">
        <w:rPr>
          <w:sz w:val="24"/>
          <w:szCs w:val="24"/>
        </w:rPr>
        <w:t xml:space="preserve">an adequate income for themselves and their families, regardless of where they </w:t>
      </w:r>
      <w:r w:rsidR="00C23DB4">
        <w:rPr>
          <w:sz w:val="24"/>
          <w:szCs w:val="24"/>
        </w:rPr>
        <w:lastRenderedPageBreak/>
        <w:t>work</w:t>
      </w:r>
      <w:r w:rsidR="00290A7A">
        <w:rPr>
          <w:sz w:val="24"/>
          <w:szCs w:val="24"/>
        </w:rPr>
        <w:t>, and protection from abusive law enforcement practices</w:t>
      </w:r>
      <w:r w:rsidR="00C97929">
        <w:rPr>
          <w:sz w:val="24"/>
          <w:szCs w:val="24"/>
        </w:rPr>
        <w:t>.</w:t>
      </w:r>
    </w:p>
    <w:p w14:paraId="187E3FE5" w14:textId="11AC0207" w:rsidR="00B84EFA" w:rsidRPr="00B84EFA" w:rsidRDefault="00B84EFA" w:rsidP="00B84EFA">
      <w:pPr>
        <w:pStyle w:val="ListParagraph"/>
        <w:numPr>
          <w:ilvl w:val="0"/>
          <w:numId w:val="32"/>
        </w:numPr>
        <w:spacing w:after="120" w:line="240" w:lineRule="auto"/>
        <w:ind w:left="567" w:hanging="567"/>
        <w:contextualSpacing w:val="0"/>
        <w:rPr>
          <w:sz w:val="24"/>
          <w:szCs w:val="24"/>
        </w:rPr>
      </w:pPr>
      <w:r>
        <w:rPr>
          <w:sz w:val="24"/>
          <w:szCs w:val="24"/>
        </w:rPr>
        <w:t xml:space="preserve">Communities </w:t>
      </w:r>
      <w:r w:rsidR="009928F2">
        <w:rPr>
          <w:sz w:val="24"/>
          <w:szCs w:val="24"/>
        </w:rPr>
        <w:t xml:space="preserve">that have come together in order to respond to the HIV epidemic, </w:t>
      </w:r>
      <w:r>
        <w:rPr>
          <w:sz w:val="24"/>
          <w:szCs w:val="24"/>
        </w:rPr>
        <w:t>are responding with resilience and determination</w:t>
      </w:r>
      <w:r w:rsidR="009928F2">
        <w:rPr>
          <w:sz w:val="24"/>
          <w:szCs w:val="24"/>
        </w:rPr>
        <w:t xml:space="preserve"> to COVID-19, using their pre-existing networks, knowledge and resources to provide support, services and advocacy, indicating the importance of investing in communities and community organisations for a resilient society. For example,</w:t>
      </w:r>
      <w:r>
        <w:rPr>
          <w:sz w:val="24"/>
          <w:szCs w:val="24"/>
        </w:rPr>
        <w:t xml:space="preserve"> </w:t>
      </w:r>
      <w:hyperlink r:id="rId48" w:history="1">
        <w:r w:rsidRPr="003E70D0">
          <w:rPr>
            <w:rStyle w:val="Hyperlink"/>
            <w:sz w:val="24"/>
            <w:szCs w:val="24"/>
          </w:rPr>
          <w:t>networks of transgender people</w:t>
        </w:r>
      </w:hyperlink>
      <w:r>
        <w:rPr>
          <w:sz w:val="24"/>
          <w:szCs w:val="24"/>
        </w:rPr>
        <w:t xml:space="preserve"> </w:t>
      </w:r>
      <w:r>
        <w:rPr>
          <w:sz w:val="24"/>
          <w:szCs w:val="24"/>
        </w:rPr>
        <w:lastRenderedPageBreak/>
        <w:t xml:space="preserve">living with HIV have organized to provide online community support, essential needs packages such as ART and other health services, advocating for trans rights to be respected in the COVID-19 response and documenting human rights violations against trans people. </w:t>
      </w:r>
    </w:p>
    <w:p w14:paraId="7A9AA146" w14:textId="205851F5" w:rsidR="00BC361F" w:rsidRPr="00836141" w:rsidRDefault="00BC361F" w:rsidP="00AA7B00">
      <w:pPr>
        <w:spacing w:after="120" w:line="240" w:lineRule="auto"/>
        <w:rPr>
          <w:b/>
          <w:bCs/>
          <w:sz w:val="24"/>
          <w:szCs w:val="24"/>
        </w:rPr>
      </w:pPr>
      <w:r w:rsidRPr="00836141">
        <w:rPr>
          <w:b/>
          <w:bCs/>
          <w:sz w:val="24"/>
          <w:szCs w:val="24"/>
        </w:rPr>
        <w:t>Participation and consultation</w:t>
      </w:r>
    </w:p>
    <w:p w14:paraId="53982104" w14:textId="34F0E8E2" w:rsidR="00420B0B" w:rsidRDefault="001F72D7" w:rsidP="0035477A">
      <w:pPr>
        <w:pStyle w:val="ListParagraph"/>
        <w:numPr>
          <w:ilvl w:val="0"/>
          <w:numId w:val="32"/>
        </w:numPr>
        <w:spacing w:after="120" w:line="240" w:lineRule="auto"/>
        <w:ind w:left="567" w:hanging="567"/>
        <w:contextualSpacing w:val="0"/>
        <w:rPr>
          <w:sz w:val="24"/>
          <w:szCs w:val="24"/>
        </w:rPr>
      </w:pPr>
      <w:hyperlink r:id="rId49" w:history="1">
        <w:r w:rsidR="00853555" w:rsidRPr="009074EA">
          <w:rPr>
            <w:rStyle w:val="Hyperlink"/>
            <w:sz w:val="24"/>
            <w:szCs w:val="24"/>
          </w:rPr>
          <w:t>UNAIDS</w:t>
        </w:r>
      </w:hyperlink>
      <w:r w:rsidR="00F71A67">
        <w:rPr>
          <w:sz w:val="24"/>
          <w:szCs w:val="24"/>
        </w:rPr>
        <w:t xml:space="preserve">, </w:t>
      </w:r>
      <w:hyperlink r:id="rId50" w:history="1">
        <w:r w:rsidR="00F71A67" w:rsidRPr="00A02ECA">
          <w:rPr>
            <w:rStyle w:val="Hyperlink"/>
            <w:sz w:val="24"/>
            <w:szCs w:val="24"/>
          </w:rPr>
          <w:t>WHO</w:t>
        </w:r>
      </w:hyperlink>
      <w:r w:rsidR="00853555">
        <w:rPr>
          <w:sz w:val="24"/>
          <w:szCs w:val="24"/>
        </w:rPr>
        <w:t xml:space="preserve"> </w:t>
      </w:r>
      <w:r w:rsidR="008655CE">
        <w:rPr>
          <w:sz w:val="24"/>
          <w:szCs w:val="24"/>
        </w:rPr>
        <w:t>and other UN guidance</w:t>
      </w:r>
      <w:r w:rsidR="00876907">
        <w:rPr>
          <w:sz w:val="24"/>
          <w:szCs w:val="24"/>
        </w:rPr>
        <w:t xml:space="preserve"> has</w:t>
      </w:r>
      <w:r w:rsidR="008655CE">
        <w:rPr>
          <w:sz w:val="24"/>
          <w:szCs w:val="24"/>
        </w:rPr>
        <w:t xml:space="preserve"> </w:t>
      </w:r>
      <w:r w:rsidR="00AE5C86">
        <w:rPr>
          <w:sz w:val="24"/>
          <w:szCs w:val="24"/>
        </w:rPr>
        <w:t>urge</w:t>
      </w:r>
      <w:r w:rsidR="00876907">
        <w:rPr>
          <w:sz w:val="24"/>
          <w:szCs w:val="24"/>
        </w:rPr>
        <w:t>d</w:t>
      </w:r>
      <w:r w:rsidR="00745DD6">
        <w:rPr>
          <w:sz w:val="24"/>
          <w:szCs w:val="24"/>
        </w:rPr>
        <w:t xml:space="preserve"> government</w:t>
      </w:r>
      <w:r w:rsidR="00FE61AA">
        <w:rPr>
          <w:sz w:val="24"/>
          <w:szCs w:val="24"/>
        </w:rPr>
        <w:t xml:space="preserve">s </w:t>
      </w:r>
      <w:r w:rsidR="00AE5C86">
        <w:rPr>
          <w:sz w:val="24"/>
          <w:szCs w:val="24"/>
        </w:rPr>
        <w:t xml:space="preserve">to </w:t>
      </w:r>
      <w:r w:rsidR="00704BF7">
        <w:rPr>
          <w:sz w:val="24"/>
          <w:szCs w:val="24"/>
        </w:rPr>
        <w:t>engage</w:t>
      </w:r>
      <w:r w:rsidR="00FE61AA">
        <w:rPr>
          <w:sz w:val="24"/>
          <w:szCs w:val="24"/>
        </w:rPr>
        <w:t xml:space="preserve"> </w:t>
      </w:r>
      <w:r w:rsidR="004F3966">
        <w:rPr>
          <w:sz w:val="24"/>
          <w:szCs w:val="24"/>
        </w:rPr>
        <w:t>communities</w:t>
      </w:r>
      <w:r w:rsidR="00704BF7">
        <w:rPr>
          <w:sz w:val="24"/>
          <w:szCs w:val="24"/>
        </w:rPr>
        <w:t xml:space="preserve"> in </w:t>
      </w:r>
      <w:r w:rsidR="004F3966">
        <w:rPr>
          <w:sz w:val="24"/>
          <w:szCs w:val="24"/>
        </w:rPr>
        <w:t>developing</w:t>
      </w:r>
      <w:r w:rsidR="00CD5C58">
        <w:rPr>
          <w:sz w:val="24"/>
          <w:szCs w:val="24"/>
        </w:rPr>
        <w:t xml:space="preserve"> </w:t>
      </w:r>
      <w:r w:rsidR="00CC74F8">
        <w:rPr>
          <w:sz w:val="24"/>
          <w:szCs w:val="24"/>
        </w:rPr>
        <w:t xml:space="preserve">rights-based </w:t>
      </w:r>
      <w:r w:rsidR="00704BF7">
        <w:rPr>
          <w:sz w:val="24"/>
          <w:szCs w:val="24"/>
        </w:rPr>
        <w:t>COVID-19 response measures</w:t>
      </w:r>
      <w:r w:rsidR="00CD5C58">
        <w:rPr>
          <w:sz w:val="24"/>
          <w:szCs w:val="24"/>
        </w:rPr>
        <w:t xml:space="preserve"> </w:t>
      </w:r>
      <w:r w:rsidR="00FE1D98">
        <w:rPr>
          <w:sz w:val="24"/>
          <w:szCs w:val="24"/>
        </w:rPr>
        <w:t>that are proportional</w:t>
      </w:r>
      <w:r w:rsidR="0003212E">
        <w:rPr>
          <w:sz w:val="24"/>
          <w:szCs w:val="24"/>
        </w:rPr>
        <w:t xml:space="preserve"> to local </w:t>
      </w:r>
      <w:r w:rsidR="0003212E">
        <w:rPr>
          <w:sz w:val="24"/>
          <w:szCs w:val="24"/>
        </w:rPr>
        <w:lastRenderedPageBreak/>
        <w:t>epidemiological conditions,</w:t>
      </w:r>
      <w:r w:rsidR="00CD5C58">
        <w:rPr>
          <w:sz w:val="24"/>
          <w:szCs w:val="24"/>
        </w:rPr>
        <w:t xml:space="preserve"> build trust</w:t>
      </w:r>
      <w:r w:rsidR="0003212E">
        <w:rPr>
          <w:sz w:val="24"/>
          <w:szCs w:val="24"/>
        </w:rPr>
        <w:t xml:space="preserve"> and</w:t>
      </w:r>
      <w:r w:rsidR="008C3119">
        <w:rPr>
          <w:sz w:val="24"/>
          <w:szCs w:val="24"/>
        </w:rPr>
        <w:t xml:space="preserve"> transparency</w:t>
      </w:r>
      <w:r w:rsidR="00F833CD">
        <w:rPr>
          <w:sz w:val="24"/>
          <w:szCs w:val="24"/>
        </w:rPr>
        <w:t xml:space="preserve"> in decision-making</w:t>
      </w:r>
      <w:r w:rsidR="008C3119">
        <w:rPr>
          <w:sz w:val="24"/>
          <w:szCs w:val="24"/>
        </w:rPr>
        <w:t xml:space="preserve">, </w:t>
      </w:r>
      <w:r w:rsidR="005C6E8E">
        <w:rPr>
          <w:sz w:val="24"/>
          <w:szCs w:val="24"/>
        </w:rPr>
        <w:t xml:space="preserve">ensure </w:t>
      </w:r>
      <w:r w:rsidR="00E620A0">
        <w:rPr>
          <w:sz w:val="24"/>
          <w:szCs w:val="24"/>
        </w:rPr>
        <w:t xml:space="preserve">accurate </w:t>
      </w:r>
      <w:r w:rsidR="005C6E8E">
        <w:rPr>
          <w:sz w:val="24"/>
          <w:szCs w:val="24"/>
        </w:rPr>
        <w:t xml:space="preserve">public </w:t>
      </w:r>
      <w:r w:rsidR="00C16CC2">
        <w:rPr>
          <w:sz w:val="24"/>
          <w:szCs w:val="24"/>
        </w:rPr>
        <w:t xml:space="preserve">health </w:t>
      </w:r>
      <w:r w:rsidR="005C6E8E">
        <w:rPr>
          <w:sz w:val="24"/>
          <w:szCs w:val="24"/>
        </w:rPr>
        <w:t xml:space="preserve">messaging </w:t>
      </w:r>
      <w:r w:rsidR="00CC74F8">
        <w:rPr>
          <w:sz w:val="24"/>
          <w:szCs w:val="24"/>
        </w:rPr>
        <w:t xml:space="preserve">and protect vulnerable populations. </w:t>
      </w:r>
      <w:r w:rsidR="00E0168C">
        <w:rPr>
          <w:sz w:val="24"/>
          <w:szCs w:val="24"/>
        </w:rPr>
        <w:t xml:space="preserve">Unfortunately, </w:t>
      </w:r>
      <w:r w:rsidR="00292149">
        <w:rPr>
          <w:sz w:val="24"/>
          <w:szCs w:val="24"/>
        </w:rPr>
        <w:t xml:space="preserve">there are reports that </w:t>
      </w:r>
      <w:r w:rsidR="00E0168C">
        <w:rPr>
          <w:sz w:val="24"/>
          <w:szCs w:val="24"/>
        </w:rPr>
        <w:t>many</w:t>
      </w:r>
      <w:r w:rsidR="00B52364">
        <w:rPr>
          <w:sz w:val="24"/>
          <w:szCs w:val="24"/>
        </w:rPr>
        <w:t xml:space="preserve"> governments have </w:t>
      </w:r>
      <w:r w:rsidR="001F0977">
        <w:rPr>
          <w:sz w:val="24"/>
          <w:szCs w:val="24"/>
        </w:rPr>
        <w:t xml:space="preserve">not engaged civil society </w:t>
      </w:r>
      <w:r w:rsidR="008A235A">
        <w:rPr>
          <w:sz w:val="24"/>
          <w:szCs w:val="24"/>
        </w:rPr>
        <w:t xml:space="preserve">in determining how to respond to COVID-19, </w:t>
      </w:r>
      <w:r w:rsidR="005F4E47">
        <w:rPr>
          <w:sz w:val="24"/>
          <w:szCs w:val="24"/>
        </w:rPr>
        <w:t xml:space="preserve">and in many cases have </w:t>
      </w:r>
      <w:r w:rsidR="00B52364">
        <w:rPr>
          <w:sz w:val="24"/>
          <w:szCs w:val="24"/>
        </w:rPr>
        <w:t xml:space="preserve">imposed far more </w:t>
      </w:r>
      <w:r w:rsidR="006C10DB">
        <w:rPr>
          <w:sz w:val="24"/>
          <w:szCs w:val="24"/>
        </w:rPr>
        <w:t>rights-</w:t>
      </w:r>
      <w:r w:rsidR="00B52364">
        <w:rPr>
          <w:sz w:val="24"/>
          <w:szCs w:val="24"/>
        </w:rPr>
        <w:t xml:space="preserve">restrictive and draconian measures than </w:t>
      </w:r>
      <w:r w:rsidR="009D17F7">
        <w:rPr>
          <w:sz w:val="24"/>
          <w:szCs w:val="24"/>
        </w:rPr>
        <w:t>are</w:t>
      </w:r>
      <w:r w:rsidR="00B52364">
        <w:rPr>
          <w:sz w:val="24"/>
          <w:szCs w:val="24"/>
        </w:rPr>
        <w:t xml:space="preserve"> </w:t>
      </w:r>
      <w:r w:rsidR="008A235A">
        <w:rPr>
          <w:sz w:val="24"/>
          <w:szCs w:val="24"/>
        </w:rPr>
        <w:t>either warranted or</w:t>
      </w:r>
      <w:r w:rsidR="00DB1111">
        <w:rPr>
          <w:sz w:val="24"/>
          <w:szCs w:val="24"/>
        </w:rPr>
        <w:t xml:space="preserve"> recommended by </w:t>
      </w:r>
      <w:hyperlink r:id="rId51" w:history="1">
        <w:r w:rsidR="00DB1111" w:rsidRPr="000643C3">
          <w:rPr>
            <w:rStyle w:val="Hyperlink"/>
            <w:sz w:val="24"/>
            <w:szCs w:val="24"/>
          </w:rPr>
          <w:t>WHO</w:t>
        </w:r>
      </w:hyperlink>
      <w:r w:rsidR="005F4E47">
        <w:rPr>
          <w:sz w:val="24"/>
          <w:szCs w:val="24"/>
        </w:rPr>
        <w:t>.</w:t>
      </w:r>
    </w:p>
    <w:p w14:paraId="22311389" w14:textId="77777777" w:rsidR="00855C9D" w:rsidRPr="00B80523" w:rsidRDefault="00BC361F" w:rsidP="00AA7B00">
      <w:pPr>
        <w:spacing w:after="120" w:line="240" w:lineRule="auto"/>
        <w:rPr>
          <w:b/>
          <w:bCs/>
          <w:sz w:val="24"/>
          <w:szCs w:val="24"/>
        </w:rPr>
      </w:pPr>
      <w:r w:rsidRPr="00B80523">
        <w:rPr>
          <w:b/>
          <w:bCs/>
          <w:sz w:val="24"/>
          <w:szCs w:val="24"/>
        </w:rPr>
        <w:t>Accountability and Justice</w:t>
      </w:r>
    </w:p>
    <w:p w14:paraId="7DB91285" w14:textId="51B4ADE3" w:rsidR="002671A1" w:rsidRDefault="002671A1" w:rsidP="00420B0B">
      <w:pPr>
        <w:pStyle w:val="ListParagraph"/>
        <w:numPr>
          <w:ilvl w:val="0"/>
          <w:numId w:val="32"/>
        </w:numPr>
        <w:spacing w:after="120" w:line="240" w:lineRule="auto"/>
        <w:ind w:left="567" w:hanging="567"/>
        <w:contextualSpacing w:val="0"/>
        <w:rPr>
          <w:sz w:val="24"/>
          <w:szCs w:val="24"/>
        </w:rPr>
      </w:pPr>
      <w:r>
        <w:rPr>
          <w:sz w:val="24"/>
          <w:szCs w:val="24"/>
        </w:rPr>
        <w:lastRenderedPageBreak/>
        <w:t xml:space="preserve">Government responses to </w:t>
      </w:r>
      <w:r w:rsidR="00CC2FD7">
        <w:rPr>
          <w:sz w:val="24"/>
          <w:szCs w:val="24"/>
        </w:rPr>
        <w:t xml:space="preserve">the COVID-19 pandemic have including using a broad range of </w:t>
      </w:r>
      <w:r w:rsidR="00475569">
        <w:rPr>
          <w:sz w:val="24"/>
          <w:szCs w:val="24"/>
        </w:rPr>
        <w:t xml:space="preserve">measures under existing emergency </w:t>
      </w:r>
      <w:r w:rsidR="00B7380F">
        <w:rPr>
          <w:sz w:val="24"/>
          <w:szCs w:val="24"/>
        </w:rPr>
        <w:t xml:space="preserve">and public health </w:t>
      </w:r>
      <w:r w:rsidR="00E635BA">
        <w:rPr>
          <w:sz w:val="24"/>
          <w:szCs w:val="24"/>
        </w:rPr>
        <w:t>statutes</w:t>
      </w:r>
      <w:r w:rsidR="00475569">
        <w:rPr>
          <w:sz w:val="24"/>
          <w:szCs w:val="24"/>
        </w:rPr>
        <w:t xml:space="preserve"> or </w:t>
      </w:r>
      <w:r w:rsidR="009A7268">
        <w:rPr>
          <w:sz w:val="24"/>
          <w:szCs w:val="24"/>
        </w:rPr>
        <w:t xml:space="preserve">by </w:t>
      </w:r>
      <w:r w:rsidR="00475569">
        <w:rPr>
          <w:sz w:val="24"/>
          <w:szCs w:val="24"/>
        </w:rPr>
        <w:t>passing new COVID-related</w:t>
      </w:r>
      <w:r w:rsidR="009A7268">
        <w:rPr>
          <w:sz w:val="24"/>
          <w:szCs w:val="24"/>
        </w:rPr>
        <w:t xml:space="preserve"> </w:t>
      </w:r>
      <w:r w:rsidR="00CB72AC">
        <w:rPr>
          <w:sz w:val="24"/>
          <w:szCs w:val="24"/>
        </w:rPr>
        <w:t xml:space="preserve">legislation. The potential for abuse and misuse of such powers is heightened </w:t>
      </w:r>
      <w:r w:rsidR="00E635BA">
        <w:rPr>
          <w:sz w:val="24"/>
          <w:szCs w:val="24"/>
        </w:rPr>
        <w:t xml:space="preserve">in the context of an international public health </w:t>
      </w:r>
      <w:r w:rsidR="00A33542">
        <w:rPr>
          <w:sz w:val="24"/>
          <w:szCs w:val="24"/>
        </w:rPr>
        <w:t>crisis</w:t>
      </w:r>
      <w:r w:rsidR="00E635BA">
        <w:rPr>
          <w:sz w:val="24"/>
          <w:szCs w:val="24"/>
        </w:rPr>
        <w:t xml:space="preserve"> and underscores </w:t>
      </w:r>
      <w:r w:rsidR="00C06A14">
        <w:rPr>
          <w:sz w:val="24"/>
          <w:szCs w:val="24"/>
        </w:rPr>
        <w:t xml:space="preserve">the need for a well-functioning, responsive and independent judiciary </w:t>
      </w:r>
      <w:r w:rsidR="00645AD7">
        <w:rPr>
          <w:sz w:val="24"/>
          <w:szCs w:val="24"/>
        </w:rPr>
        <w:t xml:space="preserve">and other accountability mechanisms. </w:t>
      </w:r>
    </w:p>
    <w:p w14:paraId="50136F14" w14:textId="77777777" w:rsidR="008E25B6" w:rsidRDefault="00855C9D" w:rsidP="00420B0B">
      <w:pPr>
        <w:pStyle w:val="ListParagraph"/>
        <w:numPr>
          <w:ilvl w:val="0"/>
          <w:numId w:val="32"/>
        </w:numPr>
        <w:spacing w:after="120" w:line="240" w:lineRule="auto"/>
        <w:ind w:left="567" w:hanging="567"/>
        <w:contextualSpacing w:val="0"/>
        <w:rPr>
          <w:sz w:val="24"/>
          <w:szCs w:val="24"/>
        </w:rPr>
      </w:pPr>
      <w:r>
        <w:rPr>
          <w:sz w:val="24"/>
          <w:szCs w:val="24"/>
        </w:rPr>
        <w:lastRenderedPageBreak/>
        <w:t xml:space="preserve">Some governments have passed </w:t>
      </w:r>
      <w:r w:rsidR="00CC53CC">
        <w:rPr>
          <w:sz w:val="24"/>
          <w:szCs w:val="24"/>
        </w:rPr>
        <w:t xml:space="preserve">laws </w:t>
      </w:r>
      <w:hyperlink r:id="rId52" w:history="1">
        <w:r w:rsidR="00CC53CC" w:rsidRPr="00D9341B">
          <w:rPr>
            <w:rStyle w:val="Hyperlink"/>
            <w:sz w:val="24"/>
            <w:szCs w:val="24"/>
          </w:rPr>
          <w:t>criminalizing</w:t>
        </w:r>
        <w:r w:rsidR="00C158AD" w:rsidRPr="00D9341B">
          <w:rPr>
            <w:rStyle w:val="Hyperlink"/>
            <w:sz w:val="24"/>
            <w:szCs w:val="24"/>
          </w:rPr>
          <w:t xml:space="preserve"> exposure or</w:t>
        </w:r>
        <w:r w:rsidR="00CC53CC" w:rsidRPr="00D9341B">
          <w:rPr>
            <w:rStyle w:val="Hyperlink"/>
            <w:sz w:val="24"/>
            <w:szCs w:val="24"/>
          </w:rPr>
          <w:t xml:space="preserve"> </w:t>
        </w:r>
        <w:r w:rsidR="00DD5CED" w:rsidRPr="00D9341B">
          <w:rPr>
            <w:rStyle w:val="Hyperlink"/>
            <w:sz w:val="24"/>
            <w:szCs w:val="24"/>
          </w:rPr>
          <w:t>transmission of COVID-19</w:t>
        </w:r>
      </w:hyperlink>
      <w:r w:rsidR="00715E47">
        <w:rPr>
          <w:sz w:val="24"/>
          <w:szCs w:val="24"/>
        </w:rPr>
        <w:t>. Other governments have used existing criminal legislation to arrest</w:t>
      </w:r>
      <w:r w:rsidR="005D5596">
        <w:rPr>
          <w:sz w:val="24"/>
          <w:szCs w:val="24"/>
        </w:rPr>
        <w:t xml:space="preserve"> and charge individuals for, </w:t>
      </w:r>
      <w:r w:rsidR="005D5596" w:rsidRPr="00CC76F5">
        <w:rPr>
          <w:i/>
          <w:iCs/>
          <w:sz w:val="24"/>
          <w:szCs w:val="24"/>
        </w:rPr>
        <w:t>inter alia</w:t>
      </w:r>
      <w:r w:rsidR="005D5596">
        <w:rPr>
          <w:sz w:val="24"/>
          <w:szCs w:val="24"/>
        </w:rPr>
        <w:t xml:space="preserve">, endangering the lives of others as a result of breaching curfews, </w:t>
      </w:r>
      <w:r w:rsidR="0000265B">
        <w:rPr>
          <w:sz w:val="24"/>
          <w:szCs w:val="24"/>
        </w:rPr>
        <w:t>quarantines or other</w:t>
      </w:r>
      <w:r w:rsidR="008923CA">
        <w:rPr>
          <w:sz w:val="24"/>
          <w:szCs w:val="24"/>
        </w:rPr>
        <w:t xml:space="preserve"> </w:t>
      </w:r>
      <w:hyperlink r:id="rId53" w:history="1">
        <w:r w:rsidR="008923CA" w:rsidRPr="00682D80">
          <w:rPr>
            <w:rStyle w:val="Hyperlink"/>
            <w:sz w:val="24"/>
            <w:szCs w:val="24"/>
          </w:rPr>
          <w:t xml:space="preserve">public health </w:t>
        </w:r>
        <w:r w:rsidR="0000265B" w:rsidRPr="00682D80">
          <w:rPr>
            <w:rStyle w:val="Hyperlink"/>
            <w:sz w:val="24"/>
            <w:szCs w:val="24"/>
          </w:rPr>
          <w:t xml:space="preserve"> measures imposed to contain COVID-19</w:t>
        </w:r>
      </w:hyperlink>
      <w:r w:rsidR="001151A9">
        <w:rPr>
          <w:sz w:val="24"/>
          <w:szCs w:val="24"/>
        </w:rPr>
        <w:t>.</w:t>
      </w:r>
    </w:p>
    <w:p w14:paraId="161258AD" w14:textId="022E0765" w:rsidR="00BC361F" w:rsidRPr="005F4432" w:rsidRDefault="001F72D7" w:rsidP="00420B0B">
      <w:pPr>
        <w:pStyle w:val="ListParagraph"/>
        <w:numPr>
          <w:ilvl w:val="0"/>
          <w:numId w:val="32"/>
        </w:numPr>
        <w:spacing w:after="120" w:line="240" w:lineRule="auto"/>
        <w:ind w:left="567" w:hanging="567"/>
        <w:contextualSpacing w:val="0"/>
        <w:rPr>
          <w:sz w:val="24"/>
          <w:szCs w:val="24"/>
        </w:rPr>
      </w:pPr>
      <w:hyperlink r:id="rId54" w:history="1">
        <w:r w:rsidR="00B47687" w:rsidRPr="00CE26C5">
          <w:rPr>
            <w:rStyle w:val="Hyperlink"/>
            <w:sz w:val="24"/>
            <w:szCs w:val="24"/>
          </w:rPr>
          <w:t>UNAIDS</w:t>
        </w:r>
      </w:hyperlink>
      <w:r w:rsidR="00FE595B">
        <w:rPr>
          <w:sz w:val="24"/>
          <w:szCs w:val="24"/>
        </w:rPr>
        <w:t xml:space="preserve"> has</w:t>
      </w:r>
      <w:r w:rsidR="005B4195">
        <w:rPr>
          <w:sz w:val="24"/>
          <w:szCs w:val="24"/>
        </w:rPr>
        <w:t xml:space="preserve"> underscore</w:t>
      </w:r>
      <w:r w:rsidR="00FE595B">
        <w:rPr>
          <w:sz w:val="24"/>
          <w:szCs w:val="24"/>
        </w:rPr>
        <w:t>d</w:t>
      </w:r>
      <w:r w:rsidR="005B4195">
        <w:rPr>
          <w:sz w:val="24"/>
          <w:szCs w:val="24"/>
        </w:rPr>
        <w:t xml:space="preserve"> </w:t>
      </w:r>
      <w:r w:rsidR="00FE595B">
        <w:rPr>
          <w:sz w:val="24"/>
          <w:szCs w:val="24"/>
        </w:rPr>
        <w:t xml:space="preserve">the </w:t>
      </w:r>
      <w:r w:rsidR="00375E6A">
        <w:rPr>
          <w:sz w:val="24"/>
          <w:szCs w:val="24"/>
        </w:rPr>
        <w:t xml:space="preserve">requirement under international human rights law </w:t>
      </w:r>
      <w:r w:rsidR="005B4195">
        <w:rPr>
          <w:sz w:val="24"/>
          <w:szCs w:val="24"/>
        </w:rPr>
        <w:t xml:space="preserve">that any limitations on </w:t>
      </w:r>
      <w:r w:rsidR="004F2810">
        <w:rPr>
          <w:sz w:val="24"/>
          <w:szCs w:val="24"/>
        </w:rPr>
        <w:t xml:space="preserve">rights </w:t>
      </w:r>
      <w:r w:rsidR="00AB48DF">
        <w:rPr>
          <w:sz w:val="24"/>
          <w:szCs w:val="24"/>
        </w:rPr>
        <w:t xml:space="preserve">for the </w:t>
      </w:r>
      <w:r w:rsidR="00207711">
        <w:rPr>
          <w:sz w:val="24"/>
          <w:szCs w:val="24"/>
        </w:rPr>
        <w:t xml:space="preserve">legitimate </w:t>
      </w:r>
      <w:r w:rsidR="00AB48DF">
        <w:rPr>
          <w:sz w:val="24"/>
          <w:szCs w:val="24"/>
        </w:rPr>
        <w:t xml:space="preserve">purpose of protecting public health </w:t>
      </w:r>
      <w:r w:rsidR="004F2810">
        <w:rPr>
          <w:sz w:val="24"/>
          <w:szCs w:val="24"/>
        </w:rPr>
        <w:t xml:space="preserve">must be </w:t>
      </w:r>
      <w:r w:rsidR="004F2810">
        <w:rPr>
          <w:sz w:val="24"/>
          <w:szCs w:val="24"/>
        </w:rPr>
        <w:lastRenderedPageBreak/>
        <w:t>necessary, proportionate</w:t>
      </w:r>
      <w:r w:rsidR="00661780">
        <w:rPr>
          <w:sz w:val="24"/>
          <w:szCs w:val="24"/>
        </w:rPr>
        <w:t xml:space="preserve"> </w:t>
      </w:r>
      <w:r w:rsidR="001C2FCE">
        <w:rPr>
          <w:sz w:val="24"/>
          <w:szCs w:val="24"/>
        </w:rPr>
        <w:t>(</w:t>
      </w:r>
      <w:r w:rsidR="00843597">
        <w:rPr>
          <w:sz w:val="24"/>
          <w:szCs w:val="24"/>
        </w:rPr>
        <w:t xml:space="preserve">i.e., the least restrictive or </w:t>
      </w:r>
      <w:r w:rsidR="00C169FA">
        <w:rPr>
          <w:sz w:val="24"/>
          <w:szCs w:val="24"/>
        </w:rPr>
        <w:t>rights-</w:t>
      </w:r>
      <w:r w:rsidR="00843597">
        <w:rPr>
          <w:sz w:val="24"/>
          <w:szCs w:val="24"/>
        </w:rPr>
        <w:t xml:space="preserve">limiting </w:t>
      </w:r>
      <w:r w:rsidR="00A53CB5">
        <w:rPr>
          <w:sz w:val="24"/>
          <w:szCs w:val="24"/>
        </w:rPr>
        <w:t xml:space="preserve">measure possible </w:t>
      </w:r>
      <w:r w:rsidR="00C169FA">
        <w:rPr>
          <w:sz w:val="24"/>
          <w:szCs w:val="24"/>
        </w:rPr>
        <w:t>in pursuing this aim</w:t>
      </w:r>
      <w:r w:rsidR="00A53CB5">
        <w:rPr>
          <w:sz w:val="24"/>
          <w:szCs w:val="24"/>
        </w:rPr>
        <w:t xml:space="preserve">) </w:t>
      </w:r>
      <w:r w:rsidR="00661780">
        <w:rPr>
          <w:sz w:val="24"/>
          <w:szCs w:val="24"/>
        </w:rPr>
        <w:t>and non-discriminatory</w:t>
      </w:r>
      <w:r w:rsidR="00A53CB5">
        <w:rPr>
          <w:sz w:val="24"/>
          <w:szCs w:val="24"/>
        </w:rPr>
        <w:t xml:space="preserve">. </w:t>
      </w:r>
    </w:p>
    <w:p w14:paraId="0FC8D657" w14:textId="18AEB724" w:rsidR="00BC361F" w:rsidRDefault="001641B7" w:rsidP="0097606F">
      <w:pPr>
        <w:pStyle w:val="ListParagraph"/>
        <w:numPr>
          <w:ilvl w:val="0"/>
          <w:numId w:val="32"/>
        </w:numPr>
        <w:spacing w:after="120" w:line="240" w:lineRule="auto"/>
        <w:ind w:left="567" w:hanging="567"/>
        <w:contextualSpacing w:val="0"/>
        <w:rPr>
          <w:sz w:val="24"/>
          <w:szCs w:val="24"/>
        </w:rPr>
      </w:pPr>
      <w:r>
        <w:rPr>
          <w:sz w:val="24"/>
          <w:szCs w:val="24"/>
        </w:rPr>
        <w:t xml:space="preserve">Imposing </w:t>
      </w:r>
      <w:r w:rsidR="00866D3F">
        <w:rPr>
          <w:sz w:val="24"/>
          <w:szCs w:val="24"/>
        </w:rPr>
        <w:t>criminal</w:t>
      </w:r>
      <w:r w:rsidR="006F6F7C">
        <w:rPr>
          <w:sz w:val="24"/>
          <w:szCs w:val="24"/>
        </w:rPr>
        <w:t xml:space="preserve"> liability</w:t>
      </w:r>
      <w:r w:rsidR="009C7853">
        <w:rPr>
          <w:sz w:val="24"/>
          <w:szCs w:val="24"/>
        </w:rPr>
        <w:t xml:space="preserve"> </w:t>
      </w:r>
      <w:r w:rsidR="006F6F7C">
        <w:rPr>
          <w:sz w:val="24"/>
          <w:szCs w:val="24"/>
        </w:rPr>
        <w:t>in the</w:t>
      </w:r>
      <w:r w:rsidR="009C7853">
        <w:rPr>
          <w:sz w:val="24"/>
          <w:szCs w:val="24"/>
        </w:rPr>
        <w:t xml:space="preserve"> response to infectious disease </w:t>
      </w:r>
      <w:r w:rsidR="00106FE3">
        <w:rPr>
          <w:sz w:val="24"/>
          <w:szCs w:val="24"/>
        </w:rPr>
        <w:t xml:space="preserve">is an extreme, punitive measure that </w:t>
      </w:r>
      <w:r w:rsidR="00C218EC">
        <w:rPr>
          <w:sz w:val="24"/>
          <w:szCs w:val="24"/>
        </w:rPr>
        <w:t xml:space="preserve">experience with HIV and other diseases </w:t>
      </w:r>
      <w:r w:rsidR="007F47AD">
        <w:rPr>
          <w:sz w:val="24"/>
          <w:szCs w:val="24"/>
        </w:rPr>
        <w:t>has proven to be</w:t>
      </w:r>
      <w:r w:rsidR="003322A1">
        <w:rPr>
          <w:sz w:val="24"/>
          <w:szCs w:val="24"/>
        </w:rPr>
        <w:t xml:space="preserve"> </w:t>
      </w:r>
      <w:hyperlink r:id="rId55" w:history="1">
        <w:r w:rsidR="00997AD8" w:rsidRPr="0013027A">
          <w:rPr>
            <w:rStyle w:val="Hyperlink"/>
            <w:sz w:val="24"/>
            <w:szCs w:val="24"/>
          </w:rPr>
          <w:t xml:space="preserve">ineffective, stigmatizing and </w:t>
        </w:r>
        <w:r w:rsidR="00B77E79" w:rsidRPr="0013027A">
          <w:rPr>
            <w:rStyle w:val="Hyperlink"/>
            <w:sz w:val="24"/>
            <w:szCs w:val="24"/>
          </w:rPr>
          <w:t>counterproductive</w:t>
        </w:r>
      </w:hyperlink>
      <w:r>
        <w:rPr>
          <w:sz w:val="24"/>
          <w:szCs w:val="24"/>
        </w:rPr>
        <w:t xml:space="preserve"> as a public health measure</w:t>
      </w:r>
      <w:r w:rsidR="00106FE3">
        <w:rPr>
          <w:sz w:val="24"/>
          <w:szCs w:val="24"/>
        </w:rPr>
        <w:t>.</w:t>
      </w:r>
      <w:r w:rsidR="00B77E79">
        <w:rPr>
          <w:sz w:val="24"/>
          <w:szCs w:val="24"/>
        </w:rPr>
        <w:t xml:space="preserve"> The use of criminal sanctions </w:t>
      </w:r>
      <w:r w:rsidR="00DD0B55">
        <w:rPr>
          <w:sz w:val="24"/>
          <w:szCs w:val="24"/>
        </w:rPr>
        <w:t xml:space="preserve">for HIV non-disclosure, </w:t>
      </w:r>
      <w:r w:rsidR="00DD0B55">
        <w:rPr>
          <w:sz w:val="24"/>
          <w:szCs w:val="24"/>
        </w:rPr>
        <w:lastRenderedPageBreak/>
        <w:t xml:space="preserve">exposure or transmission </w:t>
      </w:r>
      <w:r w:rsidR="00E34EBB">
        <w:rPr>
          <w:sz w:val="24"/>
          <w:szCs w:val="24"/>
        </w:rPr>
        <w:t xml:space="preserve">increased stigma and discrimination and </w:t>
      </w:r>
      <w:hyperlink r:id="rId56" w:history="1">
        <w:r w:rsidR="00E34EBB" w:rsidRPr="00EE0A73">
          <w:rPr>
            <w:rStyle w:val="Hyperlink"/>
            <w:sz w:val="24"/>
            <w:szCs w:val="24"/>
          </w:rPr>
          <w:t xml:space="preserve">disincentivized </w:t>
        </w:r>
        <w:r w:rsidR="007F47AD" w:rsidRPr="00EE0A73">
          <w:rPr>
            <w:rStyle w:val="Hyperlink"/>
            <w:sz w:val="24"/>
            <w:szCs w:val="24"/>
          </w:rPr>
          <w:t xml:space="preserve">HIV </w:t>
        </w:r>
        <w:r w:rsidR="00E34EBB" w:rsidRPr="00EE0A73">
          <w:rPr>
            <w:rStyle w:val="Hyperlink"/>
            <w:sz w:val="24"/>
            <w:szCs w:val="24"/>
          </w:rPr>
          <w:t>testing</w:t>
        </w:r>
      </w:hyperlink>
      <w:r w:rsidR="004E0F30">
        <w:rPr>
          <w:sz w:val="24"/>
          <w:szCs w:val="24"/>
        </w:rPr>
        <w:t xml:space="preserve">. </w:t>
      </w:r>
      <w:hyperlink r:id="rId57" w:history="1">
        <w:r w:rsidR="004E0F30" w:rsidRPr="00EE0A73">
          <w:rPr>
            <w:rStyle w:val="Hyperlink"/>
            <w:sz w:val="24"/>
            <w:szCs w:val="24"/>
          </w:rPr>
          <w:t>HIV-related travel restrictions</w:t>
        </w:r>
      </w:hyperlink>
      <w:r w:rsidR="004E0F30">
        <w:rPr>
          <w:sz w:val="24"/>
          <w:szCs w:val="24"/>
        </w:rPr>
        <w:t xml:space="preserve"> were likewise found to be both discriminatory and unsupported by any public health evidence of </w:t>
      </w:r>
      <w:r w:rsidR="006904AA">
        <w:rPr>
          <w:sz w:val="24"/>
          <w:szCs w:val="24"/>
        </w:rPr>
        <w:t xml:space="preserve">their </w:t>
      </w:r>
      <w:r w:rsidR="004E0F30">
        <w:rPr>
          <w:sz w:val="24"/>
          <w:szCs w:val="24"/>
        </w:rPr>
        <w:t xml:space="preserve">efficacy. </w:t>
      </w:r>
      <w:r w:rsidR="00E34EBB">
        <w:rPr>
          <w:sz w:val="24"/>
          <w:szCs w:val="24"/>
        </w:rPr>
        <w:t xml:space="preserve"> </w:t>
      </w:r>
      <w:r w:rsidR="000923D2">
        <w:rPr>
          <w:sz w:val="24"/>
          <w:szCs w:val="24"/>
        </w:rPr>
        <w:t>Criminalization</w:t>
      </w:r>
      <w:r w:rsidR="00EA2229">
        <w:rPr>
          <w:sz w:val="24"/>
          <w:szCs w:val="24"/>
        </w:rPr>
        <w:t xml:space="preserve"> is not an evidence-based approach to COVID-19</w:t>
      </w:r>
      <w:r w:rsidR="00580046">
        <w:rPr>
          <w:sz w:val="24"/>
          <w:szCs w:val="24"/>
        </w:rPr>
        <w:t xml:space="preserve"> and</w:t>
      </w:r>
      <w:r w:rsidR="002C31EE">
        <w:rPr>
          <w:sz w:val="24"/>
          <w:szCs w:val="24"/>
        </w:rPr>
        <w:t xml:space="preserve">, as with HIV, </w:t>
      </w:r>
      <w:hyperlink r:id="rId58" w:history="1">
        <w:r w:rsidR="002C31EE" w:rsidRPr="00A664FC">
          <w:rPr>
            <w:rStyle w:val="Hyperlink"/>
            <w:sz w:val="24"/>
            <w:szCs w:val="24"/>
          </w:rPr>
          <w:t xml:space="preserve">experience to date indicates </w:t>
        </w:r>
        <w:r w:rsidR="004A7152" w:rsidRPr="00A664FC">
          <w:rPr>
            <w:rStyle w:val="Hyperlink"/>
            <w:sz w:val="24"/>
            <w:szCs w:val="24"/>
          </w:rPr>
          <w:t xml:space="preserve">it </w:t>
        </w:r>
        <w:r w:rsidR="00710482" w:rsidRPr="00A664FC">
          <w:rPr>
            <w:rStyle w:val="Hyperlink"/>
            <w:sz w:val="24"/>
            <w:szCs w:val="24"/>
          </w:rPr>
          <w:t xml:space="preserve">has </w:t>
        </w:r>
        <w:r w:rsidR="004A7152" w:rsidRPr="00A664FC">
          <w:rPr>
            <w:rStyle w:val="Hyperlink"/>
            <w:sz w:val="24"/>
            <w:szCs w:val="24"/>
          </w:rPr>
          <w:t xml:space="preserve">disproportionately </w:t>
        </w:r>
        <w:r w:rsidR="00720095" w:rsidRPr="00A664FC">
          <w:rPr>
            <w:rStyle w:val="Hyperlink"/>
            <w:sz w:val="24"/>
            <w:szCs w:val="24"/>
          </w:rPr>
          <w:t xml:space="preserve">been </w:t>
        </w:r>
        <w:r w:rsidR="009F2992" w:rsidRPr="00A664FC">
          <w:rPr>
            <w:rStyle w:val="Hyperlink"/>
            <w:sz w:val="24"/>
            <w:szCs w:val="24"/>
          </w:rPr>
          <w:t>used against</w:t>
        </w:r>
        <w:r w:rsidR="004A7152" w:rsidRPr="00A664FC">
          <w:rPr>
            <w:rStyle w:val="Hyperlink"/>
            <w:sz w:val="24"/>
            <w:szCs w:val="24"/>
          </w:rPr>
          <w:t xml:space="preserve"> the most marginalized, stigmatized and already criminalized communities</w:t>
        </w:r>
      </w:hyperlink>
      <w:r w:rsidR="00BC361F" w:rsidRPr="005F4432">
        <w:rPr>
          <w:sz w:val="24"/>
          <w:szCs w:val="24"/>
        </w:rPr>
        <w:t xml:space="preserve">. </w:t>
      </w:r>
    </w:p>
    <w:p w14:paraId="3BD71872" w14:textId="3DBD59A1" w:rsidR="002C5395" w:rsidRDefault="002C5395" w:rsidP="0097606F">
      <w:pPr>
        <w:pStyle w:val="ListParagraph"/>
        <w:numPr>
          <w:ilvl w:val="0"/>
          <w:numId w:val="32"/>
        </w:numPr>
        <w:spacing w:after="120" w:line="240" w:lineRule="auto"/>
        <w:ind w:left="567" w:hanging="567"/>
        <w:contextualSpacing w:val="0"/>
        <w:rPr>
          <w:sz w:val="24"/>
          <w:szCs w:val="24"/>
        </w:rPr>
      </w:pPr>
      <w:r>
        <w:rPr>
          <w:sz w:val="24"/>
          <w:szCs w:val="24"/>
        </w:rPr>
        <w:lastRenderedPageBreak/>
        <w:t xml:space="preserve">In the </w:t>
      </w:r>
      <w:r w:rsidR="00C84F86">
        <w:rPr>
          <w:sz w:val="24"/>
          <w:szCs w:val="24"/>
        </w:rPr>
        <w:t xml:space="preserve">above </w:t>
      </w:r>
      <w:r>
        <w:rPr>
          <w:sz w:val="24"/>
          <w:szCs w:val="24"/>
        </w:rPr>
        <w:t xml:space="preserve">Ugandan example of the arrest, beating and imprisonment </w:t>
      </w:r>
      <w:r w:rsidR="00496DD2">
        <w:rPr>
          <w:sz w:val="24"/>
          <w:szCs w:val="24"/>
        </w:rPr>
        <w:t xml:space="preserve">of </w:t>
      </w:r>
      <w:r w:rsidR="003414D4">
        <w:rPr>
          <w:sz w:val="24"/>
          <w:szCs w:val="24"/>
        </w:rPr>
        <w:t xml:space="preserve">19 </w:t>
      </w:r>
      <w:r w:rsidR="00496DD2">
        <w:rPr>
          <w:sz w:val="24"/>
          <w:szCs w:val="24"/>
        </w:rPr>
        <w:t xml:space="preserve">LGBT youth, it took over a </w:t>
      </w:r>
      <w:hyperlink r:id="rId59" w:history="1">
        <w:r w:rsidR="00496DD2" w:rsidRPr="00C80A27">
          <w:rPr>
            <w:rStyle w:val="Hyperlink"/>
            <w:sz w:val="24"/>
            <w:szCs w:val="24"/>
          </w:rPr>
          <w:t xml:space="preserve">month </w:t>
        </w:r>
        <w:r w:rsidR="003414D4" w:rsidRPr="00C80A27">
          <w:rPr>
            <w:rStyle w:val="Hyperlink"/>
            <w:sz w:val="24"/>
            <w:szCs w:val="24"/>
          </w:rPr>
          <w:t xml:space="preserve">before they were </w:t>
        </w:r>
        <w:r w:rsidR="00EB77A0" w:rsidRPr="00C80A27">
          <w:rPr>
            <w:rStyle w:val="Hyperlink"/>
            <w:sz w:val="24"/>
            <w:szCs w:val="24"/>
          </w:rPr>
          <w:t>released from</w:t>
        </w:r>
        <w:r w:rsidR="00496DD2" w:rsidRPr="00C80A27">
          <w:rPr>
            <w:rStyle w:val="Hyperlink"/>
            <w:sz w:val="24"/>
            <w:szCs w:val="24"/>
          </w:rPr>
          <w:t xml:space="preserve"> prison</w:t>
        </w:r>
      </w:hyperlink>
      <w:r w:rsidR="009575DA">
        <w:rPr>
          <w:sz w:val="24"/>
          <w:szCs w:val="24"/>
        </w:rPr>
        <w:t>,</w:t>
      </w:r>
      <w:r w:rsidR="00A836C1">
        <w:rPr>
          <w:sz w:val="24"/>
          <w:szCs w:val="24"/>
        </w:rPr>
        <w:t xml:space="preserve"> during which there was an extensive delay in their access to counsel</w:t>
      </w:r>
      <w:r w:rsidR="00496DD2">
        <w:rPr>
          <w:sz w:val="24"/>
          <w:szCs w:val="24"/>
        </w:rPr>
        <w:t>.</w:t>
      </w:r>
      <w:r w:rsidR="00942B37">
        <w:rPr>
          <w:sz w:val="24"/>
          <w:szCs w:val="24"/>
        </w:rPr>
        <w:t xml:space="preserve"> </w:t>
      </w:r>
      <w:r w:rsidR="00463AC1">
        <w:rPr>
          <w:sz w:val="24"/>
          <w:szCs w:val="24"/>
        </w:rPr>
        <w:t xml:space="preserve">The example reflects the </w:t>
      </w:r>
      <w:r w:rsidR="00E606D3">
        <w:rPr>
          <w:sz w:val="24"/>
          <w:szCs w:val="24"/>
        </w:rPr>
        <w:t>profound impact of the criminalization</w:t>
      </w:r>
      <w:r w:rsidR="00CE4745">
        <w:rPr>
          <w:sz w:val="24"/>
          <w:szCs w:val="24"/>
        </w:rPr>
        <w:t xml:space="preserve"> of COVID-19 public health measure</w:t>
      </w:r>
      <w:r w:rsidR="00954F66">
        <w:rPr>
          <w:sz w:val="24"/>
          <w:szCs w:val="24"/>
        </w:rPr>
        <w:t>s on populations already facing stigma, discrimination and criminal sanction</w:t>
      </w:r>
      <w:r w:rsidR="000F1780">
        <w:rPr>
          <w:sz w:val="24"/>
          <w:szCs w:val="24"/>
        </w:rPr>
        <w:t xml:space="preserve">s in a context of fear and misinformation. </w:t>
      </w:r>
    </w:p>
    <w:p w14:paraId="7E839C80" w14:textId="6B4BAF1B" w:rsidR="00B31D5C" w:rsidRPr="00FD4B91" w:rsidRDefault="004903EF" w:rsidP="00FD4B91">
      <w:pPr>
        <w:pStyle w:val="ListParagraph"/>
        <w:numPr>
          <w:ilvl w:val="0"/>
          <w:numId w:val="32"/>
        </w:numPr>
        <w:spacing w:after="120" w:line="240" w:lineRule="auto"/>
        <w:ind w:left="567" w:hanging="567"/>
        <w:contextualSpacing w:val="0"/>
        <w:rPr>
          <w:sz w:val="24"/>
          <w:szCs w:val="24"/>
        </w:rPr>
      </w:pPr>
      <w:r>
        <w:rPr>
          <w:sz w:val="24"/>
          <w:szCs w:val="24"/>
        </w:rPr>
        <w:lastRenderedPageBreak/>
        <w:t xml:space="preserve">UNAIDS and many other UN and </w:t>
      </w:r>
      <w:hyperlink r:id="rId60" w:history="1">
        <w:r w:rsidRPr="0013027A">
          <w:rPr>
            <w:rStyle w:val="Hyperlink"/>
            <w:sz w:val="24"/>
            <w:szCs w:val="24"/>
          </w:rPr>
          <w:t xml:space="preserve">civil society </w:t>
        </w:r>
        <w:r w:rsidR="0013027A">
          <w:rPr>
            <w:rStyle w:val="Hyperlink"/>
            <w:sz w:val="24"/>
            <w:szCs w:val="24"/>
          </w:rPr>
          <w:t xml:space="preserve">justice </w:t>
        </w:r>
        <w:r w:rsidRPr="0013027A">
          <w:rPr>
            <w:rStyle w:val="Hyperlink"/>
            <w:sz w:val="24"/>
            <w:szCs w:val="24"/>
          </w:rPr>
          <w:t>actors</w:t>
        </w:r>
      </w:hyperlink>
      <w:r>
        <w:rPr>
          <w:sz w:val="24"/>
          <w:szCs w:val="24"/>
        </w:rPr>
        <w:t xml:space="preserve"> urge g</w:t>
      </w:r>
      <w:r w:rsidR="00B91E54">
        <w:rPr>
          <w:sz w:val="24"/>
          <w:szCs w:val="24"/>
        </w:rPr>
        <w:t>overnments</w:t>
      </w:r>
      <w:r>
        <w:rPr>
          <w:sz w:val="24"/>
          <w:szCs w:val="24"/>
        </w:rPr>
        <w:t xml:space="preserve"> </w:t>
      </w:r>
      <w:r w:rsidR="00B91E54" w:rsidRPr="004903EF">
        <w:rPr>
          <w:sz w:val="24"/>
          <w:szCs w:val="24"/>
        </w:rPr>
        <w:t xml:space="preserve">to end the use of </w:t>
      </w:r>
      <w:r w:rsidR="00626B06" w:rsidRPr="004903EF">
        <w:rPr>
          <w:sz w:val="24"/>
          <w:szCs w:val="24"/>
        </w:rPr>
        <w:t xml:space="preserve">criminal and </w:t>
      </w:r>
      <w:r w:rsidR="006F5D2C" w:rsidRPr="004903EF">
        <w:rPr>
          <w:sz w:val="24"/>
          <w:szCs w:val="24"/>
        </w:rPr>
        <w:t xml:space="preserve">other punitive laws, along with aggressive policing and punishments, </w:t>
      </w:r>
      <w:r w:rsidR="00B91E54" w:rsidRPr="004903EF">
        <w:rPr>
          <w:sz w:val="24"/>
          <w:szCs w:val="24"/>
        </w:rPr>
        <w:t>as part of COVID-19 measures</w:t>
      </w:r>
      <w:r w:rsidR="006F5D2C" w:rsidRPr="004903EF">
        <w:rPr>
          <w:sz w:val="24"/>
          <w:szCs w:val="24"/>
        </w:rPr>
        <w:t xml:space="preserve">. </w:t>
      </w:r>
      <w:r w:rsidR="00B31D5C" w:rsidRPr="004903EF">
        <w:rPr>
          <w:sz w:val="24"/>
          <w:szCs w:val="24"/>
        </w:rPr>
        <w:t xml:space="preserve"> </w:t>
      </w:r>
    </w:p>
    <w:p w14:paraId="09C16995" w14:textId="13F67A75" w:rsidR="00BC361F" w:rsidRPr="00353949" w:rsidRDefault="00BC361F" w:rsidP="00AA7B00">
      <w:pPr>
        <w:spacing w:after="120" w:line="240" w:lineRule="auto"/>
        <w:rPr>
          <w:b/>
          <w:bCs/>
          <w:sz w:val="24"/>
          <w:szCs w:val="24"/>
        </w:rPr>
      </w:pPr>
      <w:r w:rsidRPr="00353949">
        <w:rPr>
          <w:b/>
          <w:bCs/>
          <w:sz w:val="24"/>
          <w:szCs w:val="24"/>
        </w:rPr>
        <w:t>Extreme Poverty &amp; Human Rights</w:t>
      </w:r>
    </w:p>
    <w:p w14:paraId="71C485BC" w14:textId="30474B25" w:rsidR="00BC361F" w:rsidRDefault="00EA3C70" w:rsidP="00EA3C70">
      <w:pPr>
        <w:pStyle w:val="ListParagraph"/>
        <w:numPr>
          <w:ilvl w:val="0"/>
          <w:numId w:val="32"/>
        </w:numPr>
        <w:spacing w:after="120" w:line="240" w:lineRule="auto"/>
        <w:ind w:left="567" w:hanging="567"/>
        <w:contextualSpacing w:val="0"/>
        <w:rPr>
          <w:sz w:val="24"/>
          <w:szCs w:val="24"/>
        </w:rPr>
      </w:pPr>
      <w:r>
        <w:rPr>
          <w:sz w:val="24"/>
          <w:szCs w:val="24"/>
        </w:rPr>
        <w:t xml:space="preserve">The </w:t>
      </w:r>
      <w:hyperlink r:id="rId61" w:history="1">
        <w:r w:rsidR="00BC361F" w:rsidRPr="00D14D2E">
          <w:rPr>
            <w:rStyle w:val="Hyperlink"/>
            <w:sz w:val="24"/>
            <w:szCs w:val="24"/>
          </w:rPr>
          <w:t>World Bank</w:t>
        </w:r>
      </w:hyperlink>
      <w:r w:rsidR="00BC361F" w:rsidRPr="005F4432">
        <w:rPr>
          <w:sz w:val="24"/>
          <w:szCs w:val="24"/>
        </w:rPr>
        <w:t xml:space="preserve"> </w:t>
      </w:r>
      <w:r>
        <w:rPr>
          <w:sz w:val="24"/>
          <w:szCs w:val="24"/>
        </w:rPr>
        <w:t xml:space="preserve">estimates that the COVID-19 pandemic </w:t>
      </w:r>
      <w:r w:rsidR="009C3D75">
        <w:rPr>
          <w:sz w:val="24"/>
          <w:szCs w:val="24"/>
        </w:rPr>
        <w:t xml:space="preserve">could push </w:t>
      </w:r>
      <w:r w:rsidR="004D4602">
        <w:rPr>
          <w:sz w:val="24"/>
          <w:szCs w:val="24"/>
        </w:rPr>
        <w:t xml:space="preserve">between </w:t>
      </w:r>
      <w:r w:rsidR="009C3D75">
        <w:rPr>
          <w:sz w:val="24"/>
          <w:szCs w:val="24"/>
        </w:rPr>
        <w:t xml:space="preserve">71 million </w:t>
      </w:r>
      <w:r w:rsidR="004D4602">
        <w:rPr>
          <w:sz w:val="24"/>
          <w:szCs w:val="24"/>
        </w:rPr>
        <w:t xml:space="preserve">and 100 million </w:t>
      </w:r>
      <w:r w:rsidR="009C3D75">
        <w:rPr>
          <w:sz w:val="24"/>
          <w:szCs w:val="24"/>
        </w:rPr>
        <w:t xml:space="preserve">people </w:t>
      </w:r>
      <w:r w:rsidR="00270E9D">
        <w:rPr>
          <w:sz w:val="24"/>
          <w:szCs w:val="24"/>
        </w:rPr>
        <w:t>into extreme poverty in 2020</w:t>
      </w:r>
      <w:r w:rsidR="00432579">
        <w:rPr>
          <w:sz w:val="24"/>
          <w:szCs w:val="24"/>
        </w:rPr>
        <w:t xml:space="preserve">, with </w:t>
      </w:r>
      <w:r w:rsidR="00E36B2A">
        <w:rPr>
          <w:sz w:val="24"/>
          <w:szCs w:val="24"/>
        </w:rPr>
        <w:t>the largest share of the extreme poor in South Asia and sub-Saharan Africa</w:t>
      </w:r>
      <w:r w:rsidR="00BC361F" w:rsidRPr="005F4432">
        <w:rPr>
          <w:sz w:val="24"/>
          <w:szCs w:val="24"/>
        </w:rPr>
        <w:t xml:space="preserve">. </w:t>
      </w:r>
      <w:r w:rsidR="003172F8">
        <w:rPr>
          <w:sz w:val="24"/>
          <w:szCs w:val="24"/>
        </w:rPr>
        <w:t xml:space="preserve">Given the </w:t>
      </w:r>
      <w:r w:rsidR="00CA0366">
        <w:rPr>
          <w:sz w:val="24"/>
          <w:szCs w:val="24"/>
        </w:rPr>
        <w:lastRenderedPageBreak/>
        <w:t>disproportionate</w:t>
      </w:r>
      <w:r w:rsidR="003172F8">
        <w:rPr>
          <w:sz w:val="24"/>
          <w:szCs w:val="24"/>
        </w:rPr>
        <w:t xml:space="preserve"> impact of </w:t>
      </w:r>
      <w:r w:rsidR="00911F98">
        <w:rPr>
          <w:sz w:val="24"/>
          <w:szCs w:val="24"/>
        </w:rPr>
        <w:t>COVID-19 on women</w:t>
      </w:r>
      <w:r w:rsidR="00433E23">
        <w:rPr>
          <w:sz w:val="24"/>
          <w:szCs w:val="24"/>
        </w:rPr>
        <w:t xml:space="preserve">, girls and other </w:t>
      </w:r>
      <w:r w:rsidR="004E714A">
        <w:rPr>
          <w:sz w:val="24"/>
          <w:szCs w:val="24"/>
        </w:rPr>
        <w:t xml:space="preserve">populations which face pre-existing stigma, discrimination and </w:t>
      </w:r>
      <w:r w:rsidR="001963E4">
        <w:rPr>
          <w:sz w:val="24"/>
          <w:szCs w:val="24"/>
        </w:rPr>
        <w:t xml:space="preserve">exclusion, it is essential that </w:t>
      </w:r>
      <w:r w:rsidR="00674BD2">
        <w:rPr>
          <w:sz w:val="24"/>
          <w:szCs w:val="24"/>
        </w:rPr>
        <w:t xml:space="preserve">emergency </w:t>
      </w:r>
      <w:r w:rsidR="0060496A">
        <w:rPr>
          <w:sz w:val="24"/>
          <w:szCs w:val="24"/>
        </w:rPr>
        <w:t xml:space="preserve">COVID-19 </w:t>
      </w:r>
      <w:r w:rsidR="00674BD2">
        <w:rPr>
          <w:sz w:val="24"/>
          <w:szCs w:val="24"/>
        </w:rPr>
        <w:t>response measures includ</w:t>
      </w:r>
      <w:r w:rsidR="00644E64">
        <w:rPr>
          <w:sz w:val="24"/>
          <w:szCs w:val="24"/>
        </w:rPr>
        <w:t>e</w:t>
      </w:r>
      <w:r w:rsidR="00674BD2">
        <w:rPr>
          <w:sz w:val="24"/>
          <w:szCs w:val="24"/>
        </w:rPr>
        <w:t xml:space="preserve"> ensuring </w:t>
      </w:r>
      <w:r w:rsidR="00AC53B6">
        <w:rPr>
          <w:sz w:val="24"/>
          <w:szCs w:val="24"/>
        </w:rPr>
        <w:t>access to essential goods such as food, housing and essential health services</w:t>
      </w:r>
      <w:r w:rsidR="001E43AC" w:rsidRPr="005F4432">
        <w:rPr>
          <w:sz w:val="24"/>
          <w:szCs w:val="24"/>
        </w:rPr>
        <w:t xml:space="preserve">. </w:t>
      </w:r>
      <w:r w:rsidR="00C701C3">
        <w:rPr>
          <w:sz w:val="24"/>
          <w:szCs w:val="24"/>
        </w:rPr>
        <w:t xml:space="preserve">In </w:t>
      </w:r>
      <w:hyperlink r:id="rId62" w:history="1">
        <w:r w:rsidR="00C701C3" w:rsidRPr="00941321">
          <w:rPr>
            <w:rStyle w:val="Hyperlink"/>
            <w:sz w:val="24"/>
            <w:szCs w:val="24"/>
          </w:rPr>
          <w:t>Angola</w:t>
        </w:r>
      </w:hyperlink>
      <w:r w:rsidR="00C701C3">
        <w:rPr>
          <w:sz w:val="24"/>
          <w:szCs w:val="24"/>
        </w:rPr>
        <w:t>, for example, UNAIDS is working</w:t>
      </w:r>
      <w:r w:rsidR="00552644">
        <w:rPr>
          <w:sz w:val="24"/>
          <w:szCs w:val="24"/>
        </w:rPr>
        <w:t xml:space="preserve"> with</w:t>
      </w:r>
      <w:r w:rsidR="00C701C3">
        <w:rPr>
          <w:sz w:val="24"/>
          <w:szCs w:val="24"/>
        </w:rPr>
        <w:t xml:space="preserve"> </w:t>
      </w:r>
      <w:r w:rsidR="008D3E75">
        <w:rPr>
          <w:sz w:val="24"/>
          <w:szCs w:val="24"/>
        </w:rPr>
        <w:t>local NGOs and professional associations to ensure food security for PLHIV</w:t>
      </w:r>
      <w:r w:rsidR="00552644">
        <w:rPr>
          <w:sz w:val="24"/>
          <w:szCs w:val="24"/>
        </w:rPr>
        <w:t xml:space="preserve"> during COVID-19</w:t>
      </w:r>
      <w:r w:rsidR="008D3E75">
        <w:rPr>
          <w:sz w:val="24"/>
          <w:szCs w:val="24"/>
        </w:rPr>
        <w:t xml:space="preserve">. </w:t>
      </w:r>
    </w:p>
    <w:p w14:paraId="2676232B" w14:textId="6218EAA9" w:rsidR="001B2115" w:rsidRPr="005F4432" w:rsidRDefault="00664EE0" w:rsidP="00EA3C70">
      <w:pPr>
        <w:pStyle w:val="ListParagraph"/>
        <w:numPr>
          <w:ilvl w:val="0"/>
          <w:numId w:val="32"/>
        </w:numPr>
        <w:spacing w:after="120" w:line="240" w:lineRule="auto"/>
        <w:ind w:left="567" w:hanging="567"/>
        <w:contextualSpacing w:val="0"/>
        <w:rPr>
          <w:sz w:val="24"/>
          <w:szCs w:val="24"/>
        </w:rPr>
      </w:pPr>
      <w:r>
        <w:rPr>
          <w:sz w:val="24"/>
          <w:szCs w:val="24"/>
        </w:rPr>
        <w:lastRenderedPageBreak/>
        <w:t xml:space="preserve">People with economic security, housing, food and clean water can more easily </w:t>
      </w:r>
      <w:r w:rsidR="00603D09">
        <w:rPr>
          <w:sz w:val="24"/>
          <w:szCs w:val="24"/>
        </w:rPr>
        <w:t>comply with stay at home orders and other public health measures</w:t>
      </w:r>
      <w:r w:rsidR="004735D7">
        <w:rPr>
          <w:sz w:val="24"/>
          <w:szCs w:val="24"/>
        </w:rPr>
        <w:t>, many of which have been implemented without attention to local social</w:t>
      </w:r>
      <w:r w:rsidR="007737DA">
        <w:rPr>
          <w:sz w:val="24"/>
          <w:szCs w:val="24"/>
        </w:rPr>
        <w:t>,</w:t>
      </w:r>
      <w:r w:rsidR="004735D7">
        <w:rPr>
          <w:sz w:val="24"/>
          <w:szCs w:val="24"/>
        </w:rPr>
        <w:t xml:space="preserve"> economic </w:t>
      </w:r>
      <w:r w:rsidR="007737DA">
        <w:rPr>
          <w:sz w:val="24"/>
          <w:szCs w:val="24"/>
        </w:rPr>
        <w:t xml:space="preserve">and epidemiological </w:t>
      </w:r>
      <w:r w:rsidR="004735D7">
        <w:rPr>
          <w:sz w:val="24"/>
          <w:szCs w:val="24"/>
        </w:rPr>
        <w:t>contexts</w:t>
      </w:r>
      <w:r w:rsidR="003F70C4">
        <w:rPr>
          <w:sz w:val="24"/>
          <w:szCs w:val="24"/>
        </w:rPr>
        <w:t>. Investing</w:t>
      </w:r>
      <w:r w:rsidR="0020472B">
        <w:rPr>
          <w:sz w:val="24"/>
          <w:szCs w:val="24"/>
        </w:rPr>
        <w:t xml:space="preserve"> now</w:t>
      </w:r>
      <w:r w:rsidR="003F70C4">
        <w:rPr>
          <w:sz w:val="24"/>
          <w:szCs w:val="24"/>
        </w:rPr>
        <w:t xml:space="preserve"> in resilient communities</w:t>
      </w:r>
      <w:r w:rsidR="006E4D7D">
        <w:rPr>
          <w:sz w:val="24"/>
          <w:szCs w:val="24"/>
        </w:rPr>
        <w:t xml:space="preserve"> and community-based </w:t>
      </w:r>
      <w:r w:rsidR="002039ED">
        <w:rPr>
          <w:sz w:val="24"/>
          <w:szCs w:val="24"/>
        </w:rPr>
        <w:t>organizations and</w:t>
      </w:r>
      <w:r w:rsidR="003F70C4">
        <w:rPr>
          <w:sz w:val="24"/>
          <w:szCs w:val="24"/>
        </w:rPr>
        <w:t xml:space="preserve"> ensuring</w:t>
      </w:r>
      <w:r w:rsidR="004A60BA">
        <w:rPr>
          <w:sz w:val="24"/>
          <w:szCs w:val="24"/>
        </w:rPr>
        <w:t xml:space="preserve"> humanitarian and other financial aid packages address the most marginalized </w:t>
      </w:r>
      <w:r w:rsidR="00730B2F">
        <w:rPr>
          <w:sz w:val="24"/>
          <w:szCs w:val="24"/>
        </w:rPr>
        <w:t>populations</w:t>
      </w:r>
      <w:r w:rsidR="004A60BA">
        <w:rPr>
          <w:sz w:val="24"/>
          <w:szCs w:val="24"/>
        </w:rPr>
        <w:t xml:space="preserve"> will ensure</w:t>
      </w:r>
      <w:r w:rsidR="00762CC3">
        <w:rPr>
          <w:sz w:val="24"/>
          <w:szCs w:val="24"/>
        </w:rPr>
        <w:t xml:space="preserve"> more effective </w:t>
      </w:r>
      <w:r w:rsidR="00762CC3">
        <w:rPr>
          <w:sz w:val="24"/>
          <w:szCs w:val="24"/>
        </w:rPr>
        <w:lastRenderedPageBreak/>
        <w:t xml:space="preserve">responses to COVID-19 and </w:t>
      </w:r>
      <w:r w:rsidR="00F07547">
        <w:rPr>
          <w:sz w:val="24"/>
          <w:szCs w:val="24"/>
        </w:rPr>
        <w:t xml:space="preserve">facilitate </w:t>
      </w:r>
      <w:r w:rsidR="007737DA">
        <w:rPr>
          <w:sz w:val="24"/>
          <w:szCs w:val="24"/>
        </w:rPr>
        <w:t xml:space="preserve">economic </w:t>
      </w:r>
      <w:r w:rsidR="00462576">
        <w:rPr>
          <w:sz w:val="24"/>
          <w:szCs w:val="24"/>
        </w:rPr>
        <w:t>recovery efforts</w:t>
      </w:r>
      <w:r w:rsidR="00F07547">
        <w:rPr>
          <w:sz w:val="24"/>
          <w:szCs w:val="24"/>
        </w:rPr>
        <w:t xml:space="preserve">. </w:t>
      </w:r>
      <w:r w:rsidR="00462576">
        <w:rPr>
          <w:sz w:val="24"/>
          <w:szCs w:val="24"/>
        </w:rPr>
        <w:t xml:space="preserve"> </w:t>
      </w:r>
      <w:r w:rsidR="004A60BA">
        <w:rPr>
          <w:sz w:val="24"/>
          <w:szCs w:val="24"/>
        </w:rPr>
        <w:t xml:space="preserve"> </w:t>
      </w:r>
      <w:r w:rsidR="00603D09">
        <w:rPr>
          <w:sz w:val="24"/>
          <w:szCs w:val="24"/>
        </w:rPr>
        <w:t xml:space="preserve"> </w:t>
      </w:r>
    </w:p>
    <w:p w14:paraId="14552D05" w14:textId="24B69D11" w:rsidR="00BC361F" w:rsidRPr="008169AE" w:rsidRDefault="00F07547" w:rsidP="00AA7B00">
      <w:pPr>
        <w:spacing w:after="120" w:line="240" w:lineRule="auto"/>
        <w:rPr>
          <w:b/>
          <w:bCs/>
          <w:sz w:val="24"/>
          <w:szCs w:val="24"/>
        </w:rPr>
      </w:pPr>
      <w:r>
        <w:rPr>
          <w:b/>
          <w:bCs/>
          <w:sz w:val="24"/>
          <w:szCs w:val="24"/>
        </w:rPr>
        <w:t>Conclusion</w:t>
      </w:r>
    </w:p>
    <w:p w14:paraId="1D2243E7" w14:textId="5A033335" w:rsidR="00BC361F" w:rsidRPr="005F4432" w:rsidRDefault="00F15F4B" w:rsidP="00F15F4B">
      <w:pPr>
        <w:pStyle w:val="ListParagraph"/>
        <w:numPr>
          <w:ilvl w:val="0"/>
          <w:numId w:val="32"/>
        </w:numPr>
        <w:spacing w:after="120" w:line="240" w:lineRule="auto"/>
        <w:ind w:left="567" w:hanging="567"/>
        <w:contextualSpacing w:val="0"/>
        <w:rPr>
          <w:sz w:val="24"/>
          <w:szCs w:val="24"/>
        </w:rPr>
      </w:pPr>
      <w:r w:rsidRPr="00F15F4B">
        <w:rPr>
          <w:sz w:val="24"/>
          <w:szCs w:val="24"/>
        </w:rPr>
        <w:t xml:space="preserve">From the HIV epidemic we have learned that restrictive, stigmatizing and punitive measures can lead to significant human rights abuses, with disproportionate effects on already vulnerable communities. They can often undermine epidemic responses, sending people with symptoms underground and failing to address the underlying barriers that </w:t>
      </w:r>
      <w:r w:rsidRPr="00F15F4B">
        <w:rPr>
          <w:sz w:val="24"/>
          <w:szCs w:val="24"/>
        </w:rPr>
        <w:lastRenderedPageBreak/>
        <w:t>people face in attempting to protect their own health and that of their community</w:t>
      </w:r>
      <w:r w:rsidR="00A16419">
        <w:rPr>
          <w:sz w:val="24"/>
          <w:szCs w:val="24"/>
        </w:rPr>
        <w:t xml:space="preserve">. </w:t>
      </w:r>
      <w:r w:rsidR="00871471">
        <w:rPr>
          <w:sz w:val="24"/>
          <w:szCs w:val="24"/>
        </w:rPr>
        <w:t>I</w:t>
      </w:r>
      <w:r w:rsidR="005D4B5A" w:rsidRPr="005D4B5A">
        <w:rPr>
          <w:sz w:val="24"/>
          <w:szCs w:val="24"/>
        </w:rPr>
        <w:t>nternational human rights obligations and laws provide a framework for ensuring that public health efforts are proportionate, necessary, reach the most vulnerable and do not unnecessarily limit other human rights—elements that will ultimately make the response more effective.</w:t>
      </w:r>
      <w:r w:rsidR="00135700" w:rsidRPr="005F4432">
        <w:rPr>
          <w:sz w:val="24"/>
          <w:szCs w:val="24"/>
        </w:rPr>
        <w:t xml:space="preserve"> </w:t>
      </w:r>
    </w:p>
    <w:sectPr w:rsidR="00BC361F" w:rsidRPr="005F4432">
      <w:head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34BA" w14:textId="77777777" w:rsidR="008C494F" w:rsidRDefault="008C494F" w:rsidP="00730E3C">
      <w:pPr>
        <w:spacing w:after="0" w:line="240" w:lineRule="auto"/>
      </w:pPr>
      <w:r>
        <w:separator/>
      </w:r>
    </w:p>
  </w:endnote>
  <w:endnote w:type="continuationSeparator" w:id="0">
    <w:p w14:paraId="526C706C" w14:textId="77777777" w:rsidR="008C494F" w:rsidRDefault="008C494F" w:rsidP="0073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A8C7" w14:textId="77777777" w:rsidR="008C494F" w:rsidRDefault="008C494F" w:rsidP="00730E3C">
      <w:pPr>
        <w:spacing w:after="0" w:line="240" w:lineRule="auto"/>
      </w:pPr>
      <w:r>
        <w:separator/>
      </w:r>
    </w:p>
  </w:footnote>
  <w:footnote w:type="continuationSeparator" w:id="0">
    <w:p w14:paraId="32958B2E" w14:textId="77777777" w:rsidR="008C494F" w:rsidRDefault="008C494F" w:rsidP="0073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867CB" w14:textId="2E39D567" w:rsidR="00730E3C" w:rsidRPr="00730E3C" w:rsidRDefault="002F5B29" w:rsidP="00BE03CE">
    <w:pPr>
      <w:pStyle w:val="Header"/>
      <w:ind w:left="2160"/>
      <w:rPr>
        <w:lang w:val="en-US"/>
      </w:rPr>
    </w:pPr>
    <w:r>
      <w:rPr>
        <w:noProof/>
        <w:lang w:eastAsia="en-GB"/>
      </w:rPr>
      <w:drawing>
        <wp:anchor distT="0" distB="0" distL="114300" distR="114300" simplePos="0" relativeHeight="251658240" behindDoc="0" locked="0" layoutInCell="1" allowOverlap="1" wp14:anchorId="4394C159" wp14:editId="23686DA3">
          <wp:simplePos x="0" y="0"/>
          <wp:positionH relativeFrom="column">
            <wp:posOffset>3924300</wp:posOffset>
          </wp:positionH>
          <wp:positionV relativeFrom="paragraph">
            <wp:posOffset>-144780</wp:posOffset>
          </wp:positionV>
          <wp:extent cx="2124075" cy="400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00050"/>
                  </a:xfrm>
                  <a:prstGeom prst="rect">
                    <a:avLst/>
                  </a:prstGeom>
                  <a:noFill/>
                  <a:ln>
                    <a:noFill/>
                  </a:ln>
                </pic:spPr>
              </pic:pic>
            </a:graphicData>
          </a:graphic>
        </wp:anchor>
      </w:drawing>
    </w:r>
    <w:r w:rsidR="00730E3C">
      <w:rPr>
        <w:lang w:val="en-US"/>
      </w:rPr>
      <w:tab/>
    </w:r>
    <w:r w:rsidR="00730E3C">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2F83"/>
    <w:multiLevelType w:val="hybridMultilevel"/>
    <w:tmpl w:val="D8FCEC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80C628B"/>
    <w:multiLevelType w:val="hybridMultilevel"/>
    <w:tmpl w:val="0A26C272"/>
    <w:lvl w:ilvl="0" w:tplc="727EE45A">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FD3520"/>
    <w:multiLevelType w:val="hybridMultilevel"/>
    <w:tmpl w:val="A35CAB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28E1634"/>
    <w:multiLevelType w:val="hybridMultilevel"/>
    <w:tmpl w:val="FB1AD2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DB07BC"/>
    <w:multiLevelType w:val="hybridMultilevel"/>
    <w:tmpl w:val="D1425B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CB7BA8"/>
    <w:multiLevelType w:val="hybridMultilevel"/>
    <w:tmpl w:val="D8FCEC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515C0D04"/>
    <w:multiLevelType w:val="hybridMultilevel"/>
    <w:tmpl w:val="72F0FA8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64C07479"/>
    <w:multiLevelType w:val="multilevel"/>
    <w:tmpl w:val="1FF441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A2738DD"/>
    <w:multiLevelType w:val="hybridMultilevel"/>
    <w:tmpl w:val="59CC56B0"/>
    <w:lvl w:ilvl="0" w:tplc="0AEC5510">
      <w:start w:val="2"/>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3"/>
  </w:num>
  <w:num w:numId="29">
    <w:abstractNumId w:val="4"/>
  </w:num>
  <w:num w:numId="30">
    <w:abstractNumId w:val="0"/>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E3"/>
    <w:rsid w:val="0000265B"/>
    <w:rsid w:val="00003B6D"/>
    <w:rsid w:val="000074C0"/>
    <w:rsid w:val="000078E0"/>
    <w:rsid w:val="00007E75"/>
    <w:rsid w:val="0001038B"/>
    <w:rsid w:val="00011108"/>
    <w:rsid w:val="000120FE"/>
    <w:rsid w:val="0001237F"/>
    <w:rsid w:val="000125C8"/>
    <w:rsid w:val="00012652"/>
    <w:rsid w:val="00017427"/>
    <w:rsid w:val="00024174"/>
    <w:rsid w:val="00027640"/>
    <w:rsid w:val="0003212E"/>
    <w:rsid w:val="00040C1D"/>
    <w:rsid w:val="00046CA0"/>
    <w:rsid w:val="00050729"/>
    <w:rsid w:val="00050B88"/>
    <w:rsid w:val="0005365E"/>
    <w:rsid w:val="00053D9A"/>
    <w:rsid w:val="0005492A"/>
    <w:rsid w:val="00054AAE"/>
    <w:rsid w:val="00057871"/>
    <w:rsid w:val="00057AF4"/>
    <w:rsid w:val="0006225F"/>
    <w:rsid w:val="000643C3"/>
    <w:rsid w:val="00070C60"/>
    <w:rsid w:val="00070C9D"/>
    <w:rsid w:val="000714F1"/>
    <w:rsid w:val="000725ED"/>
    <w:rsid w:val="0007366F"/>
    <w:rsid w:val="0007451D"/>
    <w:rsid w:val="00075701"/>
    <w:rsid w:val="00077AB2"/>
    <w:rsid w:val="000815F6"/>
    <w:rsid w:val="000817EF"/>
    <w:rsid w:val="00081863"/>
    <w:rsid w:val="000870EC"/>
    <w:rsid w:val="0009087E"/>
    <w:rsid w:val="00092114"/>
    <w:rsid w:val="000923D2"/>
    <w:rsid w:val="0009428C"/>
    <w:rsid w:val="000950EB"/>
    <w:rsid w:val="00096354"/>
    <w:rsid w:val="000974DF"/>
    <w:rsid w:val="00097D22"/>
    <w:rsid w:val="000A090E"/>
    <w:rsid w:val="000B2856"/>
    <w:rsid w:val="000B3B43"/>
    <w:rsid w:val="000B3C00"/>
    <w:rsid w:val="000B3F11"/>
    <w:rsid w:val="000B50D2"/>
    <w:rsid w:val="000B5E5B"/>
    <w:rsid w:val="000B7BA7"/>
    <w:rsid w:val="000C00B7"/>
    <w:rsid w:val="000C032B"/>
    <w:rsid w:val="000C46DF"/>
    <w:rsid w:val="000C634A"/>
    <w:rsid w:val="000C71C1"/>
    <w:rsid w:val="000D36CE"/>
    <w:rsid w:val="000D758D"/>
    <w:rsid w:val="000E24D2"/>
    <w:rsid w:val="000E3067"/>
    <w:rsid w:val="000E3569"/>
    <w:rsid w:val="000E444E"/>
    <w:rsid w:val="000E5E9B"/>
    <w:rsid w:val="000E6AD7"/>
    <w:rsid w:val="000E70DF"/>
    <w:rsid w:val="000E770C"/>
    <w:rsid w:val="000F0520"/>
    <w:rsid w:val="000F1780"/>
    <w:rsid w:val="000F24BF"/>
    <w:rsid w:val="000F52EB"/>
    <w:rsid w:val="000F60FC"/>
    <w:rsid w:val="000F7EC1"/>
    <w:rsid w:val="001015EE"/>
    <w:rsid w:val="0010183B"/>
    <w:rsid w:val="00103669"/>
    <w:rsid w:val="00104AD6"/>
    <w:rsid w:val="00106FE3"/>
    <w:rsid w:val="00113F6C"/>
    <w:rsid w:val="00114CAD"/>
    <w:rsid w:val="001151A9"/>
    <w:rsid w:val="00115F2B"/>
    <w:rsid w:val="0011723E"/>
    <w:rsid w:val="0012053E"/>
    <w:rsid w:val="00120D6A"/>
    <w:rsid w:val="00125623"/>
    <w:rsid w:val="001268DB"/>
    <w:rsid w:val="00127C6B"/>
    <w:rsid w:val="0013027A"/>
    <w:rsid w:val="00134B2B"/>
    <w:rsid w:val="00135700"/>
    <w:rsid w:val="00135ED1"/>
    <w:rsid w:val="00137BE4"/>
    <w:rsid w:val="00137C0A"/>
    <w:rsid w:val="00140D8A"/>
    <w:rsid w:val="00141858"/>
    <w:rsid w:val="001420EE"/>
    <w:rsid w:val="001422BD"/>
    <w:rsid w:val="00144E8B"/>
    <w:rsid w:val="001462D2"/>
    <w:rsid w:val="00146FF2"/>
    <w:rsid w:val="00150815"/>
    <w:rsid w:val="00152B3F"/>
    <w:rsid w:val="00153AE1"/>
    <w:rsid w:val="001549A6"/>
    <w:rsid w:val="00154D07"/>
    <w:rsid w:val="00155722"/>
    <w:rsid w:val="00156054"/>
    <w:rsid w:val="00156163"/>
    <w:rsid w:val="001573EB"/>
    <w:rsid w:val="00157480"/>
    <w:rsid w:val="001641B7"/>
    <w:rsid w:val="001643A0"/>
    <w:rsid w:val="0016540C"/>
    <w:rsid w:val="00165D33"/>
    <w:rsid w:val="0016768C"/>
    <w:rsid w:val="001736D0"/>
    <w:rsid w:val="00173F96"/>
    <w:rsid w:val="00177310"/>
    <w:rsid w:val="001773B1"/>
    <w:rsid w:val="00177DDC"/>
    <w:rsid w:val="00182028"/>
    <w:rsid w:val="00184541"/>
    <w:rsid w:val="00185D2F"/>
    <w:rsid w:val="001875AC"/>
    <w:rsid w:val="001923B4"/>
    <w:rsid w:val="0019387B"/>
    <w:rsid w:val="0019472D"/>
    <w:rsid w:val="001953FF"/>
    <w:rsid w:val="00195718"/>
    <w:rsid w:val="001963E4"/>
    <w:rsid w:val="001A179E"/>
    <w:rsid w:val="001A6CD3"/>
    <w:rsid w:val="001B2115"/>
    <w:rsid w:val="001B4714"/>
    <w:rsid w:val="001B4D6B"/>
    <w:rsid w:val="001B6D30"/>
    <w:rsid w:val="001C1159"/>
    <w:rsid w:val="001C2CD9"/>
    <w:rsid w:val="001C2FCE"/>
    <w:rsid w:val="001D102C"/>
    <w:rsid w:val="001D3F31"/>
    <w:rsid w:val="001D7629"/>
    <w:rsid w:val="001E1433"/>
    <w:rsid w:val="001E36AE"/>
    <w:rsid w:val="001E43AC"/>
    <w:rsid w:val="001E4B35"/>
    <w:rsid w:val="001E4C1A"/>
    <w:rsid w:val="001F08E2"/>
    <w:rsid w:val="001F0977"/>
    <w:rsid w:val="001F4957"/>
    <w:rsid w:val="001F72D7"/>
    <w:rsid w:val="0020117C"/>
    <w:rsid w:val="0020131B"/>
    <w:rsid w:val="002020CA"/>
    <w:rsid w:val="0020226C"/>
    <w:rsid w:val="002039ED"/>
    <w:rsid w:val="0020472B"/>
    <w:rsid w:val="0020573F"/>
    <w:rsid w:val="00207711"/>
    <w:rsid w:val="00210312"/>
    <w:rsid w:val="0021136E"/>
    <w:rsid w:val="002137B4"/>
    <w:rsid w:val="002143B3"/>
    <w:rsid w:val="00215313"/>
    <w:rsid w:val="00220736"/>
    <w:rsid w:val="00221F1D"/>
    <w:rsid w:val="00222304"/>
    <w:rsid w:val="00222FDA"/>
    <w:rsid w:val="00224D23"/>
    <w:rsid w:val="00226F11"/>
    <w:rsid w:val="002279DA"/>
    <w:rsid w:val="002304AF"/>
    <w:rsid w:val="0023262F"/>
    <w:rsid w:val="002348E4"/>
    <w:rsid w:val="00234C60"/>
    <w:rsid w:val="00234E57"/>
    <w:rsid w:val="00234F76"/>
    <w:rsid w:val="002404D2"/>
    <w:rsid w:val="002406E1"/>
    <w:rsid w:val="00243153"/>
    <w:rsid w:val="00243748"/>
    <w:rsid w:val="00246EDB"/>
    <w:rsid w:val="00252B45"/>
    <w:rsid w:val="00256CC9"/>
    <w:rsid w:val="002572FB"/>
    <w:rsid w:val="00260EAE"/>
    <w:rsid w:val="002619AF"/>
    <w:rsid w:val="00262F56"/>
    <w:rsid w:val="00264857"/>
    <w:rsid w:val="00264CBC"/>
    <w:rsid w:val="00266B36"/>
    <w:rsid w:val="002671A1"/>
    <w:rsid w:val="00267B69"/>
    <w:rsid w:val="00270E9D"/>
    <w:rsid w:val="00272700"/>
    <w:rsid w:val="00274F7D"/>
    <w:rsid w:val="002816AC"/>
    <w:rsid w:val="002830AD"/>
    <w:rsid w:val="00284D6A"/>
    <w:rsid w:val="0028637E"/>
    <w:rsid w:val="00286F3C"/>
    <w:rsid w:val="002878FA"/>
    <w:rsid w:val="00290A7A"/>
    <w:rsid w:val="00290DEE"/>
    <w:rsid w:val="00292149"/>
    <w:rsid w:val="00294520"/>
    <w:rsid w:val="0029464A"/>
    <w:rsid w:val="002976D9"/>
    <w:rsid w:val="002A3166"/>
    <w:rsid w:val="002A5ECA"/>
    <w:rsid w:val="002A6167"/>
    <w:rsid w:val="002A74D6"/>
    <w:rsid w:val="002B1A8E"/>
    <w:rsid w:val="002B3E39"/>
    <w:rsid w:val="002B3FCF"/>
    <w:rsid w:val="002B4D2E"/>
    <w:rsid w:val="002C0352"/>
    <w:rsid w:val="002C036A"/>
    <w:rsid w:val="002C31EE"/>
    <w:rsid w:val="002C4111"/>
    <w:rsid w:val="002C5395"/>
    <w:rsid w:val="002C6067"/>
    <w:rsid w:val="002C65E1"/>
    <w:rsid w:val="002D0D47"/>
    <w:rsid w:val="002D2033"/>
    <w:rsid w:val="002D5F41"/>
    <w:rsid w:val="002D7E95"/>
    <w:rsid w:val="002E0BD7"/>
    <w:rsid w:val="002E1996"/>
    <w:rsid w:val="002E34B7"/>
    <w:rsid w:val="002E605A"/>
    <w:rsid w:val="002F51FD"/>
    <w:rsid w:val="002F5B29"/>
    <w:rsid w:val="002F7A39"/>
    <w:rsid w:val="002F7A79"/>
    <w:rsid w:val="002F7F11"/>
    <w:rsid w:val="0030109E"/>
    <w:rsid w:val="003102A7"/>
    <w:rsid w:val="003142CE"/>
    <w:rsid w:val="00314582"/>
    <w:rsid w:val="003172F8"/>
    <w:rsid w:val="00317DD8"/>
    <w:rsid w:val="0032306E"/>
    <w:rsid w:val="003230AD"/>
    <w:rsid w:val="0032519C"/>
    <w:rsid w:val="003279BB"/>
    <w:rsid w:val="00331031"/>
    <w:rsid w:val="00331E44"/>
    <w:rsid w:val="003322A1"/>
    <w:rsid w:val="00333327"/>
    <w:rsid w:val="003337D6"/>
    <w:rsid w:val="003344B8"/>
    <w:rsid w:val="00337D99"/>
    <w:rsid w:val="003401C3"/>
    <w:rsid w:val="003414D4"/>
    <w:rsid w:val="00346472"/>
    <w:rsid w:val="0034711B"/>
    <w:rsid w:val="00352486"/>
    <w:rsid w:val="00352759"/>
    <w:rsid w:val="00352E85"/>
    <w:rsid w:val="00353949"/>
    <w:rsid w:val="0035477A"/>
    <w:rsid w:val="003578DF"/>
    <w:rsid w:val="00361401"/>
    <w:rsid w:val="00361AC3"/>
    <w:rsid w:val="0036561F"/>
    <w:rsid w:val="00365D78"/>
    <w:rsid w:val="003662D7"/>
    <w:rsid w:val="0036719A"/>
    <w:rsid w:val="003676FB"/>
    <w:rsid w:val="00367B3F"/>
    <w:rsid w:val="003725BF"/>
    <w:rsid w:val="00375E6A"/>
    <w:rsid w:val="003819FF"/>
    <w:rsid w:val="00387156"/>
    <w:rsid w:val="00391364"/>
    <w:rsid w:val="00393473"/>
    <w:rsid w:val="003952F7"/>
    <w:rsid w:val="00397CFA"/>
    <w:rsid w:val="003A0F0F"/>
    <w:rsid w:val="003A3EF1"/>
    <w:rsid w:val="003A4656"/>
    <w:rsid w:val="003A5A18"/>
    <w:rsid w:val="003B191C"/>
    <w:rsid w:val="003B30D1"/>
    <w:rsid w:val="003B3534"/>
    <w:rsid w:val="003B4441"/>
    <w:rsid w:val="003B5C73"/>
    <w:rsid w:val="003B768C"/>
    <w:rsid w:val="003C0BC2"/>
    <w:rsid w:val="003C2B61"/>
    <w:rsid w:val="003C3F4E"/>
    <w:rsid w:val="003C6FE3"/>
    <w:rsid w:val="003C7423"/>
    <w:rsid w:val="003C7715"/>
    <w:rsid w:val="003D075D"/>
    <w:rsid w:val="003D13BC"/>
    <w:rsid w:val="003D442E"/>
    <w:rsid w:val="003D4798"/>
    <w:rsid w:val="003D51B6"/>
    <w:rsid w:val="003D5391"/>
    <w:rsid w:val="003E0C1F"/>
    <w:rsid w:val="003E1050"/>
    <w:rsid w:val="003E134F"/>
    <w:rsid w:val="003E70D0"/>
    <w:rsid w:val="003F2421"/>
    <w:rsid w:val="003F2AAF"/>
    <w:rsid w:val="003F2C88"/>
    <w:rsid w:val="003F4513"/>
    <w:rsid w:val="003F5205"/>
    <w:rsid w:val="003F6603"/>
    <w:rsid w:val="003F6F09"/>
    <w:rsid w:val="003F70C4"/>
    <w:rsid w:val="003F734D"/>
    <w:rsid w:val="003F79B4"/>
    <w:rsid w:val="00402806"/>
    <w:rsid w:val="00403DD6"/>
    <w:rsid w:val="004044F5"/>
    <w:rsid w:val="004068F9"/>
    <w:rsid w:val="00411FDF"/>
    <w:rsid w:val="00415245"/>
    <w:rsid w:val="004160C9"/>
    <w:rsid w:val="0041628C"/>
    <w:rsid w:val="0041693D"/>
    <w:rsid w:val="0042083E"/>
    <w:rsid w:val="00420B0B"/>
    <w:rsid w:val="00424F4F"/>
    <w:rsid w:val="004271F6"/>
    <w:rsid w:val="00431C1A"/>
    <w:rsid w:val="00432579"/>
    <w:rsid w:val="004339DA"/>
    <w:rsid w:val="00433E23"/>
    <w:rsid w:val="00443C4A"/>
    <w:rsid w:val="0045474D"/>
    <w:rsid w:val="0045742B"/>
    <w:rsid w:val="00462576"/>
    <w:rsid w:val="00463AC1"/>
    <w:rsid w:val="0046539D"/>
    <w:rsid w:val="004654BD"/>
    <w:rsid w:val="004735D7"/>
    <w:rsid w:val="00474709"/>
    <w:rsid w:val="00475569"/>
    <w:rsid w:val="00482A78"/>
    <w:rsid w:val="0048326E"/>
    <w:rsid w:val="00486755"/>
    <w:rsid w:val="004903EF"/>
    <w:rsid w:val="00492B6D"/>
    <w:rsid w:val="0049616F"/>
    <w:rsid w:val="00496DD2"/>
    <w:rsid w:val="00497DE5"/>
    <w:rsid w:val="004A3AD4"/>
    <w:rsid w:val="004A5949"/>
    <w:rsid w:val="004A5AC2"/>
    <w:rsid w:val="004A5B72"/>
    <w:rsid w:val="004A60BA"/>
    <w:rsid w:val="004A657D"/>
    <w:rsid w:val="004A7152"/>
    <w:rsid w:val="004B0CD2"/>
    <w:rsid w:val="004B2360"/>
    <w:rsid w:val="004B6FFF"/>
    <w:rsid w:val="004B7B05"/>
    <w:rsid w:val="004C0D53"/>
    <w:rsid w:val="004C2155"/>
    <w:rsid w:val="004C2224"/>
    <w:rsid w:val="004C378C"/>
    <w:rsid w:val="004D194F"/>
    <w:rsid w:val="004D4602"/>
    <w:rsid w:val="004D4712"/>
    <w:rsid w:val="004D52BA"/>
    <w:rsid w:val="004E0F30"/>
    <w:rsid w:val="004E22BE"/>
    <w:rsid w:val="004E3E63"/>
    <w:rsid w:val="004E5714"/>
    <w:rsid w:val="004E714A"/>
    <w:rsid w:val="004F1694"/>
    <w:rsid w:val="004F2810"/>
    <w:rsid w:val="004F3966"/>
    <w:rsid w:val="004F582E"/>
    <w:rsid w:val="004F5E76"/>
    <w:rsid w:val="004F698B"/>
    <w:rsid w:val="004F7770"/>
    <w:rsid w:val="005015A9"/>
    <w:rsid w:val="00502429"/>
    <w:rsid w:val="0051786B"/>
    <w:rsid w:val="00520799"/>
    <w:rsid w:val="00523CE6"/>
    <w:rsid w:val="005241E8"/>
    <w:rsid w:val="00526269"/>
    <w:rsid w:val="00526A54"/>
    <w:rsid w:val="00527E0C"/>
    <w:rsid w:val="00527E69"/>
    <w:rsid w:val="0053196F"/>
    <w:rsid w:val="005319B6"/>
    <w:rsid w:val="005322EE"/>
    <w:rsid w:val="00535B93"/>
    <w:rsid w:val="0053724C"/>
    <w:rsid w:val="00537FD4"/>
    <w:rsid w:val="0054009B"/>
    <w:rsid w:val="00541DE1"/>
    <w:rsid w:val="00545341"/>
    <w:rsid w:val="00545FB1"/>
    <w:rsid w:val="00546127"/>
    <w:rsid w:val="00552644"/>
    <w:rsid w:val="0055375E"/>
    <w:rsid w:val="00554428"/>
    <w:rsid w:val="005548DB"/>
    <w:rsid w:val="00557141"/>
    <w:rsid w:val="00561AA5"/>
    <w:rsid w:val="00562C74"/>
    <w:rsid w:val="00564C5F"/>
    <w:rsid w:val="00570BBB"/>
    <w:rsid w:val="00571BB0"/>
    <w:rsid w:val="00571DE7"/>
    <w:rsid w:val="00572306"/>
    <w:rsid w:val="00573CCA"/>
    <w:rsid w:val="00576819"/>
    <w:rsid w:val="0057795B"/>
    <w:rsid w:val="00580046"/>
    <w:rsid w:val="00583759"/>
    <w:rsid w:val="005840B4"/>
    <w:rsid w:val="005909EA"/>
    <w:rsid w:val="005925A5"/>
    <w:rsid w:val="00592C14"/>
    <w:rsid w:val="00593410"/>
    <w:rsid w:val="005957B3"/>
    <w:rsid w:val="005A2018"/>
    <w:rsid w:val="005A289F"/>
    <w:rsid w:val="005A3E2E"/>
    <w:rsid w:val="005A7676"/>
    <w:rsid w:val="005B0860"/>
    <w:rsid w:val="005B0C2A"/>
    <w:rsid w:val="005B0C63"/>
    <w:rsid w:val="005B28D4"/>
    <w:rsid w:val="005B38FD"/>
    <w:rsid w:val="005B4195"/>
    <w:rsid w:val="005B4850"/>
    <w:rsid w:val="005B64DE"/>
    <w:rsid w:val="005B68A9"/>
    <w:rsid w:val="005B7B4A"/>
    <w:rsid w:val="005B7F24"/>
    <w:rsid w:val="005C6E8E"/>
    <w:rsid w:val="005C7805"/>
    <w:rsid w:val="005C7C92"/>
    <w:rsid w:val="005D20C2"/>
    <w:rsid w:val="005D4B5A"/>
    <w:rsid w:val="005D4BBA"/>
    <w:rsid w:val="005D5498"/>
    <w:rsid w:val="005D5596"/>
    <w:rsid w:val="005D68D7"/>
    <w:rsid w:val="005D7A54"/>
    <w:rsid w:val="005E24DE"/>
    <w:rsid w:val="005E5653"/>
    <w:rsid w:val="005E6431"/>
    <w:rsid w:val="005E73D9"/>
    <w:rsid w:val="005F090A"/>
    <w:rsid w:val="005F3CA9"/>
    <w:rsid w:val="005F4432"/>
    <w:rsid w:val="005F4C26"/>
    <w:rsid w:val="005F4E47"/>
    <w:rsid w:val="00600921"/>
    <w:rsid w:val="00603D09"/>
    <w:rsid w:val="00604932"/>
    <w:rsid w:val="0060496A"/>
    <w:rsid w:val="00604EDA"/>
    <w:rsid w:val="00607430"/>
    <w:rsid w:val="00611358"/>
    <w:rsid w:val="00613620"/>
    <w:rsid w:val="00615ECB"/>
    <w:rsid w:val="00616C77"/>
    <w:rsid w:val="00617391"/>
    <w:rsid w:val="00622B05"/>
    <w:rsid w:val="00623D18"/>
    <w:rsid w:val="00625C03"/>
    <w:rsid w:val="00626B06"/>
    <w:rsid w:val="00634273"/>
    <w:rsid w:val="006357DF"/>
    <w:rsid w:val="00636F2F"/>
    <w:rsid w:val="00641A40"/>
    <w:rsid w:val="00641CCB"/>
    <w:rsid w:val="00643119"/>
    <w:rsid w:val="00644E64"/>
    <w:rsid w:val="00645AD7"/>
    <w:rsid w:val="006464D2"/>
    <w:rsid w:val="006506F4"/>
    <w:rsid w:val="006516CA"/>
    <w:rsid w:val="00654C1C"/>
    <w:rsid w:val="0065523D"/>
    <w:rsid w:val="006564F6"/>
    <w:rsid w:val="00656E25"/>
    <w:rsid w:val="00660FA6"/>
    <w:rsid w:val="006612E9"/>
    <w:rsid w:val="00661780"/>
    <w:rsid w:val="00664EE0"/>
    <w:rsid w:val="006650D6"/>
    <w:rsid w:val="00667EF4"/>
    <w:rsid w:val="00673034"/>
    <w:rsid w:val="00674BD2"/>
    <w:rsid w:val="00675ED1"/>
    <w:rsid w:val="00682D80"/>
    <w:rsid w:val="00684071"/>
    <w:rsid w:val="00685E49"/>
    <w:rsid w:val="006904AA"/>
    <w:rsid w:val="00691501"/>
    <w:rsid w:val="00691C41"/>
    <w:rsid w:val="00692503"/>
    <w:rsid w:val="00693E4E"/>
    <w:rsid w:val="00695443"/>
    <w:rsid w:val="00696D7B"/>
    <w:rsid w:val="006A1120"/>
    <w:rsid w:val="006A2F42"/>
    <w:rsid w:val="006A615F"/>
    <w:rsid w:val="006B3A84"/>
    <w:rsid w:val="006B3BE3"/>
    <w:rsid w:val="006B63DD"/>
    <w:rsid w:val="006B6C1D"/>
    <w:rsid w:val="006C10DB"/>
    <w:rsid w:val="006C2725"/>
    <w:rsid w:val="006C2F1A"/>
    <w:rsid w:val="006C4252"/>
    <w:rsid w:val="006C49E8"/>
    <w:rsid w:val="006C72FA"/>
    <w:rsid w:val="006C7370"/>
    <w:rsid w:val="006D01A6"/>
    <w:rsid w:val="006D6E23"/>
    <w:rsid w:val="006D729E"/>
    <w:rsid w:val="006E0067"/>
    <w:rsid w:val="006E16C7"/>
    <w:rsid w:val="006E3173"/>
    <w:rsid w:val="006E3B26"/>
    <w:rsid w:val="006E4D7D"/>
    <w:rsid w:val="006F0DF3"/>
    <w:rsid w:val="006F1516"/>
    <w:rsid w:val="006F44A1"/>
    <w:rsid w:val="006F502B"/>
    <w:rsid w:val="006F5D2C"/>
    <w:rsid w:val="006F6F7C"/>
    <w:rsid w:val="006F7803"/>
    <w:rsid w:val="006F7AF1"/>
    <w:rsid w:val="00702180"/>
    <w:rsid w:val="00704624"/>
    <w:rsid w:val="00704BF7"/>
    <w:rsid w:val="0070660E"/>
    <w:rsid w:val="007074C3"/>
    <w:rsid w:val="00710482"/>
    <w:rsid w:val="00713FF7"/>
    <w:rsid w:val="0071486F"/>
    <w:rsid w:val="0071491D"/>
    <w:rsid w:val="00714D13"/>
    <w:rsid w:val="0071517C"/>
    <w:rsid w:val="00715195"/>
    <w:rsid w:val="00715E47"/>
    <w:rsid w:val="00720095"/>
    <w:rsid w:val="00722D27"/>
    <w:rsid w:val="00722DC2"/>
    <w:rsid w:val="007251A8"/>
    <w:rsid w:val="00725887"/>
    <w:rsid w:val="00730B2F"/>
    <w:rsid w:val="00730E3C"/>
    <w:rsid w:val="0073400D"/>
    <w:rsid w:val="00735160"/>
    <w:rsid w:val="00735E9D"/>
    <w:rsid w:val="00736D25"/>
    <w:rsid w:val="007436F4"/>
    <w:rsid w:val="00745DD6"/>
    <w:rsid w:val="00745F6C"/>
    <w:rsid w:val="00750F77"/>
    <w:rsid w:val="00752A70"/>
    <w:rsid w:val="007539C9"/>
    <w:rsid w:val="00757590"/>
    <w:rsid w:val="00760D2F"/>
    <w:rsid w:val="007613F1"/>
    <w:rsid w:val="00762983"/>
    <w:rsid w:val="00762CC3"/>
    <w:rsid w:val="00764523"/>
    <w:rsid w:val="00765B15"/>
    <w:rsid w:val="007679ED"/>
    <w:rsid w:val="00767A52"/>
    <w:rsid w:val="00771677"/>
    <w:rsid w:val="00772FCF"/>
    <w:rsid w:val="00773061"/>
    <w:rsid w:val="007737DA"/>
    <w:rsid w:val="0077636B"/>
    <w:rsid w:val="007804D4"/>
    <w:rsid w:val="00784E38"/>
    <w:rsid w:val="007870F6"/>
    <w:rsid w:val="0078786D"/>
    <w:rsid w:val="0079095E"/>
    <w:rsid w:val="007A0900"/>
    <w:rsid w:val="007A0A62"/>
    <w:rsid w:val="007A0F54"/>
    <w:rsid w:val="007A2308"/>
    <w:rsid w:val="007A62CE"/>
    <w:rsid w:val="007B16B6"/>
    <w:rsid w:val="007B1A23"/>
    <w:rsid w:val="007B2D92"/>
    <w:rsid w:val="007B67AF"/>
    <w:rsid w:val="007B68FF"/>
    <w:rsid w:val="007B7935"/>
    <w:rsid w:val="007C0DB8"/>
    <w:rsid w:val="007C3228"/>
    <w:rsid w:val="007C32CA"/>
    <w:rsid w:val="007C35B7"/>
    <w:rsid w:val="007C378A"/>
    <w:rsid w:val="007C5F69"/>
    <w:rsid w:val="007C73B1"/>
    <w:rsid w:val="007D0BA3"/>
    <w:rsid w:val="007D1856"/>
    <w:rsid w:val="007D25AA"/>
    <w:rsid w:val="007D6D04"/>
    <w:rsid w:val="007D6F7D"/>
    <w:rsid w:val="007E22F8"/>
    <w:rsid w:val="007E2E85"/>
    <w:rsid w:val="007E334A"/>
    <w:rsid w:val="007E51EE"/>
    <w:rsid w:val="007F199E"/>
    <w:rsid w:val="007F1B50"/>
    <w:rsid w:val="007F1C56"/>
    <w:rsid w:val="007F47AD"/>
    <w:rsid w:val="007F568D"/>
    <w:rsid w:val="007F6B90"/>
    <w:rsid w:val="007F74DE"/>
    <w:rsid w:val="00801D6E"/>
    <w:rsid w:val="008040ED"/>
    <w:rsid w:val="0080479F"/>
    <w:rsid w:val="00804C72"/>
    <w:rsid w:val="008063F1"/>
    <w:rsid w:val="0080667E"/>
    <w:rsid w:val="00806958"/>
    <w:rsid w:val="008169AE"/>
    <w:rsid w:val="00822A19"/>
    <w:rsid w:val="008251EE"/>
    <w:rsid w:val="00825929"/>
    <w:rsid w:val="00827117"/>
    <w:rsid w:val="00827AF8"/>
    <w:rsid w:val="00832A42"/>
    <w:rsid w:val="00836141"/>
    <w:rsid w:val="00836300"/>
    <w:rsid w:val="0083669E"/>
    <w:rsid w:val="00836961"/>
    <w:rsid w:val="00840844"/>
    <w:rsid w:val="0084152A"/>
    <w:rsid w:val="00843597"/>
    <w:rsid w:val="0084369F"/>
    <w:rsid w:val="008504D2"/>
    <w:rsid w:val="008532B2"/>
    <w:rsid w:val="00853555"/>
    <w:rsid w:val="00855C9D"/>
    <w:rsid w:val="008567CD"/>
    <w:rsid w:val="00861268"/>
    <w:rsid w:val="00862BF9"/>
    <w:rsid w:val="00863611"/>
    <w:rsid w:val="008655CE"/>
    <w:rsid w:val="00866448"/>
    <w:rsid w:val="00866D3F"/>
    <w:rsid w:val="00867390"/>
    <w:rsid w:val="00867959"/>
    <w:rsid w:val="0087016A"/>
    <w:rsid w:val="00871471"/>
    <w:rsid w:val="00872C32"/>
    <w:rsid w:val="00872FEB"/>
    <w:rsid w:val="00876907"/>
    <w:rsid w:val="00880B9F"/>
    <w:rsid w:val="008848BB"/>
    <w:rsid w:val="008923CA"/>
    <w:rsid w:val="00893517"/>
    <w:rsid w:val="00893908"/>
    <w:rsid w:val="0089567D"/>
    <w:rsid w:val="00895A50"/>
    <w:rsid w:val="00895C88"/>
    <w:rsid w:val="00897B2E"/>
    <w:rsid w:val="008A0BB5"/>
    <w:rsid w:val="008A235A"/>
    <w:rsid w:val="008A32B6"/>
    <w:rsid w:val="008A46F2"/>
    <w:rsid w:val="008A7975"/>
    <w:rsid w:val="008B0150"/>
    <w:rsid w:val="008B1AE5"/>
    <w:rsid w:val="008B29B2"/>
    <w:rsid w:val="008B36F0"/>
    <w:rsid w:val="008B4D67"/>
    <w:rsid w:val="008C0017"/>
    <w:rsid w:val="008C0BEF"/>
    <w:rsid w:val="008C3119"/>
    <w:rsid w:val="008C3433"/>
    <w:rsid w:val="008C3436"/>
    <w:rsid w:val="008C3FDC"/>
    <w:rsid w:val="008C40BA"/>
    <w:rsid w:val="008C494F"/>
    <w:rsid w:val="008C4D06"/>
    <w:rsid w:val="008D3E75"/>
    <w:rsid w:val="008D79E4"/>
    <w:rsid w:val="008E033F"/>
    <w:rsid w:val="008E25B6"/>
    <w:rsid w:val="008E3612"/>
    <w:rsid w:val="008E4FE0"/>
    <w:rsid w:val="008E59BF"/>
    <w:rsid w:val="008E59FC"/>
    <w:rsid w:val="008E6D5E"/>
    <w:rsid w:val="008F5FC9"/>
    <w:rsid w:val="008F62A6"/>
    <w:rsid w:val="008F62BC"/>
    <w:rsid w:val="008F69B0"/>
    <w:rsid w:val="008F7B2C"/>
    <w:rsid w:val="009002D0"/>
    <w:rsid w:val="00902245"/>
    <w:rsid w:val="00906450"/>
    <w:rsid w:val="009074EA"/>
    <w:rsid w:val="00907E2E"/>
    <w:rsid w:val="009110D4"/>
    <w:rsid w:val="00911F98"/>
    <w:rsid w:val="0091272C"/>
    <w:rsid w:val="00912D14"/>
    <w:rsid w:val="00913309"/>
    <w:rsid w:val="0091447E"/>
    <w:rsid w:val="009144C1"/>
    <w:rsid w:val="0091568A"/>
    <w:rsid w:val="00916972"/>
    <w:rsid w:val="0092321E"/>
    <w:rsid w:val="0092555E"/>
    <w:rsid w:val="00925923"/>
    <w:rsid w:val="00925F86"/>
    <w:rsid w:val="00934789"/>
    <w:rsid w:val="00941321"/>
    <w:rsid w:val="00942B37"/>
    <w:rsid w:val="00944AF1"/>
    <w:rsid w:val="0095383C"/>
    <w:rsid w:val="00954ED8"/>
    <w:rsid w:val="00954F66"/>
    <w:rsid w:val="009575DA"/>
    <w:rsid w:val="00957741"/>
    <w:rsid w:val="009579CA"/>
    <w:rsid w:val="00960544"/>
    <w:rsid w:val="00964D71"/>
    <w:rsid w:val="00965D78"/>
    <w:rsid w:val="0096784B"/>
    <w:rsid w:val="0097127C"/>
    <w:rsid w:val="00971F82"/>
    <w:rsid w:val="009737DF"/>
    <w:rsid w:val="0097606F"/>
    <w:rsid w:val="0097748A"/>
    <w:rsid w:val="00981A6D"/>
    <w:rsid w:val="009841E8"/>
    <w:rsid w:val="009854E7"/>
    <w:rsid w:val="00987D99"/>
    <w:rsid w:val="00991352"/>
    <w:rsid w:val="009917D2"/>
    <w:rsid w:val="009928F2"/>
    <w:rsid w:val="00994F56"/>
    <w:rsid w:val="00995B5B"/>
    <w:rsid w:val="00996A72"/>
    <w:rsid w:val="0099743F"/>
    <w:rsid w:val="00997AD8"/>
    <w:rsid w:val="009A4B98"/>
    <w:rsid w:val="009A6A92"/>
    <w:rsid w:val="009A70E6"/>
    <w:rsid w:val="009A7268"/>
    <w:rsid w:val="009A782D"/>
    <w:rsid w:val="009A7B3A"/>
    <w:rsid w:val="009B22CE"/>
    <w:rsid w:val="009B27B1"/>
    <w:rsid w:val="009B5726"/>
    <w:rsid w:val="009B602B"/>
    <w:rsid w:val="009B6D19"/>
    <w:rsid w:val="009C1985"/>
    <w:rsid w:val="009C35E9"/>
    <w:rsid w:val="009C39AB"/>
    <w:rsid w:val="009C3D75"/>
    <w:rsid w:val="009C4ACA"/>
    <w:rsid w:val="009C65FF"/>
    <w:rsid w:val="009C7853"/>
    <w:rsid w:val="009D17F7"/>
    <w:rsid w:val="009D612A"/>
    <w:rsid w:val="009D6192"/>
    <w:rsid w:val="009D6817"/>
    <w:rsid w:val="009E004D"/>
    <w:rsid w:val="009E23C0"/>
    <w:rsid w:val="009E4221"/>
    <w:rsid w:val="009E5C8A"/>
    <w:rsid w:val="009F1495"/>
    <w:rsid w:val="009F2992"/>
    <w:rsid w:val="009F3C16"/>
    <w:rsid w:val="009F6E97"/>
    <w:rsid w:val="00A02ECA"/>
    <w:rsid w:val="00A03B69"/>
    <w:rsid w:val="00A052A7"/>
    <w:rsid w:val="00A05991"/>
    <w:rsid w:val="00A07B31"/>
    <w:rsid w:val="00A07F40"/>
    <w:rsid w:val="00A13654"/>
    <w:rsid w:val="00A16419"/>
    <w:rsid w:val="00A16A9E"/>
    <w:rsid w:val="00A17D75"/>
    <w:rsid w:val="00A2298E"/>
    <w:rsid w:val="00A23932"/>
    <w:rsid w:val="00A24723"/>
    <w:rsid w:val="00A265BB"/>
    <w:rsid w:val="00A2726C"/>
    <w:rsid w:val="00A31745"/>
    <w:rsid w:val="00A3202E"/>
    <w:rsid w:val="00A32D7D"/>
    <w:rsid w:val="00A32F52"/>
    <w:rsid w:val="00A33542"/>
    <w:rsid w:val="00A35A4B"/>
    <w:rsid w:val="00A379AB"/>
    <w:rsid w:val="00A418B0"/>
    <w:rsid w:val="00A4288B"/>
    <w:rsid w:val="00A50363"/>
    <w:rsid w:val="00A51156"/>
    <w:rsid w:val="00A52844"/>
    <w:rsid w:val="00A53CB5"/>
    <w:rsid w:val="00A60362"/>
    <w:rsid w:val="00A60576"/>
    <w:rsid w:val="00A6113C"/>
    <w:rsid w:val="00A64736"/>
    <w:rsid w:val="00A664FC"/>
    <w:rsid w:val="00A706C8"/>
    <w:rsid w:val="00A70BE4"/>
    <w:rsid w:val="00A71CE6"/>
    <w:rsid w:val="00A747FF"/>
    <w:rsid w:val="00A76F51"/>
    <w:rsid w:val="00A800B8"/>
    <w:rsid w:val="00A800DF"/>
    <w:rsid w:val="00A823CE"/>
    <w:rsid w:val="00A836C1"/>
    <w:rsid w:val="00A85C9E"/>
    <w:rsid w:val="00A86C25"/>
    <w:rsid w:val="00A87F22"/>
    <w:rsid w:val="00A90F1B"/>
    <w:rsid w:val="00A92358"/>
    <w:rsid w:val="00A92BCE"/>
    <w:rsid w:val="00A92C62"/>
    <w:rsid w:val="00A95DCF"/>
    <w:rsid w:val="00A96F20"/>
    <w:rsid w:val="00A97E4A"/>
    <w:rsid w:val="00AA1F50"/>
    <w:rsid w:val="00AA3680"/>
    <w:rsid w:val="00AA3F95"/>
    <w:rsid w:val="00AA5D87"/>
    <w:rsid w:val="00AA6B7F"/>
    <w:rsid w:val="00AA7404"/>
    <w:rsid w:val="00AA78FA"/>
    <w:rsid w:val="00AA7B00"/>
    <w:rsid w:val="00AB3F33"/>
    <w:rsid w:val="00AB48DF"/>
    <w:rsid w:val="00AB65F5"/>
    <w:rsid w:val="00AB6BC0"/>
    <w:rsid w:val="00AB764F"/>
    <w:rsid w:val="00AC0A76"/>
    <w:rsid w:val="00AC1003"/>
    <w:rsid w:val="00AC1321"/>
    <w:rsid w:val="00AC53B6"/>
    <w:rsid w:val="00AC5875"/>
    <w:rsid w:val="00AC63E6"/>
    <w:rsid w:val="00AC7C23"/>
    <w:rsid w:val="00AD1128"/>
    <w:rsid w:val="00AD35DF"/>
    <w:rsid w:val="00AD3D18"/>
    <w:rsid w:val="00AD4356"/>
    <w:rsid w:val="00AD4A2C"/>
    <w:rsid w:val="00AE0F2A"/>
    <w:rsid w:val="00AE1026"/>
    <w:rsid w:val="00AE1469"/>
    <w:rsid w:val="00AE52AE"/>
    <w:rsid w:val="00AE5B78"/>
    <w:rsid w:val="00AE5C86"/>
    <w:rsid w:val="00AF30A6"/>
    <w:rsid w:val="00AF378A"/>
    <w:rsid w:val="00AF5D2B"/>
    <w:rsid w:val="00AF6567"/>
    <w:rsid w:val="00AF6B91"/>
    <w:rsid w:val="00AF71E2"/>
    <w:rsid w:val="00AF7C18"/>
    <w:rsid w:val="00B000DC"/>
    <w:rsid w:val="00B01830"/>
    <w:rsid w:val="00B02E55"/>
    <w:rsid w:val="00B040F3"/>
    <w:rsid w:val="00B04C35"/>
    <w:rsid w:val="00B064A5"/>
    <w:rsid w:val="00B07783"/>
    <w:rsid w:val="00B102D8"/>
    <w:rsid w:val="00B12CF8"/>
    <w:rsid w:val="00B1396E"/>
    <w:rsid w:val="00B1428C"/>
    <w:rsid w:val="00B16A78"/>
    <w:rsid w:val="00B17135"/>
    <w:rsid w:val="00B2421B"/>
    <w:rsid w:val="00B31D5C"/>
    <w:rsid w:val="00B3255E"/>
    <w:rsid w:val="00B36596"/>
    <w:rsid w:val="00B37A7C"/>
    <w:rsid w:val="00B40EB4"/>
    <w:rsid w:val="00B47673"/>
    <w:rsid w:val="00B47687"/>
    <w:rsid w:val="00B476BE"/>
    <w:rsid w:val="00B5127C"/>
    <w:rsid w:val="00B5151F"/>
    <w:rsid w:val="00B52364"/>
    <w:rsid w:val="00B55EEC"/>
    <w:rsid w:val="00B641CF"/>
    <w:rsid w:val="00B65EF0"/>
    <w:rsid w:val="00B66F21"/>
    <w:rsid w:val="00B7380F"/>
    <w:rsid w:val="00B756C6"/>
    <w:rsid w:val="00B7677C"/>
    <w:rsid w:val="00B77E79"/>
    <w:rsid w:val="00B80523"/>
    <w:rsid w:val="00B80E8C"/>
    <w:rsid w:val="00B80F17"/>
    <w:rsid w:val="00B81862"/>
    <w:rsid w:val="00B82657"/>
    <w:rsid w:val="00B84EFA"/>
    <w:rsid w:val="00B87EF0"/>
    <w:rsid w:val="00B90644"/>
    <w:rsid w:val="00B9095B"/>
    <w:rsid w:val="00B91A74"/>
    <w:rsid w:val="00B91E54"/>
    <w:rsid w:val="00B9212D"/>
    <w:rsid w:val="00B964C3"/>
    <w:rsid w:val="00B96BAA"/>
    <w:rsid w:val="00B97707"/>
    <w:rsid w:val="00B97D12"/>
    <w:rsid w:val="00BA03E5"/>
    <w:rsid w:val="00BA21D1"/>
    <w:rsid w:val="00BA2AD1"/>
    <w:rsid w:val="00BA4188"/>
    <w:rsid w:val="00BA5C9C"/>
    <w:rsid w:val="00BB1341"/>
    <w:rsid w:val="00BB16B4"/>
    <w:rsid w:val="00BB19AF"/>
    <w:rsid w:val="00BB1C7B"/>
    <w:rsid w:val="00BB3425"/>
    <w:rsid w:val="00BB4268"/>
    <w:rsid w:val="00BB719A"/>
    <w:rsid w:val="00BB7B34"/>
    <w:rsid w:val="00BC361F"/>
    <w:rsid w:val="00BC5632"/>
    <w:rsid w:val="00BD3E9D"/>
    <w:rsid w:val="00BD4C24"/>
    <w:rsid w:val="00BE03CE"/>
    <w:rsid w:val="00BE1BD9"/>
    <w:rsid w:val="00BE34AF"/>
    <w:rsid w:val="00BE42C4"/>
    <w:rsid w:val="00BE4833"/>
    <w:rsid w:val="00BE6ACB"/>
    <w:rsid w:val="00BE7517"/>
    <w:rsid w:val="00BE7CAC"/>
    <w:rsid w:val="00BF0C88"/>
    <w:rsid w:val="00BF1CD9"/>
    <w:rsid w:val="00BF25E1"/>
    <w:rsid w:val="00BF383A"/>
    <w:rsid w:val="00BF49CC"/>
    <w:rsid w:val="00BF685D"/>
    <w:rsid w:val="00BF7719"/>
    <w:rsid w:val="00BF77DF"/>
    <w:rsid w:val="00BF7AB8"/>
    <w:rsid w:val="00C003C1"/>
    <w:rsid w:val="00C024D1"/>
    <w:rsid w:val="00C06A14"/>
    <w:rsid w:val="00C07A1D"/>
    <w:rsid w:val="00C07A7A"/>
    <w:rsid w:val="00C07DC4"/>
    <w:rsid w:val="00C109C9"/>
    <w:rsid w:val="00C1120A"/>
    <w:rsid w:val="00C12103"/>
    <w:rsid w:val="00C13F0B"/>
    <w:rsid w:val="00C1564C"/>
    <w:rsid w:val="00C158AD"/>
    <w:rsid w:val="00C169D6"/>
    <w:rsid w:val="00C169FA"/>
    <w:rsid w:val="00C16CC2"/>
    <w:rsid w:val="00C16DE0"/>
    <w:rsid w:val="00C17324"/>
    <w:rsid w:val="00C17B04"/>
    <w:rsid w:val="00C2077F"/>
    <w:rsid w:val="00C215D6"/>
    <w:rsid w:val="00C218EC"/>
    <w:rsid w:val="00C239B9"/>
    <w:rsid w:val="00C23DB4"/>
    <w:rsid w:val="00C277E8"/>
    <w:rsid w:val="00C32FB4"/>
    <w:rsid w:val="00C35463"/>
    <w:rsid w:val="00C419B6"/>
    <w:rsid w:val="00C426A6"/>
    <w:rsid w:val="00C44E26"/>
    <w:rsid w:val="00C50BF9"/>
    <w:rsid w:val="00C52CC0"/>
    <w:rsid w:val="00C52D44"/>
    <w:rsid w:val="00C55C10"/>
    <w:rsid w:val="00C565A8"/>
    <w:rsid w:val="00C603F1"/>
    <w:rsid w:val="00C62B44"/>
    <w:rsid w:val="00C65920"/>
    <w:rsid w:val="00C701C3"/>
    <w:rsid w:val="00C70905"/>
    <w:rsid w:val="00C71273"/>
    <w:rsid w:val="00C73895"/>
    <w:rsid w:val="00C74279"/>
    <w:rsid w:val="00C803A8"/>
    <w:rsid w:val="00C80A27"/>
    <w:rsid w:val="00C839D8"/>
    <w:rsid w:val="00C84F86"/>
    <w:rsid w:val="00C87DA3"/>
    <w:rsid w:val="00C903A2"/>
    <w:rsid w:val="00C91CB3"/>
    <w:rsid w:val="00C94230"/>
    <w:rsid w:val="00C97929"/>
    <w:rsid w:val="00CA0366"/>
    <w:rsid w:val="00CA065E"/>
    <w:rsid w:val="00CA1244"/>
    <w:rsid w:val="00CA3198"/>
    <w:rsid w:val="00CA3B25"/>
    <w:rsid w:val="00CA4136"/>
    <w:rsid w:val="00CA517B"/>
    <w:rsid w:val="00CA59BE"/>
    <w:rsid w:val="00CB3FDE"/>
    <w:rsid w:val="00CB6BB5"/>
    <w:rsid w:val="00CB72AC"/>
    <w:rsid w:val="00CC2FD7"/>
    <w:rsid w:val="00CC3B57"/>
    <w:rsid w:val="00CC53CC"/>
    <w:rsid w:val="00CC577D"/>
    <w:rsid w:val="00CC68A8"/>
    <w:rsid w:val="00CC74F8"/>
    <w:rsid w:val="00CC76F5"/>
    <w:rsid w:val="00CD07B3"/>
    <w:rsid w:val="00CD5C58"/>
    <w:rsid w:val="00CD7474"/>
    <w:rsid w:val="00CE1FF5"/>
    <w:rsid w:val="00CE26C5"/>
    <w:rsid w:val="00CE3CC6"/>
    <w:rsid w:val="00CE4745"/>
    <w:rsid w:val="00CE5016"/>
    <w:rsid w:val="00CE61F5"/>
    <w:rsid w:val="00CE7562"/>
    <w:rsid w:val="00CF0045"/>
    <w:rsid w:val="00CF0775"/>
    <w:rsid w:val="00CF0C6A"/>
    <w:rsid w:val="00CF187E"/>
    <w:rsid w:val="00CF244D"/>
    <w:rsid w:val="00CF3B57"/>
    <w:rsid w:val="00CF61BD"/>
    <w:rsid w:val="00CF6CBE"/>
    <w:rsid w:val="00CF751C"/>
    <w:rsid w:val="00CF7F56"/>
    <w:rsid w:val="00D01D4B"/>
    <w:rsid w:val="00D0535D"/>
    <w:rsid w:val="00D06038"/>
    <w:rsid w:val="00D067A4"/>
    <w:rsid w:val="00D10446"/>
    <w:rsid w:val="00D1375A"/>
    <w:rsid w:val="00D14D2E"/>
    <w:rsid w:val="00D166F4"/>
    <w:rsid w:val="00D20515"/>
    <w:rsid w:val="00D20BD8"/>
    <w:rsid w:val="00D2201B"/>
    <w:rsid w:val="00D2602E"/>
    <w:rsid w:val="00D31CCB"/>
    <w:rsid w:val="00D31DC9"/>
    <w:rsid w:val="00D37C21"/>
    <w:rsid w:val="00D40D8D"/>
    <w:rsid w:val="00D40E76"/>
    <w:rsid w:val="00D417C4"/>
    <w:rsid w:val="00D43A09"/>
    <w:rsid w:val="00D440EE"/>
    <w:rsid w:val="00D4477F"/>
    <w:rsid w:val="00D45488"/>
    <w:rsid w:val="00D45718"/>
    <w:rsid w:val="00D520E1"/>
    <w:rsid w:val="00D54BFA"/>
    <w:rsid w:val="00D54F6A"/>
    <w:rsid w:val="00D6090B"/>
    <w:rsid w:val="00D60BFA"/>
    <w:rsid w:val="00D61C2D"/>
    <w:rsid w:val="00D660CC"/>
    <w:rsid w:val="00D66658"/>
    <w:rsid w:val="00D74962"/>
    <w:rsid w:val="00D777C6"/>
    <w:rsid w:val="00D77BFA"/>
    <w:rsid w:val="00D83573"/>
    <w:rsid w:val="00D87939"/>
    <w:rsid w:val="00D9081E"/>
    <w:rsid w:val="00D9341B"/>
    <w:rsid w:val="00D942CC"/>
    <w:rsid w:val="00D9535F"/>
    <w:rsid w:val="00D95DB9"/>
    <w:rsid w:val="00DA109D"/>
    <w:rsid w:val="00DA218F"/>
    <w:rsid w:val="00DA21F2"/>
    <w:rsid w:val="00DA7E69"/>
    <w:rsid w:val="00DB1111"/>
    <w:rsid w:val="00DB292B"/>
    <w:rsid w:val="00DB7E03"/>
    <w:rsid w:val="00DB7FDB"/>
    <w:rsid w:val="00DC07AD"/>
    <w:rsid w:val="00DC1E55"/>
    <w:rsid w:val="00DC25D2"/>
    <w:rsid w:val="00DC2C48"/>
    <w:rsid w:val="00DC5607"/>
    <w:rsid w:val="00DC59A6"/>
    <w:rsid w:val="00DC5C5C"/>
    <w:rsid w:val="00DC6D9B"/>
    <w:rsid w:val="00DC7396"/>
    <w:rsid w:val="00DD0B55"/>
    <w:rsid w:val="00DD346B"/>
    <w:rsid w:val="00DD4399"/>
    <w:rsid w:val="00DD4AAB"/>
    <w:rsid w:val="00DD5CED"/>
    <w:rsid w:val="00DD7518"/>
    <w:rsid w:val="00DE19AC"/>
    <w:rsid w:val="00DE1D1C"/>
    <w:rsid w:val="00DE2B5C"/>
    <w:rsid w:val="00DE6BDE"/>
    <w:rsid w:val="00DE7D44"/>
    <w:rsid w:val="00DF14B9"/>
    <w:rsid w:val="00DF1DB0"/>
    <w:rsid w:val="00DF2AA1"/>
    <w:rsid w:val="00DF667C"/>
    <w:rsid w:val="00E0168C"/>
    <w:rsid w:val="00E01E38"/>
    <w:rsid w:val="00E028C5"/>
    <w:rsid w:val="00E02949"/>
    <w:rsid w:val="00E02AF1"/>
    <w:rsid w:val="00E1389A"/>
    <w:rsid w:val="00E145E9"/>
    <w:rsid w:val="00E238CF"/>
    <w:rsid w:val="00E23956"/>
    <w:rsid w:val="00E23BB7"/>
    <w:rsid w:val="00E3341A"/>
    <w:rsid w:val="00E3390F"/>
    <w:rsid w:val="00E34EBB"/>
    <w:rsid w:val="00E36B2A"/>
    <w:rsid w:val="00E4093D"/>
    <w:rsid w:val="00E41EFD"/>
    <w:rsid w:val="00E449DD"/>
    <w:rsid w:val="00E45814"/>
    <w:rsid w:val="00E51C0A"/>
    <w:rsid w:val="00E53D23"/>
    <w:rsid w:val="00E55FF0"/>
    <w:rsid w:val="00E57843"/>
    <w:rsid w:val="00E57A5C"/>
    <w:rsid w:val="00E606D3"/>
    <w:rsid w:val="00E620A0"/>
    <w:rsid w:val="00E635BA"/>
    <w:rsid w:val="00E656BC"/>
    <w:rsid w:val="00E6744C"/>
    <w:rsid w:val="00E72302"/>
    <w:rsid w:val="00E7517A"/>
    <w:rsid w:val="00E77D22"/>
    <w:rsid w:val="00E852D7"/>
    <w:rsid w:val="00E94E9A"/>
    <w:rsid w:val="00E961AE"/>
    <w:rsid w:val="00EA0DDB"/>
    <w:rsid w:val="00EA1319"/>
    <w:rsid w:val="00EA15D6"/>
    <w:rsid w:val="00EA2229"/>
    <w:rsid w:val="00EA3336"/>
    <w:rsid w:val="00EA3C70"/>
    <w:rsid w:val="00EA41DC"/>
    <w:rsid w:val="00EA7DDD"/>
    <w:rsid w:val="00EB29D8"/>
    <w:rsid w:val="00EB5736"/>
    <w:rsid w:val="00EB77A0"/>
    <w:rsid w:val="00EC2474"/>
    <w:rsid w:val="00EC5897"/>
    <w:rsid w:val="00ED2D6B"/>
    <w:rsid w:val="00ED38E1"/>
    <w:rsid w:val="00EE0A73"/>
    <w:rsid w:val="00EE7024"/>
    <w:rsid w:val="00EF1883"/>
    <w:rsid w:val="00EF5A6D"/>
    <w:rsid w:val="00EF6674"/>
    <w:rsid w:val="00EF6B51"/>
    <w:rsid w:val="00F00A5D"/>
    <w:rsid w:val="00F06049"/>
    <w:rsid w:val="00F06956"/>
    <w:rsid w:val="00F07260"/>
    <w:rsid w:val="00F07547"/>
    <w:rsid w:val="00F11ECF"/>
    <w:rsid w:val="00F1208B"/>
    <w:rsid w:val="00F120AC"/>
    <w:rsid w:val="00F1293B"/>
    <w:rsid w:val="00F14405"/>
    <w:rsid w:val="00F15147"/>
    <w:rsid w:val="00F15F4B"/>
    <w:rsid w:val="00F179BA"/>
    <w:rsid w:val="00F201E5"/>
    <w:rsid w:val="00F20452"/>
    <w:rsid w:val="00F20ED9"/>
    <w:rsid w:val="00F21B50"/>
    <w:rsid w:val="00F22B30"/>
    <w:rsid w:val="00F2437A"/>
    <w:rsid w:val="00F25392"/>
    <w:rsid w:val="00F25F39"/>
    <w:rsid w:val="00F26CBA"/>
    <w:rsid w:val="00F30363"/>
    <w:rsid w:val="00F3073C"/>
    <w:rsid w:val="00F30F84"/>
    <w:rsid w:val="00F310E8"/>
    <w:rsid w:val="00F3152D"/>
    <w:rsid w:val="00F35100"/>
    <w:rsid w:val="00F36DD2"/>
    <w:rsid w:val="00F40F0E"/>
    <w:rsid w:val="00F4537F"/>
    <w:rsid w:val="00F506ED"/>
    <w:rsid w:val="00F51A07"/>
    <w:rsid w:val="00F53519"/>
    <w:rsid w:val="00F552AA"/>
    <w:rsid w:val="00F57B27"/>
    <w:rsid w:val="00F643B7"/>
    <w:rsid w:val="00F659AF"/>
    <w:rsid w:val="00F71340"/>
    <w:rsid w:val="00F71A67"/>
    <w:rsid w:val="00F728C7"/>
    <w:rsid w:val="00F7533C"/>
    <w:rsid w:val="00F75480"/>
    <w:rsid w:val="00F75A3C"/>
    <w:rsid w:val="00F802E2"/>
    <w:rsid w:val="00F805FB"/>
    <w:rsid w:val="00F833CD"/>
    <w:rsid w:val="00F843EF"/>
    <w:rsid w:val="00F92C2C"/>
    <w:rsid w:val="00F95A3B"/>
    <w:rsid w:val="00FA1491"/>
    <w:rsid w:val="00FA1681"/>
    <w:rsid w:val="00FA4A4A"/>
    <w:rsid w:val="00FA576D"/>
    <w:rsid w:val="00FA5FF1"/>
    <w:rsid w:val="00FA6856"/>
    <w:rsid w:val="00FA7316"/>
    <w:rsid w:val="00FB083D"/>
    <w:rsid w:val="00FB0BBC"/>
    <w:rsid w:val="00FB211D"/>
    <w:rsid w:val="00FC1CBC"/>
    <w:rsid w:val="00FC1E48"/>
    <w:rsid w:val="00FC2188"/>
    <w:rsid w:val="00FC600C"/>
    <w:rsid w:val="00FC6E30"/>
    <w:rsid w:val="00FC7BEA"/>
    <w:rsid w:val="00FC7EEC"/>
    <w:rsid w:val="00FD152F"/>
    <w:rsid w:val="00FD2186"/>
    <w:rsid w:val="00FD262B"/>
    <w:rsid w:val="00FD315D"/>
    <w:rsid w:val="00FD3681"/>
    <w:rsid w:val="00FD4B91"/>
    <w:rsid w:val="00FD5DC7"/>
    <w:rsid w:val="00FE1D98"/>
    <w:rsid w:val="00FE2E29"/>
    <w:rsid w:val="00FE376B"/>
    <w:rsid w:val="00FE595B"/>
    <w:rsid w:val="00FE61AA"/>
    <w:rsid w:val="00FE7048"/>
    <w:rsid w:val="00FE78DA"/>
    <w:rsid w:val="00FF0F45"/>
    <w:rsid w:val="00FF320A"/>
    <w:rsid w:val="00FF3A65"/>
    <w:rsid w:val="00FF5239"/>
    <w:rsid w:val="00FF5AAA"/>
    <w:rsid w:val="00FF5E75"/>
    <w:rsid w:val="00FF6452"/>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426B1"/>
  <w15:chartTrackingRefBased/>
  <w15:docId w15:val="{B06505A8-4D57-4924-925D-F75C744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42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4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01D6E"/>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F24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F24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F24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F24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F24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4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E3"/>
    <w:pPr>
      <w:ind w:left="720"/>
      <w:contextualSpacing/>
    </w:pPr>
  </w:style>
  <w:style w:type="paragraph" w:styleId="Header">
    <w:name w:val="header"/>
    <w:basedOn w:val="Normal"/>
    <w:link w:val="HeaderChar"/>
    <w:uiPriority w:val="99"/>
    <w:unhideWhenUsed/>
    <w:rsid w:val="00730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3C"/>
    <w:rPr>
      <w:lang w:val="en-GB"/>
    </w:rPr>
  </w:style>
  <w:style w:type="paragraph" w:styleId="Footer">
    <w:name w:val="footer"/>
    <w:basedOn w:val="Normal"/>
    <w:link w:val="FooterChar"/>
    <w:uiPriority w:val="99"/>
    <w:unhideWhenUsed/>
    <w:rsid w:val="00730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3C"/>
    <w:rPr>
      <w:lang w:val="en-GB"/>
    </w:rPr>
  </w:style>
  <w:style w:type="paragraph" w:styleId="FootnoteText">
    <w:name w:val="footnote text"/>
    <w:basedOn w:val="Normal"/>
    <w:link w:val="FootnoteTextChar"/>
    <w:uiPriority w:val="99"/>
    <w:semiHidden/>
    <w:unhideWhenUsed/>
    <w:rsid w:val="00517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86B"/>
    <w:rPr>
      <w:sz w:val="20"/>
      <w:szCs w:val="20"/>
      <w:lang w:val="en-GB"/>
    </w:rPr>
  </w:style>
  <w:style w:type="character" w:styleId="FootnoteReference">
    <w:name w:val="footnote reference"/>
    <w:basedOn w:val="DefaultParagraphFont"/>
    <w:uiPriority w:val="99"/>
    <w:semiHidden/>
    <w:unhideWhenUsed/>
    <w:rsid w:val="0051786B"/>
    <w:rPr>
      <w:vertAlign w:val="superscript"/>
    </w:rPr>
  </w:style>
  <w:style w:type="character" w:styleId="Hyperlink">
    <w:name w:val="Hyperlink"/>
    <w:basedOn w:val="DefaultParagraphFont"/>
    <w:uiPriority w:val="99"/>
    <w:unhideWhenUsed/>
    <w:rsid w:val="00CC3B57"/>
    <w:rPr>
      <w:color w:val="0000FF"/>
      <w:u w:val="single"/>
    </w:rPr>
  </w:style>
  <w:style w:type="paragraph" w:styleId="BalloonText">
    <w:name w:val="Balloon Text"/>
    <w:basedOn w:val="Normal"/>
    <w:link w:val="BalloonTextChar"/>
    <w:uiPriority w:val="99"/>
    <w:semiHidden/>
    <w:unhideWhenUsed/>
    <w:rsid w:val="00C4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B6"/>
    <w:rPr>
      <w:rFonts w:ascii="Segoe UI" w:hAnsi="Segoe UI" w:cs="Segoe UI"/>
      <w:sz w:val="18"/>
      <w:szCs w:val="18"/>
      <w:lang w:val="en-GB"/>
    </w:rPr>
  </w:style>
  <w:style w:type="character" w:customStyle="1" w:styleId="Heading3Char">
    <w:name w:val="Heading 3 Char"/>
    <w:basedOn w:val="DefaultParagraphFont"/>
    <w:link w:val="Heading3"/>
    <w:uiPriority w:val="9"/>
    <w:rsid w:val="00801D6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F242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F2421"/>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3F242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F242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F242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F242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F242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F2421"/>
    <w:rPr>
      <w:rFonts w:asciiTheme="majorHAnsi" w:eastAsiaTheme="majorEastAsia" w:hAnsiTheme="majorHAnsi" w:cstheme="majorBidi"/>
      <w:i/>
      <w:iCs/>
      <w:color w:val="272727" w:themeColor="text1" w:themeTint="D8"/>
      <w:sz w:val="21"/>
      <w:szCs w:val="21"/>
      <w:lang w:val="en-GB"/>
    </w:rPr>
  </w:style>
  <w:style w:type="character" w:customStyle="1" w:styleId="UnresolvedMention">
    <w:name w:val="Unresolved Mention"/>
    <w:basedOn w:val="DefaultParagraphFont"/>
    <w:uiPriority w:val="99"/>
    <w:semiHidden/>
    <w:unhideWhenUsed/>
    <w:rsid w:val="009E5C8A"/>
    <w:rPr>
      <w:color w:val="605E5C"/>
      <w:shd w:val="clear" w:color="auto" w:fill="E1DFDD"/>
    </w:rPr>
  </w:style>
  <w:style w:type="paragraph" w:customStyle="1" w:styleId="Date1">
    <w:name w:val="Date1"/>
    <w:basedOn w:val="Normal"/>
    <w:rsid w:val="003C77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486F"/>
    <w:rPr>
      <w:color w:val="954F72" w:themeColor="followedHyperlink"/>
      <w:u w:val="single"/>
    </w:rPr>
  </w:style>
  <w:style w:type="character" w:styleId="Strong">
    <w:name w:val="Strong"/>
    <w:basedOn w:val="DefaultParagraphFont"/>
    <w:uiPriority w:val="22"/>
    <w:qFormat/>
    <w:rsid w:val="00F179BA"/>
    <w:rPr>
      <w:b/>
      <w:bCs/>
    </w:rPr>
  </w:style>
  <w:style w:type="character" w:styleId="CommentReference">
    <w:name w:val="annotation reference"/>
    <w:basedOn w:val="DefaultParagraphFont"/>
    <w:uiPriority w:val="99"/>
    <w:semiHidden/>
    <w:unhideWhenUsed/>
    <w:rsid w:val="004C378C"/>
    <w:rPr>
      <w:sz w:val="16"/>
      <w:szCs w:val="16"/>
    </w:rPr>
  </w:style>
  <w:style w:type="paragraph" w:styleId="CommentText">
    <w:name w:val="annotation text"/>
    <w:basedOn w:val="Normal"/>
    <w:link w:val="CommentTextChar"/>
    <w:uiPriority w:val="99"/>
    <w:semiHidden/>
    <w:unhideWhenUsed/>
    <w:rsid w:val="004C378C"/>
    <w:pPr>
      <w:spacing w:line="240" w:lineRule="auto"/>
    </w:pPr>
    <w:rPr>
      <w:sz w:val="20"/>
      <w:szCs w:val="20"/>
    </w:rPr>
  </w:style>
  <w:style w:type="character" w:customStyle="1" w:styleId="CommentTextChar">
    <w:name w:val="Comment Text Char"/>
    <w:basedOn w:val="DefaultParagraphFont"/>
    <w:link w:val="CommentText"/>
    <w:uiPriority w:val="99"/>
    <w:semiHidden/>
    <w:rsid w:val="004C378C"/>
    <w:rPr>
      <w:sz w:val="20"/>
      <w:szCs w:val="20"/>
      <w:lang w:val="en-GB"/>
    </w:rPr>
  </w:style>
  <w:style w:type="paragraph" w:styleId="CommentSubject">
    <w:name w:val="annotation subject"/>
    <w:basedOn w:val="CommentText"/>
    <w:next w:val="CommentText"/>
    <w:link w:val="CommentSubjectChar"/>
    <w:uiPriority w:val="99"/>
    <w:semiHidden/>
    <w:unhideWhenUsed/>
    <w:rsid w:val="004C378C"/>
    <w:rPr>
      <w:b/>
      <w:bCs/>
    </w:rPr>
  </w:style>
  <w:style w:type="character" w:customStyle="1" w:styleId="CommentSubjectChar">
    <w:name w:val="Comment Subject Char"/>
    <w:basedOn w:val="CommentTextChar"/>
    <w:link w:val="CommentSubject"/>
    <w:uiPriority w:val="99"/>
    <w:semiHidden/>
    <w:rsid w:val="004C378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3098">
      <w:bodyDiv w:val="1"/>
      <w:marLeft w:val="0"/>
      <w:marRight w:val="0"/>
      <w:marTop w:val="0"/>
      <w:marBottom w:val="0"/>
      <w:divBdr>
        <w:top w:val="none" w:sz="0" w:space="0" w:color="auto"/>
        <w:left w:val="none" w:sz="0" w:space="0" w:color="auto"/>
        <w:bottom w:val="none" w:sz="0" w:space="0" w:color="auto"/>
        <w:right w:val="none" w:sz="0" w:space="0" w:color="auto"/>
      </w:divBdr>
    </w:div>
    <w:div w:id="459107533">
      <w:bodyDiv w:val="1"/>
      <w:marLeft w:val="0"/>
      <w:marRight w:val="0"/>
      <w:marTop w:val="0"/>
      <w:marBottom w:val="0"/>
      <w:divBdr>
        <w:top w:val="none" w:sz="0" w:space="0" w:color="auto"/>
        <w:left w:val="none" w:sz="0" w:space="0" w:color="auto"/>
        <w:bottom w:val="none" w:sz="0" w:space="0" w:color="auto"/>
        <w:right w:val="none" w:sz="0" w:space="0" w:color="auto"/>
      </w:divBdr>
    </w:div>
    <w:div w:id="775516850">
      <w:bodyDiv w:val="1"/>
      <w:marLeft w:val="0"/>
      <w:marRight w:val="0"/>
      <w:marTop w:val="0"/>
      <w:marBottom w:val="0"/>
      <w:divBdr>
        <w:top w:val="none" w:sz="0" w:space="0" w:color="auto"/>
        <w:left w:val="none" w:sz="0" w:space="0" w:color="auto"/>
        <w:bottom w:val="none" w:sz="0" w:space="0" w:color="auto"/>
        <w:right w:val="none" w:sz="0" w:space="0" w:color="auto"/>
      </w:divBdr>
    </w:div>
    <w:div w:id="895434443">
      <w:bodyDiv w:val="1"/>
      <w:marLeft w:val="0"/>
      <w:marRight w:val="0"/>
      <w:marTop w:val="0"/>
      <w:marBottom w:val="0"/>
      <w:divBdr>
        <w:top w:val="none" w:sz="0" w:space="0" w:color="auto"/>
        <w:left w:val="none" w:sz="0" w:space="0" w:color="auto"/>
        <w:bottom w:val="none" w:sz="0" w:space="0" w:color="auto"/>
        <w:right w:val="none" w:sz="0" w:space="0" w:color="auto"/>
      </w:divBdr>
    </w:div>
    <w:div w:id="1420951871">
      <w:bodyDiv w:val="1"/>
      <w:marLeft w:val="0"/>
      <w:marRight w:val="0"/>
      <w:marTop w:val="0"/>
      <w:marBottom w:val="0"/>
      <w:divBdr>
        <w:top w:val="none" w:sz="0" w:space="0" w:color="auto"/>
        <w:left w:val="none" w:sz="0" w:space="0" w:color="auto"/>
        <w:bottom w:val="none" w:sz="0" w:space="0" w:color="auto"/>
        <w:right w:val="none" w:sz="0" w:space="0" w:color="auto"/>
      </w:divBdr>
    </w:div>
    <w:div w:id="1970891160">
      <w:bodyDiv w:val="1"/>
      <w:marLeft w:val="0"/>
      <w:marRight w:val="0"/>
      <w:marTop w:val="0"/>
      <w:marBottom w:val="0"/>
      <w:divBdr>
        <w:top w:val="none" w:sz="0" w:space="0" w:color="auto"/>
        <w:left w:val="none" w:sz="0" w:space="0" w:color="auto"/>
        <w:bottom w:val="none" w:sz="0" w:space="0" w:color="auto"/>
        <w:right w:val="none" w:sz="0" w:space="0" w:color="auto"/>
      </w:divBdr>
    </w:div>
    <w:div w:id="19933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aids.org/en/resources/presscentre/pressreleaseandstatementarchive/2020/april/20200427_lgbti-covid" TargetMode="External"/><Relationship Id="rId18" Type="http://schemas.openxmlformats.org/officeDocument/2006/relationships/hyperlink" Target="https://www.who.int/news-room/detail/11-05-2020-the-cost-of-inaction-covid-19-related-service-disruptions-could-cause-hundreds-of-thousands-of-extra-deaths-from-hiv" TargetMode="External"/><Relationship Id="rId26" Type="http://schemas.openxmlformats.org/officeDocument/2006/relationships/hyperlink" Target="https://www.ohchr.org/EN/NewsEvents/Pages/DisplayNews.aspx?NewsID=25945&amp;LangID=E" TargetMode="External"/><Relationship Id="rId39" Type="http://schemas.openxmlformats.org/officeDocument/2006/relationships/hyperlink" Target="https://www.unaids.org/en/resources/presscentre/pressreleaseandstatementarchive/2020/april/20200427_lgbti-covid" TargetMode="External"/><Relationship Id="rId21" Type="http://schemas.openxmlformats.org/officeDocument/2006/relationships/hyperlink" Target="https://bf889554-6857-4cfe-8d55-8770007b8841.filesusr.com/ugd/6c192f_c5e1d5d3515e443dabde708e9221a3cb.pdf" TargetMode="External"/><Relationship Id="rId34" Type="http://schemas.openxmlformats.org/officeDocument/2006/relationships/hyperlink" Target="https://www.unaids.org/en/resources/presscentre/pressreleaseandstatementarchive/2020/may/20200513_joint-statement-covid19-prisons." TargetMode="External"/><Relationship Id="rId42" Type="http://schemas.openxmlformats.org/officeDocument/2006/relationships/hyperlink" Target="https://www.un.org/sites/un2.un.org/files/un_framework_report_on_covid-19.pdf" TargetMode="External"/><Relationship Id="rId47" Type="http://schemas.openxmlformats.org/officeDocument/2006/relationships/hyperlink" Target="https://www.unaids.org/en/resources/covid-blog" TargetMode="External"/><Relationship Id="rId50" Type="http://schemas.openxmlformats.org/officeDocument/2006/relationships/hyperlink" Target="https://www.who.int/publications/i/item/overview-of-public-health-and-social-measures-in-the-context-of-covid-19" TargetMode="External"/><Relationship Id="rId55" Type="http://schemas.openxmlformats.org/officeDocument/2006/relationships/hyperlink" Target="https://hivlawcommission.org"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aids.org/en/resources/presscentre/pressreleaseandstatementarchive/2020/may/20200513_joint-statement-covid19-prisons" TargetMode="External"/><Relationship Id="rId20" Type="http://schemas.openxmlformats.org/officeDocument/2006/relationships/hyperlink" Target="https://www.unaids.org/sites/default/files/media_asset/covid19-supply-chain-availability-cost-generic-arv_en.pdf" TargetMode="External"/><Relationship Id="rId29" Type="http://schemas.openxmlformats.org/officeDocument/2006/relationships/hyperlink" Target="https://www.nation.co.ke/counties/makueni/Covid-19%E2%80%9324-sex-workers-to-be-quarantined/1183294-5530086-9sjiquz/index.html" TargetMode="External"/><Relationship Id="rId41" Type="http://schemas.openxmlformats.org/officeDocument/2006/relationships/hyperlink" Target="https://www.ilo.org/global/about-the-ilo/newsroom/news/WCMS_627189/lang--en/index.htm" TargetMode="External"/><Relationship Id="rId54" Type="http://schemas.openxmlformats.org/officeDocument/2006/relationships/hyperlink" Target="https://www.unaids.org/en/resources/documents/2020/human-rights-and-covid-19." TargetMode="External"/><Relationship Id="rId62" Type="http://schemas.openxmlformats.org/officeDocument/2006/relationships/hyperlink" Target="https://www.unaids.org/en/resources/presscentre/featurestories/2020/june/20200619_ango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aids.org/en/resources/documents/2020/human-rights-and-covid-19." TargetMode="External"/><Relationship Id="rId24" Type="http://schemas.openxmlformats.org/officeDocument/2006/relationships/hyperlink" Target="https://www.unaids.org/en/resources/covid-blog" TargetMode="External"/><Relationship Id="rId32" Type="http://schemas.openxmlformats.org/officeDocument/2006/relationships/hyperlink" Target="https://www.unodc.org/documents/Advocacy-Section/UNODC_Position_paper_COVID-19_in_prisons.pdf." TargetMode="External"/><Relationship Id="rId37" Type="http://schemas.openxmlformats.org/officeDocument/2006/relationships/hyperlink" Target="https://www.theguardian.com/world/2020/apr/02/hungary-to-end-legal-recognition-of-trans-people-amid-covid-19-crisis" TargetMode="External"/><Relationship Id="rId40" Type="http://schemas.openxmlformats.org/officeDocument/2006/relationships/hyperlink" Target="https://www.unaids.org/en/resources/covid-blog" TargetMode="External"/><Relationship Id="rId45" Type="http://schemas.openxmlformats.org/officeDocument/2006/relationships/hyperlink" Target="https://news.un.org/en/story/2020/04/1061452" TargetMode="External"/><Relationship Id="rId53" Type="http://schemas.openxmlformats.org/officeDocument/2006/relationships/hyperlink" Target="https://opiniojuris.org/2020/04/03/covid-19-symposium-the-use-of-criminal-sanctions-in-covid-19-responses-enforcement-of-public-health-measures-part-ii/" TargetMode="External"/><Relationship Id="rId58" Type="http://schemas.openxmlformats.org/officeDocument/2006/relationships/hyperlink" Target="https://www.unaids.org/sites/default/files/media_asset/20130530_Guidance_Ending_Criminalisation_0.pdf" TargetMode="External"/><Relationship Id="rId5" Type="http://schemas.openxmlformats.org/officeDocument/2006/relationships/numbering" Target="numbering.xml"/><Relationship Id="rId15" Type="http://schemas.openxmlformats.org/officeDocument/2006/relationships/hyperlink" Target="https://www.unodc.org/documents/hiv-aids/publications/People_who_use_drugs/Infographics_1.pdf" TargetMode="External"/><Relationship Id="rId23" Type="http://schemas.openxmlformats.org/officeDocument/2006/relationships/hyperlink" Target="https://www.unaids.org/en/resources/documents/2020/women-girls-covid19" TargetMode="External"/><Relationship Id="rId28" Type="http://schemas.openxmlformats.org/officeDocument/2006/relationships/hyperlink" Target="https://www.unaids.org/en/resources/presscentre/featurestories/2020/june/20200624_hiv-treatment-latin-america" TargetMode="External"/><Relationship Id="rId36" Type="http://schemas.openxmlformats.org/officeDocument/2006/relationships/hyperlink" Target="https://www.hrw.org/news/2020/04/03/uganda-lgbt-shelter-residents-arrested-covid-19-pretext" TargetMode="External"/><Relationship Id="rId49" Type="http://schemas.openxmlformats.org/officeDocument/2006/relationships/hyperlink" Target="https://www.unaids.org/en/resources/documents/2020/human-rights-and-covid-19." TargetMode="External"/><Relationship Id="rId57" Type="http://schemas.openxmlformats.org/officeDocument/2006/relationships/hyperlink" Target="https://data.unaids.org/pub/report/2009/jc1715_report_inter_task_team_hiv_en.pdf" TargetMode="External"/><Relationship Id="rId61" Type="http://schemas.openxmlformats.org/officeDocument/2006/relationships/hyperlink" Target="https://www.worldbank.org/en/topic/poverty/brief/projected-poverty-impacts-of-COVID-19" TargetMode="External"/><Relationship Id="rId10" Type="http://schemas.openxmlformats.org/officeDocument/2006/relationships/endnotes" Target="endnotes.xml"/><Relationship Id="rId19" Type="http://schemas.openxmlformats.org/officeDocument/2006/relationships/hyperlink" Target="https://www.unaids.org/en/resources/presscentre/pressreleaseandstatementarchive/2020/may/20200518_community-led-organizations-essential-service-providers-covid19" TargetMode="External"/><Relationship Id="rId31" Type="http://schemas.openxmlformats.org/officeDocument/2006/relationships/hyperlink" Target="https://www.unaids.org/en/resources/presscentre/pressreleaseandstatementarchive/2020/april/20200408_sex-workers-covid-19" TargetMode="External"/><Relationship Id="rId44" Type="http://schemas.openxmlformats.org/officeDocument/2006/relationships/hyperlink" Target="https://www.unaids.org/sites/default/files/media_asset/women-girls-covid19_en.pdf" TargetMode="External"/><Relationship Id="rId52" Type="http://schemas.openxmlformats.org/officeDocument/2006/relationships/hyperlink" Target="http://opiniojuris.org/2020/04/03/covid-19-symposium-the-use-of-criminal-sanctions-in-covid-19-responses-exposure-and-transmission-part-i/" TargetMode="External"/><Relationship Id="rId60" Type="http://schemas.openxmlformats.org/officeDocument/2006/relationships/hyperlink" Target="https://www.hivjustice.net/news/hiv-justice-worldwide-steering-committee-statement-on-covid-19-criminalisatio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aids.org/en/resources/presscentre/pressreleaseandstatementarchive/2020/april/20200408_sex-workers-covid-19" TargetMode="External"/><Relationship Id="rId22" Type="http://schemas.openxmlformats.org/officeDocument/2006/relationships/hyperlink" Target="https://www.unwomen.org/en/digital-library/publications/2020/04/issue-brief-covid-19-and-ending-violence-against-women-and-girls" TargetMode="External"/><Relationship Id="rId27" Type="http://schemas.openxmlformats.org/officeDocument/2006/relationships/hyperlink" Target="https://blogs.unicef.org/east-asia-pacific/hiv-impact-on-mental-health-and-quality-of-life-in-time-of-covid-19/" TargetMode="External"/><Relationship Id="rId30" Type="http://schemas.openxmlformats.org/officeDocument/2006/relationships/hyperlink" Target="https://healthgap.org/press/ugandas-covid19-response-is-terrorizing-women-with-arbitrary-detention-blackmail-and-violence/" TargetMode="External"/><Relationship Id="rId35" Type="http://schemas.openxmlformats.org/officeDocument/2006/relationships/hyperlink" Target="https://www.ohchr.org/Documents/Issues/LGBT/LGBTIpeople.pdf" TargetMode="External"/><Relationship Id="rId43" Type="http://schemas.openxmlformats.org/officeDocument/2006/relationships/hyperlink" Target="https://elibrary.worldbank.org/doi/abs/10.1596/1813-9450-8360" TargetMode="External"/><Relationship Id="rId48" Type="http://schemas.openxmlformats.org/officeDocument/2006/relationships/hyperlink" Target="https://www.gnpplus.net/6th-edition-of-the-gnp-icw-y-global-positive-living-in-the-time-of-covid-19-newsletter/" TargetMode="External"/><Relationship Id="rId56" Type="http://schemas.openxmlformats.org/officeDocument/2006/relationships/hyperlink" Target="https://files.unaids.org/en/media/unaids/contentassets/documents/document/2012/KeyScientificMedicalLegalIssuesCriminalisationHIV_final.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h.bmj.com/content/5/5/e002655.full" TargetMode="External"/><Relationship Id="rId3" Type="http://schemas.openxmlformats.org/officeDocument/2006/relationships/customXml" Target="../customXml/item3.xml"/><Relationship Id="rId12" Type="http://schemas.openxmlformats.org/officeDocument/2006/relationships/hyperlink" Target="https://www.unaids.org/en/resources/documents/2020/women-girls-covid19" TargetMode="External"/><Relationship Id="rId17" Type="http://schemas.openxmlformats.org/officeDocument/2006/relationships/hyperlink" Target="https://www.euro.who.int/en/health-topics/health-determinants/migration-and-health/news/news/2020/4/covid-19-ensuring-refugees-and-migrants-are-not-left-behind" TargetMode="External"/><Relationship Id="rId25" Type="http://schemas.openxmlformats.org/officeDocument/2006/relationships/hyperlink" Target="https://www.thelancet.com/pdfs/journals/lancet/PIIS0140-6736(20)30801-1.pdf" TargetMode="External"/><Relationship Id="rId33" Type="http://schemas.openxmlformats.org/officeDocument/2006/relationships/hyperlink" Target="https://www.unaids.org/en/resources/covid-blog" TargetMode="External"/><Relationship Id="rId38" Type="http://schemas.openxmlformats.org/officeDocument/2006/relationships/hyperlink" Target="https://www.unaids.org/en/resources/documents/2020/women-girls-covid19" TargetMode="External"/><Relationship Id="rId46" Type="http://schemas.openxmlformats.org/officeDocument/2006/relationships/hyperlink" Target="https://www.unaids.org/sites/default/files/media_asset/women-girls-covid19_en.pdf" TargetMode="External"/><Relationship Id="rId59" Type="http://schemas.openxmlformats.org/officeDocument/2006/relationships/hyperlink" Target="https://www.hrw.org/news/2020/05/11/uganda-drop-charges-against-19-homeless-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61A0-1646-4A67-AD2C-AD2ED53F2894}">
  <ds:schemaRefs>
    <ds:schemaRef ds:uri="http://schemas.microsoft.com/sharepoint/v3/contenttype/forms"/>
  </ds:schemaRefs>
</ds:datastoreItem>
</file>

<file path=customXml/itemProps2.xml><?xml version="1.0" encoding="utf-8"?>
<ds:datastoreItem xmlns:ds="http://schemas.openxmlformats.org/officeDocument/2006/customXml" ds:itemID="{23CB66B5-FBCB-40E1-9C51-0F6384C66429}"/>
</file>

<file path=customXml/itemProps3.xml><?xml version="1.0" encoding="utf-8"?>
<ds:datastoreItem xmlns:ds="http://schemas.openxmlformats.org/officeDocument/2006/customXml" ds:itemID="{8BDD0794-F34E-415E-81DE-DB176E08D0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c84fb3-5750-44ef-9654-b0b8f30382dd"/>
    <ds:schemaRef ds:uri="http://purl.org/dc/elements/1.1/"/>
    <ds:schemaRef ds:uri="http://schemas.microsoft.com/office/2006/metadata/properties"/>
    <ds:schemaRef ds:uri="cd64afd0-cc9f-4f58-8f7e-2314872f267c"/>
    <ds:schemaRef ds:uri="http://www.w3.org/XML/1998/namespace"/>
    <ds:schemaRef ds:uri="http://purl.org/dc/dcmitype/"/>
  </ds:schemaRefs>
</ds:datastoreItem>
</file>

<file path=customXml/itemProps4.xml><?xml version="1.0" encoding="utf-8"?>
<ds:datastoreItem xmlns:ds="http://schemas.openxmlformats.org/officeDocument/2006/customXml" ds:itemID="{634E64C2-1E46-42E4-BABF-8C842DB7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 Rodney</dc:creator>
  <cp:keywords/>
  <dc:description/>
  <cp:lastModifiedBy>THEISSEN Gunnar</cp:lastModifiedBy>
  <cp:revision>2</cp:revision>
  <dcterms:created xsi:type="dcterms:W3CDTF">2020-07-02T15:02:00Z</dcterms:created>
  <dcterms:modified xsi:type="dcterms:W3CDTF">2020-07-02T15:02:00Z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