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A7" w:rsidRPr="003209D0" w:rsidRDefault="008012A7" w:rsidP="006179AF">
      <w:pPr>
        <w:pStyle w:val="NormalWeb"/>
        <w:spacing w:before="0" w:beforeAutospacing="0" w:after="140" w:afterAutospacing="0"/>
        <w:rPr>
          <w:rFonts w:ascii="Verdana" w:hAnsi="Verdana" w:cs="Arial"/>
          <w:b/>
          <w:color w:val="000000"/>
          <w:sz w:val="22"/>
          <w:szCs w:val="22"/>
        </w:rPr>
      </w:pPr>
      <w:r w:rsidRPr="003209D0">
        <w:rPr>
          <w:rFonts w:ascii="Verdana" w:hAnsi="Verdana" w:cs="Arial"/>
          <w:b/>
          <w:color w:val="000000"/>
          <w:sz w:val="22"/>
          <w:szCs w:val="22"/>
        </w:rPr>
        <w:t xml:space="preserve">How to </w:t>
      </w:r>
      <w:r w:rsidR="006E5BC3" w:rsidRPr="003209D0">
        <w:rPr>
          <w:rFonts w:ascii="Verdana" w:hAnsi="Verdana" w:cs="Arial"/>
          <w:b/>
          <w:color w:val="000000"/>
          <w:sz w:val="22"/>
          <w:szCs w:val="22"/>
        </w:rPr>
        <w:t>apply</w:t>
      </w:r>
      <w:r w:rsidRPr="003209D0">
        <w:rPr>
          <w:rFonts w:ascii="Verdana" w:hAnsi="Verdana" w:cs="Arial"/>
          <w:b/>
          <w:color w:val="000000"/>
          <w:sz w:val="22"/>
          <w:szCs w:val="22"/>
        </w:rPr>
        <w:t xml:space="preserve">: </w:t>
      </w:r>
    </w:p>
    <w:p w:rsidR="008012A7" w:rsidRPr="003A0BEC" w:rsidRDefault="008012A7" w:rsidP="006179AF">
      <w:pPr>
        <w:pStyle w:val="NormalWeb"/>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w:t>
      </w:r>
      <w:r w:rsidR="00CF3DA8">
        <w:rPr>
          <w:rFonts w:ascii="Verdana" w:hAnsi="Verdana" w:cs="Arial"/>
          <w:color w:val="000000"/>
          <w:sz w:val="22"/>
          <w:szCs w:val="22"/>
        </w:rPr>
        <w:t xml:space="preserve">entire </w:t>
      </w:r>
      <w:r w:rsidRPr="003A0BEC">
        <w:rPr>
          <w:rFonts w:ascii="Verdana" w:hAnsi="Verdana" w:cs="Arial"/>
          <w:color w:val="000000"/>
          <w:sz w:val="22"/>
          <w:szCs w:val="22"/>
        </w:rPr>
        <w:t xml:space="preserve">application process </w:t>
      </w:r>
      <w:r w:rsidR="00170968" w:rsidRPr="003A0BEC">
        <w:rPr>
          <w:rFonts w:ascii="Verdana" w:hAnsi="Verdana" w:cs="Arial"/>
          <w:color w:val="000000"/>
          <w:sz w:val="22"/>
          <w:szCs w:val="22"/>
        </w:rPr>
        <w:t>consists of two</w:t>
      </w:r>
      <w:r w:rsidRPr="003A0BEC">
        <w:rPr>
          <w:rFonts w:ascii="Verdana" w:hAnsi="Verdana" w:cs="Arial"/>
          <w:color w:val="000000"/>
          <w:sz w:val="22"/>
          <w:szCs w:val="22"/>
        </w:rPr>
        <w:t xml:space="preserve"> parts</w:t>
      </w:r>
      <w:r w:rsidR="00170968" w:rsidRPr="003A0BEC">
        <w:rPr>
          <w:rFonts w:ascii="Verdana" w:hAnsi="Verdana" w:cs="Arial"/>
          <w:color w:val="000000"/>
          <w:sz w:val="22"/>
          <w:szCs w:val="22"/>
        </w:rPr>
        <w:t>:</w:t>
      </w:r>
      <w:r w:rsidRPr="003A0BEC">
        <w:rPr>
          <w:rFonts w:ascii="Verdana" w:hAnsi="Verdana" w:cs="Arial"/>
          <w:color w:val="000000"/>
          <w:sz w:val="22"/>
          <w:szCs w:val="22"/>
        </w:rPr>
        <w:t xml:space="preserve"> </w:t>
      </w:r>
      <w:r w:rsidR="00FB115E" w:rsidRPr="00FB115E">
        <w:rPr>
          <w:rFonts w:ascii="Verdana" w:hAnsi="Verdana" w:cs="Arial"/>
          <w:b/>
          <w:color w:val="000000"/>
          <w:sz w:val="22"/>
          <w:szCs w:val="22"/>
        </w:rPr>
        <w:t xml:space="preserve">1. </w:t>
      </w:r>
      <w:r w:rsidR="008F0A40" w:rsidRPr="00FB115E">
        <w:rPr>
          <w:rFonts w:ascii="Verdana" w:hAnsi="Verdana" w:cs="Arial"/>
          <w:b/>
          <w:color w:val="000000"/>
          <w:sz w:val="22"/>
          <w:szCs w:val="22"/>
        </w:rPr>
        <w:t xml:space="preserve">online </w:t>
      </w:r>
      <w:r w:rsidR="00F14E16" w:rsidRPr="00FB115E">
        <w:rPr>
          <w:rFonts w:ascii="Verdana" w:hAnsi="Verdana" w:cs="Arial"/>
          <w:b/>
          <w:color w:val="000000"/>
          <w:sz w:val="22"/>
          <w:szCs w:val="22"/>
        </w:rPr>
        <w:t>survey</w:t>
      </w:r>
      <w:r w:rsidR="00F14E16" w:rsidRPr="003A0BEC">
        <w:rPr>
          <w:rFonts w:ascii="Verdana" w:hAnsi="Verdana" w:cs="Arial"/>
          <w:color w:val="000000"/>
          <w:sz w:val="22"/>
          <w:szCs w:val="22"/>
        </w:rPr>
        <w:t xml:space="preserve"> </w:t>
      </w:r>
      <w:r w:rsidR="00CA12D6" w:rsidRPr="003A0BEC">
        <w:rPr>
          <w:rFonts w:ascii="Verdana" w:hAnsi="Verdana" w:cs="Arial"/>
          <w:color w:val="000000"/>
          <w:sz w:val="22"/>
          <w:szCs w:val="22"/>
        </w:rPr>
        <w:t xml:space="preserve">and </w:t>
      </w:r>
      <w:r w:rsidR="00FB115E" w:rsidRPr="00FB115E">
        <w:rPr>
          <w:rFonts w:ascii="Verdana" w:hAnsi="Verdana" w:cs="Arial"/>
          <w:b/>
          <w:color w:val="000000"/>
          <w:sz w:val="22"/>
          <w:szCs w:val="22"/>
        </w:rPr>
        <w:t xml:space="preserve">2. </w:t>
      </w:r>
      <w:r w:rsidRPr="00FB115E">
        <w:rPr>
          <w:rFonts w:ascii="Verdana" w:hAnsi="Verdana" w:cs="Arial"/>
          <w:b/>
          <w:color w:val="000000"/>
          <w:sz w:val="22"/>
          <w:szCs w:val="22"/>
        </w:rPr>
        <w:t xml:space="preserve">application form in </w:t>
      </w:r>
      <w:r w:rsidR="005A18EF" w:rsidRPr="00FB115E">
        <w:rPr>
          <w:rFonts w:ascii="Verdana" w:hAnsi="Verdana" w:cs="Arial"/>
          <w:b/>
          <w:color w:val="000000"/>
          <w:sz w:val="22"/>
          <w:szCs w:val="22"/>
        </w:rPr>
        <w:t>W</w:t>
      </w:r>
      <w:r w:rsidRPr="00FB115E">
        <w:rPr>
          <w:rFonts w:ascii="Verdana" w:hAnsi="Verdana" w:cs="Arial"/>
          <w:b/>
          <w:color w:val="000000"/>
          <w:sz w:val="22"/>
          <w:szCs w:val="22"/>
        </w:rPr>
        <w:t xml:space="preserve">ord </w:t>
      </w:r>
      <w:r w:rsidR="00E63562" w:rsidRPr="00FB115E">
        <w:rPr>
          <w:rFonts w:ascii="Verdana" w:hAnsi="Verdana" w:cs="Arial"/>
          <w:b/>
          <w:color w:val="000000"/>
          <w:sz w:val="22"/>
          <w:szCs w:val="22"/>
        </w:rPr>
        <w:t>format</w:t>
      </w:r>
      <w:r w:rsidR="00E63562" w:rsidRPr="003A0BEC">
        <w:rPr>
          <w:rFonts w:ascii="Verdana" w:hAnsi="Verdana" w:cs="Arial"/>
          <w:color w:val="000000"/>
          <w:sz w:val="22"/>
          <w:szCs w:val="22"/>
        </w:rPr>
        <w:t xml:space="preserve">. </w:t>
      </w:r>
      <w:r w:rsidRPr="003A0BEC">
        <w:rPr>
          <w:rFonts w:ascii="Verdana" w:hAnsi="Verdana" w:cs="Arial"/>
          <w:color w:val="000000"/>
          <w:sz w:val="22"/>
          <w:szCs w:val="22"/>
          <w:u w:val="single"/>
        </w:rPr>
        <w:t>Both parts and all sections of the application form</w:t>
      </w:r>
      <w:r w:rsidR="00553CB9" w:rsidRPr="003A0BEC">
        <w:rPr>
          <w:rFonts w:ascii="Verdana" w:hAnsi="Verdana" w:cs="Arial"/>
          <w:color w:val="000000"/>
          <w:sz w:val="22"/>
          <w:szCs w:val="22"/>
          <w:u w:val="single"/>
        </w:rPr>
        <w:t xml:space="preserve"> need to </w:t>
      </w:r>
      <w:r w:rsidRPr="003A0BEC">
        <w:rPr>
          <w:rFonts w:ascii="Verdana" w:hAnsi="Verdana" w:cs="Arial"/>
          <w:color w:val="000000"/>
          <w:sz w:val="22"/>
          <w:szCs w:val="22"/>
          <w:u w:val="single"/>
        </w:rPr>
        <w:t xml:space="preserve">be </w:t>
      </w:r>
      <w:r w:rsidR="00E63562" w:rsidRPr="003A0BEC">
        <w:rPr>
          <w:rFonts w:ascii="Verdana" w:hAnsi="Verdana" w:cs="Arial"/>
          <w:color w:val="000000"/>
          <w:sz w:val="22"/>
          <w:szCs w:val="22"/>
          <w:u w:val="single"/>
        </w:rPr>
        <w:t xml:space="preserve">completed </w:t>
      </w:r>
      <w:r w:rsidR="00D9065C">
        <w:rPr>
          <w:rFonts w:ascii="Verdana" w:hAnsi="Verdana" w:cs="Arial"/>
          <w:color w:val="000000"/>
          <w:sz w:val="22"/>
          <w:szCs w:val="22"/>
          <w:u w:val="single"/>
        </w:rPr>
        <w:t xml:space="preserve">before the deadline </w:t>
      </w:r>
      <w:r w:rsidR="00E63562" w:rsidRPr="003A0BEC">
        <w:rPr>
          <w:rFonts w:ascii="Verdana" w:hAnsi="Verdana" w:cs="Arial"/>
          <w:color w:val="000000"/>
          <w:sz w:val="22"/>
          <w:szCs w:val="22"/>
          <w:u w:val="single"/>
        </w:rPr>
        <w:t>f</w:t>
      </w:r>
      <w:r w:rsidRPr="003A0BEC">
        <w:rPr>
          <w:rFonts w:ascii="Verdana" w:hAnsi="Verdana" w:cs="Arial"/>
          <w:color w:val="000000"/>
          <w:sz w:val="22"/>
          <w:szCs w:val="22"/>
          <w:u w:val="single"/>
        </w:rPr>
        <w:t xml:space="preserve">or the application to be processed. </w:t>
      </w:r>
    </w:p>
    <w:p w:rsidR="008012A7" w:rsidRPr="003A0BEC"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Fi</w:t>
      </w:r>
      <w:r w:rsidR="008012A7" w:rsidRPr="003A0BEC">
        <w:rPr>
          <w:rFonts w:ascii="Verdana" w:hAnsi="Verdana" w:cs="Arial"/>
          <w:b/>
          <w:color w:val="000000"/>
          <w:sz w:val="22"/>
          <w:szCs w:val="22"/>
        </w:rPr>
        <w:t xml:space="preserve">rst </w:t>
      </w:r>
      <w:r w:rsidR="008012A7" w:rsidRPr="000668F7">
        <w:rPr>
          <w:rFonts w:ascii="Verdana" w:hAnsi="Verdana" w:cs="Arial"/>
          <w:b/>
          <w:color w:val="000000"/>
          <w:sz w:val="22"/>
          <w:szCs w:val="22"/>
        </w:rPr>
        <w:t>part</w:t>
      </w:r>
      <w:r w:rsidRPr="000668F7">
        <w:rPr>
          <w:rFonts w:ascii="Verdana" w:hAnsi="Verdana" w:cs="Arial"/>
          <w:b/>
          <w:color w:val="000000"/>
          <w:sz w:val="22"/>
          <w:szCs w:val="22"/>
        </w:rPr>
        <w:t>:</w:t>
      </w:r>
      <w:r w:rsidR="008012A7" w:rsidRPr="000668F7">
        <w:rPr>
          <w:rFonts w:ascii="Verdana" w:hAnsi="Verdana" w:cs="Arial"/>
          <w:color w:val="000000"/>
          <w:sz w:val="22"/>
          <w:szCs w:val="22"/>
        </w:rPr>
        <w:t xml:space="preserve"> </w:t>
      </w:r>
      <w:r w:rsidR="00C16C18" w:rsidRPr="000668F7">
        <w:rPr>
          <w:rFonts w:ascii="Verdana" w:hAnsi="Verdana" w:cs="Arial"/>
          <w:b/>
          <w:color w:val="000000"/>
          <w:sz w:val="22"/>
          <w:szCs w:val="22"/>
          <w:u w:val="single"/>
        </w:rPr>
        <w:t>O</w:t>
      </w:r>
      <w:r w:rsidR="008F0A40" w:rsidRPr="000668F7">
        <w:rPr>
          <w:rFonts w:ascii="Verdana" w:hAnsi="Verdana" w:cs="Arial"/>
          <w:b/>
          <w:color w:val="000000"/>
          <w:sz w:val="22"/>
          <w:szCs w:val="22"/>
          <w:u w:val="single"/>
        </w:rPr>
        <w:t xml:space="preserve">nline </w:t>
      </w:r>
      <w:r w:rsidR="00F14E16" w:rsidRPr="000668F7">
        <w:rPr>
          <w:rFonts w:ascii="Verdana" w:hAnsi="Verdana" w:cs="Arial"/>
          <w:b/>
          <w:color w:val="000000"/>
          <w:sz w:val="22"/>
          <w:szCs w:val="22"/>
          <w:u w:val="single"/>
        </w:rPr>
        <w:t>survey</w:t>
      </w:r>
      <w:r w:rsidR="008012A7" w:rsidRPr="003A0BEC">
        <w:rPr>
          <w:rFonts w:ascii="Verdana" w:hAnsi="Verdana" w:cs="Arial"/>
          <w:color w:val="000000"/>
          <w:sz w:val="22"/>
          <w:szCs w:val="22"/>
        </w:rPr>
        <w:t xml:space="preserve"> </w:t>
      </w:r>
      <w:r w:rsidR="00CF3DA8">
        <w:rPr>
          <w:rFonts w:ascii="Verdana" w:hAnsi="Verdana" w:cs="Arial"/>
          <w:color w:val="000000"/>
          <w:sz w:val="22"/>
          <w:szCs w:val="22"/>
        </w:rPr>
        <w:t>(</w:t>
      </w:r>
      <w:hyperlink r:id="rId13" w:history="1">
        <w:r w:rsidR="00C16C18" w:rsidRPr="003B0152">
          <w:rPr>
            <w:rStyle w:val="Hyperlink"/>
            <w:rFonts w:ascii="Verdana" w:hAnsi="Verdana" w:cs="Arial"/>
            <w:sz w:val="22"/>
            <w:szCs w:val="22"/>
          </w:rPr>
          <w:t>http://icts-surveys.unog.ch/index.php/934635/lang-en</w:t>
        </w:r>
      </w:hyperlink>
      <w:r w:rsidR="00CF3DA8">
        <w:rPr>
          <w:rFonts w:ascii="Verdana" w:hAnsi="Verdana" w:cs="Arial"/>
          <w:color w:val="000000"/>
          <w:sz w:val="22"/>
          <w:szCs w:val="22"/>
        </w:rPr>
        <w:t xml:space="preserve">) </w:t>
      </w:r>
      <w:r w:rsidR="008012A7" w:rsidRPr="003A0BEC">
        <w:rPr>
          <w:rFonts w:ascii="Verdana" w:hAnsi="Verdana" w:cs="Arial"/>
          <w:color w:val="000000"/>
          <w:sz w:val="22"/>
          <w:szCs w:val="22"/>
        </w:rPr>
        <w:t xml:space="preserve">is used to collect information for statistical purposes such as personal data (i.e. name, gender, nationality), contact details, mandate applying for and nominating entity. </w:t>
      </w:r>
    </w:p>
    <w:p w:rsidR="008012A7" w:rsidRPr="003A0BEC"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S</w:t>
      </w:r>
      <w:r w:rsidR="008012A7" w:rsidRPr="003A0BEC">
        <w:rPr>
          <w:rFonts w:ascii="Verdana" w:hAnsi="Verdana" w:cs="Arial"/>
          <w:b/>
          <w:color w:val="000000"/>
          <w:sz w:val="22"/>
          <w:szCs w:val="22"/>
        </w:rPr>
        <w:t>econd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00C16C18">
        <w:rPr>
          <w:rFonts w:ascii="Verdana" w:hAnsi="Verdana" w:cs="Arial"/>
          <w:b/>
          <w:color w:val="000000"/>
          <w:sz w:val="22"/>
          <w:szCs w:val="22"/>
          <w:u w:val="single"/>
        </w:rPr>
        <w:t>A</w:t>
      </w:r>
      <w:r w:rsidR="008012A7" w:rsidRPr="0094274C">
        <w:rPr>
          <w:rFonts w:ascii="Verdana" w:hAnsi="Verdana" w:cs="Arial"/>
          <w:b/>
          <w:color w:val="000000"/>
          <w:sz w:val="22"/>
          <w:szCs w:val="22"/>
          <w:u w:val="single"/>
        </w:rPr>
        <w:t>pplication form in Word</w:t>
      </w:r>
      <w:r w:rsidR="008012A7" w:rsidRPr="003A0BEC">
        <w:rPr>
          <w:rFonts w:ascii="Verdana" w:hAnsi="Verdana" w:cs="Arial"/>
          <w:color w:val="000000"/>
          <w:sz w:val="22"/>
          <w:szCs w:val="22"/>
        </w:rPr>
        <w:t xml:space="preserve"> can be downloaded</w:t>
      </w:r>
      <w:r w:rsidR="00E1640A">
        <w:rPr>
          <w:rFonts w:ascii="Verdana" w:hAnsi="Verdana" w:cs="Arial"/>
          <w:color w:val="000000"/>
          <w:sz w:val="22"/>
          <w:szCs w:val="22"/>
        </w:rPr>
        <w:t xml:space="preserve"> from </w:t>
      </w:r>
      <w:hyperlink r:id="rId14" w:history="1">
        <w:r w:rsidR="00E1640A" w:rsidRPr="000668F7">
          <w:rPr>
            <w:rStyle w:val="Hyperlink"/>
            <w:rFonts w:ascii="Verdana" w:hAnsi="Verdana" w:cs="Arial"/>
            <w:sz w:val="22"/>
            <w:szCs w:val="22"/>
          </w:rPr>
          <w:t>http://www.ohchr.org/EN/HRBodies/SP/Pages/HRC30.aspx</w:t>
        </w:r>
      </w:hyperlink>
      <w:r w:rsidR="008012A7" w:rsidRPr="000668F7">
        <w:rPr>
          <w:rFonts w:ascii="Verdana" w:hAnsi="Verdana" w:cs="Arial"/>
          <w:color w:val="000000"/>
          <w:sz w:val="22"/>
          <w:szCs w:val="22"/>
        </w:rPr>
        <w:t>, completed and saved in</w:t>
      </w:r>
      <w:r w:rsidR="008012A7" w:rsidRPr="003A0BEC">
        <w:rPr>
          <w:rFonts w:ascii="Verdana" w:hAnsi="Verdana" w:cs="Arial"/>
          <w:color w:val="000000"/>
          <w:sz w:val="22"/>
          <w:szCs w:val="22"/>
        </w:rPr>
        <w:t xml:space="preserve"> </w:t>
      </w:r>
      <w:r w:rsidR="005A18EF" w:rsidRPr="003A0BEC">
        <w:rPr>
          <w:rFonts w:ascii="Verdana" w:hAnsi="Verdana" w:cs="Arial"/>
          <w:color w:val="000000"/>
          <w:sz w:val="22"/>
          <w:szCs w:val="22"/>
        </w:rPr>
        <w:t>W</w:t>
      </w:r>
      <w:r w:rsidR="008012A7" w:rsidRPr="003A0BEC">
        <w:rPr>
          <w:rFonts w:ascii="Verdana" w:hAnsi="Verdana" w:cs="Arial"/>
          <w:color w:val="000000"/>
          <w:sz w:val="22"/>
          <w:szCs w:val="22"/>
        </w:rPr>
        <w:t>ord format and then submitted as an attachment by email. In</w:t>
      </w:r>
      <w:r w:rsidR="00E35378" w:rsidRPr="003A0BEC">
        <w:rPr>
          <w:rFonts w:ascii="Verdana" w:hAnsi="Verdana" w:cs="Arial"/>
          <w:color w:val="000000"/>
          <w:sz w:val="22"/>
          <w:szCs w:val="22"/>
        </w:rPr>
        <w:t>formation provided in this form</w:t>
      </w:r>
      <w:r w:rsidR="008012A7" w:rsidRPr="003A0BEC">
        <w:rPr>
          <w:rFonts w:ascii="Verdana" w:hAnsi="Verdana" w:cs="Arial"/>
          <w:color w:val="000000"/>
          <w:sz w:val="22"/>
          <w:szCs w:val="22"/>
        </w:rPr>
        <w:t xml:space="preserve"> includes a motivation letter of maximum 600 words</w:t>
      </w:r>
      <w:r w:rsidR="00E35378" w:rsidRPr="003A0BEC">
        <w:rPr>
          <w:rFonts w:ascii="Verdana" w:hAnsi="Verdana" w:cs="Arial"/>
          <w:color w:val="000000"/>
          <w:sz w:val="22"/>
          <w:szCs w:val="22"/>
        </w:rPr>
        <w:t xml:space="preserve">. </w:t>
      </w:r>
      <w:r w:rsidR="00E63562" w:rsidRPr="003A0BEC">
        <w:rPr>
          <w:rFonts w:ascii="Verdana" w:hAnsi="Verdana" w:cs="Arial"/>
          <w:color w:val="000000"/>
          <w:sz w:val="22"/>
          <w:szCs w:val="22"/>
        </w:rPr>
        <w:t xml:space="preserve">The application form should be completed in English only. </w:t>
      </w:r>
      <w:r w:rsidR="00E35378" w:rsidRPr="003A0BEC">
        <w:rPr>
          <w:rFonts w:ascii="Verdana" w:hAnsi="Verdana" w:cs="Arial"/>
          <w:color w:val="000000"/>
          <w:sz w:val="22"/>
          <w:szCs w:val="22"/>
        </w:rPr>
        <w:t xml:space="preserve">It </w:t>
      </w:r>
      <w:r w:rsidR="008012A7" w:rsidRPr="003A0BEC">
        <w:rPr>
          <w:rFonts w:ascii="Verdana" w:hAnsi="Verdana" w:cs="Arial"/>
          <w:color w:val="000000"/>
          <w:sz w:val="22"/>
          <w:szCs w:val="22"/>
        </w:rPr>
        <w:t xml:space="preserve">will be used as received to prepare the public list of candidates who applied for each vacancy and will be made available to concerned parties, including through the </w:t>
      </w:r>
      <w:r w:rsidR="00BE4AC7" w:rsidRPr="003A0BEC">
        <w:rPr>
          <w:rFonts w:ascii="Verdana" w:hAnsi="Verdana" w:cs="Arial"/>
          <w:color w:val="000000"/>
          <w:sz w:val="22"/>
          <w:szCs w:val="22"/>
        </w:rPr>
        <w:t xml:space="preserve">OHCHR </w:t>
      </w:r>
      <w:r w:rsidR="007C21CE" w:rsidRPr="003A0BEC">
        <w:rPr>
          <w:rFonts w:ascii="Verdana" w:hAnsi="Verdana" w:cs="Arial"/>
          <w:color w:val="000000"/>
          <w:sz w:val="22"/>
          <w:szCs w:val="22"/>
        </w:rPr>
        <w:t>public website</w:t>
      </w:r>
      <w:r w:rsidR="008012A7" w:rsidRPr="003A0BEC">
        <w:rPr>
          <w:rFonts w:ascii="Verdana" w:hAnsi="Verdana" w:cs="Arial"/>
          <w:color w:val="000000"/>
          <w:sz w:val="22"/>
          <w:szCs w:val="22"/>
        </w:rPr>
        <w:t xml:space="preserve">. </w:t>
      </w:r>
    </w:p>
    <w:p w:rsidR="008012A7" w:rsidRPr="003A0BEC" w:rsidRDefault="008012A7" w:rsidP="00A800AE">
      <w:pPr>
        <w:pStyle w:val="Normal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Once </w:t>
      </w:r>
      <w:r w:rsidR="003209D0">
        <w:rPr>
          <w:rFonts w:ascii="Verdana" w:hAnsi="Verdana" w:cs="Arial"/>
          <w:color w:val="000000"/>
          <w:sz w:val="22"/>
          <w:szCs w:val="22"/>
        </w:rPr>
        <w:t xml:space="preserve">fully </w:t>
      </w:r>
      <w:r w:rsidRPr="003A0BEC">
        <w:rPr>
          <w:rFonts w:ascii="Verdana" w:hAnsi="Verdana" w:cs="Arial"/>
          <w:color w:val="000000"/>
          <w:sz w:val="22"/>
          <w:szCs w:val="22"/>
        </w:rPr>
        <w:t>completed</w:t>
      </w:r>
      <w:r w:rsidR="00837035">
        <w:rPr>
          <w:rFonts w:ascii="Verdana" w:hAnsi="Verdana" w:cs="Arial"/>
          <w:color w:val="000000"/>
          <w:sz w:val="22"/>
          <w:szCs w:val="22"/>
        </w:rPr>
        <w:t xml:space="preserve"> (including Section VII)</w:t>
      </w:r>
      <w:r w:rsidR="00E35378" w:rsidRPr="003A0BEC">
        <w:rPr>
          <w:rFonts w:ascii="Verdana" w:hAnsi="Verdana" w:cs="Arial"/>
          <w:color w:val="000000"/>
          <w:sz w:val="22"/>
          <w:szCs w:val="22"/>
        </w:rPr>
        <w:t>,</w:t>
      </w:r>
      <w:r w:rsidRPr="003A0BEC">
        <w:rPr>
          <w:rFonts w:ascii="Verdana" w:hAnsi="Verdana" w:cs="Arial"/>
          <w:color w:val="000000"/>
          <w:sz w:val="22"/>
          <w:szCs w:val="22"/>
        </w:rPr>
        <w:t xml:space="preserve"> the application form in Word should be submitted </w:t>
      </w:r>
      <w:r w:rsidR="00A800AE">
        <w:rPr>
          <w:rFonts w:ascii="Verdana" w:hAnsi="Verdana" w:cs="Arial"/>
          <w:color w:val="000000"/>
          <w:sz w:val="22"/>
          <w:szCs w:val="22"/>
        </w:rPr>
        <w:t xml:space="preserve">to </w:t>
      </w:r>
      <w:hyperlink r:id="rId15" w:history="1">
        <w:r w:rsidR="00F77058" w:rsidRPr="00070888">
          <w:rPr>
            <w:rStyle w:val="Hyperlink"/>
            <w:rFonts w:ascii="Verdana" w:hAnsi="Verdana"/>
            <w:sz w:val="22"/>
            <w:szCs w:val="22"/>
          </w:rPr>
          <w:t>hrcspecialprocedures@ohchr.org</w:t>
        </w:r>
      </w:hyperlink>
      <w:r w:rsidR="00F77058" w:rsidRPr="00C61AFD">
        <w:rPr>
          <w:rStyle w:val="Hyperlink"/>
          <w:rFonts w:ascii="Verdana" w:hAnsi="Verdana"/>
          <w:color w:val="000000"/>
          <w:sz w:val="22"/>
          <w:szCs w:val="22"/>
          <w:u w:val="none"/>
        </w:rPr>
        <w:t xml:space="preserve"> </w:t>
      </w:r>
      <w:r w:rsidR="00F77058">
        <w:rPr>
          <w:rStyle w:val="Hyperlink"/>
          <w:rFonts w:ascii="Verdana" w:hAnsi="Verdana"/>
          <w:color w:val="000000"/>
          <w:sz w:val="22"/>
          <w:szCs w:val="22"/>
          <w:u w:val="none"/>
        </w:rPr>
        <w:t>(by email)</w:t>
      </w:r>
      <w:r w:rsidR="00A800AE" w:rsidRPr="00F55F2C">
        <w:rPr>
          <w:rStyle w:val="Hyperlink"/>
          <w:rFonts w:ascii="Verdana" w:hAnsi="Verdana"/>
          <w:color w:val="000000"/>
          <w:sz w:val="22"/>
          <w:szCs w:val="22"/>
          <w:u w:val="none"/>
        </w:rPr>
        <w:t xml:space="preserve">. </w:t>
      </w:r>
      <w:hyperlink r:id="rId16" w:history="1"/>
      <w:r w:rsidRPr="003A0BEC">
        <w:rPr>
          <w:rFonts w:ascii="Verdana" w:hAnsi="Verdana" w:cs="Arial"/>
          <w:color w:val="000000"/>
          <w:sz w:val="22"/>
          <w:szCs w:val="22"/>
        </w:rPr>
        <w:t xml:space="preserve">A maximum of </w:t>
      </w:r>
      <w:r w:rsidR="0044106E" w:rsidRPr="003A0BEC">
        <w:rPr>
          <w:rFonts w:ascii="Verdana" w:hAnsi="Verdana" w:cs="Arial"/>
          <w:color w:val="000000"/>
          <w:sz w:val="22"/>
          <w:szCs w:val="22"/>
        </w:rPr>
        <w:t>three</w:t>
      </w:r>
      <w:r w:rsidRPr="003A0BEC">
        <w:rPr>
          <w:rFonts w:ascii="Verdana" w:hAnsi="Verdana" w:cs="Arial"/>
          <w:color w:val="000000"/>
          <w:sz w:val="22"/>
          <w:szCs w:val="22"/>
        </w:rPr>
        <w:t xml:space="preserve"> reference letters</w:t>
      </w:r>
      <w:r w:rsidR="003A4B6B">
        <w:rPr>
          <w:rFonts w:ascii="Verdana" w:hAnsi="Verdana" w:cs="Arial"/>
          <w:color w:val="000000"/>
          <w:sz w:val="22"/>
          <w:szCs w:val="22"/>
        </w:rPr>
        <w:t xml:space="preserve"> </w:t>
      </w:r>
      <w:r w:rsidRPr="003A0BEC">
        <w:rPr>
          <w:rFonts w:ascii="Verdana" w:hAnsi="Verdana" w:cs="Arial"/>
          <w:color w:val="000000"/>
          <w:sz w:val="22"/>
          <w:szCs w:val="22"/>
        </w:rPr>
        <w:t xml:space="preserve">can be attached in </w:t>
      </w:r>
      <w:r w:rsidR="00F77058">
        <w:rPr>
          <w:rFonts w:ascii="Verdana" w:hAnsi="Verdana" w:cs="Arial"/>
          <w:color w:val="000000"/>
          <w:sz w:val="22"/>
          <w:szCs w:val="22"/>
        </w:rPr>
        <w:t xml:space="preserve">Word or </w:t>
      </w:r>
      <w:r w:rsidRPr="003A0BEC">
        <w:rPr>
          <w:rFonts w:ascii="Verdana" w:hAnsi="Verdana" w:cs="Arial"/>
          <w:color w:val="000000"/>
          <w:sz w:val="22"/>
          <w:szCs w:val="22"/>
        </w:rPr>
        <w:t>pdf format to the email</w:t>
      </w:r>
      <w:r w:rsidR="003A4B6B">
        <w:rPr>
          <w:rFonts w:ascii="Verdana" w:hAnsi="Verdana" w:cs="Arial"/>
          <w:color w:val="000000"/>
          <w:sz w:val="22"/>
          <w:szCs w:val="22"/>
        </w:rPr>
        <w:t xml:space="preserve"> (optional)</w:t>
      </w:r>
      <w:r w:rsidRPr="003A0BEC">
        <w:rPr>
          <w:rFonts w:ascii="Verdana" w:hAnsi="Verdana" w:cs="Arial"/>
          <w:color w:val="000000"/>
          <w:sz w:val="22"/>
          <w:szCs w:val="22"/>
        </w:rPr>
        <w:t xml:space="preserve">. </w:t>
      </w:r>
      <w:r w:rsidR="00EF4AA6" w:rsidRPr="00EF4AA6">
        <w:rPr>
          <w:rFonts w:ascii="Verdana" w:hAnsi="Verdana" w:cs="Arial"/>
          <w:color w:val="000000"/>
          <w:sz w:val="22"/>
          <w:szCs w:val="22"/>
        </w:rPr>
        <w:t>No additional documents such as CVs or lists of publications will be accepted.</w:t>
      </w:r>
      <w:r w:rsidRPr="003A0BEC">
        <w:rPr>
          <w:rFonts w:ascii="Verdana" w:hAnsi="Verdana" w:cs="Arial"/>
          <w:color w:val="000000"/>
          <w:sz w:val="22"/>
          <w:szCs w:val="22"/>
        </w:rPr>
        <w:t xml:space="preserve"> </w:t>
      </w:r>
    </w:p>
    <w:p w:rsidR="008012A7" w:rsidRPr="003A0BEC" w:rsidRDefault="00E4000F" w:rsidP="006179AF">
      <w:pPr>
        <w:pStyle w:val="Norm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 xml:space="preserve">Application </w:t>
      </w:r>
      <w:r w:rsidR="005A18EF" w:rsidRPr="003A0BEC">
        <w:rPr>
          <w:rFonts w:ascii="Verdana" w:hAnsi="Verdana" w:cs="Arial"/>
          <w:b/>
          <w:color w:val="000000"/>
          <w:sz w:val="22"/>
          <w:szCs w:val="22"/>
        </w:rPr>
        <w:t>d</w:t>
      </w:r>
      <w:r w:rsidRPr="003A0BEC">
        <w:rPr>
          <w:rFonts w:ascii="Verdana" w:hAnsi="Verdana" w:cs="Arial"/>
          <w:b/>
          <w:color w:val="000000"/>
          <w:sz w:val="22"/>
          <w:szCs w:val="22"/>
        </w:rPr>
        <w:t xml:space="preserve">eadline: </w:t>
      </w:r>
      <w:r w:rsidR="008F0A40">
        <w:rPr>
          <w:rFonts w:ascii="Verdana" w:hAnsi="Verdana" w:cs="Arial"/>
          <w:b/>
          <w:color w:val="000000"/>
          <w:sz w:val="22"/>
          <w:szCs w:val="22"/>
        </w:rPr>
        <w:t>18 June</w:t>
      </w:r>
      <w:r w:rsidR="004367A0">
        <w:rPr>
          <w:rFonts w:ascii="Verdana" w:hAnsi="Verdana" w:cs="Arial"/>
          <w:b/>
          <w:color w:val="000000"/>
          <w:sz w:val="22"/>
          <w:szCs w:val="22"/>
        </w:rPr>
        <w:t xml:space="preserve"> </w:t>
      </w:r>
      <w:r w:rsidR="00891587" w:rsidRPr="003A0BEC">
        <w:rPr>
          <w:rFonts w:ascii="Verdana" w:hAnsi="Verdana" w:cs="Arial"/>
          <w:b/>
          <w:color w:val="000000"/>
          <w:sz w:val="22"/>
          <w:szCs w:val="22"/>
        </w:rPr>
        <w:t>201</w:t>
      </w:r>
      <w:r w:rsidR="004367A0">
        <w:rPr>
          <w:rFonts w:ascii="Verdana" w:hAnsi="Verdana" w:cs="Arial"/>
          <w:b/>
          <w:color w:val="000000"/>
          <w:sz w:val="22"/>
          <w:szCs w:val="22"/>
        </w:rPr>
        <w:t>5</w:t>
      </w:r>
      <w:r w:rsidR="008012A7" w:rsidRPr="003A0BEC">
        <w:rPr>
          <w:rFonts w:ascii="Verdana" w:hAnsi="Verdana" w:cs="Arial"/>
          <w:b/>
          <w:color w:val="000000"/>
          <w:sz w:val="22"/>
          <w:szCs w:val="22"/>
        </w:rPr>
        <w:t xml:space="preserve"> (</w:t>
      </w:r>
      <w:r w:rsidR="00234C88">
        <w:rPr>
          <w:rFonts w:ascii="Verdana" w:hAnsi="Verdana" w:cs="Arial"/>
          <w:b/>
          <w:color w:val="000000"/>
          <w:sz w:val="22"/>
          <w:szCs w:val="22"/>
        </w:rPr>
        <w:t>12</w:t>
      </w:r>
      <w:r w:rsidR="005044F4">
        <w:rPr>
          <w:rFonts w:ascii="Verdana" w:hAnsi="Verdana" w:cs="Arial"/>
          <w:b/>
          <w:color w:val="000000"/>
          <w:sz w:val="22"/>
          <w:szCs w:val="22"/>
        </w:rPr>
        <w:t>.</w:t>
      </w:r>
      <w:r w:rsidR="00234C88">
        <w:rPr>
          <w:rFonts w:ascii="Verdana" w:hAnsi="Verdana" w:cs="Arial"/>
          <w:b/>
          <w:color w:val="000000"/>
          <w:sz w:val="22"/>
          <w:szCs w:val="22"/>
        </w:rPr>
        <w:t>00 noon</w:t>
      </w:r>
      <w:r w:rsidR="008012A7" w:rsidRPr="003A0BEC">
        <w:rPr>
          <w:rFonts w:ascii="Verdana" w:hAnsi="Verdana" w:cs="Arial"/>
          <w:b/>
          <w:color w:val="000000"/>
          <w:sz w:val="22"/>
          <w:szCs w:val="22"/>
        </w:rPr>
        <w:t xml:space="preserve"> GMT)</w:t>
      </w:r>
      <w:r w:rsidR="008012A7" w:rsidRPr="003A0BEC">
        <w:rPr>
          <w:rFonts w:ascii="Verdana" w:hAnsi="Verdana" w:cs="Arial"/>
          <w:color w:val="000000"/>
          <w:sz w:val="22"/>
          <w:szCs w:val="22"/>
        </w:rPr>
        <w:t xml:space="preserve"> </w:t>
      </w:r>
    </w:p>
    <w:p w:rsidR="008F0A40" w:rsidRDefault="008F0A40" w:rsidP="006179AF">
      <w:pPr>
        <w:pStyle w:val="NormalWeb"/>
        <w:numPr>
          <w:ilvl w:val="0"/>
          <w:numId w:val="4"/>
        </w:numPr>
        <w:spacing w:before="0" w:beforeAutospacing="0" w:after="140" w:afterAutospacing="0"/>
        <w:rPr>
          <w:rFonts w:ascii="Verdana" w:hAnsi="Verdana" w:cs="Arial"/>
          <w:color w:val="000000"/>
          <w:sz w:val="22"/>
          <w:szCs w:val="22"/>
        </w:rPr>
      </w:pPr>
      <w:r>
        <w:rPr>
          <w:rFonts w:ascii="Verdana" w:hAnsi="Verdana" w:cs="Arial"/>
          <w:color w:val="000000"/>
          <w:sz w:val="22"/>
          <w:szCs w:val="22"/>
        </w:rPr>
        <w:t xml:space="preserve">No incomplete or late applications will be accepted. </w:t>
      </w:r>
    </w:p>
    <w:p w:rsidR="008012A7" w:rsidRPr="003A0BEC" w:rsidRDefault="008012A7" w:rsidP="006179AF">
      <w:pPr>
        <w:pStyle w:val="Norm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Shortlisted candidates will be interviewed at a later stage. </w:t>
      </w:r>
    </w:p>
    <w:p w:rsidR="000E0BA0" w:rsidRPr="003A0BEC" w:rsidRDefault="00E35378"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 xml:space="preserve">General description of the selection process is available at </w:t>
      </w:r>
      <w:hyperlink r:id="rId17" w:history="1">
        <w:r w:rsidRPr="003A0BEC">
          <w:rPr>
            <w:rStyle w:val="Hyperlink"/>
            <w:rFonts w:ascii="Verdana" w:eastAsia="Times New Roman" w:hAnsi="Verdana" w:cs="Arial"/>
            <w:sz w:val="22"/>
            <w:szCs w:val="22"/>
            <w:lang w:eastAsia="en-US"/>
          </w:rPr>
          <w:t>http://www.ohchr.org/EN/HRBodies/SP/Pages/Nominations.aspx</w:t>
        </w:r>
      </w:hyperlink>
      <w:r w:rsidRPr="003A0BEC">
        <w:rPr>
          <w:rFonts w:ascii="Verdana" w:eastAsia="Times New Roman" w:hAnsi="Verdana" w:cs="Arial"/>
          <w:color w:val="000000"/>
          <w:sz w:val="22"/>
          <w:szCs w:val="22"/>
          <w:lang w:eastAsia="en-US"/>
        </w:rPr>
        <w:t xml:space="preserve"> </w:t>
      </w:r>
    </w:p>
    <w:p w:rsidR="006816BD" w:rsidRPr="003A0BEC" w:rsidRDefault="000B51D0"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I</w:t>
      </w:r>
      <w:r w:rsidR="00F9536D" w:rsidRPr="003A0BEC">
        <w:rPr>
          <w:rFonts w:ascii="Verdana" w:eastAsia="Times New Roman" w:hAnsi="Verdana" w:cs="Arial"/>
          <w:color w:val="000000"/>
          <w:sz w:val="22"/>
          <w:szCs w:val="22"/>
          <w:lang w:eastAsia="en-US"/>
        </w:rPr>
        <w:t xml:space="preserve">n case of </w:t>
      </w:r>
      <w:r w:rsidRPr="003A0BEC">
        <w:rPr>
          <w:rFonts w:ascii="Verdana" w:eastAsia="Times New Roman" w:hAnsi="Verdana" w:cs="Arial"/>
          <w:color w:val="000000"/>
          <w:sz w:val="22"/>
          <w:szCs w:val="22"/>
          <w:lang w:eastAsia="en-US"/>
        </w:rPr>
        <w:t>technical difficulties,</w:t>
      </w:r>
      <w:r w:rsidR="00E522EE" w:rsidRPr="003A0BEC">
        <w:rPr>
          <w:rFonts w:ascii="Verdana" w:eastAsia="Times New Roman" w:hAnsi="Verdana" w:cs="Arial"/>
          <w:color w:val="000000"/>
          <w:sz w:val="22"/>
          <w:szCs w:val="22"/>
          <w:lang w:val="en-GB" w:eastAsia="en-US"/>
        </w:rPr>
        <w:t xml:space="preserve"> or if encountering problems </w:t>
      </w:r>
      <w:r w:rsidR="003A4B6B">
        <w:rPr>
          <w:rFonts w:ascii="Verdana" w:eastAsia="Times New Roman" w:hAnsi="Verdana" w:cs="Arial"/>
          <w:color w:val="000000"/>
          <w:sz w:val="22"/>
          <w:szCs w:val="22"/>
          <w:lang w:val="en-GB" w:eastAsia="en-US"/>
        </w:rPr>
        <w:t xml:space="preserve">with </w:t>
      </w:r>
      <w:r w:rsidR="00C41E71">
        <w:rPr>
          <w:rFonts w:ascii="Verdana" w:eastAsia="Times New Roman" w:hAnsi="Verdana" w:cs="Arial"/>
          <w:color w:val="000000"/>
          <w:sz w:val="22"/>
          <w:szCs w:val="22"/>
          <w:lang w:val="en-GB" w:eastAsia="en-US"/>
        </w:rPr>
        <w:t xml:space="preserve">accessing or </w:t>
      </w:r>
      <w:r w:rsidR="00E522EE" w:rsidRPr="003A0BEC">
        <w:rPr>
          <w:rFonts w:ascii="Verdana" w:eastAsia="Times New Roman" w:hAnsi="Verdana" w:cs="Arial"/>
          <w:color w:val="000000"/>
          <w:sz w:val="22"/>
          <w:szCs w:val="22"/>
          <w:lang w:val="en-GB" w:eastAsia="en-US"/>
        </w:rPr>
        <w:t>completing the forms, the Secretariat may be contacted by</w:t>
      </w:r>
      <w:r w:rsidR="00E522EE" w:rsidRPr="003A0BEC">
        <w:rPr>
          <w:rFonts w:ascii="Verdana" w:eastAsia="Times New Roman" w:hAnsi="Verdana" w:cs="Arial"/>
          <w:color w:val="000000"/>
          <w:sz w:val="22"/>
          <w:szCs w:val="22"/>
          <w:lang w:eastAsia="en-US"/>
        </w:rPr>
        <w:t xml:space="preserve"> </w:t>
      </w:r>
      <w:r w:rsidR="006816BD" w:rsidRPr="003A0BEC">
        <w:rPr>
          <w:rFonts w:ascii="Verdana" w:eastAsia="Times New Roman" w:hAnsi="Verdana" w:cs="Arial"/>
          <w:color w:val="000000"/>
          <w:sz w:val="22"/>
          <w:szCs w:val="22"/>
          <w:lang w:eastAsia="en-US"/>
        </w:rPr>
        <w:t>e</w:t>
      </w:r>
      <w:r w:rsidRPr="003A0BEC">
        <w:rPr>
          <w:rFonts w:ascii="Verdana" w:eastAsia="Times New Roman" w:hAnsi="Verdana" w:cs="Arial"/>
          <w:color w:val="000000"/>
          <w:sz w:val="22"/>
          <w:szCs w:val="22"/>
          <w:lang w:eastAsia="en-US"/>
        </w:rPr>
        <w:t>mail</w:t>
      </w:r>
      <w:r w:rsidR="00F9536D" w:rsidRPr="003A0BEC">
        <w:rPr>
          <w:rFonts w:ascii="Verdana" w:eastAsia="Times New Roman" w:hAnsi="Verdana" w:cs="Arial"/>
          <w:color w:val="000000"/>
          <w:sz w:val="22"/>
          <w:szCs w:val="22"/>
          <w:lang w:eastAsia="en-US"/>
        </w:rPr>
        <w:t xml:space="preserve"> at</w:t>
      </w:r>
      <w:r w:rsidR="006816BD" w:rsidRPr="003A0BEC">
        <w:rPr>
          <w:rFonts w:ascii="Verdana" w:eastAsia="Times New Roman" w:hAnsi="Verdana" w:cs="Arial"/>
          <w:color w:val="000000"/>
          <w:sz w:val="22"/>
          <w:szCs w:val="22"/>
          <w:lang w:eastAsia="en-US"/>
        </w:rPr>
        <w:t xml:space="preserve"> </w:t>
      </w:r>
      <w:hyperlink r:id="rId18" w:history="1">
        <w:r w:rsidR="00E35378" w:rsidRPr="003A0BEC">
          <w:rPr>
            <w:rStyle w:val="Hyperlink"/>
            <w:rFonts w:ascii="Verdana" w:eastAsia="Times New Roman" w:hAnsi="Verdana"/>
            <w:sz w:val="22"/>
            <w:szCs w:val="22"/>
            <w:lang w:eastAsia="en-US"/>
          </w:rPr>
          <w:t>hrcspecialprocedures@ohchr.org</w:t>
        </w:r>
      </w:hyperlink>
      <w:r w:rsidR="006816BD" w:rsidRPr="003A0BEC">
        <w:rPr>
          <w:rFonts w:ascii="Verdana" w:eastAsia="Times New Roman" w:hAnsi="Verdana" w:cs="Arial"/>
          <w:color w:val="000000"/>
          <w:sz w:val="22"/>
          <w:szCs w:val="22"/>
          <w:lang w:eastAsia="en-US"/>
        </w:rPr>
        <w:t xml:space="preserve"> </w:t>
      </w:r>
      <w:hyperlink r:id="rId19" w:history="1"/>
      <w:r w:rsidRPr="003A0BEC">
        <w:rPr>
          <w:rFonts w:ascii="Verdana" w:eastAsia="Times New Roman" w:hAnsi="Verdana" w:cs="Arial"/>
          <w:color w:val="000000"/>
          <w:sz w:val="22"/>
          <w:szCs w:val="22"/>
          <w:lang w:eastAsia="en-US"/>
        </w:rPr>
        <w:t>or</w:t>
      </w:r>
      <w:r w:rsidR="006816BD" w:rsidRPr="003A0BEC">
        <w:rPr>
          <w:rFonts w:ascii="Verdana" w:eastAsia="Times New Roman" w:hAnsi="Verdana" w:cs="Arial"/>
          <w:color w:val="000000"/>
          <w:sz w:val="22"/>
          <w:szCs w:val="22"/>
          <w:lang w:eastAsia="en-US"/>
        </w:rPr>
        <w:t xml:space="preserve"> f</w:t>
      </w:r>
      <w:r w:rsidRPr="003A0BEC">
        <w:rPr>
          <w:rFonts w:ascii="Verdana" w:eastAsia="Times New Roman" w:hAnsi="Verdana" w:cs="Arial"/>
          <w:color w:val="000000"/>
          <w:sz w:val="22"/>
          <w:szCs w:val="22"/>
          <w:lang w:eastAsia="en-US"/>
        </w:rPr>
        <w:t>ax</w:t>
      </w:r>
      <w:r w:rsidR="00F9536D" w:rsidRPr="003A0BEC">
        <w:rPr>
          <w:rFonts w:ascii="Verdana" w:eastAsia="Times New Roman" w:hAnsi="Verdana" w:cs="Arial"/>
          <w:color w:val="000000"/>
          <w:sz w:val="22"/>
          <w:szCs w:val="22"/>
          <w:lang w:eastAsia="en-US"/>
        </w:rPr>
        <w:t xml:space="preserve"> at</w:t>
      </w:r>
      <w:r w:rsidRPr="003A0BEC">
        <w:rPr>
          <w:rFonts w:ascii="Verdana" w:eastAsia="Times New Roman" w:hAnsi="Verdana" w:cs="Arial"/>
          <w:color w:val="000000"/>
          <w:sz w:val="22"/>
          <w:szCs w:val="22"/>
          <w:lang w:eastAsia="en-US"/>
        </w:rPr>
        <w:t xml:space="preserve"> + 41 22 917 9011</w:t>
      </w:r>
      <w:r w:rsidR="00F9536D" w:rsidRPr="003A0BEC">
        <w:rPr>
          <w:rFonts w:ascii="Verdana" w:eastAsia="Times New Roman" w:hAnsi="Verdana" w:cs="Arial"/>
          <w:color w:val="000000"/>
          <w:sz w:val="22"/>
          <w:szCs w:val="22"/>
          <w:lang w:eastAsia="en-US"/>
        </w:rPr>
        <w:t>.</w:t>
      </w:r>
    </w:p>
    <w:p w:rsidR="00A800AE" w:rsidRDefault="00E87B06" w:rsidP="00CF3DA8">
      <w:pPr>
        <w:rPr>
          <w:rFonts w:ascii="Verdana" w:hAnsi="Verdana"/>
          <w:b/>
          <w:bCs/>
          <w:sz w:val="22"/>
          <w:szCs w:val="22"/>
          <w:lang w:val="en-GB"/>
        </w:rPr>
      </w:pPr>
      <w:r w:rsidRPr="003A0BEC">
        <w:rPr>
          <w:rFonts w:ascii="Verdana" w:hAnsi="Verdana"/>
          <w:b/>
          <w:bCs/>
          <w:sz w:val="22"/>
          <w:szCs w:val="22"/>
          <w:lang w:val="en-GB"/>
        </w:rPr>
        <w:t xml:space="preserve">An acknowledgment </w:t>
      </w:r>
      <w:r w:rsidR="00CB6BEE" w:rsidRPr="003A0BEC">
        <w:rPr>
          <w:rFonts w:ascii="Verdana" w:hAnsi="Verdana"/>
          <w:b/>
          <w:bCs/>
          <w:sz w:val="22"/>
          <w:szCs w:val="22"/>
          <w:lang w:val="en-GB"/>
        </w:rPr>
        <w:t xml:space="preserve">email </w:t>
      </w:r>
      <w:r w:rsidRPr="003A0BEC">
        <w:rPr>
          <w:rFonts w:ascii="Verdana" w:hAnsi="Verdana"/>
          <w:b/>
          <w:bCs/>
          <w:sz w:val="22"/>
          <w:szCs w:val="22"/>
          <w:lang w:val="en-GB"/>
        </w:rPr>
        <w:t xml:space="preserve">will be sent when we receive both parts of the application process, i.e. the </w:t>
      </w:r>
      <w:r w:rsidR="00CF3DA8">
        <w:rPr>
          <w:rFonts w:ascii="Verdana" w:hAnsi="Verdana"/>
          <w:b/>
          <w:bCs/>
          <w:sz w:val="22"/>
          <w:szCs w:val="22"/>
          <w:lang w:val="en-GB"/>
        </w:rPr>
        <w:t xml:space="preserve">data submitted </w:t>
      </w:r>
      <w:r w:rsidRPr="003A0BEC">
        <w:rPr>
          <w:rFonts w:ascii="Verdana" w:hAnsi="Verdana"/>
          <w:b/>
          <w:bCs/>
          <w:sz w:val="22"/>
          <w:szCs w:val="22"/>
          <w:lang w:val="en-GB"/>
        </w:rPr>
        <w:t>through the</w:t>
      </w:r>
      <w:r w:rsidR="008F0A40">
        <w:rPr>
          <w:rFonts w:ascii="Verdana" w:hAnsi="Verdana"/>
          <w:b/>
          <w:bCs/>
          <w:sz w:val="22"/>
          <w:szCs w:val="22"/>
          <w:lang w:val="en-GB"/>
        </w:rPr>
        <w:t xml:space="preserve"> online</w:t>
      </w:r>
      <w:r w:rsidRPr="003A0BEC">
        <w:rPr>
          <w:rFonts w:ascii="Verdana" w:hAnsi="Verdana"/>
          <w:b/>
          <w:bCs/>
          <w:sz w:val="22"/>
          <w:szCs w:val="22"/>
          <w:lang w:val="en-GB"/>
        </w:rPr>
        <w:t xml:space="preserve"> survey and the </w:t>
      </w:r>
      <w:r w:rsidR="007C21CE" w:rsidRPr="003A0BEC">
        <w:rPr>
          <w:rFonts w:ascii="Verdana" w:hAnsi="Verdana"/>
          <w:b/>
          <w:bCs/>
          <w:sz w:val="22"/>
          <w:szCs w:val="22"/>
          <w:lang w:val="en-GB"/>
        </w:rPr>
        <w:t xml:space="preserve">Word </w:t>
      </w:r>
      <w:r w:rsidRPr="003A0BEC">
        <w:rPr>
          <w:rFonts w:ascii="Verdana" w:hAnsi="Verdana"/>
          <w:b/>
          <w:bCs/>
          <w:sz w:val="22"/>
          <w:szCs w:val="22"/>
          <w:lang w:val="en-GB"/>
        </w:rPr>
        <w:t xml:space="preserve">application form </w:t>
      </w:r>
      <w:r w:rsidR="007C21CE" w:rsidRPr="003A0BEC">
        <w:rPr>
          <w:rFonts w:ascii="Verdana" w:hAnsi="Verdana"/>
          <w:b/>
          <w:bCs/>
          <w:sz w:val="22"/>
          <w:szCs w:val="22"/>
          <w:lang w:val="en-GB"/>
        </w:rPr>
        <w:t xml:space="preserve">by </w:t>
      </w:r>
      <w:r w:rsidRPr="003A0BEC">
        <w:rPr>
          <w:rFonts w:ascii="Verdana" w:hAnsi="Verdana"/>
          <w:b/>
          <w:bCs/>
          <w:sz w:val="22"/>
          <w:szCs w:val="22"/>
          <w:lang w:val="en-GB"/>
        </w:rPr>
        <w:t>email.</w:t>
      </w:r>
      <w:r w:rsidR="00CB393E" w:rsidRPr="003A0BEC">
        <w:rPr>
          <w:rFonts w:ascii="Verdana" w:hAnsi="Verdana"/>
          <w:b/>
          <w:bCs/>
          <w:sz w:val="22"/>
          <w:szCs w:val="22"/>
          <w:lang w:val="en-GB"/>
        </w:rPr>
        <w:br/>
      </w:r>
    </w:p>
    <w:p w:rsidR="00CB6BEE" w:rsidRPr="003A0BEC" w:rsidRDefault="00CB393E" w:rsidP="00CF3DA8">
      <w:pPr>
        <w:rPr>
          <w:rFonts w:ascii="Verdana" w:hAnsi="Verdana"/>
          <w:b/>
          <w:bCs/>
          <w:sz w:val="22"/>
          <w:szCs w:val="22"/>
          <w:lang w:val="en-GB"/>
        </w:rPr>
      </w:pPr>
      <w:r w:rsidRPr="003A0BEC">
        <w:rPr>
          <w:rFonts w:ascii="Verdana" w:hAnsi="Verdana"/>
          <w:b/>
          <w:bCs/>
          <w:sz w:val="22"/>
          <w:szCs w:val="22"/>
          <w:lang w:val="en-GB"/>
        </w:rPr>
        <w:t>Thank you for your interest in the work of the Human Rights Council.</w:t>
      </w:r>
    </w:p>
    <w:p w:rsidR="008012A7" w:rsidRPr="00CA114C" w:rsidRDefault="008012A7" w:rsidP="00CA114C">
      <w:pPr>
        <w:rPr>
          <w:rFonts w:ascii="Verdana" w:eastAsia="Times New Roman" w:hAnsi="Verdana" w:cs="Arial"/>
          <w:color w:val="000000"/>
          <w:sz w:val="16"/>
          <w:szCs w:val="16"/>
          <w:lang w:eastAsia="en-US"/>
        </w:rPr>
      </w:pPr>
      <w:r w:rsidRPr="006816BD">
        <w:rPr>
          <w:rFonts w:ascii="Verdana" w:hAnsi="Verdana"/>
          <w:b/>
          <w:bCs/>
          <w:szCs w:val="22"/>
          <w:lang w:val="en-GB"/>
        </w:rPr>
        <w:br w:type="page"/>
      </w:r>
    </w:p>
    <w:p w:rsidR="00891587" w:rsidRPr="00CB1195"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lastRenderedPageBreak/>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760"/>
      </w:tblGrid>
      <w:tr w:rsidR="008012A7" w:rsidRPr="00CB1195" w:rsidTr="00515390">
        <w:trPr>
          <w:trHeight w:val="558"/>
        </w:trPr>
        <w:tc>
          <w:tcPr>
            <w:tcW w:w="5070" w:type="dxa"/>
            <w:shd w:val="clear" w:color="auto" w:fill="auto"/>
          </w:tcPr>
          <w:p w:rsidR="008012A7" w:rsidRPr="00CB1195" w:rsidRDefault="00751DA9" w:rsidP="003C6BD9">
            <w:pPr>
              <w:rPr>
                <w:rFonts w:ascii="Verdana" w:hAnsi="Verdana"/>
                <w:sz w:val="22"/>
                <w:szCs w:val="22"/>
              </w:rPr>
            </w:pPr>
            <w:r w:rsidRPr="00CB1195">
              <w:rPr>
                <w:rFonts w:ascii="Verdana" w:hAnsi="Verdana"/>
                <w:b/>
                <w:sz w:val="22"/>
                <w:szCs w:val="22"/>
              </w:rPr>
              <w:t xml:space="preserve">1. </w:t>
            </w:r>
            <w:r w:rsidR="008012A7" w:rsidRPr="00CB1195">
              <w:rPr>
                <w:rFonts w:ascii="Verdana" w:hAnsi="Verdana"/>
                <w:b/>
                <w:sz w:val="22"/>
                <w:szCs w:val="22"/>
              </w:rPr>
              <w:t xml:space="preserve">Family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1"/>
                  <w:enabled/>
                  <w:calcOnExit w:val="0"/>
                  <w:helpText w:type="text" w:val="Please enter family name"/>
                  <w:textInput/>
                </w:ffData>
              </w:fldChar>
            </w:r>
            <w:bookmarkStart w:id="0" w:name="Text1"/>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bookmarkStart w:id="1" w:name="_GoBack"/>
            <w:r w:rsidR="003C6BD9">
              <w:rPr>
                <w:rFonts w:ascii="Verdana" w:hAnsi="Verdana"/>
                <w:sz w:val="22"/>
                <w:szCs w:val="22"/>
              </w:rPr>
              <w:t>De Baets</w:t>
            </w:r>
            <w:bookmarkEnd w:id="1"/>
            <w:r w:rsidR="00515390" w:rsidRPr="00CB1195">
              <w:rPr>
                <w:rFonts w:ascii="Verdana" w:hAnsi="Verdana"/>
                <w:sz w:val="22"/>
                <w:szCs w:val="22"/>
              </w:rPr>
              <w:fldChar w:fldCharType="end"/>
            </w:r>
            <w:bookmarkEnd w:id="0"/>
            <w:r w:rsidR="008012A7" w:rsidRPr="00CB1195">
              <w:rPr>
                <w:rFonts w:ascii="Verdana" w:hAnsi="Verdana"/>
                <w:sz w:val="22"/>
                <w:szCs w:val="22"/>
              </w:rPr>
              <w:t xml:space="preserve">                                                                       </w:t>
            </w:r>
          </w:p>
        </w:tc>
        <w:tc>
          <w:tcPr>
            <w:tcW w:w="4760" w:type="dxa"/>
            <w:shd w:val="clear" w:color="auto" w:fill="auto"/>
          </w:tcPr>
          <w:p w:rsidR="008012A7" w:rsidRPr="00CB1195" w:rsidRDefault="00751DA9" w:rsidP="00234C88">
            <w:pPr>
              <w:rPr>
                <w:rFonts w:ascii="Verdana" w:hAnsi="Verdana"/>
                <w:b/>
                <w:sz w:val="22"/>
                <w:szCs w:val="22"/>
              </w:rPr>
            </w:pPr>
            <w:r w:rsidRPr="00CB1195">
              <w:rPr>
                <w:rFonts w:ascii="Verdana" w:hAnsi="Verdana"/>
                <w:b/>
                <w:sz w:val="22"/>
                <w:szCs w:val="22"/>
              </w:rPr>
              <w:t xml:space="preserve">5. </w:t>
            </w:r>
            <w:r w:rsidR="008012A7" w:rsidRPr="00CB1195">
              <w:rPr>
                <w:rFonts w:ascii="Verdana" w:hAnsi="Verdana"/>
                <w:b/>
                <w:sz w:val="22"/>
                <w:szCs w:val="22"/>
              </w:rPr>
              <w:t xml:space="preserve">Sex:  </w:t>
            </w:r>
            <w:r w:rsidR="00515390" w:rsidRPr="00CB1195">
              <w:rPr>
                <w:rFonts w:ascii="Verdana" w:hAnsi="Verdana"/>
                <w:b/>
                <w:sz w:val="22"/>
                <w:szCs w:val="22"/>
              </w:rPr>
              <w:fldChar w:fldCharType="begin">
                <w:ffData>
                  <w:name w:val="Check39"/>
                  <w:enabled/>
                  <w:calcOnExit w:val="0"/>
                  <w:helpText w:type="text" w:val="Sex is equal to Male"/>
                  <w:statusText w:type="text" w:val="Sex is equal to Male"/>
                  <w:checkBox>
                    <w:sizeAuto/>
                    <w:default w:val="0"/>
                    <w:checked/>
                  </w:checkBox>
                </w:ffData>
              </w:fldChar>
            </w:r>
            <w:bookmarkStart w:id="2" w:name="Check39"/>
            <w:r w:rsidR="00515390" w:rsidRPr="00CB1195">
              <w:rPr>
                <w:rFonts w:ascii="Verdana" w:hAnsi="Verdana"/>
                <w:b/>
                <w:sz w:val="22"/>
                <w:szCs w:val="22"/>
              </w:rPr>
              <w:instrText xml:space="preserve"> FORMCHECKBOX </w:instrText>
            </w:r>
            <w:r w:rsidR="00B14437">
              <w:rPr>
                <w:rFonts w:ascii="Verdana" w:hAnsi="Verdana"/>
                <w:b/>
                <w:sz w:val="22"/>
                <w:szCs w:val="22"/>
              </w:rPr>
            </w:r>
            <w:r w:rsidR="00B14437">
              <w:rPr>
                <w:rFonts w:ascii="Verdana" w:hAnsi="Verdana"/>
                <w:b/>
                <w:sz w:val="22"/>
                <w:szCs w:val="22"/>
              </w:rPr>
              <w:fldChar w:fldCharType="separate"/>
            </w:r>
            <w:r w:rsidR="00515390" w:rsidRPr="00CB1195">
              <w:rPr>
                <w:rFonts w:ascii="Verdana" w:hAnsi="Verdana"/>
                <w:b/>
                <w:sz w:val="22"/>
                <w:szCs w:val="22"/>
              </w:rPr>
              <w:fldChar w:fldCharType="end"/>
            </w:r>
            <w:bookmarkEnd w:id="2"/>
            <w:r w:rsidR="008012A7" w:rsidRPr="00CB1195">
              <w:rPr>
                <w:rFonts w:ascii="Verdana" w:hAnsi="Verdana"/>
                <w:b/>
                <w:sz w:val="22"/>
                <w:szCs w:val="22"/>
              </w:rPr>
              <w:t xml:space="preserve"> Male</w:t>
            </w:r>
            <w:r w:rsidR="00262C34" w:rsidRPr="00CB1195">
              <w:rPr>
                <w:rFonts w:ascii="Verdana" w:hAnsi="Verdana"/>
                <w:b/>
                <w:sz w:val="22"/>
                <w:szCs w:val="22"/>
              </w:rPr>
              <w:t xml:space="preserve">    </w:t>
            </w:r>
            <w:r w:rsidR="00515390" w:rsidRPr="00CB1195">
              <w:rPr>
                <w:rFonts w:ascii="Verdana" w:hAnsi="Verdana"/>
                <w:b/>
                <w:sz w:val="22"/>
                <w:szCs w:val="22"/>
              </w:rPr>
              <w:t xml:space="preserve">  </w:t>
            </w:r>
            <w:r w:rsidR="00515390" w:rsidRPr="00CB1195">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val="0"/>
                  </w:checkBox>
                </w:ffData>
              </w:fldChar>
            </w:r>
            <w:bookmarkStart w:id="3" w:name="Check40"/>
            <w:r w:rsidR="00515390" w:rsidRPr="00CB1195">
              <w:rPr>
                <w:rFonts w:ascii="Verdana" w:hAnsi="Verdana"/>
                <w:b/>
                <w:sz w:val="22"/>
                <w:szCs w:val="22"/>
              </w:rPr>
              <w:instrText xml:space="preserve"> FORMCHECKBOX </w:instrText>
            </w:r>
            <w:r w:rsidR="00B14437">
              <w:rPr>
                <w:rFonts w:ascii="Verdana" w:hAnsi="Verdana"/>
                <w:b/>
                <w:sz w:val="22"/>
                <w:szCs w:val="22"/>
              </w:rPr>
            </w:r>
            <w:r w:rsidR="00B14437">
              <w:rPr>
                <w:rFonts w:ascii="Verdana" w:hAnsi="Verdana"/>
                <w:b/>
                <w:sz w:val="22"/>
                <w:szCs w:val="22"/>
              </w:rPr>
              <w:fldChar w:fldCharType="separate"/>
            </w:r>
            <w:r w:rsidR="00515390" w:rsidRPr="00CB1195">
              <w:rPr>
                <w:rFonts w:ascii="Verdana" w:hAnsi="Verdana"/>
                <w:b/>
                <w:sz w:val="22"/>
                <w:szCs w:val="22"/>
              </w:rPr>
              <w:fldChar w:fldCharType="end"/>
            </w:r>
            <w:bookmarkEnd w:id="3"/>
            <w:r w:rsidR="008012A7" w:rsidRPr="00CB1195">
              <w:rPr>
                <w:rFonts w:ascii="Verdana" w:hAnsi="Verdana"/>
                <w:b/>
                <w:sz w:val="22"/>
                <w:szCs w:val="22"/>
              </w:rPr>
              <w:t xml:space="preserve"> Female</w:t>
            </w:r>
          </w:p>
        </w:tc>
      </w:tr>
      <w:tr w:rsidR="008012A7" w:rsidRPr="00CB1195" w:rsidTr="0089209C">
        <w:trPr>
          <w:trHeight w:val="559"/>
        </w:trPr>
        <w:tc>
          <w:tcPr>
            <w:tcW w:w="5070" w:type="dxa"/>
            <w:shd w:val="clear" w:color="auto" w:fill="auto"/>
          </w:tcPr>
          <w:p w:rsidR="008012A7" w:rsidRPr="00CB1195" w:rsidRDefault="00751DA9" w:rsidP="003C6BD9">
            <w:pPr>
              <w:rPr>
                <w:rFonts w:ascii="Verdana" w:hAnsi="Verdana"/>
                <w:sz w:val="22"/>
                <w:szCs w:val="22"/>
              </w:rPr>
            </w:pPr>
            <w:r w:rsidRPr="00CB1195">
              <w:rPr>
                <w:rFonts w:ascii="Verdana" w:hAnsi="Verdana"/>
                <w:b/>
                <w:sz w:val="22"/>
                <w:szCs w:val="22"/>
              </w:rPr>
              <w:t xml:space="preserve">2. </w:t>
            </w:r>
            <w:r w:rsidR="005A18EF" w:rsidRPr="00CB1195">
              <w:rPr>
                <w:rFonts w:ascii="Verdana" w:hAnsi="Verdana"/>
                <w:b/>
                <w:sz w:val="22"/>
                <w:szCs w:val="22"/>
              </w:rPr>
              <w:t>First 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2"/>
                  <w:enabled/>
                  <w:calcOnExit w:val="0"/>
                  <w:helpText w:type="text" w:val="Please enter first name"/>
                  <w:textInput/>
                </w:ffData>
              </w:fldChar>
            </w:r>
            <w:bookmarkStart w:id="4" w:name="Text2"/>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3C6BD9">
              <w:rPr>
                <w:rFonts w:ascii="Verdana" w:hAnsi="Verdana"/>
                <w:noProof/>
                <w:sz w:val="22"/>
                <w:szCs w:val="22"/>
              </w:rPr>
              <w:t>Antoon</w:t>
            </w:r>
            <w:r w:rsidR="00515390" w:rsidRPr="00CB1195">
              <w:rPr>
                <w:rFonts w:ascii="Verdana" w:hAnsi="Verdana"/>
                <w:sz w:val="22"/>
                <w:szCs w:val="22"/>
              </w:rPr>
              <w:fldChar w:fldCharType="end"/>
            </w:r>
            <w:bookmarkEnd w:id="4"/>
            <w:r w:rsidR="008012A7" w:rsidRPr="00CB1195">
              <w:rPr>
                <w:rFonts w:ascii="Verdana" w:hAnsi="Verdana"/>
                <w:sz w:val="22"/>
                <w:szCs w:val="22"/>
              </w:rPr>
              <w:t xml:space="preserve">                                                                     </w:t>
            </w:r>
          </w:p>
        </w:tc>
        <w:tc>
          <w:tcPr>
            <w:tcW w:w="4760" w:type="dxa"/>
            <w:shd w:val="clear" w:color="auto" w:fill="auto"/>
          </w:tcPr>
          <w:p w:rsidR="008012A7" w:rsidRPr="00CB1195" w:rsidRDefault="00751DA9" w:rsidP="003C6BD9">
            <w:pPr>
              <w:rPr>
                <w:rFonts w:ascii="Verdana" w:hAnsi="Verdana"/>
                <w:b/>
                <w:sz w:val="22"/>
                <w:szCs w:val="22"/>
              </w:rPr>
            </w:pPr>
            <w:r w:rsidRPr="00CB1195">
              <w:rPr>
                <w:rFonts w:ascii="Verdana" w:hAnsi="Verdana"/>
                <w:b/>
                <w:sz w:val="22"/>
                <w:szCs w:val="22"/>
              </w:rPr>
              <w:t xml:space="preserve">6. </w:t>
            </w:r>
            <w:r w:rsidR="00FC320B">
              <w:rPr>
                <w:rFonts w:ascii="Verdana" w:hAnsi="Verdana"/>
                <w:b/>
                <w:sz w:val="22"/>
                <w:szCs w:val="22"/>
              </w:rPr>
              <w:t>Year</w:t>
            </w:r>
            <w:r w:rsidR="008012A7" w:rsidRPr="00CB1195">
              <w:rPr>
                <w:rFonts w:ascii="Verdana" w:hAnsi="Verdana"/>
                <w:b/>
                <w:sz w:val="22"/>
                <w:szCs w:val="22"/>
              </w:rPr>
              <w:t xml:space="preserve"> of </w:t>
            </w:r>
            <w:r w:rsidR="00FC320B">
              <w:rPr>
                <w:rFonts w:ascii="Verdana" w:hAnsi="Verdana"/>
                <w:b/>
                <w:sz w:val="22"/>
                <w:szCs w:val="22"/>
              </w:rPr>
              <w:t>birth</w:t>
            </w:r>
            <w:r w:rsidR="008012A7" w:rsidRPr="00CB1195">
              <w:rPr>
                <w:rFonts w:ascii="Verdana" w:hAnsi="Verdana"/>
                <w:b/>
                <w:sz w:val="22"/>
                <w:szCs w:val="22"/>
              </w:rPr>
              <w:t xml:space="preserve">: </w:t>
            </w:r>
            <w:r w:rsidR="00515390" w:rsidRPr="00CB1195">
              <w:rPr>
                <w:rFonts w:ascii="Verdana" w:hAnsi="Verdana"/>
                <w:sz w:val="22"/>
                <w:szCs w:val="22"/>
              </w:rPr>
              <w:fldChar w:fldCharType="begin">
                <w:ffData>
                  <w:name w:val="Text5"/>
                  <w:enabled/>
                  <w:calcOnExit w:val="0"/>
                  <w:helpText w:type="text" w:val="Please enter your date of birth with dd-mm-yy format"/>
                  <w:textInput>
                    <w:type w:val="date"/>
                    <w:format w:val="d-MMM-yy"/>
                  </w:textInput>
                </w:ffData>
              </w:fldChar>
            </w:r>
            <w:bookmarkStart w:id="5" w:name="Text5"/>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3C6BD9">
              <w:rPr>
                <w:rFonts w:ascii="Verdana" w:hAnsi="Verdana"/>
                <w:sz w:val="22"/>
                <w:szCs w:val="22"/>
              </w:rPr>
              <w:t>14-Sep-55</w:t>
            </w:r>
            <w:r w:rsidR="00515390" w:rsidRPr="00CB1195">
              <w:rPr>
                <w:rFonts w:ascii="Verdana" w:hAnsi="Verdana"/>
                <w:sz w:val="22"/>
                <w:szCs w:val="22"/>
              </w:rPr>
              <w:fldChar w:fldCharType="end"/>
            </w:r>
            <w:bookmarkEnd w:id="5"/>
          </w:p>
        </w:tc>
      </w:tr>
      <w:tr w:rsidR="008012A7" w:rsidRPr="00CB1195" w:rsidTr="00294292">
        <w:trPr>
          <w:trHeight w:val="573"/>
        </w:trPr>
        <w:tc>
          <w:tcPr>
            <w:tcW w:w="5070" w:type="dxa"/>
            <w:shd w:val="clear" w:color="auto" w:fill="auto"/>
          </w:tcPr>
          <w:p w:rsidR="008012A7" w:rsidRPr="00CB1195" w:rsidRDefault="00751DA9" w:rsidP="003C6BD9">
            <w:pPr>
              <w:rPr>
                <w:rFonts w:ascii="Verdana" w:hAnsi="Verdana"/>
                <w:sz w:val="22"/>
                <w:szCs w:val="22"/>
              </w:rPr>
            </w:pPr>
            <w:r w:rsidRPr="00CB1195">
              <w:rPr>
                <w:rFonts w:ascii="Verdana" w:hAnsi="Verdana"/>
                <w:b/>
                <w:sz w:val="22"/>
                <w:szCs w:val="22"/>
              </w:rPr>
              <w:t xml:space="preserve">3. </w:t>
            </w:r>
            <w:r w:rsidR="008012A7" w:rsidRPr="00CB1195">
              <w:rPr>
                <w:rFonts w:ascii="Verdana" w:hAnsi="Verdana"/>
                <w:b/>
                <w:sz w:val="22"/>
                <w:szCs w:val="22"/>
              </w:rPr>
              <w:t>Maiden name (if any):</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3"/>
                  <w:enabled/>
                  <w:calcOnExit w:val="0"/>
                  <w:helpText w:type="text" w:val="Please enter maiden name if any"/>
                  <w:textInput/>
                </w:ffData>
              </w:fldChar>
            </w:r>
            <w:bookmarkStart w:id="6" w:name="Text3"/>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3C6BD9">
              <w:rPr>
                <w:rFonts w:ascii="Verdana" w:hAnsi="Verdana"/>
                <w:noProof/>
                <w:sz w:val="22"/>
                <w:szCs w:val="22"/>
              </w:rPr>
              <w:t>-</w:t>
            </w:r>
            <w:r w:rsidR="00515390" w:rsidRPr="00CB1195">
              <w:rPr>
                <w:rFonts w:ascii="Verdana" w:hAnsi="Verdana"/>
                <w:sz w:val="22"/>
                <w:szCs w:val="22"/>
              </w:rPr>
              <w:fldChar w:fldCharType="end"/>
            </w:r>
            <w:bookmarkEnd w:id="6"/>
            <w:r w:rsidR="008012A7" w:rsidRPr="00CB1195">
              <w:rPr>
                <w:rFonts w:ascii="Verdana" w:hAnsi="Verdana"/>
                <w:sz w:val="22"/>
                <w:szCs w:val="22"/>
              </w:rPr>
              <w:t xml:space="preserve">                                                               </w:t>
            </w:r>
          </w:p>
        </w:tc>
        <w:tc>
          <w:tcPr>
            <w:tcW w:w="4760" w:type="dxa"/>
            <w:shd w:val="clear" w:color="auto" w:fill="auto"/>
          </w:tcPr>
          <w:p w:rsidR="008012A7" w:rsidRPr="00CB1195" w:rsidRDefault="00751DA9" w:rsidP="003C6BD9">
            <w:pPr>
              <w:rPr>
                <w:rFonts w:ascii="Verdana" w:hAnsi="Verdana"/>
                <w:b/>
                <w:sz w:val="22"/>
                <w:szCs w:val="22"/>
              </w:rPr>
            </w:pPr>
            <w:r w:rsidRPr="00CB1195">
              <w:rPr>
                <w:rFonts w:ascii="Verdana" w:hAnsi="Verdana"/>
                <w:b/>
                <w:sz w:val="22"/>
                <w:szCs w:val="22"/>
              </w:rPr>
              <w:t xml:space="preserve">7. </w:t>
            </w:r>
            <w:r w:rsidR="008012A7" w:rsidRPr="00CB1195">
              <w:rPr>
                <w:rFonts w:ascii="Verdana" w:hAnsi="Verdana"/>
                <w:b/>
                <w:sz w:val="22"/>
                <w:szCs w:val="22"/>
              </w:rPr>
              <w:t xml:space="preserve">Place of birth: </w:t>
            </w:r>
            <w:r w:rsidR="00515390" w:rsidRPr="00CB1195">
              <w:rPr>
                <w:rFonts w:ascii="Verdana" w:hAnsi="Verdana"/>
                <w:sz w:val="22"/>
                <w:szCs w:val="22"/>
              </w:rPr>
              <w:fldChar w:fldCharType="begin">
                <w:ffData>
                  <w:name w:val="Text6"/>
                  <w:enabled/>
                  <w:calcOnExit w:val="0"/>
                  <w:helpText w:type="text" w:val="Please enter place of birth"/>
                  <w:textInput/>
                </w:ffData>
              </w:fldChar>
            </w:r>
            <w:bookmarkStart w:id="7" w:name="Text6"/>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3C6BD9">
              <w:rPr>
                <w:rFonts w:ascii="Verdana" w:hAnsi="Verdana"/>
                <w:noProof/>
                <w:sz w:val="22"/>
                <w:szCs w:val="22"/>
              </w:rPr>
              <w:t>Eeklo, Belgium</w:t>
            </w:r>
            <w:r w:rsidR="00515390" w:rsidRPr="00CB1195">
              <w:rPr>
                <w:rFonts w:ascii="Verdana" w:hAnsi="Verdana"/>
                <w:sz w:val="22"/>
                <w:szCs w:val="22"/>
              </w:rPr>
              <w:fldChar w:fldCharType="end"/>
            </w:r>
            <w:bookmarkEnd w:id="7"/>
          </w:p>
        </w:tc>
      </w:tr>
      <w:tr w:rsidR="008012A7" w:rsidRPr="00CB1195" w:rsidTr="00294292">
        <w:trPr>
          <w:trHeight w:val="1091"/>
        </w:trPr>
        <w:tc>
          <w:tcPr>
            <w:tcW w:w="5070" w:type="dxa"/>
            <w:shd w:val="clear" w:color="auto" w:fill="auto"/>
          </w:tcPr>
          <w:p w:rsidR="008012A7" w:rsidRPr="00CB1195" w:rsidRDefault="00751DA9" w:rsidP="003C6BD9">
            <w:pPr>
              <w:rPr>
                <w:rFonts w:ascii="Verdana" w:hAnsi="Verdana"/>
                <w:sz w:val="22"/>
                <w:szCs w:val="22"/>
              </w:rPr>
            </w:pPr>
            <w:r w:rsidRPr="00CB1195">
              <w:rPr>
                <w:rFonts w:ascii="Verdana" w:hAnsi="Verdana"/>
                <w:b/>
                <w:sz w:val="22"/>
                <w:szCs w:val="22"/>
              </w:rPr>
              <w:t xml:space="preserve">4. </w:t>
            </w:r>
            <w:r w:rsidR="008012A7" w:rsidRPr="00CB1195">
              <w:rPr>
                <w:rFonts w:ascii="Verdana" w:hAnsi="Verdana"/>
                <w:b/>
                <w:sz w:val="22"/>
                <w:szCs w:val="22"/>
              </w:rPr>
              <w:t>Middle name: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4"/>
                  <w:enabled/>
                  <w:calcOnExit w:val="0"/>
                  <w:helpText w:type="text" w:val="Please enter middle name"/>
                  <w:textInput/>
                </w:ffData>
              </w:fldChar>
            </w:r>
            <w:bookmarkStart w:id="8" w:name="Text4"/>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3C6BD9">
              <w:rPr>
                <w:rFonts w:ascii="Verdana" w:hAnsi="Verdana"/>
                <w:noProof/>
                <w:sz w:val="22"/>
                <w:szCs w:val="22"/>
              </w:rPr>
              <w:t>Herman</w:t>
            </w:r>
            <w:r w:rsidR="00623B7F">
              <w:rPr>
                <w:rFonts w:ascii="Verdana" w:hAnsi="Verdana"/>
                <w:noProof/>
                <w:sz w:val="22"/>
                <w:szCs w:val="22"/>
              </w:rPr>
              <w:t xml:space="preserve"> Maria</w:t>
            </w:r>
            <w:r w:rsidR="00515390" w:rsidRPr="00CB1195">
              <w:rPr>
                <w:rFonts w:ascii="Verdana" w:hAnsi="Verdana"/>
                <w:sz w:val="22"/>
                <w:szCs w:val="22"/>
              </w:rPr>
              <w:fldChar w:fldCharType="end"/>
            </w:r>
            <w:bookmarkEnd w:id="8"/>
            <w:r w:rsidR="008012A7" w:rsidRPr="00CB1195">
              <w:rPr>
                <w:rFonts w:ascii="Verdana" w:hAnsi="Verdana"/>
                <w:sz w:val="22"/>
                <w:szCs w:val="22"/>
              </w:rPr>
              <w:t xml:space="preserve">                                                                            </w:t>
            </w:r>
          </w:p>
        </w:tc>
        <w:tc>
          <w:tcPr>
            <w:tcW w:w="4760" w:type="dxa"/>
            <w:shd w:val="clear" w:color="auto" w:fill="auto"/>
          </w:tcPr>
          <w:p w:rsidR="008012A7" w:rsidRPr="00CB1195" w:rsidRDefault="00751DA9" w:rsidP="003C6BD9">
            <w:pPr>
              <w:rPr>
                <w:rFonts w:ascii="Verdana" w:hAnsi="Verdana"/>
                <w:b/>
                <w:sz w:val="22"/>
                <w:szCs w:val="22"/>
              </w:rPr>
            </w:pPr>
            <w:r w:rsidRPr="00CB1195">
              <w:rPr>
                <w:rFonts w:ascii="Verdana" w:hAnsi="Verdana"/>
                <w:b/>
                <w:sz w:val="22"/>
                <w:szCs w:val="22"/>
              </w:rPr>
              <w:t xml:space="preserve">8. </w:t>
            </w:r>
            <w:r w:rsidR="00E4000F" w:rsidRPr="00CB1195">
              <w:rPr>
                <w:rFonts w:ascii="Verdana" w:hAnsi="Verdana"/>
                <w:b/>
                <w:sz w:val="22"/>
                <w:szCs w:val="22"/>
              </w:rPr>
              <w:t>Nationality</w:t>
            </w:r>
            <w:r w:rsidR="005A18EF" w:rsidRPr="00CB1195">
              <w:rPr>
                <w:rFonts w:ascii="Verdana" w:hAnsi="Verdana"/>
                <w:b/>
                <w:sz w:val="22"/>
                <w:szCs w:val="22"/>
              </w:rPr>
              <w:t xml:space="preserve"> </w:t>
            </w:r>
            <w:r w:rsidR="00E4000F" w:rsidRPr="00CB1195">
              <w:rPr>
                <w:rFonts w:ascii="Verdana" w:hAnsi="Verdana"/>
                <w:b/>
                <w:sz w:val="22"/>
                <w:szCs w:val="22"/>
              </w:rPr>
              <w:t>(please indicate the nationality that will appear on the public list of candidates)</w:t>
            </w:r>
            <w:r w:rsidR="008012A7" w:rsidRPr="00CB1195">
              <w:rPr>
                <w:rFonts w:ascii="Verdana" w:hAnsi="Verdana"/>
                <w:b/>
                <w:sz w:val="22"/>
                <w:szCs w:val="22"/>
              </w:rPr>
              <w:t xml:space="preserve">: </w:t>
            </w:r>
            <w:r w:rsidR="00515390" w:rsidRPr="00CB1195">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bookmarkStart w:id="9" w:name="Text7"/>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3C6BD9">
              <w:rPr>
                <w:rFonts w:ascii="Verdana" w:hAnsi="Verdana"/>
                <w:noProof/>
                <w:sz w:val="22"/>
                <w:szCs w:val="22"/>
              </w:rPr>
              <w:t>Belgian</w:t>
            </w:r>
            <w:r w:rsidR="00515390" w:rsidRPr="00CB1195">
              <w:rPr>
                <w:rFonts w:ascii="Verdana" w:hAnsi="Verdana"/>
                <w:sz w:val="22"/>
                <w:szCs w:val="22"/>
              </w:rPr>
              <w:fldChar w:fldCharType="end"/>
            </w:r>
            <w:bookmarkEnd w:id="9"/>
          </w:p>
        </w:tc>
      </w:tr>
      <w:tr w:rsidR="00E4000F" w:rsidRPr="00CB1195" w:rsidTr="00294292">
        <w:trPr>
          <w:trHeight w:val="560"/>
        </w:trPr>
        <w:tc>
          <w:tcPr>
            <w:tcW w:w="5070" w:type="dxa"/>
            <w:shd w:val="clear" w:color="auto" w:fill="auto"/>
          </w:tcPr>
          <w:p w:rsidR="00E4000F" w:rsidRPr="00CB1195" w:rsidRDefault="00E4000F" w:rsidP="008012A7">
            <w:pPr>
              <w:rPr>
                <w:rFonts w:ascii="Verdana" w:hAnsi="Verdana"/>
                <w:sz w:val="22"/>
                <w:szCs w:val="22"/>
              </w:rPr>
            </w:pPr>
          </w:p>
        </w:tc>
        <w:tc>
          <w:tcPr>
            <w:tcW w:w="4760" w:type="dxa"/>
            <w:shd w:val="clear" w:color="auto" w:fill="auto"/>
          </w:tcPr>
          <w:p w:rsidR="00E4000F" w:rsidRPr="00CB1195" w:rsidRDefault="00751DA9" w:rsidP="00515390">
            <w:pPr>
              <w:rPr>
                <w:rFonts w:ascii="Verdana" w:hAnsi="Verdana"/>
                <w:b/>
                <w:sz w:val="22"/>
                <w:szCs w:val="22"/>
              </w:rPr>
            </w:pPr>
            <w:r w:rsidRPr="00CB1195">
              <w:rPr>
                <w:rFonts w:ascii="Verdana" w:hAnsi="Verdana"/>
                <w:b/>
                <w:sz w:val="22"/>
                <w:szCs w:val="22"/>
              </w:rPr>
              <w:t xml:space="preserve">9. </w:t>
            </w:r>
            <w:r w:rsidR="00E4000F" w:rsidRPr="00CB1195">
              <w:rPr>
                <w:rFonts w:ascii="Verdana" w:hAnsi="Verdana"/>
                <w:b/>
                <w:sz w:val="22"/>
                <w:szCs w:val="22"/>
              </w:rPr>
              <w:t xml:space="preserve">Any other nationality: </w:t>
            </w:r>
            <w:r w:rsidR="00515390" w:rsidRPr="00CB1195">
              <w:rPr>
                <w:rFonts w:ascii="Verdana" w:hAnsi="Verdana"/>
                <w:sz w:val="22"/>
                <w:szCs w:val="22"/>
              </w:rPr>
              <w:fldChar w:fldCharType="begin">
                <w:ffData>
                  <w:name w:val=""/>
                  <w:enabled/>
                  <w:calcOnExit w:val="0"/>
                  <w:helpText w:type="text" w:val="Please enter any other nationality"/>
                  <w:textInput/>
                </w:ffData>
              </w:fldChar>
            </w:r>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sz w:val="22"/>
                <w:szCs w:val="22"/>
              </w:rPr>
              <w:fldChar w:fldCharType="end"/>
            </w:r>
          </w:p>
        </w:tc>
      </w:tr>
    </w:tbl>
    <w:p w:rsidR="008012A7" w:rsidRPr="00CB1195" w:rsidRDefault="008012A7" w:rsidP="00C21F72">
      <w:pPr>
        <w:spacing w:afterLines="50" w:after="120"/>
        <w:ind w:firstLine="225"/>
        <w:jc w:val="both"/>
        <w:rPr>
          <w:rFonts w:ascii="Verdana" w:hAnsi="Verdana"/>
          <w:b/>
          <w:bCs/>
          <w:sz w:val="22"/>
          <w:szCs w:val="22"/>
          <w:lang w:val="en-GB"/>
        </w:rPr>
      </w:pPr>
    </w:p>
    <w:p w:rsidR="0025366F" w:rsidRPr="00CB1195"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w:t>
      </w:r>
      <w:r w:rsidR="00AE4671" w:rsidRPr="00CB1195">
        <w:rPr>
          <w:rFonts w:ascii="Verdana" w:hAnsi="Verdana"/>
          <w:b/>
          <w:bCs/>
          <w:sz w:val="22"/>
          <w:szCs w:val="22"/>
          <w:lang w:val="en-GB"/>
        </w:rPr>
        <w:t>I</w:t>
      </w:r>
      <w:r w:rsidRPr="00CB1195">
        <w:rPr>
          <w:rFonts w:ascii="Verdana" w:hAnsi="Verdana"/>
          <w:b/>
          <w:bCs/>
          <w:sz w:val="22"/>
          <w:szCs w:val="22"/>
          <w:lang w:val="en-GB"/>
        </w:rPr>
        <w:t>. MANDATE</w:t>
      </w:r>
      <w:r w:rsidR="00C824A8" w:rsidRPr="00CB1195">
        <w:rPr>
          <w:rFonts w:ascii="Verdana" w:hAnsi="Verdana"/>
          <w:b/>
          <w:bCs/>
          <w:sz w:val="22"/>
          <w:szCs w:val="22"/>
          <w:lang w:val="en-GB"/>
        </w:rPr>
        <w:t xml:space="preserve"> -</w:t>
      </w:r>
      <w:r w:rsidRPr="00CB1195">
        <w:rPr>
          <w:rFonts w:ascii="Verdana" w:hAnsi="Verdana"/>
          <w:b/>
          <w:bCs/>
          <w:sz w:val="22"/>
          <w:szCs w:val="22"/>
          <w:lang w:val="en-GB"/>
        </w:rPr>
        <w:t xml:space="preserve"> SPECIFIC</w:t>
      </w:r>
      <w:r w:rsidR="003F4C31" w:rsidRPr="00CB1195">
        <w:rPr>
          <w:rFonts w:ascii="Verdana" w:hAnsi="Verdana"/>
          <w:b/>
          <w:bCs/>
          <w:sz w:val="22"/>
          <w:szCs w:val="22"/>
          <w:lang w:val="en-GB"/>
        </w:rPr>
        <w:t xml:space="preserve"> </w:t>
      </w:r>
      <w:r w:rsidR="00567779" w:rsidRPr="00CB1195">
        <w:rPr>
          <w:rFonts w:ascii="Verdana" w:hAnsi="Verdana"/>
          <w:b/>
          <w:bCs/>
          <w:sz w:val="22"/>
          <w:szCs w:val="22"/>
          <w:lang w:val="en-GB"/>
        </w:rPr>
        <w:t>COMPETENCE</w:t>
      </w:r>
      <w:r w:rsidR="00105E60" w:rsidRPr="00CB1195">
        <w:rPr>
          <w:rFonts w:ascii="Verdana" w:hAnsi="Verdana"/>
          <w:b/>
          <w:bCs/>
          <w:sz w:val="22"/>
          <w:szCs w:val="22"/>
          <w:lang w:val="en-GB"/>
        </w:rPr>
        <w:t xml:space="preserve">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QUALIFIC</w:t>
      </w:r>
      <w:r w:rsidR="00567779" w:rsidRPr="00CB1195">
        <w:rPr>
          <w:rFonts w:ascii="Verdana" w:hAnsi="Verdana"/>
          <w:b/>
          <w:bCs/>
          <w:sz w:val="22"/>
          <w:szCs w:val="22"/>
          <w:lang w:val="en-GB"/>
        </w:rPr>
        <w:t>ATION</w:t>
      </w:r>
      <w:r w:rsidR="00105E60" w:rsidRPr="00CB1195">
        <w:rPr>
          <w:rFonts w:ascii="Verdana" w:hAnsi="Verdana"/>
          <w:b/>
          <w:bCs/>
          <w:sz w:val="22"/>
          <w:szCs w:val="22"/>
          <w:lang w:val="en-GB"/>
        </w:rPr>
        <w:t xml:space="preserve">S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KNOWLEDGE</w:t>
      </w:r>
    </w:p>
    <w:p w:rsidR="00C824A8" w:rsidRPr="00CB1195" w:rsidRDefault="00C824A8" w:rsidP="00C824A8">
      <w:pPr>
        <w:rPr>
          <w:rStyle w:val="Strong"/>
          <w:rFonts w:ascii="Verdana" w:hAnsi="Verdana"/>
          <w:sz w:val="22"/>
          <w:szCs w:val="22"/>
        </w:rPr>
      </w:pPr>
    </w:p>
    <w:p w:rsidR="00964E16" w:rsidRPr="00CB1195" w:rsidRDefault="00F63F29" w:rsidP="00DE4EAC">
      <w:pPr>
        <w:rPr>
          <w:rStyle w:val="Strong"/>
          <w:rFonts w:ascii="Verdana" w:hAnsi="Verdana"/>
          <w:sz w:val="22"/>
          <w:szCs w:val="22"/>
        </w:rPr>
      </w:pPr>
      <w:r w:rsidRPr="00CB1195">
        <w:rPr>
          <w:rStyle w:val="Strong"/>
          <w:rFonts w:ascii="Verdana" w:hAnsi="Verdana"/>
          <w:sz w:val="22"/>
          <w:szCs w:val="22"/>
        </w:rPr>
        <w:t>NOTE: Please describe why</w:t>
      </w:r>
      <w:r w:rsidR="00032287" w:rsidRPr="00CB1195">
        <w:rPr>
          <w:rStyle w:val="Strong"/>
          <w:rFonts w:ascii="Verdana" w:hAnsi="Verdana"/>
          <w:sz w:val="22"/>
          <w:szCs w:val="22"/>
        </w:rPr>
        <w:t xml:space="preserve"> the candidate</w:t>
      </w:r>
      <w:r w:rsidR="00105E60" w:rsidRPr="00CB1195">
        <w:rPr>
          <w:rStyle w:val="Strong"/>
          <w:rFonts w:ascii="Verdana" w:hAnsi="Verdana"/>
          <w:sz w:val="22"/>
          <w:szCs w:val="22"/>
        </w:rPr>
        <w:t>’</w:t>
      </w:r>
      <w:r w:rsidRPr="00CB1195">
        <w:rPr>
          <w:rStyle w:val="Strong"/>
          <w:rFonts w:ascii="Verdana" w:hAnsi="Verdana"/>
          <w:sz w:val="22"/>
          <w:szCs w:val="22"/>
        </w:rPr>
        <w:t>s competence</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qualifications</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 xml:space="preserve">knowledge </w:t>
      </w:r>
      <w:r w:rsidR="00C72A36" w:rsidRPr="00CB1195">
        <w:rPr>
          <w:rStyle w:val="Strong"/>
          <w:rFonts w:ascii="Verdana" w:hAnsi="Verdana"/>
          <w:sz w:val="22"/>
          <w:szCs w:val="22"/>
        </w:rPr>
        <w:t xml:space="preserve">is relevant </w:t>
      </w:r>
      <w:r w:rsidRPr="00CB1195">
        <w:rPr>
          <w:rStyle w:val="Strong"/>
          <w:rFonts w:ascii="Verdana" w:hAnsi="Verdana"/>
          <w:sz w:val="22"/>
          <w:szCs w:val="22"/>
        </w:rPr>
        <w:t>in relation to the specific mandate</w:t>
      </w:r>
      <w:r w:rsidR="00C824A8" w:rsidRPr="00CB1195">
        <w:rPr>
          <w:rStyle w:val="Strong"/>
          <w:rFonts w:ascii="Verdana" w:hAnsi="Verdana"/>
          <w:sz w:val="22"/>
          <w:szCs w:val="22"/>
        </w:rPr>
        <w:t>:</w:t>
      </w:r>
    </w:p>
    <w:p w:rsidR="00AA000E" w:rsidRPr="00CB1195" w:rsidRDefault="00AA000E" w:rsidP="00DE4EAC">
      <w:pPr>
        <w:rPr>
          <w:rStyle w:val="Strong"/>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QUALIFICATIONS</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AA000E" w:rsidRPr="00CB1195" w:rsidRDefault="00AA000E" w:rsidP="00AA000E">
      <w:pPr>
        <w:rPr>
          <w:rFonts w:ascii="Verdana" w:hAnsi="Verdana"/>
          <w:sz w:val="22"/>
          <w:szCs w:val="22"/>
        </w:rPr>
      </w:pPr>
    </w:p>
    <w:p w:rsidR="003C6BD9" w:rsidRDefault="00AA000E" w:rsidP="003C6BD9">
      <w:pPr>
        <w:rPr>
          <w:rFonts w:ascii="Verdana" w:hAnsi="Verdana"/>
          <w:noProof/>
          <w:sz w:val="22"/>
          <w:szCs w:val="22"/>
        </w:rPr>
      </w:pPr>
      <w:r w:rsidRPr="00CB1195">
        <w:rPr>
          <w:rFonts w:ascii="Verdana" w:hAnsi="Verdana"/>
          <w:sz w:val="22"/>
          <w:szCs w:val="22"/>
        </w:rPr>
        <w:fldChar w:fldCharType="begin">
          <w:ffData>
            <w:name w:val="Text9"/>
            <w:enabled/>
            <w:calcOnExit w:val="0"/>
            <w:textInput>
              <w:maxLength w:val="1390"/>
            </w:textInput>
          </w:ffData>
        </w:fldChar>
      </w:r>
      <w:r w:rsidRPr="003C6BD9">
        <w:rPr>
          <w:rFonts w:ascii="Verdana" w:hAnsi="Verdana"/>
          <w:sz w:val="22"/>
          <w:szCs w:val="22"/>
          <w:lang w:val="nl-NL"/>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3C6BD9" w:rsidRPr="003C6BD9">
        <w:rPr>
          <w:rFonts w:ascii="Verdana" w:hAnsi="Verdana"/>
          <w:noProof/>
          <w:sz w:val="22"/>
          <w:szCs w:val="22"/>
          <w:lang w:val="nl-NL"/>
        </w:rPr>
        <w:t xml:space="preserve">My name is Antoon De Baets. </w:t>
      </w:r>
      <w:r w:rsidR="003C6BD9" w:rsidRPr="003C6BD9">
        <w:rPr>
          <w:rFonts w:ascii="Verdana" w:hAnsi="Verdana"/>
          <w:noProof/>
          <w:sz w:val="22"/>
          <w:szCs w:val="22"/>
        </w:rPr>
        <w:t>I hold degrees in history (MA 1977, PhD 1988), history education (MA 1978) and Third World Studies (MA 1978) from the University of Ghent (Belgium). My PhD thesis (cum laude) regarded the representation of non-western cultures in history textbooks (1945–1984).</w:t>
      </w:r>
    </w:p>
    <w:p w:rsidR="003C6BD9" w:rsidRDefault="003C6BD9" w:rsidP="003C6BD9">
      <w:pPr>
        <w:rPr>
          <w:rFonts w:ascii="Verdana" w:hAnsi="Verdana"/>
          <w:noProof/>
          <w:sz w:val="22"/>
          <w:szCs w:val="22"/>
        </w:rPr>
      </w:pPr>
    </w:p>
    <w:p w:rsidR="003C6BD9" w:rsidRPr="003C6BD9" w:rsidRDefault="003C6BD9" w:rsidP="003C6BD9">
      <w:pPr>
        <w:rPr>
          <w:rFonts w:ascii="Verdana" w:hAnsi="Verdana"/>
          <w:noProof/>
          <w:sz w:val="22"/>
          <w:szCs w:val="22"/>
        </w:rPr>
      </w:pPr>
      <w:r w:rsidRPr="003C6BD9">
        <w:rPr>
          <w:rFonts w:ascii="Verdana" w:hAnsi="Verdana"/>
          <w:noProof/>
          <w:sz w:val="22"/>
          <w:szCs w:val="22"/>
        </w:rPr>
        <w:t xml:space="preserve">For the past 26 years, I have worked at the University of Groningen (Netherlands), currently as professor of History, Ethics and Human Rights. I teach about contemporary history, world history, the history of human rights (violations), transitional justice, and the ethics of </w:t>
      </w:r>
      <w:r w:rsidR="00F042E4">
        <w:rPr>
          <w:rFonts w:ascii="Verdana" w:hAnsi="Verdana"/>
          <w:noProof/>
          <w:sz w:val="22"/>
          <w:szCs w:val="22"/>
        </w:rPr>
        <w:t>historians</w:t>
      </w:r>
      <w:r w:rsidRPr="003C6BD9">
        <w:rPr>
          <w:rFonts w:ascii="Verdana" w:hAnsi="Verdana"/>
          <w:noProof/>
          <w:sz w:val="22"/>
          <w:szCs w:val="22"/>
        </w:rPr>
        <w:t>.</w:t>
      </w:r>
    </w:p>
    <w:p w:rsidR="003C6BD9" w:rsidRPr="003C6BD9" w:rsidRDefault="003C6BD9" w:rsidP="003C6BD9">
      <w:pPr>
        <w:rPr>
          <w:rFonts w:ascii="Verdana" w:hAnsi="Verdana"/>
          <w:noProof/>
          <w:sz w:val="22"/>
          <w:szCs w:val="22"/>
        </w:rPr>
      </w:pPr>
    </w:p>
    <w:p w:rsidR="003C6BD9" w:rsidRDefault="003C6BD9" w:rsidP="003C6BD9">
      <w:pPr>
        <w:rPr>
          <w:rFonts w:ascii="Verdana" w:hAnsi="Verdana"/>
          <w:noProof/>
          <w:sz w:val="22"/>
          <w:szCs w:val="22"/>
        </w:rPr>
      </w:pPr>
      <w:r w:rsidRPr="003C6BD9">
        <w:rPr>
          <w:rFonts w:ascii="Verdana" w:hAnsi="Verdana"/>
          <w:noProof/>
          <w:sz w:val="22"/>
          <w:szCs w:val="22"/>
        </w:rPr>
        <w:t xml:space="preserve">I have published 166 works (including five books), mainly focusing on the censorship of history, the ethics of historians and problems at the crossroads of history, ethics and human rights, in languages such as English, Dutch, French, German, Spanish, Portuguese, Norwegian and Russian, and in countries such as the USA, Canada, Brazil, Argentina, UK, Netherlands, Belgium, France, Italy, Germany, Spain, Switzerland, Greece, Norway, Poland, Russia, Ukraine, China and Australia. My latest article </w:t>
      </w:r>
      <w:r w:rsidRPr="003C6BD9">
        <w:rPr>
          <w:rFonts w:ascii="Verdana" w:hAnsi="Verdana"/>
          <w:noProof/>
          <w:sz w:val="22"/>
          <w:szCs w:val="22"/>
        </w:rPr>
        <w:lastRenderedPageBreak/>
        <w:t>(published June 2015 in Krakow, Poland) was about “iconoclastic breaks with the past.”</w:t>
      </w:r>
    </w:p>
    <w:p w:rsidR="00F042E4" w:rsidRDefault="00F042E4" w:rsidP="003C6BD9">
      <w:pPr>
        <w:rPr>
          <w:rFonts w:ascii="Verdana" w:hAnsi="Verdana"/>
          <w:noProof/>
          <w:sz w:val="22"/>
          <w:szCs w:val="22"/>
        </w:rPr>
      </w:pPr>
    </w:p>
    <w:p w:rsidR="00F042E4" w:rsidRPr="003C6BD9" w:rsidRDefault="00F042E4" w:rsidP="003C6BD9">
      <w:pPr>
        <w:rPr>
          <w:rFonts w:ascii="Verdana" w:hAnsi="Verdana"/>
          <w:noProof/>
          <w:sz w:val="22"/>
          <w:szCs w:val="22"/>
        </w:rPr>
      </w:pPr>
      <w:r>
        <w:rPr>
          <w:rFonts w:ascii="Verdana" w:hAnsi="Verdana"/>
          <w:noProof/>
          <w:sz w:val="22"/>
          <w:szCs w:val="22"/>
        </w:rPr>
        <w:t>I am a staff representative at the university (2007-present).</w:t>
      </w:r>
    </w:p>
    <w:p w:rsidR="003C6BD9" w:rsidRPr="003C6BD9" w:rsidRDefault="003C6BD9" w:rsidP="003C6BD9">
      <w:pPr>
        <w:rPr>
          <w:rFonts w:ascii="Verdana" w:hAnsi="Verdana"/>
          <w:noProof/>
          <w:sz w:val="22"/>
          <w:szCs w:val="22"/>
        </w:rPr>
      </w:pPr>
    </w:p>
    <w:p w:rsidR="003C6BD9" w:rsidRPr="003C6BD9" w:rsidRDefault="003C6BD9" w:rsidP="003C6BD9">
      <w:pPr>
        <w:rPr>
          <w:rFonts w:ascii="Verdana" w:hAnsi="Verdana"/>
          <w:noProof/>
          <w:sz w:val="22"/>
          <w:szCs w:val="22"/>
        </w:rPr>
      </w:pPr>
      <w:r w:rsidRPr="003C6BD9">
        <w:rPr>
          <w:rFonts w:ascii="Verdana" w:hAnsi="Verdana"/>
          <w:noProof/>
          <w:sz w:val="22"/>
          <w:szCs w:val="22"/>
        </w:rPr>
        <w:t>I am fluent in English, French, Spanish, and Dutch; I read German.</w:t>
      </w:r>
    </w:p>
    <w:p w:rsidR="003C6BD9" w:rsidRPr="003C6BD9" w:rsidRDefault="003C6BD9" w:rsidP="003C6BD9">
      <w:pPr>
        <w:rPr>
          <w:rFonts w:ascii="Verdana" w:hAnsi="Verdana"/>
          <w:noProof/>
          <w:sz w:val="22"/>
          <w:szCs w:val="22"/>
        </w:rPr>
      </w:pPr>
    </w:p>
    <w:p w:rsidR="00AA000E" w:rsidRPr="00CB1195" w:rsidRDefault="003C6BD9" w:rsidP="003C6BD9">
      <w:pPr>
        <w:rPr>
          <w:rFonts w:ascii="Verdana" w:hAnsi="Verdana"/>
          <w:sz w:val="22"/>
          <w:szCs w:val="22"/>
        </w:rPr>
      </w:pPr>
      <w:r w:rsidRPr="003C6BD9">
        <w:rPr>
          <w:rFonts w:ascii="Verdana" w:hAnsi="Verdana"/>
          <w:noProof/>
          <w:sz w:val="22"/>
          <w:szCs w:val="22"/>
        </w:rPr>
        <w:t>(A full curriculum vitae of 35 pages is available at concernedhistorians.org/va/cv.pdf).</w:t>
      </w:r>
      <w:r w:rsidR="00AA000E" w:rsidRPr="00CB1195">
        <w:rPr>
          <w:rFonts w:ascii="Verdana" w:hAnsi="Verdana"/>
          <w:sz w:val="22"/>
          <w:szCs w:val="22"/>
        </w:rPr>
        <w:fldChar w:fldCharType="end"/>
      </w:r>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RELEVANT EXPERTISE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Knowledge of international human rights instruments, norms and principles.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Knowledge of institutional mandates related to the United Nations or other international or regional organizations’ work in the area of human rights.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Proven work experience in the field of human rights. (Please state years of experience.)</w:t>
      </w:r>
    </w:p>
    <w:p w:rsidR="00AA000E" w:rsidRPr="00CB1195" w:rsidRDefault="00AA000E" w:rsidP="00AA000E">
      <w:pPr>
        <w:rPr>
          <w:rFonts w:ascii="Verdana" w:hAnsi="Verdana"/>
          <w:sz w:val="22"/>
          <w:szCs w:val="22"/>
        </w:rPr>
      </w:pPr>
    </w:p>
    <w:p w:rsidR="003C6BD9" w:rsidRDefault="00AA000E" w:rsidP="003C6BD9">
      <w:pPr>
        <w:rPr>
          <w:rFonts w:ascii="Verdana" w:hAnsi="Verdana"/>
          <w:noProof/>
          <w:sz w:val="22"/>
          <w:szCs w:val="22"/>
        </w:rPr>
      </w:pPr>
      <w:r w:rsidRPr="00CB1195">
        <w:rPr>
          <w:rFonts w:ascii="Verdana" w:hAnsi="Verdana"/>
          <w:sz w:val="22"/>
          <w:szCs w:val="22"/>
        </w:rPr>
        <w:fldChar w:fldCharType="begin">
          <w:ffData>
            <w:name w:val="Text10"/>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3C6BD9" w:rsidRPr="003C6BD9">
        <w:rPr>
          <w:rFonts w:ascii="Verdana" w:hAnsi="Verdana"/>
          <w:noProof/>
          <w:sz w:val="22"/>
          <w:szCs w:val="22"/>
        </w:rPr>
        <w:t>I am the author of books such as Censorship of Historical Thought: A World Guide (2002; xviii+695 pages) and Responsible History (2009; xviii+274 pages), and substantive articles on “The UDHR and the historian” (English, Portuguese, Dutch editions), “posthumous privacy and reputation”, “historical imprescriptibility”, “human-rights history”, “the place of academic freedom under the UN Covenants”, “iconoclasm”, etc.</w:t>
      </w:r>
    </w:p>
    <w:p w:rsidR="003C6BD9" w:rsidRPr="003C6BD9" w:rsidRDefault="003C6BD9" w:rsidP="003C6BD9">
      <w:pPr>
        <w:rPr>
          <w:rFonts w:ascii="Verdana" w:hAnsi="Verdana"/>
          <w:noProof/>
          <w:sz w:val="22"/>
          <w:szCs w:val="22"/>
        </w:rPr>
      </w:pPr>
    </w:p>
    <w:p w:rsidR="003C6BD9" w:rsidRDefault="003C6BD9" w:rsidP="003C6BD9">
      <w:pPr>
        <w:rPr>
          <w:rFonts w:ascii="Verdana" w:hAnsi="Verdana"/>
          <w:noProof/>
          <w:sz w:val="22"/>
          <w:szCs w:val="22"/>
        </w:rPr>
      </w:pPr>
      <w:r w:rsidRPr="003C6BD9">
        <w:rPr>
          <w:rFonts w:ascii="Verdana" w:hAnsi="Verdana"/>
          <w:noProof/>
          <w:sz w:val="22"/>
          <w:szCs w:val="22"/>
        </w:rPr>
        <w:t>Research to be published soon regards, inter alia, the relationship between historical writing and democracy; historians and archivists killed for political reasons; a historian’s view on the right to be forgotten; the power of historical parallels; and post-conflict history textbook moratoria.</w:t>
      </w:r>
    </w:p>
    <w:p w:rsidR="003C6BD9" w:rsidRPr="003C6BD9" w:rsidRDefault="003C6BD9" w:rsidP="003C6BD9">
      <w:pPr>
        <w:rPr>
          <w:rFonts w:ascii="Verdana" w:hAnsi="Verdana"/>
          <w:noProof/>
          <w:sz w:val="22"/>
          <w:szCs w:val="22"/>
        </w:rPr>
      </w:pPr>
    </w:p>
    <w:p w:rsidR="003C6BD9" w:rsidRPr="003C6BD9" w:rsidRDefault="003C6BD9" w:rsidP="003C6BD9">
      <w:pPr>
        <w:rPr>
          <w:rFonts w:ascii="Verdana" w:hAnsi="Verdana"/>
          <w:noProof/>
          <w:sz w:val="22"/>
          <w:szCs w:val="22"/>
        </w:rPr>
      </w:pPr>
      <w:r w:rsidRPr="003C6BD9">
        <w:rPr>
          <w:rFonts w:ascii="Verdana" w:hAnsi="Verdana"/>
          <w:noProof/>
          <w:sz w:val="22"/>
          <w:szCs w:val="22"/>
        </w:rPr>
        <w:t>Current research regards history-related complaints before the UN; the legal framework of historical writing; and a theory of free expression about the past.</w:t>
      </w:r>
    </w:p>
    <w:p w:rsidR="003C6BD9" w:rsidRDefault="003C6BD9" w:rsidP="003C6BD9">
      <w:pPr>
        <w:rPr>
          <w:rFonts w:ascii="Verdana" w:hAnsi="Verdana"/>
          <w:noProof/>
          <w:sz w:val="22"/>
          <w:szCs w:val="22"/>
        </w:rPr>
      </w:pPr>
    </w:p>
    <w:p w:rsidR="003C6BD9" w:rsidRPr="003C6BD9" w:rsidRDefault="003C6BD9" w:rsidP="003C6BD9">
      <w:pPr>
        <w:rPr>
          <w:rFonts w:ascii="Verdana" w:hAnsi="Verdana"/>
          <w:noProof/>
          <w:sz w:val="22"/>
          <w:szCs w:val="22"/>
        </w:rPr>
      </w:pPr>
      <w:r w:rsidRPr="003C6BD9">
        <w:rPr>
          <w:rFonts w:ascii="Verdana" w:hAnsi="Verdana"/>
          <w:noProof/>
          <w:sz w:val="22"/>
          <w:szCs w:val="22"/>
        </w:rPr>
        <w:t>I have conducted and led several sponsored research projects at the intersection of history and human rights. I supervise PhD students working on the censorship of archives and history; transitional justice; Auschwitz; and history before the court.</w:t>
      </w:r>
    </w:p>
    <w:p w:rsidR="003C6BD9" w:rsidRDefault="003C6BD9" w:rsidP="003C6BD9">
      <w:pPr>
        <w:rPr>
          <w:rFonts w:ascii="Verdana" w:hAnsi="Verdana"/>
          <w:noProof/>
          <w:sz w:val="22"/>
          <w:szCs w:val="22"/>
        </w:rPr>
      </w:pPr>
    </w:p>
    <w:p w:rsidR="00AA000E" w:rsidRPr="00CB1195" w:rsidRDefault="003C6BD9" w:rsidP="003C6BD9">
      <w:pPr>
        <w:rPr>
          <w:rFonts w:ascii="Verdana" w:hAnsi="Verdana"/>
          <w:sz w:val="22"/>
          <w:szCs w:val="22"/>
        </w:rPr>
      </w:pPr>
      <w:r w:rsidRPr="003C6BD9">
        <w:rPr>
          <w:rFonts w:ascii="Verdana" w:hAnsi="Verdana"/>
          <w:noProof/>
          <w:sz w:val="22"/>
          <w:szCs w:val="22"/>
        </w:rPr>
        <w:t>I have been active in the human-rights sector, including as full-time volunteer of Amnesty International in Costa Rica (1980–1982), board member of its Flemish Section (1983–1988),</w:t>
      </w:r>
      <w:r w:rsidR="00623B7F">
        <w:rPr>
          <w:rFonts w:ascii="Verdana" w:hAnsi="Verdana"/>
          <w:noProof/>
          <w:sz w:val="22"/>
          <w:szCs w:val="22"/>
        </w:rPr>
        <w:t xml:space="preserve"> </w:t>
      </w:r>
      <w:r w:rsidRPr="003C6BD9">
        <w:rPr>
          <w:rFonts w:ascii="Verdana" w:hAnsi="Verdana"/>
          <w:noProof/>
          <w:sz w:val="22"/>
          <w:szCs w:val="22"/>
        </w:rPr>
        <w:t>and founder-coordinator of the Network of Concerned Historians (199</w:t>
      </w:r>
      <w:r>
        <w:rPr>
          <w:rFonts w:ascii="Verdana" w:hAnsi="Verdana"/>
          <w:noProof/>
          <w:sz w:val="22"/>
          <w:szCs w:val="22"/>
        </w:rPr>
        <w:t>5</w:t>
      </w:r>
      <w:r w:rsidRPr="003C6BD9">
        <w:rPr>
          <w:rFonts w:ascii="Verdana" w:hAnsi="Verdana"/>
          <w:noProof/>
          <w:sz w:val="22"/>
          <w:szCs w:val="22"/>
        </w:rPr>
        <w:t>–</w:t>
      </w:r>
      <w:r>
        <w:rPr>
          <w:rFonts w:ascii="Verdana" w:hAnsi="Verdana"/>
          <w:noProof/>
          <w:sz w:val="22"/>
          <w:szCs w:val="22"/>
        </w:rPr>
        <w:t>present).</w:t>
      </w:r>
      <w:r w:rsidR="00AA000E" w:rsidRPr="00CB1195">
        <w:rPr>
          <w:rFonts w:ascii="Verdana" w:hAnsi="Verdana"/>
          <w:sz w:val="22"/>
          <w:szCs w:val="22"/>
        </w:rPr>
        <w:fldChar w:fldCharType="end"/>
      </w:r>
    </w:p>
    <w:p w:rsidR="00AA000E" w:rsidRPr="00CB1195" w:rsidRDefault="00AA000E" w:rsidP="00DE4EAC">
      <w:pPr>
        <w:rPr>
          <w:rStyle w:val="Strong"/>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ESTABLISHED</w:t>
      </w:r>
      <w:r w:rsidRPr="00CB1195">
        <w:rPr>
          <w:rFonts w:ascii="Verdana" w:hAnsi="Verdana"/>
          <w:sz w:val="22"/>
          <w:szCs w:val="22"/>
        </w:rPr>
        <w:t xml:space="preserve"> </w:t>
      </w:r>
      <w:r w:rsidRPr="00CB1195">
        <w:rPr>
          <w:rFonts w:ascii="Verdana" w:hAnsi="Verdana"/>
          <w:b/>
          <w:sz w:val="22"/>
          <w:szCs w:val="22"/>
        </w:rPr>
        <w:t>COMPETENCE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lastRenderedPageBreak/>
        <w:t>Nationally, regionally or internationally recognized competence related to human rights. (Please explain how such competence was acquired.)</w:t>
      </w:r>
    </w:p>
    <w:p w:rsidR="00AA000E" w:rsidRPr="00CB1195" w:rsidRDefault="00AA000E" w:rsidP="00AA000E">
      <w:pPr>
        <w:rPr>
          <w:rFonts w:ascii="Verdana" w:hAnsi="Verdana"/>
          <w:sz w:val="22"/>
          <w:szCs w:val="22"/>
        </w:rPr>
      </w:pPr>
    </w:p>
    <w:p w:rsidR="003C6BD9" w:rsidRPr="003C6BD9" w:rsidRDefault="00AA000E" w:rsidP="003C6BD9">
      <w:pPr>
        <w:rPr>
          <w:rFonts w:ascii="Verdana" w:hAnsi="Verdana"/>
          <w:noProof/>
          <w:sz w:val="22"/>
          <w:szCs w:val="22"/>
        </w:rPr>
      </w:pPr>
      <w:r w:rsidRPr="00CB1195">
        <w:rPr>
          <w:rFonts w:ascii="Verdana" w:hAnsi="Verdana"/>
          <w:sz w:val="22"/>
          <w:szCs w:val="22"/>
        </w:rPr>
        <w:fldChar w:fldCharType="begin">
          <w:ffData>
            <w:name w:val="Text11"/>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3C6BD9" w:rsidRPr="003C6BD9">
        <w:rPr>
          <w:rFonts w:ascii="Verdana" w:hAnsi="Verdana"/>
          <w:noProof/>
          <w:sz w:val="22"/>
          <w:szCs w:val="22"/>
        </w:rPr>
        <w:t>I am professor of History, Ethics and Human Rights at the University of Groningen, the Netherlands (by special appointment of EUROCLIO, the nominating entity). I am a member of the Honorary Boards of EUROCLIO and the International Students of History Association. I sit on the Advisory Board of the multilingual Historiografías, revista de historia y teoría (Spain).</w:t>
      </w:r>
    </w:p>
    <w:p w:rsidR="003C6BD9" w:rsidRPr="003C6BD9" w:rsidRDefault="003C6BD9" w:rsidP="003C6BD9">
      <w:pPr>
        <w:rPr>
          <w:rFonts w:ascii="Verdana" w:hAnsi="Verdana"/>
          <w:noProof/>
          <w:sz w:val="22"/>
          <w:szCs w:val="22"/>
        </w:rPr>
      </w:pPr>
    </w:p>
    <w:p w:rsidR="003C6BD9" w:rsidRPr="003C6BD9" w:rsidRDefault="003C6BD9" w:rsidP="003C6BD9">
      <w:pPr>
        <w:rPr>
          <w:rFonts w:ascii="Verdana" w:hAnsi="Verdana"/>
          <w:noProof/>
          <w:sz w:val="22"/>
          <w:szCs w:val="22"/>
        </w:rPr>
      </w:pPr>
      <w:r w:rsidRPr="003C6BD9">
        <w:rPr>
          <w:rFonts w:ascii="Verdana" w:hAnsi="Verdana"/>
          <w:noProof/>
          <w:sz w:val="22"/>
          <w:szCs w:val="22"/>
        </w:rPr>
        <w:t>The website of the Network of Concerned Historians (concernedhistorians.org) functions as a bridge between human-rights organizations and historians, and currently includes twenty Annual Reports (which I all compiled), campaigns for persecuted historians, UN resources for historians, and unique collections of ethical codes and history-related legal cases. The Network consists of 1,650 historians worldwide.</w:t>
      </w:r>
    </w:p>
    <w:p w:rsidR="003C6BD9" w:rsidRPr="003C6BD9" w:rsidRDefault="003C6BD9" w:rsidP="003C6BD9">
      <w:pPr>
        <w:rPr>
          <w:rFonts w:ascii="Verdana" w:hAnsi="Verdana"/>
          <w:noProof/>
          <w:sz w:val="22"/>
          <w:szCs w:val="22"/>
        </w:rPr>
      </w:pPr>
    </w:p>
    <w:p w:rsidR="003C6BD9" w:rsidRPr="003C6BD9" w:rsidRDefault="003C6BD9" w:rsidP="003C6BD9">
      <w:pPr>
        <w:rPr>
          <w:rFonts w:ascii="Verdana" w:hAnsi="Verdana"/>
          <w:noProof/>
          <w:sz w:val="22"/>
          <w:szCs w:val="22"/>
        </w:rPr>
      </w:pPr>
      <w:r w:rsidRPr="003C6BD9">
        <w:rPr>
          <w:rFonts w:ascii="Verdana" w:hAnsi="Verdana"/>
          <w:noProof/>
          <w:sz w:val="22"/>
          <w:szCs w:val="22"/>
        </w:rPr>
        <w:t>I have (co-)organized multiple conference panels. Two recent examples: I am the organizer of the four-day seminar of the Royal Netherlands Academy of Arts and Sciences about “Academic Freedom and Scientific Integrity” (June 2015) and co-chairman of the panel “Use and Abuse of History” at the World Congress of Historians in Jinan, China (August 2015).</w:t>
      </w:r>
    </w:p>
    <w:p w:rsidR="003C6BD9" w:rsidRPr="003C6BD9" w:rsidRDefault="003C6BD9" w:rsidP="003C6BD9">
      <w:pPr>
        <w:rPr>
          <w:rFonts w:ascii="Verdana" w:hAnsi="Verdana"/>
          <w:noProof/>
          <w:sz w:val="22"/>
          <w:szCs w:val="22"/>
        </w:rPr>
      </w:pPr>
    </w:p>
    <w:p w:rsidR="00AA000E" w:rsidRPr="00CB1195" w:rsidRDefault="003C6BD9" w:rsidP="003C6BD9">
      <w:pPr>
        <w:rPr>
          <w:rFonts w:ascii="Verdana" w:hAnsi="Verdana"/>
          <w:sz w:val="22"/>
          <w:szCs w:val="22"/>
        </w:rPr>
      </w:pPr>
      <w:r w:rsidRPr="003C6BD9">
        <w:rPr>
          <w:rFonts w:ascii="Verdana" w:hAnsi="Verdana"/>
          <w:noProof/>
          <w:sz w:val="22"/>
          <w:szCs w:val="22"/>
        </w:rPr>
        <w:t>I delivered key-note addresses at conferences in Canada, Brazil, Argentina, Australia, China, UK, France, Germany, Switzerland, Portugal, Spain, Italy, Greece, Norway, Denmark, Bulgaria, Belgium and the Netherlands.</w:t>
      </w:r>
      <w:r w:rsidR="00AA000E" w:rsidRPr="00CB1195">
        <w:rPr>
          <w:rFonts w:ascii="Verdana" w:hAnsi="Verdana"/>
          <w:sz w:val="22"/>
          <w:szCs w:val="22"/>
        </w:rPr>
        <w:fldChar w:fldCharType="end"/>
      </w:r>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caps/>
          <w:sz w:val="22"/>
          <w:szCs w:val="22"/>
        </w:rPr>
        <w:t>flexibility/readiness and AVAILABILITY of time</w:t>
      </w:r>
      <w:r w:rsidRPr="00CB1195">
        <w:rPr>
          <w:rFonts w:ascii="Verdana" w:hAnsi="Verdana"/>
          <w:caps/>
          <w:sz w:val="22"/>
          <w:szCs w:val="22"/>
        </w:rPr>
        <w:t xml:space="preserve"> </w:t>
      </w:r>
      <w:r w:rsidRPr="00CB1195">
        <w:rPr>
          <w:rFonts w:ascii="Verdana" w:hAnsi="Verdana"/>
          <w:sz w:val="22"/>
          <w:szCs w:val="22"/>
        </w:rPr>
        <w:t>(200 words)</w:t>
      </w:r>
    </w:p>
    <w:p w:rsidR="00AA000E" w:rsidRPr="00CB1195" w:rsidRDefault="00AA000E" w:rsidP="00AA000E">
      <w:pPr>
        <w:rPr>
          <w:rFonts w:ascii="Verdana" w:hAnsi="Verdana"/>
          <w:b/>
          <w:sz w:val="22"/>
          <w:szCs w:val="22"/>
        </w:rPr>
      </w:pPr>
      <w:r w:rsidRPr="00CB1195">
        <w:rPr>
          <w:rFonts w:ascii="Verdana" w:hAnsi="Verdana"/>
          <w:b/>
          <w:sz w:val="22"/>
          <w:szCs w:val="22"/>
        </w:rPr>
        <w:t>to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p>
    <w:p w:rsidR="00AA000E" w:rsidRPr="00CB1195" w:rsidRDefault="00AA000E" w:rsidP="00AA000E">
      <w:pPr>
        <w:rPr>
          <w:rFonts w:ascii="Verdana" w:hAnsi="Verdana"/>
          <w:sz w:val="22"/>
          <w:szCs w:val="22"/>
        </w:rPr>
      </w:pPr>
    </w:p>
    <w:p w:rsidR="003C6BD9" w:rsidRPr="003C6BD9" w:rsidRDefault="00AA000E" w:rsidP="003C6BD9">
      <w:pPr>
        <w:rPr>
          <w:rFonts w:ascii="Verdana" w:hAnsi="Verdana"/>
          <w:noProof/>
          <w:sz w:val="22"/>
          <w:szCs w:val="22"/>
        </w:rPr>
      </w:pPr>
      <w:r w:rsidRPr="00CB1195">
        <w:rPr>
          <w:rFonts w:ascii="Verdana" w:hAnsi="Verdana"/>
          <w:sz w:val="22"/>
          <w:szCs w:val="22"/>
        </w:rPr>
        <w:fldChar w:fldCharType="begin">
          <w:ffData>
            <w:name w:val="Text11"/>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3C6BD9" w:rsidRPr="003C6BD9">
        <w:rPr>
          <w:rFonts w:ascii="Verdana" w:hAnsi="Verdana"/>
          <w:noProof/>
          <w:sz w:val="22"/>
          <w:szCs w:val="22"/>
        </w:rPr>
        <w:t>My time commitment will be a minimum of six months a year, calculated as follows: 40% of my annual workload (= 4.8 months per year) is constituted of legally protected research time. I also have a guaranteed compensation time (for which the money is already earned) of 1.2 months per year for the next six years. I will entirely spend this time slot for the Special Rapporteur work.</w:t>
      </w:r>
    </w:p>
    <w:p w:rsidR="003C6BD9" w:rsidRPr="003C6BD9" w:rsidRDefault="003C6BD9" w:rsidP="003C6BD9">
      <w:pPr>
        <w:rPr>
          <w:rFonts w:ascii="Verdana" w:hAnsi="Verdana"/>
          <w:noProof/>
          <w:sz w:val="22"/>
          <w:szCs w:val="22"/>
        </w:rPr>
      </w:pPr>
    </w:p>
    <w:p w:rsidR="003C6BD9" w:rsidRPr="003C6BD9" w:rsidRDefault="003C6BD9" w:rsidP="003C6BD9">
      <w:pPr>
        <w:rPr>
          <w:rFonts w:ascii="Verdana" w:hAnsi="Verdana"/>
          <w:noProof/>
          <w:sz w:val="22"/>
          <w:szCs w:val="22"/>
        </w:rPr>
      </w:pPr>
      <w:r w:rsidRPr="003C6BD9">
        <w:rPr>
          <w:rFonts w:ascii="Verdana" w:hAnsi="Verdana"/>
          <w:noProof/>
          <w:sz w:val="22"/>
          <w:szCs w:val="22"/>
        </w:rPr>
        <w:t>In addition, I have the full support of my institution, the University of Groningen in the Netherlands; it will facilitate my work as rapporteur: please see its recommendation letter. This may increase my availability even more and allow maximum schedule flexibility.</w:t>
      </w:r>
    </w:p>
    <w:p w:rsidR="003C6BD9" w:rsidRPr="003C6BD9" w:rsidRDefault="003C6BD9" w:rsidP="003C6BD9">
      <w:pPr>
        <w:rPr>
          <w:rFonts w:ascii="Verdana" w:hAnsi="Verdana"/>
          <w:noProof/>
          <w:sz w:val="22"/>
          <w:szCs w:val="22"/>
        </w:rPr>
      </w:pPr>
    </w:p>
    <w:p w:rsidR="003C6BD9" w:rsidRPr="003C6BD9" w:rsidRDefault="003C6BD9" w:rsidP="003C6BD9">
      <w:pPr>
        <w:rPr>
          <w:rFonts w:ascii="Verdana" w:hAnsi="Verdana"/>
          <w:noProof/>
          <w:sz w:val="22"/>
          <w:szCs w:val="22"/>
        </w:rPr>
      </w:pPr>
      <w:r w:rsidRPr="003C6BD9">
        <w:rPr>
          <w:rFonts w:ascii="Verdana" w:hAnsi="Verdana"/>
          <w:noProof/>
          <w:sz w:val="22"/>
          <w:szCs w:val="22"/>
        </w:rPr>
        <w:t>Furthermore, as I will devote myself to year-round work on the mandate, I shall organize my annual master course (one of the two courses I teach each year for a semester), for which I am free to determine the subject, around selected thematic issues of the mandate. This, in turn, could result in PhD projects in the field of the mandate.</w:t>
      </w:r>
    </w:p>
    <w:p w:rsidR="003C6BD9" w:rsidRPr="003C6BD9" w:rsidRDefault="003C6BD9" w:rsidP="003C6BD9">
      <w:pPr>
        <w:rPr>
          <w:rFonts w:ascii="Verdana" w:hAnsi="Verdana"/>
          <w:noProof/>
          <w:sz w:val="22"/>
          <w:szCs w:val="22"/>
        </w:rPr>
      </w:pPr>
    </w:p>
    <w:p w:rsidR="00AA000E" w:rsidRPr="00CB1195" w:rsidRDefault="003C6BD9" w:rsidP="003C6BD9">
      <w:pPr>
        <w:rPr>
          <w:rFonts w:ascii="Verdana" w:hAnsi="Verdana"/>
          <w:sz w:val="22"/>
          <w:szCs w:val="22"/>
        </w:rPr>
      </w:pPr>
      <w:r w:rsidRPr="003C6BD9">
        <w:rPr>
          <w:rFonts w:ascii="Verdana" w:hAnsi="Verdana"/>
          <w:noProof/>
          <w:sz w:val="22"/>
          <w:szCs w:val="22"/>
        </w:rPr>
        <w:t xml:space="preserve">Two </w:t>
      </w:r>
      <w:r w:rsidR="00623B7F">
        <w:rPr>
          <w:rFonts w:ascii="Verdana" w:hAnsi="Verdana"/>
          <w:noProof/>
          <w:sz w:val="22"/>
          <w:szCs w:val="22"/>
        </w:rPr>
        <w:t xml:space="preserve">large and </w:t>
      </w:r>
      <w:r w:rsidRPr="003C6BD9">
        <w:rPr>
          <w:rFonts w:ascii="Verdana" w:hAnsi="Verdana"/>
          <w:noProof/>
          <w:sz w:val="22"/>
          <w:szCs w:val="22"/>
        </w:rPr>
        <w:t>important INGOs strongly endorse my application and will support me as rapporteur: the nominating entity EUROCLIO (The Hague) and Scholars at Risk (New York): please see their recommendation letters.</w:t>
      </w:r>
      <w:r w:rsidR="00AA000E" w:rsidRPr="00CB1195">
        <w:rPr>
          <w:rFonts w:ascii="Verdana" w:hAnsi="Verdana"/>
          <w:sz w:val="22"/>
          <w:szCs w:val="22"/>
        </w:rPr>
        <w:fldChar w:fldCharType="end"/>
      </w:r>
    </w:p>
    <w:p w:rsidR="00C9658A" w:rsidRPr="00CB1195" w:rsidRDefault="00C9658A">
      <w:pPr>
        <w:rPr>
          <w:rFonts w:ascii="Verdana" w:hAnsi="Verdana"/>
          <w:sz w:val="22"/>
          <w:szCs w:val="22"/>
        </w:rPr>
      </w:pPr>
    </w:p>
    <w:p w:rsidR="00797F37" w:rsidRPr="00CB1195" w:rsidRDefault="00C9658A">
      <w:pPr>
        <w:rPr>
          <w:rFonts w:ascii="Verdana" w:hAnsi="Verdana"/>
          <w:sz w:val="22"/>
          <w:szCs w:val="22"/>
        </w:rPr>
      </w:pPr>
      <w:r w:rsidRPr="00CB1195">
        <w:rPr>
          <w:rFonts w:ascii="Verdana" w:hAnsi="Verdana"/>
          <w:sz w:val="22"/>
          <w:szCs w:val="22"/>
        </w:rPr>
        <w:br w:type="page"/>
      </w:r>
    </w:p>
    <w:p w:rsidR="00105E60" w:rsidRPr="00CB1195"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 xml:space="preserve">III. </w:t>
      </w:r>
      <w:r w:rsidRPr="00CB1195">
        <w:rPr>
          <w:rFonts w:ascii="Verdana" w:hAnsi="Verdana"/>
          <w:b/>
          <w:bCs/>
          <w:caps/>
          <w:sz w:val="22"/>
          <w:szCs w:val="22"/>
          <w:lang w:val="en-GB"/>
        </w:rPr>
        <w:t>Motivation Letter</w:t>
      </w:r>
      <w:r w:rsidRPr="00CB1195">
        <w:rPr>
          <w:rFonts w:ascii="Verdana" w:hAnsi="Verdana"/>
          <w:b/>
          <w:bCs/>
          <w:sz w:val="22"/>
          <w:szCs w:val="22"/>
          <w:lang w:val="en-GB"/>
        </w:rPr>
        <w:t xml:space="preserve"> </w:t>
      </w:r>
      <w:r w:rsidRPr="006D6A49">
        <w:rPr>
          <w:rFonts w:ascii="Verdana" w:hAnsi="Verdana"/>
          <w:bCs/>
          <w:sz w:val="22"/>
          <w:szCs w:val="22"/>
          <w:lang w:val="en-GB"/>
        </w:rPr>
        <w:t>(600 word limit)</w:t>
      </w:r>
    </w:p>
    <w:p w:rsidR="00105E60" w:rsidRDefault="00105E60" w:rsidP="00105E60">
      <w:pPr>
        <w:rPr>
          <w:rFonts w:ascii="Verdana" w:hAnsi="Verdana"/>
          <w:b/>
          <w:bCs/>
          <w:sz w:val="22"/>
          <w:szCs w:val="22"/>
        </w:rPr>
      </w:pPr>
    </w:p>
    <w:p w:rsidR="00922E6C" w:rsidRPr="00922E6C" w:rsidRDefault="00C07088" w:rsidP="00922E6C">
      <w:pPr>
        <w:rPr>
          <w:rFonts w:ascii="Verdana" w:hAnsi="Verdana"/>
          <w:noProof/>
          <w:sz w:val="22"/>
          <w:szCs w:val="22"/>
        </w:rPr>
      </w:pPr>
      <w:r>
        <w:rPr>
          <w:rFonts w:ascii="Verdana" w:hAnsi="Verdana"/>
          <w:sz w:val="22"/>
          <w:szCs w:val="22"/>
        </w:rPr>
        <w:fldChar w:fldCharType="begin">
          <w:ffData>
            <w:name w:val=""/>
            <w:enabled/>
            <w:calcOnExit w:val="0"/>
            <w:textInput>
              <w:maxLength w:val="410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922E6C" w:rsidRPr="00922E6C">
        <w:rPr>
          <w:rFonts w:ascii="Verdana" w:hAnsi="Verdana"/>
          <w:noProof/>
          <w:sz w:val="22"/>
          <w:szCs w:val="22"/>
        </w:rPr>
        <w:t>Cultural rights encompass the rights to culture and science. Both rights are oxygen for the human being and her/his dignity and personality. The exercise of the right to culture generates expressions (stories, memories, world views) of existential meaning and individual and collective identity. The exercise of the right to science produces reliable knowledge to understand and evaluate the world. Ideally, the latter informs the former. At the crossroads of both, the Special Rapporteur in the field of Cultural Rights has three critical roles: (1) properly analyze the nexus of cultural rights within the framework of the entire human rights family, (2) on that basis, arouse awareness and build coalitions with all relevant stakeholders to protect and promote these rights, and (3) alert the world community to obstacles to, threats for, and violations of these rights.</w:t>
      </w:r>
    </w:p>
    <w:p w:rsidR="00922E6C" w:rsidRPr="00922E6C" w:rsidRDefault="00922E6C" w:rsidP="00922E6C">
      <w:pPr>
        <w:rPr>
          <w:rFonts w:ascii="Verdana" w:hAnsi="Verdana"/>
          <w:noProof/>
          <w:sz w:val="22"/>
          <w:szCs w:val="22"/>
        </w:rPr>
      </w:pPr>
    </w:p>
    <w:p w:rsidR="00922E6C" w:rsidRPr="00922E6C" w:rsidRDefault="00922E6C" w:rsidP="00922E6C">
      <w:pPr>
        <w:rPr>
          <w:rFonts w:ascii="Verdana" w:hAnsi="Verdana"/>
          <w:noProof/>
          <w:sz w:val="22"/>
          <w:szCs w:val="22"/>
        </w:rPr>
      </w:pPr>
      <w:r w:rsidRPr="00922E6C">
        <w:rPr>
          <w:rFonts w:ascii="Verdana" w:hAnsi="Verdana"/>
          <w:noProof/>
          <w:sz w:val="22"/>
          <w:szCs w:val="22"/>
        </w:rPr>
        <w:t>Building on the nine thematic reports constituting Farida Shaheed’s impressive legacy, I would gradually cover the entire field of cultural rights, acting under Human Rights Council leadership and with the help of CCPR and CESCR jurisprudence, joint work with other rapporteurs and UNESCO, best-practice exchanges with governments, input by NGOs and human rights defenders, and academic research. To clarify my views on the mandate and my underlying motivation, I drafted a rough plan for future Special Rapporteur reports. While avoiding to duplicate work already done by Farida Shaheed, such a plan should revisit aspects meriting further reflection, and include entirely new aspects. It could look like this:</w:t>
      </w:r>
    </w:p>
    <w:p w:rsidR="00922E6C" w:rsidRPr="00922E6C" w:rsidRDefault="00922E6C" w:rsidP="00922E6C">
      <w:pPr>
        <w:rPr>
          <w:rFonts w:ascii="Verdana" w:hAnsi="Verdana"/>
          <w:noProof/>
          <w:sz w:val="22"/>
          <w:szCs w:val="22"/>
        </w:rPr>
      </w:pPr>
    </w:p>
    <w:p w:rsidR="00922E6C" w:rsidRPr="00922E6C" w:rsidRDefault="00922E6C" w:rsidP="00922E6C">
      <w:pPr>
        <w:rPr>
          <w:rFonts w:ascii="Verdana" w:hAnsi="Verdana"/>
          <w:noProof/>
          <w:sz w:val="22"/>
          <w:szCs w:val="22"/>
        </w:rPr>
      </w:pPr>
      <w:r w:rsidRPr="00922E6C">
        <w:rPr>
          <w:rFonts w:ascii="Verdana" w:hAnsi="Verdana"/>
          <w:noProof/>
          <w:sz w:val="22"/>
          <w:szCs w:val="22"/>
        </w:rPr>
        <w:t>Treaty-related issues (leading)</w:t>
      </w:r>
    </w:p>
    <w:p w:rsidR="00922E6C" w:rsidRPr="00922E6C" w:rsidRDefault="00922E6C" w:rsidP="00922E6C">
      <w:pPr>
        <w:rPr>
          <w:rFonts w:ascii="Verdana" w:hAnsi="Verdana"/>
          <w:noProof/>
          <w:sz w:val="22"/>
          <w:szCs w:val="22"/>
        </w:rPr>
      </w:pPr>
      <w:r w:rsidRPr="00922E6C">
        <w:rPr>
          <w:rFonts w:ascii="Verdana" w:hAnsi="Verdana"/>
          <w:noProof/>
          <w:sz w:val="22"/>
          <w:szCs w:val="22"/>
        </w:rPr>
        <w:tab/>
      </w:r>
      <w:r w:rsidR="00C5225B">
        <w:rPr>
          <w:rFonts w:ascii="Verdana" w:hAnsi="Verdana"/>
          <w:noProof/>
          <w:sz w:val="22"/>
          <w:szCs w:val="22"/>
        </w:rPr>
        <w:t xml:space="preserve"> </w:t>
      </w:r>
      <w:r w:rsidRPr="00922E6C">
        <w:rPr>
          <w:rFonts w:ascii="Verdana" w:hAnsi="Verdana"/>
          <w:noProof/>
          <w:sz w:val="22"/>
          <w:szCs w:val="22"/>
        </w:rPr>
        <w:t>State obligations to respect, protect and fulfill cultural rights (art. 15.2 ICESCR)</w:t>
      </w:r>
    </w:p>
    <w:p w:rsidR="00922E6C" w:rsidRPr="00922E6C" w:rsidRDefault="00922E6C" w:rsidP="00922E6C">
      <w:pPr>
        <w:rPr>
          <w:rFonts w:ascii="Verdana" w:hAnsi="Verdana"/>
          <w:noProof/>
          <w:sz w:val="22"/>
          <w:szCs w:val="22"/>
        </w:rPr>
      </w:pPr>
      <w:r w:rsidRPr="00922E6C">
        <w:rPr>
          <w:rFonts w:ascii="Verdana" w:hAnsi="Verdana"/>
          <w:noProof/>
          <w:sz w:val="22"/>
          <w:szCs w:val="22"/>
        </w:rPr>
        <w:tab/>
        <w:t>Scientific and creative freedom (art. 15.3 ICESCR)</w:t>
      </w:r>
    </w:p>
    <w:p w:rsidR="00922E6C" w:rsidRDefault="00922E6C" w:rsidP="00922E6C">
      <w:pPr>
        <w:rPr>
          <w:rFonts w:ascii="Verdana" w:hAnsi="Verdana"/>
          <w:noProof/>
          <w:sz w:val="22"/>
          <w:szCs w:val="22"/>
        </w:rPr>
      </w:pPr>
      <w:r w:rsidRPr="00922E6C">
        <w:rPr>
          <w:rFonts w:ascii="Verdana" w:hAnsi="Verdana"/>
          <w:noProof/>
          <w:sz w:val="22"/>
          <w:szCs w:val="22"/>
        </w:rPr>
        <w:tab/>
        <w:t>Cultural rights, international cooperation and solidarity (art. 15.4 ICESCR)</w:t>
      </w:r>
    </w:p>
    <w:p w:rsidR="00F042E4" w:rsidRPr="00922E6C" w:rsidRDefault="00F042E4" w:rsidP="00922E6C">
      <w:pPr>
        <w:rPr>
          <w:rFonts w:ascii="Verdana" w:hAnsi="Verdana"/>
          <w:noProof/>
          <w:sz w:val="22"/>
          <w:szCs w:val="22"/>
        </w:rPr>
      </w:pPr>
    </w:p>
    <w:p w:rsidR="00922E6C" w:rsidRPr="00922E6C" w:rsidRDefault="00922E6C" w:rsidP="00922E6C">
      <w:pPr>
        <w:rPr>
          <w:rFonts w:ascii="Verdana" w:hAnsi="Verdana"/>
          <w:noProof/>
          <w:sz w:val="22"/>
          <w:szCs w:val="22"/>
        </w:rPr>
      </w:pPr>
      <w:r w:rsidRPr="00922E6C">
        <w:rPr>
          <w:rFonts w:ascii="Verdana" w:hAnsi="Verdana"/>
          <w:noProof/>
          <w:sz w:val="22"/>
          <w:szCs w:val="22"/>
        </w:rPr>
        <w:t>Treaty-related issues (jointly)</w:t>
      </w:r>
    </w:p>
    <w:p w:rsidR="00922E6C" w:rsidRPr="00922E6C" w:rsidRDefault="00922E6C" w:rsidP="00922E6C">
      <w:pPr>
        <w:rPr>
          <w:rFonts w:ascii="Verdana" w:hAnsi="Verdana"/>
          <w:noProof/>
          <w:sz w:val="22"/>
          <w:szCs w:val="22"/>
        </w:rPr>
      </w:pPr>
      <w:r w:rsidRPr="00922E6C">
        <w:rPr>
          <w:rFonts w:ascii="Verdana" w:hAnsi="Verdana"/>
          <w:noProof/>
          <w:sz w:val="22"/>
          <w:szCs w:val="22"/>
        </w:rPr>
        <w:tab/>
        <w:t>Cultural rights, youth and education (art. 13 ICESCR)</w:t>
      </w:r>
    </w:p>
    <w:p w:rsidR="00922E6C" w:rsidRPr="00922E6C" w:rsidRDefault="00922E6C" w:rsidP="00922E6C">
      <w:pPr>
        <w:rPr>
          <w:rFonts w:ascii="Verdana" w:hAnsi="Verdana"/>
          <w:noProof/>
          <w:sz w:val="22"/>
          <w:szCs w:val="22"/>
        </w:rPr>
      </w:pPr>
      <w:r w:rsidRPr="00922E6C">
        <w:rPr>
          <w:rFonts w:ascii="Verdana" w:hAnsi="Verdana"/>
          <w:noProof/>
          <w:sz w:val="22"/>
          <w:szCs w:val="22"/>
        </w:rPr>
        <w:tab/>
        <w:t>Cultural rights and the freedoms of thought and religion (art. 18 ICCPR)</w:t>
      </w:r>
    </w:p>
    <w:p w:rsidR="00922E6C" w:rsidRPr="00922E6C" w:rsidRDefault="00922E6C" w:rsidP="00922E6C">
      <w:pPr>
        <w:rPr>
          <w:rFonts w:ascii="Verdana" w:hAnsi="Verdana"/>
          <w:noProof/>
          <w:sz w:val="22"/>
          <w:szCs w:val="22"/>
        </w:rPr>
      </w:pPr>
      <w:r w:rsidRPr="00922E6C">
        <w:rPr>
          <w:rFonts w:ascii="Verdana" w:hAnsi="Verdana"/>
          <w:noProof/>
          <w:sz w:val="22"/>
          <w:szCs w:val="22"/>
        </w:rPr>
        <w:tab/>
        <w:t>Cultural rights, free expression and free assembly (art. 19 ICCPR)</w:t>
      </w:r>
    </w:p>
    <w:p w:rsidR="00922E6C" w:rsidRDefault="00922E6C" w:rsidP="00922E6C">
      <w:pPr>
        <w:rPr>
          <w:rFonts w:ascii="Verdana" w:hAnsi="Verdana"/>
          <w:noProof/>
          <w:sz w:val="22"/>
          <w:szCs w:val="22"/>
        </w:rPr>
      </w:pPr>
      <w:r w:rsidRPr="00922E6C">
        <w:rPr>
          <w:rFonts w:ascii="Verdana" w:hAnsi="Verdana"/>
          <w:noProof/>
          <w:sz w:val="22"/>
          <w:szCs w:val="22"/>
        </w:rPr>
        <w:tab/>
        <w:t>Protection from the adverse effects of science (including art. 7 ICCPR)</w:t>
      </w:r>
    </w:p>
    <w:p w:rsidR="00F042E4" w:rsidRPr="00922E6C" w:rsidRDefault="00F042E4" w:rsidP="00922E6C">
      <w:pPr>
        <w:rPr>
          <w:rFonts w:ascii="Verdana" w:hAnsi="Verdana"/>
          <w:noProof/>
          <w:sz w:val="22"/>
          <w:szCs w:val="22"/>
        </w:rPr>
      </w:pPr>
    </w:p>
    <w:p w:rsidR="00922E6C" w:rsidRPr="00922E6C" w:rsidRDefault="00922E6C" w:rsidP="00922E6C">
      <w:pPr>
        <w:rPr>
          <w:rFonts w:ascii="Verdana" w:hAnsi="Verdana"/>
          <w:noProof/>
          <w:sz w:val="22"/>
          <w:szCs w:val="22"/>
        </w:rPr>
      </w:pPr>
      <w:r w:rsidRPr="00922E6C">
        <w:rPr>
          <w:rFonts w:ascii="Verdana" w:hAnsi="Verdana"/>
          <w:noProof/>
          <w:sz w:val="22"/>
          <w:szCs w:val="22"/>
        </w:rPr>
        <w:t>Conceptual clarifications</w:t>
      </w:r>
    </w:p>
    <w:p w:rsidR="00922E6C" w:rsidRPr="00922E6C" w:rsidRDefault="00922E6C" w:rsidP="00922E6C">
      <w:pPr>
        <w:rPr>
          <w:rFonts w:ascii="Verdana" w:hAnsi="Verdana"/>
          <w:noProof/>
          <w:sz w:val="22"/>
          <w:szCs w:val="22"/>
        </w:rPr>
      </w:pPr>
      <w:r w:rsidRPr="00922E6C">
        <w:rPr>
          <w:rFonts w:ascii="Verdana" w:hAnsi="Verdana"/>
          <w:noProof/>
          <w:sz w:val="22"/>
          <w:szCs w:val="22"/>
        </w:rPr>
        <w:tab/>
        <w:t>Cultural rights: scope, substance and limitations</w:t>
      </w:r>
    </w:p>
    <w:p w:rsidR="00922E6C" w:rsidRPr="00922E6C" w:rsidRDefault="00922E6C" w:rsidP="00922E6C">
      <w:pPr>
        <w:rPr>
          <w:rFonts w:ascii="Verdana" w:hAnsi="Verdana"/>
          <w:noProof/>
          <w:sz w:val="22"/>
          <w:szCs w:val="22"/>
        </w:rPr>
      </w:pPr>
      <w:r w:rsidRPr="00922E6C">
        <w:rPr>
          <w:rFonts w:ascii="Verdana" w:hAnsi="Verdana"/>
          <w:noProof/>
          <w:sz w:val="22"/>
          <w:szCs w:val="22"/>
        </w:rPr>
        <w:tab/>
        <w:t>Cultural rights and duties</w:t>
      </w:r>
    </w:p>
    <w:p w:rsidR="00922E6C" w:rsidRPr="00922E6C" w:rsidRDefault="00922E6C" w:rsidP="00922E6C">
      <w:pPr>
        <w:rPr>
          <w:rFonts w:ascii="Verdana" w:hAnsi="Verdana"/>
          <w:noProof/>
          <w:sz w:val="22"/>
          <w:szCs w:val="22"/>
        </w:rPr>
      </w:pPr>
      <w:r w:rsidRPr="00922E6C">
        <w:rPr>
          <w:rFonts w:ascii="Verdana" w:hAnsi="Verdana"/>
          <w:noProof/>
          <w:sz w:val="22"/>
          <w:szCs w:val="22"/>
        </w:rPr>
        <w:tab/>
        <w:t>The interrelationship between culture and science</w:t>
      </w:r>
    </w:p>
    <w:p w:rsidR="00922E6C" w:rsidRDefault="00922E6C" w:rsidP="00922E6C">
      <w:pPr>
        <w:rPr>
          <w:rFonts w:ascii="Verdana" w:hAnsi="Verdana"/>
          <w:noProof/>
          <w:sz w:val="22"/>
          <w:szCs w:val="22"/>
        </w:rPr>
      </w:pPr>
      <w:r w:rsidRPr="00922E6C">
        <w:rPr>
          <w:rFonts w:ascii="Verdana" w:hAnsi="Verdana"/>
          <w:noProof/>
          <w:sz w:val="22"/>
          <w:szCs w:val="22"/>
        </w:rPr>
        <w:tab/>
        <w:t>The right not to participate in culture</w:t>
      </w:r>
    </w:p>
    <w:p w:rsidR="00F042E4" w:rsidRPr="00922E6C" w:rsidRDefault="00F042E4" w:rsidP="00922E6C">
      <w:pPr>
        <w:rPr>
          <w:rFonts w:ascii="Verdana" w:hAnsi="Verdana"/>
          <w:noProof/>
          <w:sz w:val="22"/>
          <w:szCs w:val="22"/>
        </w:rPr>
      </w:pPr>
    </w:p>
    <w:p w:rsidR="00922E6C" w:rsidRPr="00922E6C" w:rsidRDefault="00922E6C" w:rsidP="00922E6C">
      <w:pPr>
        <w:rPr>
          <w:rFonts w:ascii="Verdana" w:hAnsi="Verdana"/>
          <w:noProof/>
          <w:sz w:val="22"/>
          <w:szCs w:val="22"/>
        </w:rPr>
      </w:pPr>
      <w:r w:rsidRPr="00922E6C">
        <w:rPr>
          <w:rFonts w:ascii="Verdana" w:hAnsi="Verdana"/>
          <w:noProof/>
          <w:sz w:val="22"/>
          <w:szCs w:val="22"/>
        </w:rPr>
        <w:t>Obstacles</w:t>
      </w:r>
    </w:p>
    <w:p w:rsidR="00922E6C" w:rsidRPr="00922E6C" w:rsidRDefault="00922E6C" w:rsidP="00922E6C">
      <w:pPr>
        <w:rPr>
          <w:rFonts w:ascii="Verdana" w:hAnsi="Verdana"/>
          <w:noProof/>
          <w:sz w:val="22"/>
          <w:szCs w:val="22"/>
        </w:rPr>
      </w:pPr>
      <w:r w:rsidRPr="00922E6C">
        <w:rPr>
          <w:rFonts w:ascii="Verdana" w:hAnsi="Verdana"/>
          <w:noProof/>
          <w:sz w:val="22"/>
          <w:szCs w:val="22"/>
        </w:rPr>
        <w:tab/>
        <w:t>Barriers to access culture and science</w:t>
      </w:r>
    </w:p>
    <w:p w:rsidR="00922E6C" w:rsidRPr="00922E6C" w:rsidRDefault="00922E6C" w:rsidP="00922E6C">
      <w:pPr>
        <w:rPr>
          <w:rFonts w:ascii="Verdana" w:hAnsi="Verdana"/>
          <w:noProof/>
          <w:sz w:val="22"/>
          <w:szCs w:val="22"/>
        </w:rPr>
      </w:pPr>
      <w:r w:rsidRPr="00922E6C">
        <w:rPr>
          <w:rFonts w:ascii="Verdana" w:hAnsi="Verdana"/>
          <w:noProof/>
          <w:sz w:val="22"/>
          <w:szCs w:val="22"/>
        </w:rPr>
        <w:tab/>
        <w:t>Abuses in the name of cultural rights (discrimination, incitement, destruction)</w:t>
      </w:r>
    </w:p>
    <w:p w:rsidR="00F042E4" w:rsidRPr="00922E6C" w:rsidRDefault="00922E6C" w:rsidP="00922E6C">
      <w:pPr>
        <w:rPr>
          <w:rFonts w:ascii="Verdana" w:hAnsi="Verdana"/>
          <w:noProof/>
          <w:sz w:val="22"/>
          <w:szCs w:val="22"/>
        </w:rPr>
      </w:pPr>
      <w:r w:rsidRPr="00922E6C">
        <w:rPr>
          <w:rFonts w:ascii="Verdana" w:hAnsi="Verdana"/>
          <w:noProof/>
          <w:sz w:val="22"/>
          <w:szCs w:val="22"/>
        </w:rPr>
        <w:lastRenderedPageBreak/>
        <w:tab/>
        <w:t>Cultural rights and crimes against humanity (ethnic cleansing, iconoclasm)</w:t>
      </w:r>
    </w:p>
    <w:p w:rsidR="00F042E4" w:rsidRDefault="00F042E4" w:rsidP="00922E6C">
      <w:pPr>
        <w:rPr>
          <w:rFonts w:ascii="Verdana" w:hAnsi="Verdana"/>
          <w:noProof/>
          <w:sz w:val="22"/>
          <w:szCs w:val="22"/>
        </w:rPr>
      </w:pPr>
    </w:p>
    <w:p w:rsidR="00922E6C" w:rsidRPr="00922E6C" w:rsidRDefault="00922E6C" w:rsidP="00922E6C">
      <w:pPr>
        <w:rPr>
          <w:rFonts w:ascii="Verdana" w:hAnsi="Verdana"/>
          <w:noProof/>
          <w:sz w:val="22"/>
          <w:szCs w:val="22"/>
        </w:rPr>
      </w:pPr>
      <w:r w:rsidRPr="00922E6C">
        <w:rPr>
          <w:rFonts w:ascii="Verdana" w:hAnsi="Verdana"/>
          <w:noProof/>
          <w:sz w:val="22"/>
          <w:szCs w:val="22"/>
        </w:rPr>
        <w:t>Best practices</w:t>
      </w:r>
    </w:p>
    <w:p w:rsidR="00922E6C" w:rsidRPr="00922E6C" w:rsidRDefault="00922E6C" w:rsidP="00922E6C">
      <w:pPr>
        <w:rPr>
          <w:rFonts w:ascii="Verdana" w:hAnsi="Verdana"/>
          <w:noProof/>
          <w:sz w:val="22"/>
          <w:szCs w:val="22"/>
        </w:rPr>
      </w:pPr>
      <w:r w:rsidRPr="00922E6C">
        <w:rPr>
          <w:rFonts w:ascii="Verdana" w:hAnsi="Verdana"/>
          <w:noProof/>
          <w:sz w:val="22"/>
          <w:szCs w:val="22"/>
        </w:rPr>
        <w:tab/>
        <w:t>Cultural rights and archives</w:t>
      </w:r>
    </w:p>
    <w:p w:rsidR="00922E6C" w:rsidRPr="00922E6C" w:rsidRDefault="00922E6C" w:rsidP="00922E6C">
      <w:pPr>
        <w:rPr>
          <w:rFonts w:ascii="Verdana" w:hAnsi="Verdana"/>
          <w:noProof/>
          <w:sz w:val="22"/>
          <w:szCs w:val="22"/>
        </w:rPr>
      </w:pPr>
      <w:r w:rsidRPr="00922E6C">
        <w:rPr>
          <w:rFonts w:ascii="Verdana" w:hAnsi="Verdana"/>
          <w:noProof/>
          <w:sz w:val="22"/>
          <w:szCs w:val="22"/>
        </w:rPr>
        <w:tab/>
        <w:t>Cultural rights and impunity (incl</w:t>
      </w:r>
      <w:r>
        <w:rPr>
          <w:rFonts w:ascii="Verdana" w:hAnsi="Verdana"/>
          <w:noProof/>
          <w:sz w:val="22"/>
          <w:szCs w:val="22"/>
        </w:rPr>
        <w:t>uding</w:t>
      </w:r>
      <w:r w:rsidRPr="00922E6C">
        <w:rPr>
          <w:rFonts w:ascii="Verdana" w:hAnsi="Verdana"/>
          <w:noProof/>
          <w:sz w:val="22"/>
          <w:szCs w:val="22"/>
        </w:rPr>
        <w:t xml:space="preserve"> right to the truth, symbolic reparation)</w:t>
      </w:r>
    </w:p>
    <w:p w:rsidR="00922E6C" w:rsidRPr="00922E6C" w:rsidRDefault="00922E6C" w:rsidP="00922E6C">
      <w:pPr>
        <w:rPr>
          <w:rFonts w:ascii="Verdana" w:hAnsi="Verdana"/>
          <w:noProof/>
          <w:sz w:val="22"/>
          <w:szCs w:val="22"/>
        </w:rPr>
      </w:pPr>
      <w:r w:rsidRPr="00922E6C">
        <w:rPr>
          <w:rFonts w:ascii="Verdana" w:hAnsi="Verdana"/>
          <w:noProof/>
          <w:sz w:val="22"/>
          <w:szCs w:val="22"/>
        </w:rPr>
        <w:tab/>
        <w:t>Cultural rights and the dead (remains, funerals, cemeteries)</w:t>
      </w:r>
    </w:p>
    <w:p w:rsidR="00922E6C" w:rsidRPr="00922E6C" w:rsidRDefault="00922E6C" w:rsidP="00922E6C">
      <w:pPr>
        <w:rPr>
          <w:rFonts w:ascii="Verdana" w:hAnsi="Verdana"/>
          <w:noProof/>
          <w:sz w:val="22"/>
          <w:szCs w:val="22"/>
        </w:rPr>
      </w:pPr>
      <w:r w:rsidRPr="00922E6C">
        <w:rPr>
          <w:rFonts w:ascii="Verdana" w:hAnsi="Verdana"/>
          <w:noProof/>
          <w:sz w:val="22"/>
          <w:szCs w:val="22"/>
        </w:rPr>
        <w:tab/>
        <w:t xml:space="preserve">Cultural heritage embodying crimes of the past (including </w:t>
      </w:r>
      <w:r>
        <w:rPr>
          <w:rFonts w:ascii="Verdana" w:hAnsi="Verdana"/>
          <w:noProof/>
          <w:sz w:val="22"/>
          <w:szCs w:val="22"/>
        </w:rPr>
        <w:t>symbols</w:t>
      </w:r>
      <w:r w:rsidRPr="00922E6C">
        <w:rPr>
          <w:rFonts w:ascii="Verdana" w:hAnsi="Verdana"/>
          <w:noProof/>
          <w:sz w:val="22"/>
          <w:szCs w:val="22"/>
        </w:rPr>
        <w:t>, prisons)</w:t>
      </w:r>
    </w:p>
    <w:p w:rsidR="00922E6C" w:rsidRPr="00922E6C" w:rsidRDefault="00922E6C" w:rsidP="00922E6C">
      <w:pPr>
        <w:rPr>
          <w:rFonts w:ascii="Verdana" w:hAnsi="Verdana"/>
          <w:noProof/>
          <w:sz w:val="22"/>
          <w:szCs w:val="22"/>
        </w:rPr>
      </w:pPr>
      <w:r w:rsidRPr="00922E6C">
        <w:rPr>
          <w:rFonts w:ascii="Verdana" w:hAnsi="Verdana"/>
          <w:noProof/>
          <w:sz w:val="22"/>
          <w:szCs w:val="22"/>
        </w:rPr>
        <w:tab/>
        <w:t>Protecting cultural rights during violations (including early warning)</w:t>
      </w:r>
    </w:p>
    <w:p w:rsidR="00922E6C" w:rsidRPr="00922E6C" w:rsidRDefault="00922E6C" w:rsidP="00922E6C">
      <w:pPr>
        <w:rPr>
          <w:rFonts w:ascii="Verdana" w:hAnsi="Verdana"/>
          <w:noProof/>
          <w:sz w:val="22"/>
          <w:szCs w:val="22"/>
        </w:rPr>
      </w:pPr>
      <w:r w:rsidRPr="00922E6C">
        <w:rPr>
          <w:rFonts w:ascii="Verdana" w:hAnsi="Verdana"/>
          <w:noProof/>
          <w:sz w:val="22"/>
          <w:szCs w:val="22"/>
        </w:rPr>
        <w:tab/>
        <w:t>Cultural rights and diversity: conditions for mutual support</w:t>
      </w:r>
    </w:p>
    <w:p w:rsidR="00922E6C" w:rsidRDefault="00922E6C" w:rsidP="00922E6C">
      <w:pPr>
        <w:rPr>
          <w:rFonts w:ascii="Verdana" w:hAnsi="Verdana"/>
          <w:noProof/>
          <w:sz w:val="22"/>
          <w:szCs w:val="22"/>
        </w:rPr>
      </w:pPr>
      <w:r w:rsidRPr="00922E6C">
        <w:rPr>
          <w:rFonts w:ascii="Verdana" w:hAnsi="Verdana"/>
          <w:noProof/>
          <w:sz w:val="22"/>
          <w:szCs w:val="22"/>
        </w:rPr>
        <w:tab/>
        <w:t>Channels of awareness about cultural rights</w:t>
      </w:r>
    </w:p>
    <w:p w:rsidR="00F042E4" w:rsidRPr="00922E6C" w:rsidRDefault="00F042E4" w:rsidP="00922E6C">
      <w:pPr>
        <w:rPr>
          <w:rFonts w:ascii="Verdana" w:hAnsi="Verdana"/>
          <w:noProof/>
          <w:sz w:val="22"/>
          <w:szCs w:val="22"/>
        </w:rPr>
      </w:pPr>
    </w:p>
    <w:p w:rsidR="00922E6C" w:rsidRPr="00922E6C" w:rsidRDefault="00922E6C" w:rsidP="00922E6C">
      <w:pPr>
        <w:rPr>
          <w:rFonts w:ascii="Verdana" w:hAnsi="Verdana"/>
          <w:noProof/>
          <w:sz w:val="22"/>
          <w:szCs w:val="22"/>
        </w:rPr>
      </w:pPr>
      <w:r w:rsidRPr="00922E6C">
        <w:rPr>
          <w:rFonts w:ascii="Verdana" w:hAnsi="Verdana"/>
          <w:noProof/>
          <w:sz w:val="22"/>
          <w:szCs w:val="22"/>
        </w:rPr>
        <w:t>Multiple relationships</w:t>
      </w:r>
    </w:p>
    <w:p w:rsidR="00922E6C" w:rsidRPr="00922E6C" w:rsidRDefault="00922E6C" w:rsidP="00922E6C">
      <w:pPr>
        <w:rPr>
          <w:rFonts w:ascii="Verdana" w:hAnsi="Verdana"/>
          <w:noProof/>
          <w:sz w:val="22"/>
          <w:szCs w:val="22"/>
        </w:rPr>
      </w:pPr>
      <w:r w:rsidRPr="00922E6C">
        <w:rPr>
          <w:rFonts w:ascii="Verdana" w:hAnsi="Verdana"/>
          <w:noProof/>
          <w:sz w:val="22"/>
          <w:szCs w:val="22"/>
        </w:rPr>
        <w:tab/>
        <w:t>Cultural rights and generations (older persons, intergenerational awareness)</w:t>
      </w:r>
    </w:p>
    <w:p w:rsidR="00922E6C" w:rsidRPr="00922E6C" w:rsidRDefault="00922E6C" w:rsidP="00922E6C">
      <w:pPr>
        <w:rPr>
          <w:rFonts w:ascii="Verdana" w:hAnsi="Verdana"/>
          <w:noProof/>
          <w:sz w:val="22"/>
          <w:szCs w:val="22"/>
        </w:rPr>
      </w:pPr>
      <w:r w:rsidRPr="00922E6C">
        <w:rPr>
          <w:rFonts w:ascii="Verdana" w:hAnsi="Verdana"/>
          <w:noProof/>
          <w:sz w:val="22"/>
          <w:szCs w:val="22"/>
        </w:rPr>
        <w:tab/>
        <w:t>Cultural rights and self-determination (including art. 1 ICCPR/ICESCR)</w:t>
      </w:r>
    </w:p>
    <w:p w:rsidR="00922E6C" w:rsidRPr="00922E6C" w:rsidRDefault="00922E6C" w:rsidP="00922E6C">
      <w:pPr>
        <w:rPr>
          <w:rFonts w:ascii="Verdana" w:hAnsi="Verdana"/>
          <w:noProof/>
          <w:sz w:val="22"/>
          <w:szCs w:val="22"/>
        </w:rPr>
      </w:pPr>
      <w:r w:rsidRPr="00922E6C">
        <w:rPr>
          <w:rFonts w:ascii="Verdana" w:hAnsi="Verdana"/>
          <w:noProof/>
          <w:sz w:val="22"/>
          <w:szCs w:val="22"/>
        </w:rPr>
        <w:tab/>
        <w:t>Cultural rights and gender (including art. 3 ICESCR)</w:t>
      </w:r>
    </w:p>
    <w:p w:rsidR="00922E6C" w:rsidRPr="00922E6C" w:rsidRDefault="00922E6C" w:rsidP="00922E6C">
      <w:pPr>
        <w:rPr>
          <w:rFonts w:ascii="Verdana" w:hAnsi="Verdana"/>
          <w:noProof/>
          <w:sz w:val="22"/>
          <w:szCs w:val="22"/>
        </w:rPr>
      </w:pPr>
      <w:r w:rsidRPr="00922E6C">
        <w:rPr>
          <w:rFonts w:ascii="Verdana" w:hAnsi="Verdana"/>
          <w:noProof/>
          <w:sz w:val="22"/>
          <w:szCs w:val="22"/>
        </w:rPr>
        <w:tab/>
        <w:t>Cultural rights, globalization, development</w:t>
      </w:r>
      <w:r>
        <w:rPr>
          <w:rFonts w:ascii="Verdana" w:hAnsi="Verdana"/>
          <w:noProof/>
          <w:sz w:val="22"/>
          <w:szCs w:val="22"/>
        </w:rPr>
        <w:t xml:space="preserve">, </w:t>
      </w:r>
      <w:r w:rsidRPr="00922E6C">
        <w:rPr>
          <w:rFonts w:ascii="Verdana" w:hAnsi="Verdana"/>
          <w:noProof/>
          <w:sz w:val="22"/>
          <w:szCs w:val="22"/>
        </w:rPr>
        <w:t>poverty (including art. 11 ICESCR)</w:t>
      </w:r>
    </w:p>
    <w:p w:rsidR="00922E6C" w:rsidRPr="00922E6C" w:rsidRDefault="00922E6C" w:rsidP="00922E6C">
      <w:pPr>
        <w:rPr>
          <w:rFonts w:ascii="Verdana" w:hAnsi="Verdana"/>
          <w:noProof/>
          <w:sz w:val="22"/>
          <w:szCs w:val="22"/>
        </w:rPr>
      </w:pPr>
      <w:r w:rsidRPr="00922E6C">
        <w:rPr>
          <w:rFonts w:ascii="Verdana" w:hAnsi="Verdana"/>
          <w:noProof/>
          <w:sz w:val="22"/>
          <w:szCs w:val="22"/>
        </w:rPr>
        <w:tab/>
        <w:t>Cultural rights, minorities, indigenous peoples</w:t>
      </w:r>
      <w:r>
        <w:rPr>
          <w:rFonts w:ascii="Verdana" w:hAnsi="Verdana"/>
          <w:noProof/>
          <w:sz w:val="22"/>
          <w:szCs w:val="22"/>
        </w:rPr>
        <w:t xml:space="preserve">, </w:t>
      </w:r>
      <w:r w:rsidRPr="00922E6C">
        <w:rPr>
          <w:rFonts w:ascii="Verdana" w:hAnsi="Verdana"/>
          <w:noProof/>
          <w:sz w:val="22"/>
          <w:szCs w:val="22"/>
        </w:rPr>
        <w:t>migrants (incl</w:t>
      </w:r>
      <w:r>
        <w:rPr>
          <w:rFonts w:ascii="Verdana" w:hAnsi="Verdana"/>
          <w:noProof/>
          <w:sz w:val="22"/>
          <w:szCs w:val="22"/>
        </w:rPr>
        <w:t>.</w:t>
      </w:r>
      <w:r w:rsidRPr="00922E6C">
        <w:rPr>
          <w:rFonts w:ascii="Verdana" w:hAnsi="Verdana"/>
          <w:noProof/>
          <w:sz w:val="22"/>
          <w:szCs w:val="22"/>
        </w:rPr>
        <w:t xml:space="preserve"> art. 27 ICCPR)</w:t>
      </w:r>
    </w:p>
    <w:p w:rsidR="00922E6C" w:rsidRPr="00922E6C" w:rsidRDefault="00922E6C" w:rsidP="00922E6C">
      <w:pPr>
        <w:rPr>
          <w:rFonts w:ascii="Verdana" w:hAnsi="Verdana"/>
          <w:noProof/>
          <w:sz w:val="22"/>
          <w:szCs w:val="22"/>
        </w:rPr>
      </w:pPr>
      <w:r w:rsidRPr="00922E6C">
        <w:rPr>
          <w:rFonts w:ascii="Verdana" w:hAnsi="Verdana"/>
          <w:noProof/>
          <w:sz w:val="22"/>
          <w:szCs w:val="22"/>
        </w:rPr>
        <w:tab/>
        <w:t>Cultural rights, data protection and data globalization</w:t>
      </w:r>
    </w:p>
    <w:p w:rsidR="00922E6C" w:rsidRPr="00922E6C" w:rsidRDefault="00922E6C" w:rsidP="00922E6C">
      <w:pPr>
        <w:rPr>
          <w:rFonts w:ascii="Verdana" w:hAnsi="Verdana"/>
          <w:noProof/>
          <w:sz w:val="22"/>
          <w:szCs w:val="22"/>
        </w:rPr>
      </w:pPr>
    </w:p>
    <w:p w:rsidR="00294292" w:rsidRDefault="00922E6C" w:rsidP="00922E6C">
      <w:pPr>
        <w:rPr>
          <w:rFonts w:ascii="Verdana" w:hAnsi="Verdana"/>
          <w:b/>
          <w:bCs/>
          <w:sz w:val="22"/>
          <w:szCs w:val="22"/>
        </w:rPr>
      </w:pPr>
      <w:r w:rsidRPr="00922E6C">
        <w:rPr>
          <w:rFonts w:ascii="Verdana" w:hAnsi="Verdana"/>
          <w:noProof/>
          <w:sz w:val="22"/>
          <w:szCs w:val="22"/>
        </w:rPr>
        <w:t>A final reflection. I taught human-rights history backward by the centuries and lived it forward day by day from the late 1970s on. In so doing, I have dedicated a substantial part of the past thirty-five years to the basic themes of the mandate. As years have turned into decades, the time has finally come, I feel, to put my knowledge and experience to the benefit of the broadest possible circle of citizens, based on a deep sense of service and urgency.</w:t>
      </w:r>
      <w:r w:rsidR="00C07088">
        <w:rPr>
          <w:rFonts w:ascii="Verdana" w:hAnsi="Verdana"/>
          <w:sz w:val="22"/>
          <w:szCs w:val="22"/>
        </w:rPr>
        <w:fldChar w:fldCharType="end"/>
      </w:r>
    </w:p>
    <w:p w:rsidR="00294292" w:rsidRPr="00CB1195" w:rsidRDefault="00294292" w:rsidP="00105E60">
      <w:pPr>
        <w:rPr>
          <w:rFonts w:ascii="Verdana" w:hAnsi="Verdana"/>
          <w:b/>
          <w:bCs/>
          <w:sz w:val="22"/>
          <w:szCs w:val="22"/>
        </w:rPr>
      </w:pPr>
    </w:p>
    <w:p w:rsidR="00105E60" w:rsidRPr="00CB1195" w:rsidRDefault="00105E60">
      <w:pPr>
        <w:rPr>
          <w:rFonts w:ascii="Verdana" w:hAnsi="Verdana"/>
          <w:sz w:val="22"/>
          <w:szCs w:val="22"/>
        </w:rPr>
      </w:pPr>
      <w:r w:rsidRPr="00CB1195">
        <w:rPr>
          <w:rFonts w:ascii="Verdana" w:hAnsi="Verdana"/>
          <w:sz w:val="22"/>
          <w:szCs w:val="22"/>
        </w:rPr>
        <w:br w:type="page"/>
      </w:r>
    </w:p>
    <w:p w:rsidR="00C824A8" w:rsidRPr="00CB1195"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sidRPr="00CB1195">
        <w:rPr>
          <w:rFonts w:ascii="Verdana" w:hAnsi="Verdana"/>
          <w:b/>
          <w:bCs/>
          <w:sz w:val="22"/>
          <w:szCs w:val="22"/>
          <w:lang w:val="en-GB"/>
        </w:rPr>
        <w:lastRenderedPageBreak/>
        <w:t>I</w:t>
      </w:r>
      <w:r w:rsidR="00105E60" w:rsidRPr="00CB1195">
        <w:rPr>
          <w:rFonts w:ascii="Verdana" w:hAnsi="Verdana"/>
          <w:b/>
          <w:bCs/>
          <w:sz w:val="22"/>
          <w:szCs w:val="22"/>
          <w:lang w:val="en-GB"/>
        </w:rPr>
        <w:t>V</w:t>
      </w:r>
      <w:r w:rsidRPr="00CB1195">
        <w:rPr>
          <w:rFonts w:ascii="Verdana" w:hAnsi="Verdana"/>
          <w:b/>
          <w:bCs/>
          <w:sz w:val="22"/>
          <w:szCs w:val="22"/>
          <w:lang w:val="en-GB"/>
        </w:rPr>
        <w:t>. LANGUAGES (READ / WRITTEN / SPOKEN)</w:t>
      </w:r>
    </w:p>
    <w:p w:rsidR="00C824A8" w:rsidRPr="00CB1195" w:rsidRDefault="00C824A8">
      <w:pPr>
        <w:rPr>
          <w:rFonts w:ascii="Verdana" w:hAnsi="Verdana"/>
          <w:sz w:val="22"/>
          <w:szCs w:val="22"/>
        </w:rPr>
      </w:pPr>
    </w:p>
    <w:p w:rsidR="00C824A8" w:rsidRPr="00CB1195" w:rsidRDefault="00C824A8">
      <w:pPr>
        <w:rPr>
          <w:rFonts w:ascii="Verdana" w:hAnsi="Verdana"/>
          <w:b/>
          <w:bCs/>
          <w:sz w:val="22"/>
          <w:szCs w:val="22"/>
        </w:rPr>
      </w:pPr>
      <w:r w:rsidRPr="00CB1195">
        <w:rPr>
          <w:rFonts w:ascii="Verdana" w:hAnsi="Verdana"/>
          <w:b/>
          <w:bCs/>
          <w:sz w:val="22"/>
          <w:szCs w:val="22"/>
        </w:rPr>
        <w:t xml:space="preserve">Please </w:t>
      </w:r>
      <w:r w:rsidR="001F7C4F" w:rsidRPr="00CB1195">
        <w:rPr>
          <w:rFonts w:ascii="Verdana" w:hAnsi="Verdana"/>
          <w:b/>
          <w:bCs/>
          <w:sz w:val="22"/>
          <w:szCs w:val="22"/>
        </w:rPr>
        <w:t>indicat</w:t>
      </w:r>
      <w:r w:rsidR="00651256" w:rsidRPr="00CB1195">
        <w:rPr>
          <w:rFonts w:ascii="Verdana" w:hAnsi="Verdana"/>
          <w:b/>
          <w:bCs/>
          <w:sz w:val="22"/>
          <w:szCs w:val="22"/>
        </w:rPr>
        <w:t xml:space="preserve">e </w:t>
      </w:r>
      <w:r w:rsidRPr="00CB1195">
        <w:rPr>
          <w:rFonts w:ascii="Verdana" w:hAnsi="Verdana"/>
          <w:b/>
          <w:bCs/>
          <w:sz w:val="22"/>
          <w:szCs w:val="22"/>
        </w:rPr>
        <w:t xml:space="preserve">all language </w:t>
      </w:r>
      <w:r w:rsidR="001F7C4F" w:rsidRPr="00CB1195">
        <w:rPr>
          <w:rFonts w:ascii="Verdana" w:hAnsi="Verdana"/>
          <w:b/>
          <w:bCs/>
          <w:sz w:val="22"/>
          <w:szCs w:val="22"/>
        </w:rPr>
        <w:t>skills</w:t>
      </w:r>
      <w:r w:rsidR="005F405F" w:rsidRPr="00CB1195">
        <w:rPr>
          <w:rFonts w:ascii="Verdana" w:hAnsi="Verdana"/>
          <w:b/>
          <w:bCs/>
          <w:sz w:val="22"/>
          <w:szCs w:val="22"/>
        </w:rPr>
        <w:t>:</w:t>
      </w:r>
      <w:r w:rsidRPr="00CB1195">
        <w:rPr>
          <w:rFonts w:ascii="Verdana" w:hAnsi="Verdana"/>
          <w:b/>
          <w:bCs/>
          <w:sz w:val="22"/>
          <w:szCs w:val="22"/>
        </w:rPr>
        <w:t xml:space="preserve">  </w:t>
      </w:r>
    </w:p>
    <w:p w:rsidR="00134144" w:rsidRPr="00CB1195" w:rsidRDefault="00134144">
      <w:pPr>
        <w:rPr>
          <w:rFonts w:ascii="Verdana" w:hAnsi="Verdana"/>
          <w:b/>
          <w:bCs/>
          <w:sz w:val="22"/>
          <w:szCs w:val="22"/>
        </w:rPr>
      </w:pPr>
      <w:r w:rsidRPr="00CB1195">
        <w:rPr>
          <w:rFonts w:ascii="Verdana" w:hAnsi="Verdana"/>
          <w:b/>
          <w:bCs/>
          <w:sz w:val="22"/>
          <w:szCs w:val="22"/>
        </w:rPr>
        <w:t xml:space="preserve">Mother tongue: </w:t>
      </w:r>
      <w:r w:rsidR="008A7441" w:rsidRPr="00CB1195">
        <w:rPr>
          <w:rFonts w:ascii="Verdana" w:hAnsi="Verdana"/>
          <w:b/>
          <w:bCs/>
          <w:sz w:val="22"/>
          <w:szCs w:val="22"/>
          <w:lang w:val="en-GB"/>
        </w:rPr>
        <w:fldChar w:fldCharType="begin">
          <w:ffData>
            <w:name w:val="Text8"/>
            <w:enabled/>
            <w:calcOnExit w:val="0"/>
            <w:textInput>
              <w:maxLength w:val="30"/>
            </w:textInput>
          </w:ffData>
        </w:fldChar>
      </w:r>
      <w:bookmarkStart w:id="10" w:name="Text8"/>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22E6C">
        <w:rPr>
          <w:rFonts w:ascii="Verdana" w:hAnsi="Verdana"/>
          <w:b/>
          <w:bCs/>
          <w:noProof/>
          <w:sz w:val="22"/>
          <w:szCs w:val="22"/>
          <w:lang w:val="en-GB"/>
        </w:rPr>
        <w:t>Dutch</w:t>
      </w:r>
      <w:r w:rsidR="008A7441" w:rsidRPr="00CB1195">
        <w:rPr>
          <w:rFonts w:ascii="Verdana" w:hAnsi="Verdana"/>
          <w:b/>
          <w:bCs/>
          <w:sz w:val="22"/>
          <w:szCs w:val="22"/>
          <w:lang w:val="en-GB"/>
        </w:rPr>
        <w:fldChar w:fldCharType="end"/>
      </w:r>
      <w:bookmarkEnd w:id="10"/>
    </w:p>
    <w:p w:rsidR="00AA000E" w:rsidRPr="00CB1195" w:rsidRDefault="00AA000E">
      <w:pPr>
        <w:rPr>
          <w:rFonts w:ascii="Verdana" w:hAnsi="Verdana"/>
          <w:sz w:val="22"/>
          <w:szCs w:val="22"/>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Arabic:</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22E6C">
        <w:rPr>
          <w:rFonts w:ascii="Verdana" w:hAnsi="Verdana"/>
          <w:b/>
          <w:bCs/>
          <w:noProof/>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Easily or</w:t>
      </w:r>
      <w:r w:rsidRPr="00CB1195">
        <w:rPr>
          <w:rFonts w:ascii="Verdana" w:hAnsi="Verdana"/>
          <w:b/>
          <w:bCs/>
          <w:sz w:val="22"/>
          <w:szCs w:val="22"/>
          <w:lang w:val="en-GB"/>
        </w:rPr>
        <w:t xml:space="preserve"> </w:t>
      </w:r>
      <w:r w:rsidRPr="00CB1195">
        <w:rPr>
          <w:rFonts w:ascii="Verdana" w:hAnsi="Verdana"/>
          <w:bCs/>
          <w:sz w:val="22"/>
          <w:szCs w:val="22"/>
          <w:lang w:val="en-GB"/>
        </w:rPr>
        <w:t xml:space="preserve">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Cs/>
          <w:sz w:val="22"/>
          <w:szCs w:val="22"/>
          <w:lang w:val="en-GB"/>
        </w:rPr>
        <w:br/>
      </w:r>
      <w:r w:rsidRPr="00CB1195">
        <w:rPr>
          <w:rFonts w:ascii="Verdana" w:hAnsi="Verdana"/>
          <w:b/>
          <w:bCs/>
          <w:sz w:val="22"/>
          <w:szCs w:val="22"/>
          <w:lang w:val="en-GB"/>
        </w:rPr>
        <w:t>Write:</w:t>
      </w:r>
      <w:r w:rsidRPr="00CB1195">
        <w:rPr>
          <w:rFonts w:ascii="Verdana" w:hAnsi="Verdana"/>
          <w:bCs/>
          <w:sz w:val="22"/>
          <w:szCs w:val="22"/>
          <w:lang w:val="en-GB"/>
        </w:rPr>
        <w:t xml:space="preserve"> 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u w:val="single"/>
          <w:lang w:val="en-GB"/>
        </w:rPr>
      </w:pPr>
      <w:r w:rsidRPr="00CB1195">
        <w:rPr>
          <w:rFonts w:ascii="Verdana" w:hAnsi="Verdana"/>
          <w:b/>
          <w:bCs/>
          <w:sz w:val="22"/>
          <w:szCs w:val="22"/>
          <w:u w:val="single"/>
          <w:lang w:val="en-GB"/>
        </w:rPr>
        <w:t>Chinese</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22E6C">
        <w:rPr>
          <w:rFonts w:ascii="Verdana" w:hAnsi="Verdana"/>
          <w:b/>
          <w:bCs/>
          <w:noProof/>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English: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22E6C">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22E6C">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22E6C" w:rsidRPr="00922E6C">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22E6C" w:rsidRPr="00922E6C">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French: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22E6C">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22E6C" w:rsidRPr="00922E6C">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22E6C" w:rsidRPr="00922E6C">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22E6C" w:rsidRPr="00922E6C">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r w:rsidRPr="00CB1195">
        <w:rPr>
          <w:rFonts w:ascii="Verdana" w:hAnsi="Verdana"/>
          <w:b/>
          <w:bCs/>
          <w:sz w:val="22"/>
          <w:szCs w:val="22"/>
          <w:lang w:val="en-GB"/>
        </w:rPr>
        <w:br/>
      </w:r>
      <w:r w:rsidRPr="00CB1195">
        <w:rPr>
          <w:rFonts w:ascii="Verdana" w:hAnsi="Verdana"/>
          <w:b/>
          <w:bCs/>
          <w:sz w:val="22"/>
          <w:szCs w:val="22"/>
          <w:u w:val="single"/>
          <w:lang w:val="en-GB"/>
        </w:rPr>
        <w:t>Russian:</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22E6C">
        <w:rPr>
          <w:rFonts w:ascii="Verdana" w:hAnsi="Verdana"/>
          <w:b/>
          <w:bCs/>
          <w:noProof/>
          <w:sz w:val="22"/>
          <w:szCs w:val="22"/>
          <w:lang w:val="en-GB"/>
        </w:rPr>
        <w:t>no</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u w:val="single"/>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Spanish: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22E6C">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DE4EAC" w:rsidRPr="00CB1195" w:rsidRDefault="00134144" w:rsidP="00134144">
      <w:pPr>
        <w:ind w:left="720"/>
        <w:rPr>
          <w:rFonts w:ascii="Verdana" w:hAnsi="Verdana"/>
          <w:sz w:val="22"/>
          <w:szCs w:val="22"/>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22E6C" w:rsidRPr="00922E6C">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22E6C" w:rsidRPr="00922E6C">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22E6C" w:rsidRPr="00922E6C">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r>
      <w:r w:rsidR="00C9658A" w:rsidRPr="00CB1195">
        <w:rPr>
          <w:rFonts w:ascii="Verdana" w:hAnsi="Verdana"/>
          <w:sz w:val="22"/>
          <w:szCs w:val="22"/>
        </w:rPr>
        <w:br w:type="page"/>
      </w:r>
    </w:p>
    <w:p w:rsidR="008A423A" w:rsidRPr="00CB1195"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V</w:t>
      </w:r>
      <w:r w:rsidR="00B94A80" w:rsidRPr="00CB1195">
        <w:rPr>
          <w:rFonts w:ascii="Verdana" w:hAnsi="Verdana"/>
          <w:b/>
          <w:bCs/>
          <w:sz w:val="22"/>
          <w:szCs w:val="22"/>
          <w:lang w:val="en-GB"/>
        </w:rPr>
        <w:t>. EDUCATIONAL RECORD</w:t>
      </w:r>
    </w:p>
    <w:p w:rsidR="0054536F" w:rsidRPr="00CB1195" w:rsidRDefault="0054536F" w:rsidP="00A72E9F">
      <w:pPr>
        <w:rPr>
          <w:rFonts w:ascii="Verdana" w:hAnsi="Verdana"/>
          <w:b/>
          <w:bCs/>
          <w:sz w:val="22"/>
          <w:szCs w:val="22"/>
          <w:lang w:val="en-GB"/>
        </w:rPr>
      </w:pPr>
    </w:p>
    <w:p w:rsidR="00B94A80" w:rsidRPr="00CB1195" w:rsidRDefault="00A72E9F" w:rsidP="00A72E9F">
      <w:pPr>
        <w:rPr>
          <w:rFonts w:ascii="Verdana" w:hAnsi="Verdana"/>
          <w:b/>
          <w:bCs/>
          <w:sz w:val="22"/>
          <w:szCs w:val="22"/>
          <w:lang w:val="en-GB"/>
        </w:rPr>
      </w:pPr>
      <w:r w:rsidRPr="00CB1195">
        <w:rPr>
          <w:rFonts w:ascii="Verdana" w:hAnsi="Verdana"/>
          <w:b/>
          <w:bCs/>
          <w:sz w:val="22"/>
          <w:szCs w:val="22"/>
          <w:lang w:val="en-GB"/>
        </w:rPr>
        <w:t>NOTE: Please list the candidate</w:t>
      </w:r>
      <w:r w:rsidR="001F7C4F" w:rsidRPr="00CB1195">
        <w:rPr>
          <w:rFonts w:ascii="Verdana" w:hAnsi="Verdana"/>
          <w:b/>
          <w:bCs/>
          <w:sz w:val="22"/>
          <w:szCs w:val="22"/>
          <w:lang w:val="en-GB"/>
        </w:rPr>
        <w:t>’</w:t>
      </w:r>
      <w:r w:rsidRPr="00CB1195">
        <w:rPr>
          <w:rFonts w:ascii="Verdana" w:hAnsi="Verdana"/>
          <w:b/>
          <w:bCs/>
          <w:sz w:val="22"/>
          <w:szCs w:val="22"/>
          <w:lang w:val="en-GB"/>
        </w:rPr>
        <w:t xml:space="preserve">s </w:t>
      </w:r>
      <w:r w:rsidR="001F7C4F" w:rsidRPr="00CB1195">
        <w:rPr>
          <w:rFonts w:ascii="Verdana" w:hAnsi="Verdana"/>
          <w:b/>
          <w:bCs/>
          <w:sz w:val="22"/>
          <w:szCs w:val="22"/>
          <w:lang w:val="en-GB"/>
        </w:rPr>
        <w:t>academic</w:t>
      </w:r>
      <w:r w:rsidRPr="00CB1195">
        <w:rPr>
          <w:rFonts w:ascii="Verdana" w:hAnsi="Verdana"/>
          <w:b/>
          <w:bCs/>
          <w:sz w:val="22"/>
          <w:szCs w:val="22"/>
          <w:lang w:val="en-GB"/>
        </w:rPr>
        <w:t xml:space="preserve"> </w:t>
      </w:r>
      <w:r w:rsidR="00467F06" w:rsidRPr="00CB1195">
        <w:rPr>
          <w:rFonts w:ascii="Verdana" w:hAnsi="Verdana"/>
          <w:b/>
          <w:bCs/>
          <w:sz w:val="22"/>
          <w:szCs w:val="22"/>
          <w:lang w:val="en-GB"/>
        </w:rPr>
        <w:t>qualifications</w:t>
      </w:r>
      <w:r w:rsidR="000047D4" w:rsidRPr="00CB1195">
        <w:rPr>
          <w:rFonts w:ascii="Verdana" w:hAnsi="Verdana"/>
          <w:b/>
          <w:bCs/>
          <w:sz w:val="22"/>
          <w:szCs w:val="22"/>
          <w:lang w:val="en-GB"/>
        </w:rPr>
        <w:t xml:space="preserve"> </w:t>
      </w:r>
      <w:r w:rsidR="00467F06" w:rsidRPr="00CB1195">
        <w:rPr>
          <w:rFonts w:ascii="Verdana" w:hAnsi="Verdana"/>
          <w:b/>
          <w:bCs/>
          <w:sz w:val="22"/>
          <w:szCs w:val="22"/>
          <w:lang w:val="en-GB"/>
        </w:rPr>
        <w:t>(</w:t>
      </w:r>
      <w:r w:rsidR="000047D4" w:rsidRPr="00CB1195">
        <w:rPr>
          <w:rFonts w:ascii="Verdana" w:hAnsi="Verdana"/>
          <w:b/>
          <w:bCs/>
          <w:sz w:val="22"/>
          <w:szCs w:val="22"/>
          <w:lang w:val="en-GB"/>
        </w:rPr>
        <w:t>university level and higher</w:t>
      </w:r>
      <w:r w:rsidR="00467F06" w:rsidRPr="00CB1195">
        <w:rPr>
          <w:rFonts w:ascii="Verdana" w:hAnsi="Verdana"/>
          <w:b/>
          <w:bCs/>
          <w:sz w:val="22"/>
          <w:szCs w:val="22"/>
          <w:lang w:val="en-GB"/>
        </w:rPr>
        <w:t>)</w:t>
      </w:r>
      <w:r w:rsidR="005F405F" w:rsidRPr="00CB1195">
        <w:rPr>
          <w:rFonts w:ascii="Verdana" w:hAnsi="Verdana"/>
          <w:b/>
          <w:bCs/>
          <w:sz w:val="22"/>
          <w:szCs w:val="22"/>
          <w:lang w:val="en-GB"/>
        </w:rPr>
        <w:t>.</w:t>
      </w:r>
    </w:p>
    <w:p w:rsidR="00A72E9F" w:rsidRPr="00CB1195" w:rsidRDefault="00A72E9F" w:rsidP="00DE4EAC">
      <w:pPr>
        <w:rPr>
          <w:rFonts w:ascii="Verdana" w:hAnsi="Verdana"/>
          <w:sz w:val="22"/>
          <w:szCs w:val="22"/>
          <w:lang w:val="en-GB"/>
        </w:rPr>
      </w:pPr>
      <w:r w:rsidRPr="00CB1195">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984"/>
        <w:gridCol w:w="2209"/>
      </w:tblGrid>
      <w:tr w:rsidR="00C10617" w:rsidRPr="00CB1195" w:rsidTr="006E5942">
        <w:trPr>
          <w:trHeight w:val="405"/>
        </w:trPr>
        <w:tc>
          <w:tcPr>
            <w:tcW w:w="5637" w:type="dxa"/>
            <w:shd w:val="clear" w:color="auto" w:fill="auto"/>
          </w:tcPr>
          <w:p w:rsidR="006D28D4" w:rsidRPr="00CB1195" w:rsidRDefault="006D28D4" w:rsidP="00D61A9B">
            <w:pPr>
              <w:jc w:val="center"/>
              <w:rPr>
                <w:rFonts w:ascii="Verdana" w:hAnsi="Verdana"/>
                <w:b/>
                <w:bCs/>
                <w:sz w:val="22"/>
                <w:szCs w:val="22"/>
                <w:lang w:val="en-GB"/>
              </w:rPr>
            </w:pPr>
            <w:r w:rsidRPr="00CB1195">
              <w:rPr>
                <w:rFonts w:ascii="Verdana" w:hAnsi="Verdana"/>
                <w:b/>
                <w:bCs/>
                <w:sz w:val="22"/>
                <w:szCs w:val="22"/>
                <w:lang w:val="en-GB"/>
              </w:rPr>
              <w:t>Name of degree and name of academic institution</w:t>
            </w:r>
            <w:r w:rsidR="005F405F" w:rsidRPr="00CB1195">
              <w:rPr>
                <w:rFonts w:ascii="Verdana" w:hAnsi="Verdana"/>
                <w:b/>
                <w:bCs/>
                <w:sz w:val="22"/>
                <w:szCs w:val="22"/>
                <w:lang w:val="en-GB"/>
              </w:rPr>
              <w:t>:</w:t>
            </w:r>
          </w:p>
        </w:tc>
        <w:tc>
          <w:tcPr>
            <w:tcW w:w="1984"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Years of </w:t>
            </w:r>
            <w:r w:rsidR="005A18EF" w:rsidRPr="00CB1195">
              <w:rPr>
                <w:rFonts w:ascii="Verdana" w:hAnsi="Verdana"/>
                <w:b/>
                <w:bCs/>
                <w:sz w:val="22"/>
                <w:szCs w:val="22"/>
                <w:lang w:val="en-GB"/>
              </w:rPr>
              <w:t>a</w:t>
            </w:r>
            <w:r w:rsidRPr="00CB1195">
              <w:rPr>
                <w:rFonts w:ascii="Verdana" w:hAnsi="Verdana"/>
                <w:b/>
                <w:bCs/>
                <w:sz w:val="22"/>
                <w:szCs w:val="22"/>
                <w:lang w:val="en-GB"/>
              </w:rPr>
              <w:t>ttendance</w:t>
            </w:r>
          </w:p>
          <w:p w:rsidR="005F405F" w:rsidRPr="00CB1195" w:rsidRDefault="006E5942" w:rsidP="006E5942">
            <w:pPr>
              <w:jc w:val="center"/>
              <w:rPr>
                <w:rFonts w:ascii="Verdana" w:hAnsi="Verdana"/>
                <w:bCs/>
                <w:sz w:val="22"/>
                <w:szCs w:val="22"/>
                <w:lang w:val="en-GB"/>
              </w:rPr>
            </w:pPr>
            <w:r w:rsidRPr="008D7C55">
              <w:rPr>
                <w:rFonts w:ascii="Verdana" w:hAnsi="Verdana"/>
                <w:bCs/>
                <w:sz w:val="22"/>
                <w:szCs w:val="22"/>
                <w:lang w:val="en-GB"/>
              </w:rPr>
              <w:t>(provide a range from-to, for example 1999-200</w:t>
            </w:r>
            <w:r>
              <w:rPr>
                <w:rFonts w:ascii="Verdana" w:hAnsi="Verdana"/>
                <w:bCs/>
                <w:sz w:val="22"/>
                <w:szCs w:val="22"/>
                <w:lang w:val="en-GB"/>
              </w:rPr>
              <w:t>3</w:t>
            </w:r>
            <w:r w:rsidRPr="008D7C55">
              <w:rPr>
                <w:rFonts w:ascii="Verdana" w:hAnsi="Verdana"/>
                <w:bCs/>
                <w:sz w:val="22"/>
                <w:szCs w:val="22"/>
                <w:lang w:val="en-GB"/>
              </w:rPr>
              <w:t>):</w:t>
            </w:r>
          </w:p>
        </w:tc>
        <w:tc>
          <w:tcPr>
            <w:tcW w:w="2209"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Place and </w:t>
            </w:r>
            <w:r w:rsidR="005A18EF" w:rsidRPr="00CB1195">
              <w:rPr>
                <w:rFonts w:ascii="Verdana" w:hAnsi="Verdana"/>
                <w:b/>
                <w:bCs/>
                <w:sz w:val="22"/>
                <w:szCs w:val="22"/>
                <w:lang w:val="en-GB"/>
              </w:rPr>
              <w:t>c</w:t>
            </w:r>
            <w:r w:rsidRPr="00CB1195">
              <w:rPr>
                <w:rFonts w:ascii="Verdana" w:hAnsi="Verdana"/>
                <w:b/>
                <w:bCs/>
                <w:sz w:val="22"/>
                <w:szCs w:val="22"/>
                <w:lang w:val="en-GB"/>
              </w:rPr>
              <w:t>ountry</w:t>
            </w:r>
            <w:r w:rsidR="005F405F" w:rsidRPr="00CB1195">
              <w:rPr>
                <w:rFonts w:ascii="Verdana" w:hAnsi="Verdana"/>
                <w:b/>
                <w:bCs/>
                <w:sz w:val="22"/>
                <w:szCs w:val="22"/>
                <w:lang w:val="en-GB"/>
              </w:rPr>
              <w:t>:</w:t>
            </w:r>
          </w:p>
        </w:tc>
      </w:tr>
      <w:tr w:rsidR="00C10617" w:rsidRPr="00CB1195" w:rsidTr="006E5942">
        <w:trPr>
          <w:trHeight w:val="377"/>
        </w:trPr>
        <w:tc>
          <w:tcPr>
            <w:tcW w:w="5637" w:type="dxa"/>
            <w:shd w:val="clear" w:color="auto" w:fill="auto"/>
          </w:tcPr>
          <w:p w:rsidR="00C10617" w:rsidRPr="00CB1195" w:rsidRDefault="00C10617">
            <w:pPr>
              <w:rPr>
                <w:rFonts w:ascii="Verdana" w:hAnsi="Verdana"/>
                <w:sz w:val="22"/>
                <w:szCs w:val="22"/>
                <w:lang w:val="en-GB"/>
              </w:rPr>
            </w:pPr>
          </w:p>
          <w:bookmarkStart w:id="11" w:name="Text44"/>
          <w:p w:rsidR="006D28D4" w:rsidRPr="00CB1195" w:rsidRDefault="00053424" w:rsidP="004F7D4D">
            <w:pPr>
              <w:rPr>
                <w:rFonts w:ascii="Verdana" w:hAnsi="Verdana"/>
                <w:sz w:val="22"/>
                <w:szCs w:val="22"/>
                <w:lang w:val="en-GB"/>
              </w:rPr>
            </w:pPr>
            <w:r w:rsidRPr="00CB1195">
              <w:rPr>
                <w:rFonts w:ascii="Verdana" w:hAnsi="Verdana"/>
                <w:sz w:val="22"/>
                <w:szCs w:val="22"/>
                <w:lang w:val="en-GB"/>
              </w:rPr>
              <w:fldChar w:fldCharType="begin">
                <w:ffData>
                  <w:name w:val="Text44"/>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F7D4D">
              <w:rPr>
                <w:rFonts w:ascii="Verdana" w:hAnsi="Verdana"/>
                <w:noProof/>
                <w:sz w:val="22"/>
                <w:szCs w:val="22"/>
                <w:lang w:val="en-GB"/>
              </w:rPr>
              <w:t>PhD history (cum laude), University of Ghent</w:t>
            </w:r>
            <w:r w:rsidRPr="00CB1195">
              <w:rPr>
                <w:rFonts w:ascii="Verdana" w:hAnsi="Verdana"/>
                <w:sz w:val="22"/>
                <w:szCs w:val="22"/>
                <w:lang w:val="en-GB"/>
              </w:rPr>
              <w:fldChar w:fldCharType="end"/>
            </w:r>
            <w:bookmarkEnd w:id="11"/>
          </w:p>
        </w:tc>
        <w:tc>
          <w:tcPr>
            <w:tcW w:w="1984" w:type="dxa"/>
            <w:shd w:val="clear" w:color="auto" w:fill="auto"/>
          </w:tcPr>
          <w:p w:rsidR="006D28D4" w:rsidRPr="00CB1195" w:rsidRDefault="006D28D4" w:rsidP="00D61A9B">
            <w:pPr>
              <w:jc w:val="center"/>
              <w:rPr>
                <w:rFonts w:ascii="Verdana" w:hAnsi="Verdana"/>
                <w:sz w:val="22"/>
                <w:szCs w:val="22"/>
                <w:lang w:val="en-GB"/>
              </w:rPr>
            </w:pPr>
          </w:p>
          <w:bookmarkStart w:id="12" w:name="Text45"/>
          <w:p w:rsidR="00C10617" w:rsidRPr="00CB1195" w:rsidRDefault="00B966BA" w:rsidP="004F7D4D">
            <w:pPr>
              <w:jc w:val="center"/>
              <w:rPr>
                <w:rFonts w:ascii="Verdana" w:hAnsi="Verdana"/>
                <w:sz w:val="22"/>
                <w:szCs w:val="22"/>
                <w:lang w:val="en-GB"/>
              </w:rPr>
            </w:pPr>
            <w:r w:rsidRPr="00CB1195">
              <w:rPr>
                <w:rFonts w:ascii="Verdana" w:hAnsi="Verdana"/>
                <w:sz w:val="22"/>
                <w:szCs w:val="22"/>
                <w:lang w:val="en-GB"/>
              </w:rPr>
              <w:fldChar w:fldCharType="begin">
                <w:ffData>
                  <w:name w:val="Text4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F7D4D">
              <w:rPr>
                <w:rFonts w:ascii="Verdana" w:hAnsi="Verdana"/>
                <w:noProof/>
                <w:sz w:val="22"/>
                <w:szCs w:val="22"/>
                <w:lang w:val="en-GB"/>
              </w:rPr>
              <w:t>1983-1988</w:t>
            </w:r>
            <w:r w:rsidRPr="00CB1195">
              <w:rPr>
                <w:rFonts w:ascii="Verdana" w:hAnsi="Verdana"/>
                <w:sz w:val="22"/>
                <w:szCs w:val="22"/>
                <w:lang w:val="en-GB"/>
              </w:rPr>
              <w:fldChar w:fldCharType="end"/>
            </w:r>
            <w:bookmarkEnd w:id="12"/>
          </w:p>
        </w:tc>
        <w:tc>
          <w:tcPr>
            <w:tcW w:w="2209" w:type="dxa"/>
            <w:shd w:val="clear" w:color="auto" w:fill="auto"/>
          </w:tcPr>
          <w:p w:rsidR="00C10617" w:rsidRPr="00CB1195" w:rsidRDefault="00C10617">
            <w:pPr>
              <w:rPr>
                <w:rFonts w:ascii="Verdana" w:hAnsi="Verdana"/>
                <w:sz w:val="22"/>
                <w:szCs w:val="22"/>
                <w:lang w:val="en-GB"/>
              </w:rPr>
            </w:pPr>
          </w:p>
          <w:bookmarkStart w:id="13" w:name="Text22"/>
          <w:p w:rsidR="00D2004C" w:rsidRPr="00CB1195" w:rsidRDefault="00B966BA" w:rsidP="004F7D4D">
            <w:pPr>
              <w:rPr>
                <w:rFonts w:ascii="Verdana" w:hAnsi="Verdana"/>
                <w:sz w:val="22"/>
                <w:szCs w:val="22"/>
                <w:lang w:val="en-GB"/>
              </w:rPr>
            </w:pPr>
            <w:r w:rsidRPr="00CB1195">
              <w:rPr>
                <w:rFonts w:ascii="Verdana" w:hAnsi="Verdana"/>
                <w:sz w:val="22"/>
                <w:szCs w:val="22"/>
                <w:lang w:val="en-GB"/>
              </w:rPr>
              <w:fldChar w:fldCharType="begin">
                <w:ffData>
                  <w:name w:val="Text22"/>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F7D4D">
              <w:rPr>
                <w:rFonts w:ascii="Verdana" w:hAnsi="Verdana"/>
                <w:noProof/>
                <w:sz w:val="22"/>
                <w:szCs w:val="22"/>
                <w:lang w:val="en-GB"/>
              </w:rPr>
              <w:t>Ghent, Belgium</w:t>
            </w:r>
            <w:r w:rsidRPr="00CB1195">
              <w:rPr>
                <w:rFonts w:ascii="Verdana" w:hAnsi="Verdana"/>
                <w:sz w:val="22"/>
                <w:szCs w:val="22"/>
                <w:lang w:val="en-GB"/>
              </w:rPr>
              <w:fldChar w:fldCharType="end"/>
            </w:r>
            <w:bookmarkEnd w:id="13"/>
          </w:p>
        </w:tc>
      </w:tr>
      <w:tr w:rsidR="00C10617" w:rsidRPr="00CB1195" w:rsidTr="006E5942">
        <w:trPr>
          <w:trHeight w:val="405"/>
        </w:trPr>
        <w:tc>
          <w:tcPr>
            <w:tcW w:w="5637" w:type="dxa"/>
            <w:shd w:val="clear" w:color="auto" w:fill="auto"/>
          </w:tcPr>
          <w:p w:rsidR="00D2004C" w:rsidRPr="00CB1195" w:rsidRDefault="00D2004C">
            <w:pPr>
              <w:rPr>
                <w:rFonts w:ascii="Verdana" w:hAnsi="Verdana"/>
                <w:sz w:val="22"/>
                <w:szCs w:val="22"/>
                <w:lang w:val="en-GB"/>
              </w:rPr>
            </w:pPr>
          </w:p>
          <w:bookmarkStart w:id="14" w:name="Text15"/>
          <w:p w:rsidR="006D28D4" w:rsidRPr="00CB1195" w:rsidRDefault="00053424" w:rsidP="004F7D4D">
            <w:pPr>
              <w:rPr>
                <w:rFonts w:ascii="Verdana" w:hAnsi="Verdana"/>
                <w:sz w:val="22"/>
                <w:szCs w:val="22"/>
                <w:lang w:val="en-GB"/>
              </w:rPr>
            </w:pPr>
            <w:r w:rsidRPr="00CB1195">
              <w:rPr>
                <w:rFonts w:ascii="Verdana" w:hAnsi="Verdana"/>
                <w:sz w:val="22"/>
                <w:szCs w:val="22"/>
                <w:lang w:val="en-GB"/>
              </w:rPr>
              <w:fldChar w:fldCharType="begin">
                <w:ffData>
                  <w:name w:val="Text15"/>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F7D4D">
              <w:rPr>
                <w:rFonts w:ascii="Verdana" w:hAnsi="Verdana"/>
                <w:noProof/>
                <w:sz w:val="22"/>
                <w:szCs w:val="22"/>
                <w:lang w:val="en-GB"/>
              </w:rPr>
              <w:t>MA Third World Studies</w:t>
            </w:r>
            <w:r w:rsidR="00C5225B" w:rsidRPr="00C5225B">
              <w:rPr>
                <w:rFonts w:ascii="Verdana" w:hAnsi="Verdana"/>
                <w:noProof/>
                <w:sz w:val="22"/>
                <w:szCs w:val="22"/>
                <w:lang w:val="en-GB"/>
              </w:rPr>
              <w:t>, University of Ghent</w:t>
            </w:r>
            <w:r w:rsidRPr="00CB1195">
              <w:rPr>
                <w:rFonts w:ascii="Verdana" w:hAnsi="Verdana"/>
                <w:sz w:val="22"/>
                <w:szCs w:val="22"/>
                <w:lang w:val="en-GB"/>
              </w:rPr>
              <w:fldChar w:fldCharType="end"/>
            </w:r>
            <w:bookmarkEnd w:id="14"/>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15" w:name="Text19"/>
          <w:p w:rsidR="00D2004C" w:rsidRPr="00CB1195" w:rsidRDefault="00B966BA" w:rsidP="004F7D4D">
            <w:pPr>
              <w:jc w:val="center"/>
              <w:rPr>
                <w:rFonts w:ascii="Verdana" w:hAnsi="Verdana"/>
                <w:sz w:val="22"/>
                <w:szCs w:val="22"/>
                <w:lang w:val="en-GB"/>
              </w:rPr>
            </w:pPr>
            <w:r w:rsidRPr="00CB1195">
              <w:rPr>
                <w:rFonts w:ascii="Verdana" w:hAnsi="Verdana"/>
                <w:sz w:val="22"/>
                <w:szCs w:val="22"/>
                <w:lang w:val="en-GB"/>
              </w:rPr>
              <w:fldChar w:fldCharType="begin">
                <w:ffData>
                  <w:name w:val="Text19"/>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F7D4D">
              <w:rPr>
                <w:rFonts w:ascii="Verdana" w:hAnsi="Verdana"/>
                <w:noProof/>
                <w:sz w:val="22"/>
                <w:szCs w:val="22"/>
                <w:lang w:val="en-GB"/>
              </w:rPr>
              <w:t>1977-1978</w:t>
            </w:r>
            <w:r w:rsidRPr="00CB1195">
              <w:rPr>
                <w:rFonts w:ascii="Verdana" w:hAnsi="Verdana"/>
                <w:sz w:val="22"/>
                <w:szCs w:val="22"/>
                <w:lang w:val="en-GB"/>
              </w:rPr>
              <w:fldChar w:fldCharType="end"/>
            </w:r>
            <w:bookmarkEnd w:id="15"/>
          </w:p>
        </w:tc>
        <w:tc>
          <w:tcPr>
            <w:tcW w:w="2209" w:type="dxa"/>
            <w:shd w:val="clear" w:color="auto" w:fill="auto"/>
          </w:tcPr>
          <w:p w:rsidR="00C10617" w:rsidRPr="00CB1195" w:rsidRDefault="00C10617">
            <w:pPr>
              <w:rPr>
                <w:rFonts w:ascii="Verdana" w:hAnsi="Verdana"/>
                <w:sz w:val="22"/>
                <w:szCs w:val="22"/>
                <w:lang w:val="en-GB"/>
              </w:rPr>
            </w:pPr>
          </w:p>
          <w:bookmarkStart w:id="16" w:name="Text23"/>
          <w:p w:rsidR="00D2004C" w:rsidRPr="00CB1195" w:rsidRDefault="00B966BA" w:rsidP="004F7D4D">
            <w:pPr>
              <w:rPr>
                <w:rFonts w:ascii="Verdana" w:hAnsi="Verdana"/>
                <w:sz w:val="22"/>
                <w:szCs w:val="22"/>
                <w:lang w:val="en-GB"/>
              </w:rPr>
            </w:pPr>
            <w:r w:rsidRPr="00CB1195">
              <w:rPr>
                <w:rFonts w:ascii="Verdana" w:hAnsi="Verdana"/>
                <w:sz w:val="22"/>
                <w:szCs w:val="22"/>
                <w:lang w:val="en-GB"/>
              </w:rPr>
              <w:fldChar w:fldCharType="begin">
                <w:ffData>
                  <w:name w:val="Text23"/>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F7D4D">
              <w:rPr>
                <w:rFonts w:ascii="Verdana" w:hAnsi="Verdana"/>
                <w:noProof/>
                <w:sz w:val="22"/>
                <w:szCs w:val="22"/>
                <w:lang w:val="en-GB"/>
              </w:rPr>
              <w:t>Ghent, Belgium</w:t>
            </w:r>
            <w:r w:rsidRPr="00CB1195">
              <w:rPr>
                <w:rFonts w:ascii="Verdana" w:hAnsi="Verdana"/>
                <w:sz w:val="22"/>
                <w:szCs w:val="22"/>
                <w:lang w:val="en-GB"/>
              </w:rPr>
              <w:fldChar w:fldCharType="end"/>
            </w:r>
            <w:bookmarkEnd w:id="16"/>
          </w:p>
        </w:tc>
      </w:tr>
      <w:tr w:rsidR="00C10617" w:rsidRPr="00CB1195" w:rsidTr="006E5942">
        <w:trPr>
          <w:trHeight w:val="377"/>
        </w:trPr>
        <w:tc>
          <w:tcPr>
            <w:tcW w:w="5637" w:type="dxa"/>
            <w:shd w:val="clear" w:color="auto" w:fill="auto"/>
          </w:tcPr>
          <w:p w:rsidR="00D2004C" w:rsidRPr="00CB1195" w:rsidRDefault="00D2004C">
            <w:pPr>
              <w:rPr>
                <w:rFonts w:ascii="Verdana" w:hAnsi="Verdana"/>
                <w:sz w:val="22"/>
                <w:szCs w:val="22"/>
                <w:lang w:val="en-GB"/>
              </w:rPr>
            </w:pPr>
          </w:p>
          <w:bookmarkStart w:id="17" w:name="Text16"/>
          <w:p w:rsidR="006D28D4" w:rsidRPr="00CB1195" w:rsidRDefault="00053424" w:rsidP="004F7D4D">
            <w:pPr>
              <w:rPr>
                <w:rFonts w:ascii="Verdana" w:hAnsi="Verdana"/>
                <w:sz w:val="22"/>
                <w:szCs w:val="22"/>
                <w:lang w:val="en-GB"/>
              </w:rPr>
            </w:pPr>
            <w:r w:rsidRPr="00CB1195">
              <w:rPr>
                <w:rFonts w:ascii="Verdana" w:hAnsi="Verdana"/>
                <w:sz w:val="22"/>
                <w:szCs w:val="22"/>
                <w:lang w:val="en-GB"/>
              </w:rPr>
              <w:fldChar w:fldCharType="begin">
                <w:ffData>
                  <w:name w:val="Text16"/>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F7D4D">
              <w:rPr>
                <w:rFonts w:ascii="Verdana" w:hAnsi="Verdana"/>
                <w:noProof/>
                <w:sz w:val="22"/>
                <w:szCs w:val="22"/>
                <w:lang w:val="en-GB"/>
              </w:rPr>
              <w:t>MA History Education</w:t>
            </w:r>
            <w:r w:rsidR="00C5225B" w:rsidRPr="00C5225B">
              <w:rPr>
                <w:rFonts w:ascii="Verdana" w:hAnsi="Verdana"/>
                <w:noProof/>
                <w:sz w:val="22"/>
                <w:szCs w:val="22"/>
                <w:lang w:val="en-GB"/>
              </w:rPr>
              <w:t>, University of Ghent</w:t>
            </w:r>
            <w:r w:rsidRPr="00CB1195">
              <w:rPr>
                <w:rFonts w:ascii="Verdana" w:hAnsi="Verdana"/>
                <w:sz w:val="22"/>
                <w:szCs w:val="22"/>
                <w:lang w:val="en-GB"/>
              </w:rPr>
              <w:fldChar w:fldCharType="end"/>
            </w:r>
            <w:bookmarkEnd w:id="17"/>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18" w:name="Text20"/>
          <w:p w:rsidR="00D2004C" w:rsidRPr="00CB1195" w:rsidRDefault="00B966BA" w:rsidP="004F7D4D">
            <w:pPr>
              <w:jc w:val="center"/>
              <w:rPr>
                <w:rFonts w:ascii="Verdana" w:hAnsi="Verdana"/>
                <w:sz w:val="22"/>
                <w:szCs w:val="22"/>
                <w:lang w:val="en-GB"/>
              </w:rPr>
            </w:pPr>
            <w:r w:rsidRPr="00CB1195">
              <w:rPr>
                <w:rFonts w:ascii="Verdana" w:hAnsi="Verdana"/>
                <w:sz w:val="22"/>
                <w:szCs w:val="22"/>
                <w:lang w:val="en-GB"/>
              </w:rPr>
              <w:fldChar w:fldCharType="begin">
                <w:ffData>
                  <w:name w:val="Text20"/>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F7D4D">
              <w:rPr>
                <w:rFonts w:ascii="Verdana" w:hAnsi="Verdana"/>
                <w:noProof/>
                <w:sz w:val="22"/>
                <w:szCs w:val="22"/>
                <w:lang w:val="en-GB"/>
              </w:rPr>
              <w:t>1976-1978</w:t>
            </w:r>
            <w:r w:rsidRPr="00CB1195">
              <w:rPr>
                <w:rFonts w:ascii="Verdana" w:hAnsi="Verdana"/>
                <w:sz w:val="22"/>
                <w:szCs w:val="22"/>
                <w:lang w:val="en-GB"/>
              </w:rPr>
              <w:fldChar w:fldCharType="end"/>
            </w:r>
            <w:bookmarkEnd w:id="18"/>
          </w:p>
        </w:tc>
        <w:tc>
          <w:tcPr>
            <w:tcW w:w="2209" w:type="dxa"/>
            <w:shd w:val="clear" w:color="auto" w:fill="auto"/>
          </w:tcPr>
          <w:p w:rsidR="00C10617" w:rsidRPr="00CB1195" w:rsidRDefault="00C10617">
            <w:pPr>
              <w:rPr>
                <w:rFonts w:ascii="Verdana" w:hAnsi="Verdana"/>
                <w:sz w:val="22"/>
                <w:szCs w:val="22"/>
                <w:lang w:val="en-GB"/>
              </w:rPr>
            </w:pPr>
          </w:p>
          <w:bookmarkStart w:id="19" w:name="Text24"/>
          <w:p w:rsidR="00D2004C" w:rsidRPr="00CB1195" w:rsidRDefault="00B966BA" w:rsidP="004F7D4D">
            <w:pPr>
              <w:rPr>
                <w:rFonts w:ascii="Verdana" w:hAnsi="Verdana"/>
                <w:sz w:val="22"/>
                <w:szCs w:val="22"/>
                <w:lang w:val="en-GB"/>
              </w:rPr>
            </w:pPr>
            <w:r w:rsidRPr="00CB1195">
              <w:rPr>
                <w:rFonts w:ascii="Verdana" w:hAnsi="Verdana"/>
                <w:sz w:val="22"/>
                <w:szCs w:val="22"/>
                <w:lang w:val="en-GB"/>
              </w:rPr>
              <w:fldChar w:fldCharType="begin">
                <w:ffData>
                  <w:name w:val="Text24"/>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F7D4D">
              <w:rPr>
                <w:rFonts w:ascii="Verdana" w:hAnsi="Verdana"/>
                <w:noProof/>
                <w:sz w:val="22"/>
                <w:szCs w:val="22"/>
                <w:lang w:val="en-GB"/>
              </w:rPr>
              <w:t>Ghent, Belgium</w:t>
            </w:r>
            <w:r w:rsidRPr="00CB1195">
              <w:rPr>
                <w:rFonts w:ascii="Verdana" w:hAnsi="Verdana"/>
                <w:sz w:val="22"/>
                <w:szCs w:val="22"/>
                <w:lang w:val="en-GB"/>
              </w:rPr>
              <w:fldChar w:fldCharType="end"/>
            </w:r>
            <w:bookmarkEnd w:id="19"/>
          </w:p>
        </w:tc>
      </w:tr>
      <w:tr w:rsidR="00C10617" w:rsidRPr="00CB1195" w:rsidTr="006E5942">
        <w:trPr>
          <w:trHeight w:val="405"/>
        </w:trPr>
        <w:tc>
          <w:tcPr>
            <w:tcW w:w="5637" w:type="dxa"/>
            <w:shd w:val="clear" w:color="auto" w:fill="auto"/>
          </w:tcPr>
          <w:p w:rsidR="00D2004C" w:rsidRPr="00CB1195" w:rsidRDefault="00D2004C">
            <w:pPr>
              <w:rPr>
                <w:rFonts w:ascii="Verdana" w:hAnsi="Verdana"/>
                <w:sz w:val="22"/>
                <w:szCs w:val="22"/>
                <w:lang w:val="en-GB"/>
              </w:rPr>
            </w:pPr>
          </w:p>
          <w:bookmarkStart w:id="20" w:name="Text17"/>
          <w:p w:rsidR="006D28D4" w:rsidRPr="00CB1195" w:rsidRDefault="00053424" w:rsidP="004F7D4D">
            <w:pPr>
              <w:rPr>
                <w:rFonts w:ascii="Verdana" w:hAnsi="Verdana"/>
                <w:sz w:val="22"/>
                <w:szCs w:val="22"/>
                <w:lang w:val="en-GB"/>
              </w:rPr>
            </w:pPr>
            <w:r w:rsidRPr="00CB1195">
              <w:rPr>
                <w:rFonts w:ascii="Verdana" w:hAnsi="Verdana"/>
                <w:sz w:val="22"/>
                <w:szCs w:val="22"/>
                <w:lang w:val="en-GB"/>
              </w:rPr>
              <w:fldChar w:fldCharType="begin">
                <w:ffData>
                  <w:name w:val="Text17"/>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F7D4D">
              <w:rPr>
                <w:rFonts w:ascii="Verdana" w:hAnsi="Verdana"/>
                <w:noProof/>
                <w:sz w:val="22"/>
                <w:szCs w:val="22"/>
                <w:lang w:val="en-GB"/>
              </w:rPr>
              <w:t>MA History</w:t>
            </w:r>
            <w:r w:rsidR="00C5225B" w:rsidRPr="00C5225B">
              <w:rPr>
                <w:rFonts w:ascii="Verdana" w:hAnsi="Verdana"/>
                <w:noProof/>
                <w:sz w:val="22"/>
                <w:szCs w:val="22"/>
                <w:lang w:val="en-GB"/>
              </w:rPr>
              <w:t>, University of Ghent</w:t>
            </w:r>
            <w:r w:rsidRPr="00CB1195">
              <w:rPr>
                <w:rFonts w:ascii="Verdana" w:hAnsi="Verdana"/>
                <w:sz w:val="22"/>
                <w:szCs w:val="22"/>
                <w:lang w:val="en-GB"/>
              </w:rPr>
              <w:fldChar w:fldCharType="end"/>
            </w:r>
            <w:bookmarkEnd w:id="20"/>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21" w:name="Text21"/>
          <w:p w:rsidR="00D2004C" w:rsidRPr="00CB1195" w:rsidRDefault="00B966BA" w:rsidP="004F7D4D">
            <w:pPr>
              <w:jc w:val="center"/>
              <w:rPr>
                <w:rFonts w:ascii="Verdana" w:hAnsi="Verdana"/>
                <w:sz w:val="22"/>
                <w:szCs w:val="22"/>
                <w:lang w:val="en-GB"/>
              </w:rPr>
            </w:pPr>
            <w:r w:rsidRPr="00CB1195">
              <w:rPr>
                <w:rFonts w:ascii="Verdana" w:hAnsi="Verdana"/>
                <w:sz w:val="22"/>
                <w:szCs w:val="22"/>
                <w:lang w:val="en-GB"/>
              </w:rPr>
              <w:fldChar w:fldCharType="begin">
                <w:ffData>
                  <w:name w:val="Text21"/>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F7D4D">
              <w:rPr>
                <w:rFonts w:ascii="Verdana" w:hAnsi="Verdana"/>
                <w:noProof/>
                <w:sz w:val="22"/>
                <w:szCs w:val="22"/>
                <w:lang w:val="en-GB"/>
              </w:rPr>
              <w:t>1973-1977</w:t>
            </w:r>
            <w:r w:rsidRPr="00CB1195">
              <w:rPr>
                <w:rFonts w:ascii="Verdana" w:hAnsi="Verdana"/>
                <w:sz w:val="22"/>
                <w:szCs w:val="22"/>
                <w:lang w:val="en-GB"/>
              </w:rPr>
              <w:fldChar w:fldCharType="end"/>
            </w:r>
            <w:bookmarkEnd w:id="21"/>
          </w:p>
        </w:tc>
        <w:tc>
          <w:tcPr>
            <w:tcW w:w="2209" w:type="dxa"/>
            <w:shd w:val="clear" w:color="auto" w:fill="auto"/>
          </w:tcPr>
          <w:p w:rsidR="00C10617" w:rsidRPr="00CB1195" w:rsidRDefault="00C10617">
            <w:pPr>
              <w:rPr>
                <w:rFonts w:ascii="Verdana" w:hAnsi="Verdana"/>
                <w:sz w:val="22"/>
                <w:szCs w:val="22"/>
                <w:lang w:val="en-GB"/>
              </w:rPr>
            </w:pPr>
          </w:p>
          <w:bookmarkStart w:id="22" w:name="Text25"/>
          <w:p w:rsidR="00D2004C" w:rsidRPr="00CB1195" w:rsidRDefault="00B966BA" w:rsidP="004F7D4D">
            <w:pPr>
              <w:rPr>
                <w:rFonts w:ascii="Verdana" w:hAnsi="Verdana"/>
                <w:sz w:val="22"/>
                <w:szCs w:val="22"/>
                <w:lang w:val="en-GB"/>
              </w:rPr>
            </w:pPr>
            <w:r w:rsidRPr="00CB1195">
              <w:rPr>
                <w:rFonts w:ascii="Verdana" w:hAnsi="Verdana"/>
                <w:sz w:val="22"/>
                <w:szCs w:val="22"/>
                <w:lang w:val="en-GB"/>
              </w:rPr>
              <w:fldChar w:fldCharType="begin">
                <w:ffData>
                  <w:name w:val="Text2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F7D4D">
              <w:rPr>
                <w:rFonts w:ascii="Verdana" w:hAnsi="Verdana"/>
                <w:noProof/>
                <w:sz w:val="22"/>
                <w:szCs w:val="22"/>
                <w:lang w:val="en-GB"/>
              </w:rPr>
              <w:t>Ghent, Belgium</w:t>
            </w:r>
            <w:r w:rsidRPr="00CB1195">
              <w:rPr>
                <w:rFonts w:ascii="Verdana" w:hAnsi="Verdana"/>
                <w:sz w:val="22"/>
                <w:szCs w:val="22"/>
                <w:lang w:val="en-GB"/>
              </w:rPr>
              <w:fldChar w:fldCharType="end"/>
            </w:r>
            <w:bookmarkEnd w:id="22"/>
          </w:p>
        </w:tc>
      </w:tr>
    </w:tbl>
    <w:p w:rsidR="000A65A5" w:rsidRPr="00CB1195" w:rsidRDefault="000A65A5" w:rsidP="00DE4EAC">
      <w:pPr>
        <w:rPr>
          <w:rFonts w:ascii="Verdana" w:hAnsi="Verdana"/>
          <w:b/>
          <w:bCs/>
          <w:sz w:val="22"/>
          <w:szCs w:val="22"/>
          <w:lang w:val="en-GB"/>
        </w:rPr>
      </w:pPr>
    </w:p>
    <w:p w:rsidR="000A65A5" w:rsidRPr="00CB1195" w:rsidRDefault="000A65A5" w:rsidP="00DE4EAC">
      <w:pPr>
        <w:rPr>
          <w:rFonts w:ascii="Verdana" w:hAnsi="Verdana"/>
          <w:b/>
          <w:bCs/>
          <w:sz w:val="22"/>
          <w:szCs w:val="22"/>
          <w:lang w:val="en-GB"/>
        </w:rPr>
      </w:pPr>
      <w:r w:rsidRPr="00CB1195">
        <w:rPr>
          <w:rFonts w:ascii="Verdana" w:hAnsi="Verdana"/>
          <w:b/>
          <w:bCs/>
          <w:sz w:val="22"/>
          <w:szCs w:val="22"/>
          <w:lang w:val="en-GB"/>
        </w:rPr>
        <w:br w:type="page"/>
      </w:r>
    </w:p>
    <w:p w:rsidR="000A65A5" w:rsidRPr="00CB1195"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VI. EMPLOYMENT RECORD</w:t>
      </w:r>
    </w:p>
    <w:p w:rsidR="0054536F" w:rsidRPr="00CB1195" w:rsidRDefault="0054536F" w:rsidP="0054536F">
      <w:pPr>
        <w:rPr>
          <w:rFonts w:ascii="Verdana" w:hAnsi="Verdana"/>
          <w:b/>
          <w:bCs/>
          <w:sz w:val="22"/>
          <w:szCs w:val="22"/>
          <w:lang w:val="en-GB"/>
        </w:rPr>
      </w:pPr>
    </w:p>
    <w:p w:rsidR="00B94A80" w:rsidRPr="00CB1195" w:rsidRDefault="00A72E9F" w:rsidP="0054536F">
      <w:pPr>
        <w:rPr>
          <w:rFonts w:ascii="Verdana" w:hAnsi="Verdana"/>
          <w:sz w:val="22"/>
          <w:szCs w:val="22"/>
          <w:lang w:val="en-GB"/>
        </w:rPr>
      </w:pPr>
      <w:r w:rsidRPr="00CB1195">
        <w:rPr>
          <w:rFonts w:ascii="Verdana" w:hAnsi="Verdana"/>
          <w:b/>
          <w:bCs/>
          <w:sz w:val="22"/>
          <w:szCs w:val="22"/>
          <w:lang w:val="en-GB"/>
        </w:rPr>
        <w:t>NOTE: Please briefly list ALL RELEVANT professional positions held, begin</w:t>
      </w:r>
      <w:r w:rsidR="00B009E7" w:rsidRPr="00CB1195">
        <w:rPr>
          <w:rFonts w:ascii="Verdana" w:hAnsi="Verdana"/>
          <w:b/>
          <w:bCs/>
          <w:sz w:val="22"/>
          <w:szCs w:val="22"/>
          <w:lang w:val="en-GB"/>
        </w:rPr>
        <w:t>ning</w:t>
      </w:r>
      <w:r w:rsidRPr="00CB1195">
        <w:rPr>
          <w:rFonts w:ascii="Verdana" w:hAnsi="Verdana"/>
          <w:b/>
          <w:bCs/>
          <w:sz w:val="22"/>
          <w:szCs w:val="22"/>
          <w:lang w:val="en-GB"/>
        </w:rPr>
        <w:t xml:space="preserve"> with </w:t>
      </w:r>
      <w:r w:rsidR="00467F06" w:rsidRPr="00CB1195">
        <w:rPr>
          <w:rFonts w:ascii="Verdana" w:hAnsi="Verdana"/>
          <w:b/>
          <w:bCs/>
          <w:sz w:val="22"/>
          <w:szCs w:val="22"/>
          <w:lang w:val="en-GB"/>
        </w:rPr>
        <w:t xml:space="preserve">the </w:t>
      </w:r>
      <w:r w:rsidRPr="00CB1195">
        <w:rPr>
          <w:rFonts w:ascii="Verdana" w:hAnsi="Verdana"/>
          <w:b/>
          <w:bCs/>
          <w:sz w:val="22"/>
          <w:szCs w:val="22"/>
          <w:lang w:val="en-GB"/>
        </w:rPr>
        <w:t>most recent</w:t>
      </w:r>
      <w:r w:rsidR="00467F06" w:rsidRPr="00CB1195">
        <w:rPr>
          <w:rFonts w:ascii="Verdana" w:hAnsi="Verdana"/>
          <w:b/>
          <w:bCs/>
          <w:sz w:val="22"/>
          <w:szCs w:val="22"/>
          <w:lang w:val="en-GB"/>
        </w:rPr>
        <w:t xml:space="preserve"> one</w:t>
      </w:r>
      <w:r w:rsidR="005F405F" w:rsidRPr="00CB1195">
        <w:rPr>
          <w:rFonts w:ascii="Verdana" w:hAnsi="Verdana"/>
          <w:b/>
          <w:bCs/>
          <w:sz w:val="22"/>
          <w:szCs w:val="22"/>
          <w:lang w:val="en-GB"/>
        </w:rPr>
        <w:t>.</w:t>
      </w:r>
      <w:r w:rsidRPr="00CB1195">
        <w:rPr>
          <w:rFonts w:ascii="Verdana" w:hAnsi="Verdana"/>
          <w:sz w:val="22"/>
          <w:szCs w:val="22"/>
          <w:lang w:val="en-GB"/>
        </w:rPr>
        <w:t xml:space="preserve"> </w:t>
      </w:r>
    </w:p>
    <w:p w:rsidR="00467F06" w:rsidRPr="00CB1195" w:rsidRDefault="00467F06" w:rsidP="00DE4EAC">
      <w:pPr>
        <w:rPr>
          <w:rFonts w:ascii="Verdana" w:hAnsi="Verdana"/>
          <w:sz w:val="22"/>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3"/>
        <w:gridCol w:w="2030"/>
        <w:gridCol w:w="1967"/>
      </w:tblGrid>
      <w:tr w:rsidR="00C10617" w:rsidRPr="00CB1195" w:rsidTr="00AF3721">
        <w:trPr>
          <w:trHeight w:val="433"/>
        </w:trPr>
        <w:tc>
          <w:tcPr>
            <w:tcW w:w="5833" w:type="dxa"/>
            <w:shd w:val="clear" w:color="auto" w:fill="auto"/>
          </w:tcPr>
          <w:p w:rsidR="00467F06" w:rsidRPr="00CB1195" w:rsidRDefault="00C10617" w:rsidP="00D61A9B">
            <w:pPr>
              <w:jc w:val="center"/>
              <w:rPr>
                <w:rFonts w:ascii="Verdana" w:hAnsi="Verdana"/>
                <w:b/>
                <w:sz w:val="22"/>
                <w:szCs w:val="22"/>
                <w:lang w:val="en-GB"/>
              </w:rPr>
            </w:pPr>
            <w:r w:rsidRPr="00CB1195">
              <w:rPr>
                <w:rFonts w:ascii="Verdana" w:hAnsi="Verdana"/>
                <w:b/>
                <w:sz w:val="22"/>
                <w:szCs w:val="22"/>
                <w:lang w:val="en-GB"/>
              </w:rPr>
              <w:t xml:space="preserve">Name of </w:t>
            </w:r>
            <w:r w:rsidR="005A18EF" w:rsidRPr="00CB1195">
              <w:rPr>
                <w:rFonts w:ascii="Verdana" w:hAnsi="Verdana"/>
                <w:b/>
                <w:sz w:val="22"/>
                <w:szCs w:val="22"/>
                <w:lang w:val="en-GB"/>
              </w:rPr>
              <w:t>e</w:t>
            </w:r>
            <w:r w:rsidRPr="00CB1195">
              <w:rPr>
                <w:rFonts w:ascii="Verdana" w:hAnsi="Verdana"/>
                <w:b/>
                <w:sz w:val="22"/>
                <w:szCs w:val="22"/>
                <w:lang w:val="en-GB"/>
              </w:rPr>
              <w:t>mployer</w:t>
            </w:r>
            <w:r w:rsidR="005F405F" w:rsidRPr="00CB1195">
              <w:rPr>
                <w:rFonts w:ascii="Verdana" w:hAnsi="Verdana"/>
                <w:b/>
                <w:sz w:val="22"/>
                <w:szCs w:val="22"/>
                <w:lang w:val="en-GB"/>
              </w:rPr>
              <w:t>,</w:t>
            </w:r>
          </w:p>
          <w:p w:rsidR="00467F06" w:rsidRPr="00CB1195" w:rsidRDefault="005F405F" w:rsidP="00320981">
            <w:pPr>
              <w:jc w:val="center"/>
              <w:rPr>
                <w:rFonts w:ascii="Verdana" w:hAnsi="Verdana"/>
                <w:b/>
                <w:sz w:val="22"/>
                <w:szCs w:val="22"/>
                <w:lang w:val="en-GB"/>
              </w:rPr>
            </w:pPr>
            <w:r w:rsidRPr="00CB1195">
              <w:rPr>
                <w:rFonts w:ascii="Verdana" w:hAnsi="Verdana"/>
                <w:b/>
                <w:sz w:val="22"/>
                <w:szCs w:val="22"/>
                <w:lang w:val="en-GB"/>
              </w:rPr>
              <w:t>f</w:t>
            </w:r>
            <w:r w:rsidR="00467F06" w:rsidRPr="00CB1195">
              <w:rPr>
                <w:rFonts w:ascii="Verdana" w:hAnsi="Verdana"/>
                <w:b/>
                <w:sz w:val="22"/>
                <w:szCs w:val="22"/>
                <w:lang w:val="en-GB"/>
              </w:rPr>
              <w:t xml:space="preserve">unctional </w:t>
            </w:r>
            <w:r w:rsidR="005A18EF" w:rsidRPr="00CB1195">
              <w:rPr>
                <w:rFonts w:ascii="Verdana" w:hAnsi="Verdana"/>
                <w:b/>
                <w:sz w:val="22"/>
                <w:szCs w:val="22"/>
                <w:lang w:val="en-GB"/>
              </w:rPr>
              <w:t>t</w:t>
            </w:r>
            <w:r w:rsidR="000047D4" w:rsidRPr="00CB1195">
              <w:rPr>
                <w:rFonts w:ascii="Verdana" w:hAnsi="Verdana"/>
                <w:b/>
                <w:sz w:val="22"/>
                <w:szCs w:val="22"/>
                <w:lang w:val="en-GB"/>
              </w:rPr>
              <w:t>itle</w:t>
            </w:r>
            <w:r w:rsidRPr="00CB1195">
              <w:rPr>
                <w:rFonts w:ascii="Verdana" w:hAnsi="Verdana"/>
                <w:b/>
                <w:sz w:val="22"/>
                <w:szCs w:val="22"/>
                <w:lang w:val="en-GB"/>
              </w:rPr>
              <w:t>,</w:t>
            </w:r>
          </w:p>
          <w:p w:rsidR="000047D4" w:rsidRPr="00CB1195" w:rsidRDefault="005F405F" w:rsidP="005F405F">
            <w:pPr>
              <w:jc w:val="center"/>
              <w:rPr>
                <w:rFonts w:ascii="Verdana" w:hAnsi="Verdana"/>
                <w:b/>
                <w:sz w:val="22"/>
                <w:szCs w:val="22"/>
                <w:lang w:val="en-GB"/>
              </w:rPr>
            </w:pPr>
            <w:r w:rsidRPr="00CB1195">
              <w:rPr>
                <w:rFonts w:ascii="Verdana" w:hAnsi="Verdana"/>
                <w:b/>
                <w:sz w:val="22"/>
                <w:szCs w:val="22"/>
                <w:lang w:val="en-GB"/>
              </w:rPr>
              <w:t>m</w:t>
            </w:r>
            <w:r w:rsidR="000047D4" w:rsidRPr="00CB1195">
              <w:rPr>
                <w:rFonts w:ascii="Verdana" w:hAnsi="Verdana"/>
                <w:b/>
                <w:sz w:val="22"/>
                <w:szCs w:val="22"/>
                <w:lang w:val="en-GB"/>
              </w:rPr>
              <w:t>ain functions of position</w:t>
            </w:r>
            <w:r w:rsidRPr="00CB1195">
              <w:rPr>
                <w:rFonts w:ascii="Verdana" w:hAnsi="Verdana"/>
                <w:b/>
                <w:sz w:val="22"/>
                <w:szCs w:val="22"/>
                <w:lang w:val="en-GB"/>
              </w:rPr>
              <w:t>:</w:t>
            </w:r>
          </w:p>
        </w:tc>
        <w:tc>
          <w:tcPr>
            <w:tcW w:w="2030" w:type="dxa"/>
            <w:shd w:val="clear" w:color="auto" w:fill="auto"/>
          </w:tcPr>
          <w:p w:rsidR="00C10617" w:rsidRPr="00CB1195" w:rsidRDefault="00262C34" w:rsidP="008D7C55">
            <w:pPr>
              <w:jc w:val="center"/>
              <w:rPr>
                <w:rFonts w:ascii="Verdana" w:hAnsi="Verdana"/>
                <w:b/>
                <w:sz w:val="22"/>
                <w:szCs w:val="22"/>
                <w:lang w:val="en-GB"/>
              </w:rPr>
            </w:pPr>
            <w:r w:rsidRPr="00CB1195">
              <w:rPr>
                <w:rFonts w:ascii="Verdana" w:hAnsi="Verdana"/>
                <w:b/>
                <w:sz w:val="22"/>
                <w:szCs w:val="22"/>
                <w:lang w:val="en-GB"/>
              </w:rPr>
              <w:t>Years of work</w:t>
            </w:r>
            <w:r w:rsidRPr="00CB1195">
              <w:rPr>
                <w:rFonts w:ascii="Verdana" w:hAnsi="Verdana"/>
                <w:b/>
                <w:sz w:val="22"/>
                <w:szCs w:val="22"/>
                <w:lang w:val="en-GB"/>
              </w:rPr>
              <w:br/>
            </w:r>
            <w:r w:rsidR="005F405F" w:rsidRPr="008D7C55">
              <w:rPr>
                <w:rFonts w:ascii="Verdana" w:hAnsi="Verdana"/>
                <w:bCs/>
                <w:sz w:val="22"/>
                <w:szCs w:val="22"/>
                <w:lang w:val="en-GB"/>
              </w:rPr>
              <w:t>(</w:t>
            </w:r>
            <w:r w:rsidR="008D7C55" w:rsidRPr="008D7C55">
              <w:rPr>
                <w:rFonts w:ascii="Verdana" w:hAnsi="Verdana"/>
                <w:bCs/>
                <w:sz w:val="22"/>
                <w:szCs w:val="22"/>
                <w:lang w:val="en-GB"/>
              </w:rPr>
              <w:t xml:space="preserve">provide a range </w:t>
            </w:r>
            <w:r w:rsidR="00AF3721" w:rsidRPr="008D7C55">
              <w:rPr>
                <w:rFonts w:ascii="Verdana" w:hAnsi="Verdana"/>
                <w:bCs/>
                <w:sz w:val="22"/>
                <w:szCs w:val="22"/>
                <w:lang w:val="en-GB"/>
              </w:rPr>
              <w:t>f</w:t>
            </w:r>
            <w:r w:rsidR="005F405F" w:rsidRPr="008D7C55">
              <w:rPr>
                <w:rFonts w:ascii="Verdana" w:hAnsi="Verdana"/>
                <w:bCs/>
                <w:sz w:val="22"/>
                <w:szCs w:val="22"/>
                <w:lang w:val="en-GB"/>
              </w:rPr>
              <w:t>rom</w:t>
            </w:r>
            <w:r w:rsidR="00AF3721" w:rsidRPr="008D7C55">
              <w:rPr>
                <w:rFonts w:ascii="Verdana" w:hAnsi="Verdana"/>
                <w:bCs/>
                <w:sz w:val="22"/>
                <w:szCs w:val="22"/>
                <w:lang w:val="en-GB"/>
              </w:rPr>
              <w:t>-t</w:t>
            </w:r>
            <w:r w:rsidR="005F405F" w:rsidRPr="008D7C55">
              <w:rPr>
                <w:rFonts w:ascii="Verdana" w:hAnsi="Verdana"/>
                <w:bCs/>
                <w:sz w:val="22"/>
                <w:szCs w:val="22"/>
                <w:lang w:val="en-GB"/>
              </w:rPr>
              <w:t>o</w:t>
            </w:r>
            <w:r w:rsidR="00CF3DA8" w:rsidRPr="008D7C55">
              <w:rPr>
                <w:rFonts w:ascii="Verdana" w:hAnsi="Verdana"/>
                <w:bCs/>
                <w:sz w:val="22"/>
                <w:szCs w:val="22"/>
                <w:lang w:val="en-GB"/>
              </w:rPr>
              <w:t xml:space="preserve">, </w:t>
            </w:r>
            <w:r w:rsidR="008D7C55" w:rsidRPr="008D7C55">
              <w:rPr>
                <w:rFonts w:ascii="Verdana" w:hAnsi="Verdana"/>
                <w:bCs/>
                <w:sz w:val="22"/>
                <w:szCs w:val="22"/>
                <w:lang w:val="en-GB"/>
              </w:rPr>
              <w:t>for example 1999-2005</w:t>
            </w:r>
            <w:r w:rsidR="005F405F" w:rsidRPr="008D7C55">
              <w:rPr>
                <w:rFonts w:ascii="Verdana" w:hAnsi="Verdana"/>
                <w:bCs/>
                <w:sz w:val="22"/>
                <w:szCs w:val="22"/>
                <w:lang w:val="en-GB"/>
              </w:rPr>
              <w:t>):</w:t>
            </w:r>
          </w:p>
        </w:tc>
        <w:tc>
          <w:tcPr>
            <w:tcW w:w="1967" w:type="dxa"/>
            <w:shd w:val="clear" w:color="auto" w:fill="auto"/>
          </w:tcPr>
          <w:p w:rsidR="00C10617" w:rsidRPr="00CB1195" w:rsidRDefault="00C10617" w:rsidP="005A18EF">
            <w:pPr>
              <w:jc w:val="center"/>
              <w:rPr>
                <w:rFonts w:ascii="Verdana" w:hAnsi="Verdana"/>
                <w:b/>
                <w:sz w:val="22"/>
                <w:szCs w:val="22"/>
                <w:lang w:val="en-GB"/>
              </w:rPr>
            </w:pPr>
            <w:r w:rsidRPr="00CB1195">
              <w:rPr>
                <w:rFonts w:ascii="Verdana" w:hAnsi="Verdana"/>
                <w:b/>
                <w:sz w:val="22"/>
                <w:szCs w:val="22"/>
                <w:lang w:val="en-GB"/>
              </w:rPr>
              <w:t xml:space="preserve">Place and </w:t>
            </w:r>
            <w:r w:rsidR="005A18EF" w:rsidRPr="00CB1195">
              <w:rPr>
                <w:rFonts w:ascii="Verdana" w:hAnsi="Verdana"/>
                <w:b/>
                <w:sz w:val="22"/>
                <w:szCs w:val="22"/>
                <w:lang w:val="en-GB"/>
              </w:rPr>
              <w:t>c</w:t>
            </w:r>
            <w:r w:rsidRPr="00CB1195">
              <w:rPr>
                <w:rFonts w:ascii="Verdana" w:hAnsi="Verdana"/>
                <w:b/>
                <w:sz w:val="22"/>
                <w:szCs w:val="22"/>
                <w:lang w:val="en-GB"/>
              </w:rPr>
              <w:t>ountry</w:t>
            </w:r>
            <w:r w:rsidR="005F405F" w:rsidRPr="00CB1195">
              <w:rPr>
                <w:rFonts w:ascii="Verdana" w:hAnsi="Verdana"/>
                <w:b/>
                <w:sz w:val="22"/>
                <w:szCs w:val="22"/>
                <w:lang w:val="en-GB"/>
              </w:rPr>
              <w:t>:</w:t>
            </w:r>
          </w:p>
        </w:tc>
      </w:tr>
      <w:tr w:rsidR="00C10617" w:rsidRPr="00CB1195" w:rsidTr="00AF3721">
        <w:trPr>
          <w:trHeight w:val="465"/>
        </w:trPr>
        <w:tc>
          <w:tcPr>
            <w:tcW w:w="5833" w:type="dxa"/>
            <w:shd w:val="clear" w:color="auto" w:fill="auto"/>
          </w:tcPr>
          <w:p w:rsidR="000047D4" w:rsidRPr="00CB1195" w:rsidRDefault="000047D4" w:rsidP="000047D4">
            <w:pPr>
              <w:rPr>
                <w:rFonts w:ascii="Verdana" w:hAnsi="Verdana"/>
                <w:sz w:val="22"/>
                <w:szCs w:val="22"/>
                <w:lang w:val="en-GB"/>
              </w:rPr>
            </w:pPr>
          </w:p>
          <w:p w:rsidR="00C10617" w:rsidRPr="00CB1195" w:rsidRDefault="00D2004C" w:rsidP="0029782D">
            <w:pPr>
              <w:rPr>
                <w:rFonts w:ascii="Verdana" w:hAnsi="Verdana"/>
                <w:sz w:val="22"/>
                <w:szCs w:val="22"/>
                <w:lang w:val="en-GB"/>
              </w:rPr>
            </w:pPr>
            <w:r w:rsidRPr="00CB1195">
              <w:rPr>
                <w:rFonts w:ascii="Verdana" w:hAnsi="Verdana"/>
                <w:sz w:val="22"/>
                <w:szCs w:val="22"/>
                <w:lang w:val="en-GB"/>
              </w:rPr>
              <w:fldChar w:fldCharType="begin">
                <w:ffData>
                  <w:name w:val="Text26"/>
                  <w:enabled/>
                  <w:calcOnExit w:val="0"/>
                  <w:textInput/>
                </w:ffData>
              </w:fldChar>
            </w:r>
            <w:bookmarkStart w:id="23" w:name="Text2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9782D">
              <w:rPr>
                <w:rFonts w:ascii="Verdana" w:hAnsi="Verdana"/>
                <w:noProof/>
                <w:sz w:val="22"/>
                <w:szCs w:val="22"/>
                <w:lang w:val="en-GB"/>
              </w:rPr>
              <w:t>University of Groningen, Professor of History, Ethics and Human Rights by special appointment</w:t>
            </w:r>
            <w:r w:rsidRPr="00CB1195">
              <w:rPr>
                <w:rFonts w:ascii="Verdana" w:hAnsi="Verdana"/>
                <w:sz w:val="22"/>
                <w:szCs w:val="22"/>
                <w:lang w:val="en-GB"/>
              </w:rPr>
              <w:fldChar w:fldCharType="end"/>
            </w:r>
            <w:bookmarkEnd w:id="23"/>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29782D">
            <w:pPr>
              <w:rPr>
                <w:rFonts w:ascii="Verdana" w:hAnsi="Verdana"/>
                <w:sz w:val="22"/>
                <w:szCs w:val="22"/>
                <w:lang w:val="en-GB"/>
              </w:rPr>
            </w:pPr>
            <w:r w:rsidRPr="00CB1195">
              <w:rPr>
                <w:rFonts w:ascii="Verdana" w:hAnsi="Verdana"/>
                <w:sz w:val="22"/>
                <w:szCs w:val="22"/>
                <w:lang w:val="en-GB"/>
              </w:rPr>
              <w:fldChar w:fldCharType="begin">
                <w:ffData>
                  <w:name w:val="Text30"/>
                  <w:enabled/>
                  <w:calcOnExit w:val="0"/>
                  <w:textInput/>
                </w:ffData>
              </w:fldChar>
            </w:r>
            <w:bookmarkStart w:id="24" w:name="Text30"/>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9782D">
              <w:rPr>
                <w:rFonts w:ascii="Verdana" w:hAnsi="Verdana"/>
                <w:noProof/>
                <w:sz w:val="22"/>
                <w:szCs w:val="22"/>
                <w:lang w:val="en-GB"/>
              </w:rPr>
              <w:t>2014-present</w:t>
            </w:r>
            <w:r w:rsidRPr="00CB1195">
              <w:rPr>
                <w:rFonts w:ascii="Verdana" w:hAnsi="Verdana"/>
                <w:sz w:val="22"/>
                <w:szCs w:val="22"/>
                <w:lang w:val="en-GB"/>
              </w:rPr>
              <w:fldChar w:fldCharType="end"/>
            </w:r>
            <w:bookmarkEnd w:id="24"/>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29782D">
            <w:pPr>
              <w:rPr>
                <w:rFonts w:ascii="Verdana" w:hAnsi="Verdana"/>
                <w:sz w:val="22"/>
                <w:szCs w:val="22"/>
                <w:lang w:val="en-GB"/>
              </w:rPr>
            </w:pPr>
            <w:r w:rsidRPr="00CB1195">
              <w:rPr>
                <w:rFonts w:ascii="Verdana" w:hAnsi="Verdana"/>
                <w:sz w:val="22"/>
                <w:szCs w:val="22"/>
                <w:lang w:val="en-GB"/>
              </w:rPr>
              <w:fldChar w:fldCharType="begin">
                <w:ffData>
                  <w:name w:val="Text34"/>
                  <w:enabled/>
                  <w:calcOnExit w:val="0"/>
                  <w:textInput/>
                </w:ffData>
              </w:fldChar>
            </w:r>
            <w:bookmarkStart w:id="25" w:name="Text34"/>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9782D">
              <w:rPr>
                <w:rFonts w:ascii="Verdana" w:hAnsi="Verdana"/>
                <w:noProof/>
                <w:sz w:val="22"/>
                <w:szCs w:val="22"/>
                <w:lang w:val="en-GB"/>
              </w:rPr>
              <w:t>Groningen, the Netherlands</w:t>
            </w:r>
            <w:r w:rsidRPr="00CB1195">
              <w:rPr>
                <w:rFonts w:ascii="Verdana" w:hAnsi="Verdana"/>
                <w:sz w:val="22"/>
                <w:szCs w:val="22"/>
                <w:lang w:val="en-GB"/>
              </w:rPr>
              <w:fldChar w:fldCharType="end"/>
            </w:r>
            <w:bookmarkEnd w:id="25"/>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D2004C" w:rsidP="0029782D">
            <w:pPr>
              <w:rPr>
                <w:rFonts w:ascii="Verdana" w:hAnsi="Verdana"/>
                <w:sz w:val="22"/>
                <w:szCs w:val="22"/>
                <w:lang w:val="en-GB"/>
              </w:rPr>
            </w:pPr>
            <w:r w:rsidRPr="00CB1195">
              <w:rPr>
                <w:rFonts w:ascii="Verdana" w:hAnsi="Verdana"/>
                <w:sz w:val="22"/>
                <w:szCs w:val="22"/>
                <w:lang w:val="en-GB"/>
              </w:rPr>
              <w:fldChar w:fldCharType="begin">
                <w:ffData>
                  <w:name w:val="Text27"/>
                  <w:enabled/>
                  <w:calcOnExit w:val="0"/>
                  <w:textInput/>
                </w:ffData>
              </w:fldChar>
            </w:r>
            <w:bookmarkStart w:id="26" w:name="Text2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9782D" w:rsidRPr="0029782D">
              <w:rPr>
                <w:rFonts w:ascii="Verdana" w:hAnsi="Verdana"/>
                <w:noProof/>
                <w:sz w:val="22"/>
                <w:szCs w:val="22"/>
                <w:lang w:val="en-GB"/>
              </w:rPr>
              <w:t xml:space="preserve">University of Groningen, </w:t>
            </w:r>
            <w:r w:rsidR="0029782D">
              <w:rPr>
                <w:rFonts w:ascii="Verdana" w:hAnsi="Verdana"/>
                <w:noProof/>
                <w:sz w:val="22"/>
                <w:szCs w:val="22"/>
                <w:lang w:val="en-GB"/>
              </w:rPr>
              <w:t xml:space="preserve">Associate </w:t>
            </w:r>
            <w:r w:rsidR="0029782D" w:rsidRPr="0029782D">
              <w:rPr>
                <w:rFonts w:ascii="Verdana" w:hAnsi="Verdana"/>
                <w:noProof/>
                <w:sz w:val="22"/>
                <w:szCs w:val="22"/>
                <w:lang w:val="en-GB"/>
              </w:rPr>
              <w:t>Professor of History</w:t>
            </w:r>
            <w:r w:rsidRPr="00CB1195">
              <w:rPr>
                <w:rFonts w:ascii="Verdana" w:hAnsi="Verdana"/>
                <w:sz w:val="22"/>
                <w:szCs w:val="22"/>
                <w:lang w:val="en-GB"/>
              </w:rPr>
              <w:fldChar w:fldCharType="end"/>
            </w:r>
            <w:bookmarkEnd w:id="26"/>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29782D">
            <w:pPr>
              <w:rPr>
                <w:rFonts w:ascii="Verdana" w:hAnsi="Verdana"/>
                <w:sz w:val="22"/>
                <w:szCs w:val="22"/>
                <w:lang w:val="en-GB"/>
              </w:rPr>
            </w:pPr>
            <w:r w:rsidRPr="00CB1195">
              <w:rPr>
                <w:rFonts w:ascii="Verdana" w:hAnsi="Verdana"/>
                <w:sz w:val="22"/>
                <w:szCs w:val="22"/>
                <w:lang w:val="en-GB"/>
              </w:rPr>
              <w:fldChar w:fldCharType="begin">
                <w:ffData>
                  <w:name w:val="Text31"/>
                  <w:enabled/>
                  <w:calcOnExit w:val="0"/>
                  <w:textInput/>
                </w:ffData>
              </w:fldChar>
            </w:r>
            <w:bookmarkStart w:id="27" w:name="Text31"/>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9782D">
              <w:rPr>
                <w:rFonts w:ascii="Verdana" w:hAnsi="Verdana"/>
                <w:noProof/>
                <w:sz w:val="22"/>
                <w:szCs w:val="22"/>
                <w:lang w:val="en-GB"/>
              </w:rPr>
              <w:t>2010-present</w:t>
            </w:r>
            <w:r w:rsidRPr="00CB1195">
              <w:rPr>
                <w:rFonts w:ascii="Verdana" w:hAnsi="Verdana"/>
                <w:sz w:val="22"/>
                <w:szCs w:val="22"/>
                <w:lang w:val="en-GB"/>
              </w:rPr>
              <w:fldChar w:fldCharType="end"/>
            </w:r>
            <w:bookmarkEnd w:id="27"/>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29782D">
            <w:pPr>
              <w:rPr>
                <w:rFonts w:ascii="Verdana" w:hAnsi="Verdana"/>
                <w:sz w:val="22"/>
                <w:szCs w:val="22"/>
                <w:lang w:val="en-GB"/>
              </w:rPr>
            </w:pPr>
            <w:r w:rsidRPr="00CB1195">
              <w:rPr>
                <w:rFonts w:ascii="Verdana" w:hAnsi="Verdana"/>
                <w:sz w:val="22"/>
                <w:szCs w:val="22"/>
                <w:lang w:val="en-GB"/>
              </w:rPr>
              <w:fldChar w:fldCharType="begin">
                <w:ffData>
                  <w:name w:val="Text35"/>
                  <w:enabled/>
                  <w:calcOnExit w:val="0"/>
                  <w:textInput/>
                </w:ffData>
              </w:fldChar>
            </w:r>
            <w:bookmarkStart w:id="28" w:name="Text35"/>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9782D" w:rsidRPr="0029782D">
              <w:rPr>
                <w:rFonts w:ascii="Verdana" w:hAnsi="Verdana"/>
                <w:noProof/>
                <w:sz w:val="22"/>
                <w:szCs w:val="22"/>
                <w:lang w:val="en-GB"/>
              </w:rPr>
              <w:t>Groningen, the Netherlands</w:t>
            </w:r>
            <w:r w:rsidRPr="00CB1195">
              <w:rPr>
                <w:rFonts w:ascii="Verdana" w:hAnsi="Verdana"/>
                <w:sz w:val="22"/>
                <w:szCs w:val="22"/>
                <w:lang w:val="en-GB"/>
              </w:rPr>
              <w:fldChar w:fldCharType="end"/>
            </w:r>
            <w:bookmarkEnd w:id="28"/>
          </w:p>
        </w:tc>
      </w:tr>
      <w:tr w:rsidR="00C10617" w:rsidRPr="00CB1195" w:rsidTr="00AF3721">
        <w:trPr>
          <w:trHeight w:val="465"/>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D2004C" w:rsidP="0029782D">
            <w:pPr>
              <w:rPr>
                <w:rFonts w:ascii="Verdana" w:hAnsi="Verdana"/>
                <w:sz w:val="22"/>
                <w:szCs w:val="22"/>
                <w:lang w:val="en-GB"/>
              </w:rPr>
            </w:pPr>
            <w:r w:rsidRPr="00CB1195">
              <w:rPr>
                <w:rFonts w:ascii="Verdana" w:hAnsi="Verdana"/>
                <w:sz w:val="22"/>
                <w:szCs w:val="22"/>
                <w:lang w:val="en-GB"/>
              </w:rPr>
              <w:fldChar w:fldCharType="begin">
                <w:ffData>
                  <w:name w:val="Text28"/>
                  <w:enabled/>
                  <w:calcOnExit w:val="0"/>
                  <w:textInput/>
                </w:ffData>
              </w:fldChar>
            </w:r>
            <w:bookmarkStart w:id="29" w:name="Text2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9782D" w:rsidRPr="0029782D">
              <w:rPr>
                <w:rFonts w:ascii="Verdana" w:hAnsi="Verdana"/>
                <w:noProof/>
                <w:sz w:val="22"/>
                <w:szCs w:val="22"/>
                <w:lang w:val="en-GB"/>
              </w:rPr>
              <w:t xml:space="preserve">University of Groningen, </w:t>
            </w:r>
            <w:r w:rsidR="0029782D">
              <w:rPr>
                <w:rFonts w:ascii="Verdana" w:hAnsi="Verdana"/>
                <w:noProof/>
                <w:sz w:val="22"/>
                <w:szCs w:val="22"/>
                <w:lang w:val="en-GB"/>
              </w:rPr>
              <w:t>Assistant Professor of History</w:t>
            </w:r>
            <w:r w:rsidRPr="00CB1195">
              <w:rPr>
                <w:rFonts w:ascii="Verdana" w:hAnsi="Verdana"/>
                <w:sz w:val="22"/>
                <w:szCs w:val="22"/>
                <w:lang w:val="en-GB"/>
              </w:rPr>
              <w:fldChar w:fldCharType="end"/>
            </w:r>
            <w:bookmarkEnd w:id="29"/>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29782D">
            <w:pPr>
              <w:rPr>
                <w:rFonts w:ascii="Verdana" w:hAnsi="Verdana"/>
                <w:sz w:val="22"/>
                <w:szCs w:val="22"/>
                <w:lang w:val="en-GB"/>
              </w:rPr>
            </w:pPr>
            <w:r w:rsidRPr="00CB1195">
              <w:rPr>
                <w:rFonts w:ascii="Verdana" w:hAnsi="Verdana"/>
                <w:sz w:val="22"/>
                <w:szCs w:val="22"/>
                <w:lang w:val="en-GB"/>
              </w:rPr>
              <w:fldChar w:fldCharType="begin">
                <w:ffData>
                  <w:name w:val="Text32"/>
                  <w:enabled/>
                  <w:calcOnExit w:val="0"/>
                  <w:textInput/>
                </w:ffData>
              </w:fldChar>
            </w:r>
            <w:bookmarkStart w:id="30" w:name="Text32"/>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9782D">
              <w:rPr>
                <w:rFonts w:ascii="Verdana" w:hAnsi="Verdana"/>
                <w:noProof/>
                <w:sz w:val="22"/>
                <w:szCs w:val="22"/>
                <w:lang w:val="en-GB"/>
              </w:rPr>
              <w:t>1989-2010</w:t>
            </w:r>
            <w:r w:rsidRPr="00CB1195">
              <w:rPr>
                <w:rFonts w:ascii="Verdana" w:hAnsi="Verdana"/>
                <w:sz w:val="22"/>
                <w:szCs w:val="22"/>
                <w:lang w:val="en-GB"/>
              </w:rPr>
              <w:fldChar w:fldCharType="end"/>
            </w:r>
            <w:bookmarkEnd w:id="30"/>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29782D">
            <w:pPr>
              <w:rPr>
                <w:rFonts w:ascii="Verdana" w:hAnsi="Verdana"/>
                <w:sz w:val="22"/>
                <w:szCs w:val="22"/>
                <w:lang w:val="en-GB"/>
              </w:rPr>
            </w:pPr>
            <w:r w:rsidRPr="00CB1195">
              <w:rPr>
                <w:rFonts w:ascii="Verdana" w:hAnsi="Verdana"/>
                <w:sz w:val="22"/>
                <w:szCs w:val="22"/>
                <w:lang w:val="en-GB"/>
              </w:rPr>
              <w:fldChar w:fldCharType="begin">
                <w:ffData>
                  <w:name w:val="Text36"/>
                  <w:enabled/>
                  <w:calcOnExit w:val="0"/>
                  <w:textInput/>
                </w:ffData>
              </w:fldChar>
            </w:r>
            <w:bookmarkStart w:id="31" w:name="Text3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9782D" w:rsidRPr="0029782D">
              <w:rPr>
                <w:rFonts w:ascii="Verdana" w:hAnsi="Verdana"/>
                <w:noProof/>
                <w:sz w:val="22"/>
                <w:szCs w:val="22"/>
                <w:lang w:val="en-GB"/>
              </w:rPr>
              <w:t>Groningen, the Netherlands</w:t>
            </w:r>
            <w:r w:rsidRPr="00CB1195">
              <w:rPr>
                <w:rFonts w:ascii="Verdana" w:hAnsi="Verdana"/>
                <w:sz w:val="22"/>
                <w:szCs w:val="22"/>
                <w:lang w:val="en-GB"/>
              </w:rPr>
              <w:fldChar w:fldCharType="end"/>
            </w:r>
            <w:bookmarkEnd w:id="31"/>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D2004C" w:rsidP="001C50AD">
            <w:pPr>
              <w:rPr>
                <w:rFonts w:ascii="Verdana" w:hAnsi="Verdana"/>
                <w:sz w:val="22"/>
                <w:szCs w:val="22"/>
                <w:lang w:val="en-GB"/>
              </w:rPr>
            </w:pPr>
            <w:r w:rsidRPr="00CB1195">
              <w:rPr>
                <w:rFonts w:ascii="Verdana" w:hAnsi="Verdana"/>
                <w:sz w:val="22"/>
                <w:szCs w:val="22"/>
                <w:lang w:val="en-GB"/>
              </w:rPr>
              <w:fldChar w:fldCharType="begin">
                <w:ffData>
                  <w:name w:val="Text29"/>
                  <w:enabled/>
                  <w:calcOnExit w:val="0"/>
                  <w:textInput/>
                </w:ffData>
              </w:fldChar>
            </w:r>
            <w:bookmarkStart w:id="32" w:name="Text29"/>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C5225B">
              <w:rPr>
                <w:rFonts w:ascii="Verdana" w:hAnsi="Verdana"/>
                <w:sz w:val="22"/>
                <w:szCs w:val="22"/>
                <w:lang w:val="en-GB"/>
              </w:rPr>
              <w:t>University of Ghent, assistant</w:t>
            </w:r>
            <w:r w:rsidR="001C50AD">
              <w:rPr>
                <w:rFonts w:ascii="Verdana" w:hAnsi="Verdana"/>
                <w:sz w:val="22"/>
                <w:szCs w:val="22"/>
                <w:lang w:val="en-GB"/>
              </w:rPr>
              <w:t xml:space="preserve"> at Third World Department</w:t>
            </w:r>
            <w:r w:rsidR="00C5225B">
              <w:rPr>
                <w:rFonts w:ascii="Verdana" w:hAnsi="Verdana"/>
                <w:sz w:val="22"/>
                <w:szCs w:val="22"/>
                <w:lang w:val="en-GB"/>
              </w:rPr>
              <w:t>, later s</w:t>
            </w:r>
            <w:r w:rsidR="00C5225B" w:rsidRPr="00C5225B">
              <w:rPr>
                <w:rFonts w:ascii="Verdana" w:hAnsi="Verdana"/>
                <w:sz w:val="22"/>
                <w:szCs w:val="22"/>
                <w:lang w:val="en-GB"/>
              </w:rPr>
              <w:t>enior researcher</w:t>
            </w:r>
            <w:r w:rsidR="001C50AD">
              <w:rPr>
                <w:rFonts w:ascii="Verdana" w:hAnsi="Verdana"/>
                <w:sz w:val="22"/>
                <w:szCs w:val="22"/>
                <w:lang w:val="en-GB"/>
              </w:rPr>
              <w:t xml:space="preserve"> at the University Bureau</w:t>
            </w:r>
            <w:r w:rsidRPr="00CB1195">
              <w:rPr>
                <w:rFonts w:ascii="Verdana" w:hAnsi="Verdana"/>
                <w:sz w:val="22"/>
                <w:szCs w:val="22"/>
                <w:lang w:val="en-GB"/>
              </w:rPr>
              <w:fldChar w:fldCharType="end"/>
            </w:r>
            <w:bookmarkEnd w:id="32"/>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C5225B">
            <w:pPr>
              <w:rPr>
                <w:rFonts w:ascii="Verdana" w:hAnsi="Verdana"/>
                <w:sz w:val="22"/>
                <w:szCs w:val="22"/>
                <w:lang w:val="en-GB"/>
              </w:rPr>
            </w:pPr>
            <w:r w:rsidRPr="00CB1195">
              <w:rPr>
                <w:rFonts w:ascii="Verdana" w:hAnsi="Verdana"/>
                <w:sz w:val="22"/>
                <w:szCs w:val="22"/>
                <w:lang w:val="en-GB"/>
              </w:rPr>
              <w:fldChar w:fldCharType="begin">
                <w:ffData>
                  <w:name w:val="Text33"/>
                  <w:enabled/>
                  <w:calcOnExit w:val="0"/>
                  <w:textInput/>
                </w:ffData>
              </w:fldChar>
            </w:r>
            <w:bookmarkStart w:id="33" w:name="Text33"/>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C5225B">
              <w:rPr>
                <w:rFonts w:ascii="Verdana" w:hAnsi="Verdana"/>
                <w:noProof/>
                <w:sz w:val="22"/>
                <w:szCs w:val="22"/>
                <w:lang w:val="en-GB"/>
              </w:rPr>
              <w:t>1979-1990</w:t>
            </w:r>
            <w:r w:rsidRPr="00CB1195">
              <w:rPr>
                <w:rFonts w:ascii="Verdana" w:hAnsi="Verdana"/>
                <w:sz w:val="22"/>
                <w:szCs w:val="22"/>
                <w:lang w:val="en-GB"/>
              </w:rPr>
              <w:fldChar w:fldCharType="end"/>
            </w:r>
            <w:bookmarkEnd w:id="33"/>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C5225B">
            <w:pPr>
              <w:rPr>
                <w:rFonts w:ascii="Verdana" w:hAnsi="Verdana"/>
                <w:sz w:val="22"/>
                <w:szCs w:val="22"/>
                <w:lang w:val="en-GB"/>
              </w:rPr>
            </w:pPr>
            <w:r w:rsidRPr="00CB1195">
              <w:rPr>
                <w:rFonts w:ascii="Verdana" w:hAnsi="Verdana"/>
                <w:sz w:val="22"/>
                <w:szCs w:val="22"/>
                <w:lang w:val="en-GB"/>
              </w:rPr>
              <w:fldChar w:fldCharType="begin">
                <w:ffData>
                  <w:name w:val="Text37"/>
                  <w:enabled/>
                  <w:calcOnExit w:val="0"/>
                  <w:textInput/>
                </w:ffData>
              </w:fldChar>
            </w:r>
            <w:bookmarkStart w:id="34" w:name="Text3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C5225B">
              <w:rPr>
                <w:rFonts w:ascii="Verdana" w:hAnsi="Verdana"/>
                <w:sz w:val="22"/>
                <w:szCs w:val="22"/>
                <w:lang w:val="en-GB"/>
              </w:rPr>
              <w:t>Ghent, Belgium</w:t>
            </w:r>
            <w:r w:rsidRPr="00CB1195">
              <w:rPr>
                <w:rFonts w:ascii="Verdana" w:hAnsi="Verdana"/>
                <w:sz w:val="22"/>
                <w:szCs w:val="22"/>
                <w:lang w:val="en-GB"/>
              </w:rPr>
              <w:fldChar w:fldCharType="end"/>
            </w:r>
            <w:bookmarkEnd w:id="34"/>
          </w:p>
        </w:tc>
      </w:tr>
    </w:tbl>
    <w:p w:rsidR="000A65A5" w:rsidRPr="00CB1195" w:rsidRDefault="000A65A5" w:rsidP="006D28D4">
      <w:pPr>
        <w:rPr>
          <w:rFonts w:ascii="Verdana" w:hAnsi="Verdana"/>
          <w:sz w:val="22"/>
          <w:szCs w:val="22"/>
          <w:lang w:val="en-GB"/>
        </w:rPr>
      </w:pPr>
    </w:p>
    <w:p w:rsidR="000A65A5" w:rsidRPr="00C404C6" w:rsidRDefault="000A65A5" w:rsidP="006D28D4">
      <w:pPr>
        <w:rPr>
          <w:rFonts w:ascii="Verdana" w:hAnsi="Verdana"/>
          <w:sz w:val="16"/>
          <w:szCs w:val="16"/>
          <w:lang w:val="en-GB"/>
        </w:rPr>
      </w:pPr>
      <w:r w:rsidRPr="00CB1195">
        <w:rPr>
          <w:rFonts w:ascii="Verdana" w:hAnsi="Verdana"/>
          <w:sz w:val="22"/>
          <w:szCs w:val="22"/>
          <w:lang w:val="en-GB"/>
        </w:rPr>
        <w:br w:type="page"/>
      </w:r>
    </w:p>
    <w:p w:rsidR="000A65A5" w:rsidRPr="00CB1195"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2"/>
          <w:szCs w:val="22"/>
          <w:lang w:val="en-GB"/>
        </w:rPr>
      </w:pPr>
      <w:r w:rsidRPr="00CB1195">
        <w:rPr>
          <w:rFonts w:ascii="Verdana" w:hAnsi="Verdana"/>
          <w:b/>
          <w:bCs/>
          <w:sz w:val="22"/>
          <w:szCs w:val="22"/>
          <w:lang w:val="en-GB"/>
        </w:rPr>
        <w:lastRenderedPageBreak/>
        <w:t xml:space="preserve">VII. COMPLIANCE WITH ETHICS AND INTEGRITY PROVISIONS </w:t>
      </w:r>
      <w:r w:rsidR="005A18EF" w:rsidRPr="00CB1195">
        <w:rPr>
          <w:rFonts w:ascii="Verdana" w:hAnsi="Verdana"/>
          <w:b/>
          <w:bCs/>
          <w:sz w:val="22"/>
          <w:szCs w:val="22"/>
          <w:lang w:val="en-GB"/>
        </w:rPr>
        <w:br/>
      </w:r>
      <w:r w:rsidRPr="00CB1195">
        <w:rPr>
          <w:rFonts w:ascii="Verdana" w:hAnsi="Verdana"/>
          <w:b/>
          <w:bCs/>
          <w:sz w:val="22"/>
          <w:szCs w:val="22"/>
          <w:lang w:val="en-GB"/>
        </w:rPr>
        <w:t xml:space="preserve">(of </w:t>
      </w:r>
      <w:r w:rsidR="00262C34" w:rsidRPr="00CB1195">
        <w:rPr>
          <w:rFonts w:ascii="Verdana" w:hAnsi="Verdana"/>
          <w:b/>
          <w:bCs/>
          <w:sz w:val="22"/>
          <w:szCs w:val="22"/>
          <w:lang w:val="en-GB"/>
        </w:rPr>
        <w:t xml:space="preserve">Human Rights </w:t>
      </w:r>
      <w:r w:rsidRPr="00CB1195">
        <w:rPr>
          <w:rFonts w:ascii="Verdana" w:hAnsi="Verdana"/>
          <w:b/>
          <w:bCs/>
          <w:sz w:val="22"/>
          <w:szCs w:val="22"/>
          <w:lang w:val="en-GB"/>
        </w:rPr>
        <w:t xml:space="preserve">Council </w:t>
      </w:r>
      <w:r w:rsidR="00262C34" w:rsidRPr="00CB1195">
        <w:rPr>
          <w:rFonts w:ascii="Verdana" w:hAnsi="Verdana"/>
          <w:b/>
          <w:bCs/>
          <w:sz w:val="22"/>
          <w:szCs w:val="22"/>
          <w:lang w:val="en-GB"/>
        </w:rPr>
        <w:t>r</w:t>
      </w:r>
      <w:r w:rsidRPr="00CB1195">
        <w:rPr>
          <w:rFonts w:ascii="Verdana" w:hAnsi="Verdana"/>
          <w:b/>
          <w:bCs/>
          <w:sz w:val="22"/>
          <w:szCs w:val="22"/>
          <w:lang w:val="en-GB"/>
        </w:rPr>
        <w:t>esolution 5/1)</w:t>
      </w:r>
    </w:p>
    <w:p w:rsidR="000A65A5" w:rsidRPr="00C404C6" w:rsidRDefault="000A65A5" w:rsidP="006D28D4">
      <w:pPr>
        <w:rPr>
          <w:rFonts w:ascii="Verdana" w:hAnsi="Verdana"/>
          <w:sz w:val="16"/>
          <w:szCs w:val="16"/>
          <w:lang w:val="en-GB"/>
        </w:rPr>
      </w:pPr>
    </w:p>
    <w:p w:rsidR="006D28D4" w:rsidRPr="00CB1195" w:rsidRDefault="006D28D4" w:rsidP="002F19D8">
      <w:pPr>
        <w:spacing w:after="100"/>
        <w:rPr>
          <w:rFonts w:ascii="Verdana" w:hAnsi="Verdana"/>
          <w:b/>
          <w:sz w:val="22"/>
          <w:szCs w:val="22"/>
        </w:rPr>
      </w:pPr>
      <w:r w:rsidRPr="00CB1195">
        <w:rPr>
          <w:rFonts w:ascii="Verdana" w:hAnsi="Verdana"/>
          <w:b/>
          <w:sz w:val="22"/>
          <w:szCs w:val="22"/>
          <w:lang w:val="en-GB"/>
        </w:rPr>
        <w:t xml:space="preserve">1. </w:t>
      </w:r>
      <w:r w:rsidR="00180F6A" w:rsidRPr="00CB1195">
        <w:rPr>
          <w:rFonts w:ascii="Verdana" w:hAnsi="Verdana"/>
          <w:b/>
          <w:sz w:val="22"/>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5A38CA" w:rsidRPr="00CB1195" w:rsidRDefault="005A38CA" w:rsidP="005A38CA">
      <w:pPr>
        <w:rPr>
          <w:rFonts w:ascii="Verdana" w:hAnsi="Verdana"/>
          <w:sz w:val="22"/>
          <w:szCs w:val="22"/>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9782D">
        <w:rPr>
          <w:rFonts w:ascii="Verdana" w:hAnsi="Verdana"/>
          <w:noProof/>
          <w:sz w:val="22"/>
          <w:szCs w:val="22"/>
          <w:lang w:val="en-GB"/>
        </w:rPr>
        <w:t>No</w:t>
      </w:r>
      <w:r w:rsidRPr="00CB1195">
        <w:rPr>
          <w:rFonts w:ascii="Verdana" w:hAnsi="Verdana"/>
          <w:sz w:val="22"/>
          <w:szCs w:val="22"/>
          <w:lang w:val="en-GB"/>
        </w:rPr>
        <w:fldChar w:fldCharType="end"/>
      </w:r>
    </w:p>
    <w:p w:rsidR="00180F6A" w:rsidRPr="00C404C6" w:rsidRDefault="00180F6A">
      <w:pPr>
        <w:rPr>
          <w:rFonts w:ascii="Verdana" w:hAnsi="Verdana"/>
          <w:sz w:val="16"/>
          <w:szCs w:val="16"/>
          <w:lang w:val="en-GB"/>
        </w:rPr>
      </w:pPr>
    </w:p>
    <w:p w:rsidR="00A1658C" w:rsidRPr="00CB1195" w:rsidRDefault="00180F6A" w:rsidP="002F19D8">
      <w:pPr>
        <w:spacing w:after="100"/>
        <w:rPr>
          <w:rFonts w:ascii="Verdana" w:hAnsi="Verdana"/>
          <w:b/>
          <w:sz w:val="22"/>
          <w:szCs w:val="22"/>
          <w:lang w:val="en-GB"/>
        </w:rPr>
      </w:pPr>
      <w:r w:rsidRPr="00CB1195">
        <w:rPr>
          <w:rFonts w:ascii="Verdana" w:hAnsi="Verdana"/>
          <w:b/>
          <w:sz w:val="22"/>
          <w:szCs w:val="22"/>
          <w:lang w:val="en-GB"/>
        </w:rPr>
        <w:t xml:space="preserve">2. </w:t>
      </w:r>
      <w:r w:rsidR="00A1658C" w:rsidRPr="00CB1195">
        <w:rPr>
          <w:rFonts w:ascii="Verdana" w:hAnsi="Verdana"/>
          <w:b/>
          <w:sz w:val="22"/>
          <w:szCs w:val="22"/>
          <w:lang w:val="en-GB"/>
        </w:rPr>
        <w:t>Are there any factors that could either directly or indirectly influence, pressure, threaten, or otherwise affect the candidate’s ability to act independently in discharging his/her mandate? If yes, please explain:</w:t>
      </w:r>
    </w:p>
    <w:p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bookmarkStart w:id="35" w:name="Text3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9782D">
        <w:rPr>
          <w:rFonts w:ascii="Verdana" w:hAnsi="Verdana"/>
          <w:noProof/>
          <w:sz w:val="22"/>
          <w:szCs w:val="22"/>
          <w:lang w:val="en-GB"/>
        </w:rPr>
        <w:t>No</w:t>
      </w:r>
      <w:r w:rsidRPr="00CB1195">
        <w:rPr>
          <w:rFonts w:ascii="Verdana" w:hAnsi="Verdana"/>
          <w:sz w:val="22"/>
          <w:szCs w:val="22"/>
          <w:lang w:val="en-GB"/>
        </w:rPr>
        <w:fldChar w:fldCharType="end"/>
      </w:r>
      <w:bookmarkEnd w:id="35"/>
    </w:p>
    <w:p w:rsidR="005A38CA" w:rsidRPr="00C404C6" w:rsidRDefault="005A38CA">
      <w:pPr>
        <w:rPr>
          <w:rFonts w:ascii="Verdana" w:hAnsi="Verdana"/>
          <w:sz w:val="16"/>
          <w:szCs w:val="16"/>
          <w:lang w:val="en-GB"/>
        </w:rPr>
      </w:pPr>
    </w:p>
    <w:p w:rsidR="00A1658C" w:rsidRPr="002F19D8" w:rsidRDefault="00180F6A" w:rsidP="002F19D8">
      <w:pPr>
        <w:spacing w:after="100"/>
        <w:rPr>
          <w:rFonts w:ascii="Verdana" w:hAnsi="Verdana"/>
          <w:b/>
          <w:sz w:val="22"/>
          <w:szCs w:val="22"/>
          <w:lang w:val="en-GB"/>
        </w:rPr>
      </w:pPr>
      <w:r w:rsidRPr="00CB1195">
        <w:rPr>
          <w:rFonts w:ascii="Verdana" w:hAnsi="Verdana"/>
          <w:b/>
          <w:sz w:val="22"/>
          <w:szCs w:val="22"/>
          <w:lang w:val="en-GB"/>
        </w:rPr>
        <w:t>3</w:t>
      </w:r>
      <w:r w:rsidR="00A1658C" w:rsidRPr="00CB1195">
        <w:rPr>
          <w:rFonts w:ascii="Verdana" w:hAnsi="Verdana"/>
          <w:b/>
          <w:sz w:val="22"/>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5A38CA" w:rsidRPr="00CB1195" w:rsidRDefault="005A38CA">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9782D">
        <w:rPr>
          <w:rFonts w:ascii="Verdana" w:hAnsi="Verdana"/>
          <w:noProof/>
          <w:sz w:val="22"/>
          <w:szCs w:val="22"/>
          <w:lang w:val="en-GB"/>
        </w:rPr>
        <w:t>No</w:t>
      </w:r>
      <w:r w:rsidRPr="00CB1195">
        <w:rPr>
          <w:rFonts w:ascii="Verdana" w:hAnsi="Verdana"/>
          <w:sz w:val="22"/>
          <w:szCs w:val="22"/>
          <w:lang w:val="en-GB"/>
        </w:rPr>
        <w:fldChar w:fldCharType="end"/>
      </w:r>
    </w:p>
    <w:p w:rsidR="005A38CA" w:rsidRPr="00C404C6" w:rsidRDefault="005A38CA">
      <w:pPr>
        <w:rPr>
          <w:rFonts w:ascii="Verdana" w:hAnsi="Verdana"/>
          <w:sz w:val="16"/>
          <w:szCs w:val="16"/>
          <w:lang w:val="en-GB"/>
        </w:rPr>
      </w:pPr>
    </w:p>
    <w:p w:rsidR="00A1658C" w:rsidRPr="00CB1195" w:rsidRDefault="00180F6A" w:rsidP="00262C34">
      <w:pPr>
        <w:spacing w:after="120"/>
        <w:rPr>
          <w:rFonts w:ascii="Verdana" w:hAnsi="Verdana"/>
          <w:b/>
          <w:sz w:val="22"/>
          <w:szCs w:val="22"/>
          <w:lang w:val="en-GB"/>
        </w:rPr>
      </w:pPr>
      <w:r w:rsidRPr="00CB1195">
        <w:rPr>
          <w:rFonts w:ascii="Verdana" w:hAnsi="Verdana"/>
          <w:b/>
          <w:sz w:val="22"/>
          <w:szCs w:val="22"/>
          <w:lang w:val="en-GB"/>
        </w:rPr>
        <w:t>4</w:t>
      </w:r>
      <w:r w:rsidR="00A1658C" w:rsidRPr="00CB1195">
        <w:rPr>
          <w:rFonts w:ascii="Verdana" w:hAnsi="Verdana"/>
          <w:b/>
          <w:sz w:val="22"/>
          <w:szCs w:val="22"/>
          <w:lang w:val="en-GB"/>
        </w:rPr>
        <w:t xml:space="preserve">. Does the candidate comply with the provisions in paragraph 44 and 46 of </w:t>
      </w:r>
      <w:r w:rsidR="00B009E7" w:rsidRPr="00CB1195">
        <w:rPr>
          <w:rFonts w:ascii="Verdana" w:hAnsi="Verdana"/>
          <w:b/>
          <w:sz w:val="22"/>
          <w:szCs w:val="22"/>
          <w:lang w:val="en-GB"/>
        </w:rPr>
        <w:t xml:space="preserve">the </w:t>
      </w:r>
      <w:r w:rsidR="00262C34" w:rsidRPr="00CB1195">
        <w:rPr>
          <w:rFonts w:ascii="Verdana" w:hAnsi="Verdana"/>
          <w:b/>
          <w:sz w:val="22"/>
          <w:szCs w:val="22"/>
          <w:lang w:val="en-GB"/>
        </w:rPr>
        <w:t>a</w:t>
      </w:r>
      <w:r w:rsidR="00A1658C" w:rsidRPr="00CB1195">
        <w:rPr>
          <w:rFonts w:ascii="Verdana" w:hAnsi="Verdana"/>
          <w:b/>
          <w:sz w:val="22"/>
          <w:szCs w:val="22"/>
          <w:lang w:val="en-GB"/>
        </w:rPr>
        <w:t>nnex to Human Rights Council resolution 5/1?</w:t>
      </w:r>
    </w:p>
    <w:p w:rsidR="00A72E9F" w:rsidRPr="00CB1195" w:rsidRDefault="00A72E9F" w:rsidP="00CB1195">
      <w:pPr>
        <w:spacing w:after="120"/>
        <w:ind w:left="720"/>
        <w:rPr>
          <w:rFonts w:ascii="Verdana" w:hAnsi="Verdana"/>
          <w:b/>
          <w:i/>
          <w:iCs/>
          <w:sz w:val="22"/>
          <w:szCs w:val="22"/>
          <w:lang w:val="en-GB"/>
        </w:rPr>
      </w:pPr>
      <w:r w:rsidRPr="00CB1195">
        <w:rPr>
          <w:rFonts w:ascii="Verdana" w:hAnsi="Verdana"/>
          <w:b/>
          <w:i/>
          <w:iCs/>
          <w:sz w:val="22"/>
          <w:szCs w:val="22"/>
          <w:lang w:val="en-GB"/>
        </w:rPr>
        <w:t>Para</w:t>
      </w:r>
      <w:r w:rsidR="00DE4EAC" w:rsidRPr="00CB1195">
        <w:rPr>
          <w:rFonts w:ascii="Verdana" w:hAnsi="Verdana"/>
          <w:b/>
          <w:i/>
          <w:iCs/>
          <w:sz w:val="22"/>
          <w:szCs w:val="22"/>
          <w:lang w:val="en-GB"/>
        </w:rPr>
        <w:t>.</w:t>
      </w:r>
      <w:r w:rsidRPr="00CB1195">
        <w:rPr>
          <w:rFonts w:ascii="Verdana" w:hAnsi="Verdana"/>
          <w:b/>
          <w:i/>
          <w:iCs/>
          <w:sz w:val="22"/>
          <w:szCs w:val="22"/>
          <w:lang w:val="en-GB"/>
        </w:rPr>
        <w:t xml:space="preserve"> </w:t>
      </w:r>
      <w:r w:rsidR="00DE4EAC" w:rsidRPr="00CB1195">
        <w:rPr>
          <w:rFonts w:ascii="Verdana" w:hAnsi="Verdana"/>
          <w:b/>
          <w:i/>
          <w:iCs/>
          <w:sz w:val="22"/>
          <w:szCs w:val="22"/>
          <w:lang w:val="en-GB"/>
        </w:rPr>
        <w:t>44: The principle of non-accumulation of human rights functions at a time shall be respected.</w:t>
      </w:r>
    </w:p>
    <w:p w:rsidR="006D28D4" w:rsidRPr="002F19D8" w:rsidRDefault="00DE4EAC" w:rsidP="002F19D8">
      <w:pPr>
        <w:spacing w:after="100"/>
        <w:ind w:left="720"/>
        <w:rPr>
          <w:rFonts w:ascii="Verdana" w:hAnsi="Verdana"/>
          <w:b/>
          <w:i/>
          <w:iCs/>
          <w:sz w:val="22"/>
          <w:szCs w:val="22"/>
          <w:lang w:val="en-GB"/>
        </w:rPr>
      </w:pPr>
      <w:r w:rsidRPr="00CB1195">
        <w:rPr>
          <w:rFonts w:ascii="Verdana" w:hAnsi="Verdana"/>
          <w:b/>
          <w:i/>
          <w:iCs/>
          <w:sz w:val="22"/>
          <w:szCs w:val="22"/>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CB1195">
        <w:rPr>
          <w:rFonts w:ascii="Verdana" w:hAnsi="Verdana"/>
          <w:b/>
          <w:i/>
          <w:iCs/>
          <w:sz w:val="22"/>
          <w:szCs w:val="22"/>
          <w:lang w:val="en-GB"/>
        </w:rPr>
        <w:t xml:space="preserve"> </w:t>
      </w:r>
      <w:r w:rsidRPr="00CB1195">
        <w:rPr>
          <w:rFonts w:ascii="Verdana" w:hAnsi="Verdana"/>
          <w:b/>
          <w:i/>
          <w:iCs/>
          <w:sz w:val="22"/>
          <w:szCs w:val="22"/>
          <w:lang w:val="en-GB"/>
        </w:rPr>
        <w:t>holders will act in their personal capacity</w:t>
      </w:r>
      <w:r w:rsidR="007C21CE" w:rsidRPr="00CB1195">
        <w:rPr>
          <w:rFonts w:ascii="Verdana" w:hAnsi="Verdana"/>
          <w:b/>
          <w:i/>
          <w:iCs/>
          <w:sz w:val="22"/>
          <w:szCs w:val="22"/>
          <w:lang w:val="en-GB"/>
        </w:rPr>
        <w:t>.</w:t>
      </w:r>
    </w:p>
    <w:p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9782D">
        <w:rPr>
          <w:rFonts w:ascii="Verdana" w:hAnsi="Verdana"/>
          <w:noProof/>
          <w:sz w:val="22"/>
          <w:szCs w:val="22"/>
          <w:lang w:val="en-GB"/>
        </w:rPr>
        <w:t>Yes</w:t>
      </w:r>
      <w:r w:rsidRPr="00CB1195">
        <w:rPr>
          <w:rFonts w:ascii="Verdana" w:hAnsi="Verdana"/>
          <w:sz w:val="22"/>
          <w:szCs w:val="22"/>
          <w:lang w:val="en-GB"/>
        </w:rPr>
        <w:fldChar w:fldCharType="end"/>
      </w:r>
    </w:p>
    <w:p w:rsidR="005A38CA" w:rsidRPr="00C404C6" w:rsidRDefault="005A38CA" w:rsidP="006D28D4">
      <w:pPr>
        <w:rPr>
          <w:rFonts w:ascii="Verdana" w:hAnsi="Verdana"/>
          <w:iCs/>
          <w:sz w:val="16"/>
          <w:szCs w:val="16"/>
          <w:lang w:val="en-GB"/>
        </w:rPr>
      </w:pPr>
    </w:p>
    <w:p w:rsidR="006D28D4" w:rsidRPr="00CB1195" w:rsidRDefault="00180F6A" w:rsidP="002F19D8">
      <w:pPr>
        <w:spacing w:after="100"/>
        <w:rPr>
          <w:rFonts w:ascii="Verdana" w:hAnsi="Verdana"/>
          <w:b/>
          <w:sz w:val="22"/>
          <w:szCs w:val="22"/>
          <w:lang w:val="en-GB"/>
        </w:rPr>
      </w:pPr>
      <w:r w:rsidRPr="00CB1195">
        <w:rPr>
          <w:rFonts w:ascii="Verdana" w:hAnsi="Verdana"/>
          <w:b/>
          <w:iCs/>
          <w:sz w:val="22"/>
          <w:szCs w:val="22"/>
          <w:lang w:val="en-GB"/>
        </w:rPr>
        <w:t>5</w:t>
      </w:r>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S</w:t>
      </w:r>
      <w:r w:rsidR="00F63F29" w:rsidRPr="00CB1195">
        <w:rPr>
          <w:rFonts w:ascii="Verdana" w:hAnsi="Verdana"/>
          <w:b/>
          <w:iCs/>
          <w:sz w:val="22"/>
          <w:szCs w:val="22"/>
          <w:lang w:val="en-GB"/>
        </w:rPr>
        <w:t xml:space="preserve">hould the candidate be appointed as a mandate holder, he/she will </w:t>
      </w:r>
      <w:r w:rsidR="00B009E7" w:rsidRPr="00CB1195">
        <w:rPr>
          <w:rFonts w:ascii="Verdana" w:hAnsi="Verdana"/>
          <w:b/>
          <w:iCs/>
          <w:sz w:val="22"/>
          <w:szCs w:val="22"/>
          <w:lang w:val="en-GB"/>
        </w:rPr>
        <w:t xml:space="preserve">have to </w:t>
      </w:r>
      <w:r w:rsidR="00F63F29" w:rsidRPr="00CB1195">
        <w:rPr>
          <w:rFonts w:ascii="Verdana" w:hAnsi="Verdana"/>
          <w:b/>
          <w:iCs/>
          <w:sz w:val="22"/>
          <w:szCs w:val="22"/>
          <w:lang w:val="en-GB"/>
        </w:rPr>
        <w:t xml:space="preserve">take </w:t>
      </w:r>
      <w:r w:rsidR="00B009E7" w:rsidRPr="00CB1195">
        <w:rPr>
          <w:rFonts w:ascii="Verdana" w:hAnsi="Verdana"/>
          <w:b/>
          <w:iCs/>
          <w:sz w:val="22"/>
          <w:szCs w:val="22"/>
          <w:lang w:val="en-GB"/>
        </w:rPr>
        <w:t xml:space="preserve">measures </w:t>
      </w:r>
      <w:r w:rsidR="00F63F29" w:rsidRPr="00CB1195">
        <w:rPr>
          <w:rFonts w:ascii="Verdana" w:hAnsi="Verdana"/>
          <w:b/>
          <w:iCs/>
          <w:sz w:val="22"/>
          <w:szCs w:val="22"/>
          <w:lang w:val="en-GB"/>
        </w:rPr>
        <w:t xml:space="preserve">to comply with paragraphs 44 and 46 of the </w:t>
      </w:r>
      <w:r w:rsidR="007C21CE" w:rsidRPr="00CB1195">
        <w:rPr>
          <w:rFonts w:ascii="Verdana" w:hAnsi="Verdana"/>
          <w:b/>
          <w:iCs/>
          <w:sz w:val="22"/>
          <w:szCs w:val="22"/>
          <w:lang w:val="en-GB"/>
        </w:rPr>
        <w:t>a</w:t>
      </w:r>
      <w:r w:rsidR="00F63F29" w:rsidRPr="00CB1195">
        <w:rPr>
          <w:rFonts w:ascii="Verdana" w:hAnsi="Verdana"/>
          <w:b/>
          <w:iCs/>
          <w:sz w:val="22"/>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CB1195">
        <w:rPr>
          <w:rFonts w:ascii="Verdana" w:hAnsi="Verdana"/>
          <w:b/>
          <w:iCs/>
          <w:sz w:val="22"/>
          <w:szCs w:val="22"/>
          <w:lang w:val="en-GB"/>
        </w:rPr>
        <w:t xml:space="preserve"> If applicable, please indicate the measures the candidate will take.</w:t>
      </w:r>
    </w:p>
    <w:p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9782D">
        <w:rPr>
          <w:rFonts w:ascii="Verdana" w:hAnsi="Verdana"/>
          <w:noProof/>
          <w:sz w:val="22"/>
          <w:szCs w:val="22"/>
          <w:lang w:val="en-GB"/>
        </w:rPr>
        <w:t>Not applicable</w:t>
      </w:r>
      <w:r w:rsidRPr="00CB1195">
        <w:rPr>
          <w:rFonts w:ascii="Verdana" w:hAnsi="Verdana"/>
          <w:sz w:val="22"/>
          <w:szCs w:val="22"/>
          <w:lang w:val="en-GB"/>
        </w:rPr>
        <w:fldChar w:fldCharType="end"/>
      </w:r>
    </w:p>
    <w:p w:rsidR="0084654D" w:rsidRPr="00CB1195" w:rsidRDefault="00CB6BEE" w:rsidP="00CB6BEE">
      <w:pPr>
        <w:jc w:val="center"/>
        <w:rPr>
          <w:rStyle w:val="Hyperlink"/>
          <w:rFonts w:ascii="Verdana" w:hAnsi="Verdana"/>
          <w:iCs/>
          <w:color w:val="auto"/>
          <w:sz w:val="22"/>
          <w:szCs w:val="22"/>
          <w:u w:val="none"/>
          <w:lang w:val="en-GB"/>
        </w:rPr>
      </w:pPr>
      <w:r w:rsidRPr="00CB1195">
        <w:rPr>
          <w:rFonts w:ascii="Verdana" w:hAnsi="Verdana"/>
          <w:iCs/>
          <w:sz w:val="22"/>
          <w:szCs w:val="22"/>
          <w:lang w:val="en-GB"/>
        </w:rPr>
        <w:t>****</w:t>
      </w:r>
    </w:p>
    <w:sectPr w:rsidR="0084654D" w:rsidRPr="00CB1195" w:rsidSect="008F0A40">
      <w:headerReference w:type="default" r:id="rId20"/>
      <w:footerReference w:type="default" r:id="rId21"/>
      <w:pgSz w:w="12240" w:h="15840"/>
      <w:pgMar w:top="993" w:right="1418" w:bottom="1135" w:left="1247" w:header="709" w:footer="5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437" w:rsidRDefault="00B14437" w:rsidP="00A027D4">
      <w:r>
        <w:separator/>
      </w:r>
    </w:p>
  </w:endnote>
  <w:endnote w:type="continuationSeparator" w:id="0">
    <w:p w:rsidR="00B14437" w:rsidRDefault="00B14437"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BD" w:rsidRDefault="006816BD" w:rsidP="00A027D4">
    <w:pPr>
      <w:pStyle w:val="Footer"/>
      <w:pBdr>
        <w:top w:val="single" w:sz="4" w:space="1" w:color="D9D9D9"/>
      </w:pBdr>
      <w:rPr>
        <w:b/>
        <w:bCs/>
      </w:rPr>
    </w:pPr>
    <w:r>
      <w:fldChar w:fldCharType="begin"/>
    </w:r>
    <w:r>
      <w:instrText xml:space="preserve"> PAGE   \* MERGEFORMAT </w:instrText>
    </w:r>
    <w:r>
      <w:fldChar w:fldCharType="separate"/>
    </w:r>
    <w:r w:rsidR="00623B7F" w:rsidRPr="00623B7F">
      <w:rPr>
        <w:b/>
        <w:bCs/>
        <w:noProof/>
      </w:rPr>
      <w:t>2</w:t>
    </w:r>
    <w:r>
      <w:rPr>
        <w:b/>
        <w:bCs/>
        <w:noProof/>
      </w:rPr>
      <w:fldChar w:fldCharType="end"/>
    </w:r>
    <w:r>
      <w:rPr>
        <w:b/>
        <w:bCs/>
      </w:rPr>
      <w:t xml:space="preserve"> | </w:t>
    </w:r>
    <w:r w:rsidRPr="00A027D4">
      <w:rPr>
        <w:color w:val="808080"/>
        <w:spacing w:val="60"/>
      </w:rPr>
      <w:t>Page</w:t>
    </w:r>
  </w:p>
  <w:p w:rsidR="006816BD" w:rsidRDefault="00681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437" w:rsidRDefault="00B14437" w:rsidP="00A027D4">
      <w:r>
        <w:separator/>
      </w:r>
    </w:p>
  </w:footnote>
  <w:footnote w:type="continuationSeparator" w:id="0">
    <w:p w:rsidR="00B14437" w:rsidRDefault="00B14437"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E1" w:rsidRDefault="00442DE1" w:rsidP="008F0A40">
    <w:pPr>
      <w:pStyle w:val="Header"/>
      <w:jc w:val="center"/>
      <w:rPr>
        <w:rFonts w:ascii="Verdana" w:hAnsi="Verdana"/>
        <w:b/>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8F0A40" w:rsidRPr="00F55F2C" w:rsidTr="00F55F2C">
      <w:tc>
        <w:tcPr>
          <w:tcW w:w="9791" w:type="dxa"/>
          <w:shd w:val="clear" w:color="auto" w:fill="C6D9F1"/>
        </w:tcPr>
        <w:p w:rsidR="008F0A40" w:rsidRPr="00F55F2C" w:rsidRDefault="008F0A40" w:rsidP="00F55F2C">
          <w:pPr>
            <w:spacing w:before="80" w:after="80"/>
            <w:jc w:val="center"/>
            <w:rPr>
              <w:rFonts w:ascii="Verdana" w:hAnsi="Verdana"/>
              <w:b/>
              <w:bCs/>
              <w:sz w:val="22"/>
              <w:szCs w:val="22"/>
              <w:lang w:val="en-GB"/>
            </w:rPr>
          </w:pPr>
          <w:r w:rsidRPr="00F55F2C">
            <w:rPr>
              <w:rFonts w:ascii="Verdana" w:hAnsi="Verdana"/>
              <w:b/>
              <w:bCs/>
              <w:sz w:val="22"/>
              <w:szCs w:val="22"/>
              <w:lang w:val="en-GB"/>
            </w:rPr>
            <w:t>SECOND PART: APPLICATION FORM IN WORD</w:t>
          </w:r>
        </w:p>
        <w:p w:rsidR="008F0A40" w:rsidRPr="00F55F2C" w:rsidRDefault="008F0A40" w:rsidP="00F55F2C">
          <w:pPr>
            <w:spacing w:after="80"/>
            <w:jc w:val="center"/>
            <w:rPr>
              <w:rFonts w:ascii="Verdana" w:hAnsi="Verdana"/>
              <w:b/>
              <w:bCs/>
              <w:sz w:val="22"/>
              <w:szCs w:val="22"/>
              <w:lang w:val="en-GB"/>
            </w:rPr>
          </w:pPr>
          <w:r w:rsidRPr="00CF3DA8">
            <w:rPr>
              <w:rFonts w:ascii="Verdana" w:hAnsi="Verdana"/>
              <w:b/>
              <w:bCs/>
              <w:lang w:val="en-GB"/>
            </w:rPr>
            <w:t>Special Rapporteur in the field of cultural rights</w:t>
          </w:r>
          <w:r w:rsidRPr="00F55F2C">
            <w:rPr>
              <w:rFonts w:ascii="Verdana" w:hAnsi="Verdana"/>
              <w:b/>
              <w:bCs/>
              <w:sz w:val="22"/>
              <w:szCs w:val="22"/>
              <w:lang w:val="en-GB"/>
            </w:rPr>
            <w:br/>
            <w:t>[HRC resolution 28/9]</w:t>
          </w:r>
        </w:p>
        <w:p w:rsidR="008F0A40" w:rsidRPr="00CF3DA8" w:rsidRDefault="008F0A40" w:rsidP="00CF3DA8">
          <w:pPr>
            <w:pStyle w:val="Header"/>
            <w:spacing w:after="80"/>
            <w:jc w:val="center"/>
            <w:rPr>
              <w:rFonts w:ascii="Verdana" w:hAnsi="Verdana"/>
              <w:bCs/>
              <w:i/>
              <w:sz w:val="22"/>
              <w:szCs w:val="22"/>
              <w:lang w:val="en-GB"/>
            </w:rPr>
          </w:pPr>
          <w:r w:rsidRPr="00CF3DA8">
            <w:rPr>
              <w:rFonts w:ascii="Verdana" w:hAnsi="Verdana"/>
              <w:bCs/>
              <w:i/>
              <w:sz w:val="22"/>
              <w:szCs w:val="22"/>
              <w:lang w:val="en-GB"/>
            </w:rPr>
            <w:t xml:space="preserve">Appointment of a special procedures mandate holder to be made </w:t>
          </w:r>
          <w:r w:rsidR="00CF3DA8">
            <w:rPr>
              <w:rFonts w:ascii="Verdana" w:hAnsi="Verdana"/>
              <w:bCs/>
              <w:i/>
              <w:sz w:val="22"/>
              <w:szCs w:val="22"/>
              <w:lang w:val="en-GB"/>
            </w:rPr>
            <w:br/>
          </w:r>
          <w:r w:rsidRPr="00CF3DA8">
            <w:rPr>
              <w:rFonts w:ascii="Verdana" w:hAnsi="Verdana"/>
              <w:bCs/>
              <w:i/>
              <w:sz w:val="22"/>
              <w:szCs w:val="22"/>
              <w:lang w:val="en-GB"/>
            </w:rPr>
            <w:t xml:space="preserve">at </w:t>
          </w:r>
          <w:r w:rsidR="00CF3DA8">
            <w:rPr>
              <w:rFonts w:ascii="Verdana" w:hAnsi="Verdana"/>
              <w:bCs/>
              <w:i/>
              <w:sz w:val="22"/>
              <w:szCs w:val="22"/>
              <w:lang w:val="en-GB"/>
            </w:rPr>
            <w:t>the 30</w:t>
          </w:r>
          <w:r w:rsidR="00CF3DA8" w:rsidRPr="00CF3DA8">
            <w:rPr>
              <w:rFonts w:ascii="Verdana" w:hAnsi="Verdana"/>
              <w:bCs/>
              <w:i/>
              <w:sz w:val="22"/>
              <w:szCs w:val="22"/>
              <w:vertAlign w:val="superscript"/>
              <w:lang w:val="en-GB"/>
            </w:rPr>
            <w:t>th</w:t>
          </w:r>
          <w:r w:rsidR="00CF3DA8">
            <w:rPr>
              <w:rFonts w:ascii="Verdana" w:hAnsi="Verdana"/>
              <w:bCs/>
              <w:i/>
              <w:sz w:val="22"/>
              <w:szCs w:val="22"/>
              <w:lang w:val="en-GB"/>
            </w:rPr>
            <w:t xml:space="preserve"> session of the </w:t>
          </w:r>
          <w:r w:rsidRPr="00CF3DA8">
            <w:rPr>
              <w:rFonts w:ascii="Verdana" w:hAnsi="Verdana"/>
              <w:bCs/>
              <w:i/>
              <w:sz w:val="22"/>
              <w:szCs w:val="22"/>
              <w:lang w:val="en-GB"/>
            </w:rPr>
            <w:t>H</w:t>
          </w:r>
          <w:r w:rsidR="00CF3DA8">
            <w:rPr>
              <w:rFonts w:ascii="Verdana" w:hAnsi="Verdana"/>
              <w:bCs/>
              <w:i/>
              <w:sz w:val="22"/>
              <w:szCs w:val="22"/>
              <w:lang w:val="en-GB"/>
            </w:rPr>
            <w:t>uman Rights Council</w:t>
          </w:r>
          <w:r w:rsidRPr="00CF3DA8">
            <w:rPr>
              <w:rFonts w:ascii="Verdana" w:hAnsi="Verdana"/>
              <w:bCs/>
              <w:i/>
              <w:sz w:val="22"/>
              <w:szCs w:val="22"/>
              <w:lang w:val="en-GB"/>
            </w:rPr>
            <w:t xml:space="preserve"> (14 September - 2 October 2015</w:t>
          </w:r>
          <w:r w:rsidR="00CF3DA8">
            <w:rPr>
              <w:rFonts w:ascii="Verdana" w:hAnsi="Verdana"/>
              <w:bCs/>
              <w:i/>
              <w:sz w:val="22"/>
              <w:szCs w:val="22"/>
              <w:lang w:val="en-GB"/>
            </w:rPr>
            <w:t>)</w:t>
          </w:r>
        </w:p>
      </w:tc>
    </w:tr>
  </w:tbl>
  <w:p w:rsidR="008F0A40" w:rsidRPr="009A609A" w:rsidDel="006816BD" w:rsidRDefault="008F0A40" w:rsidP="008F0A40">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57B64"/>
    <w:multiLevelType w:val="hybridMultilevel"/>
    <w:tmpl w:val="E68E7222"/>
    <w:lvl w:ilvl="0" w:tplc="10F01B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l2B1kEuUPTKvqsumDNpIOi0HNI=" w:salt="LtZqdVGvm8cG9TJl8MWm/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392E"/>
    <w:rsid w:val="000047D4"/>
    <w:rsid w:val="00005608"/>
    <w:rsid w:val="00005F76"/>
    <w:rsid w:val="00007E51"/>
    <w:rsid w:val="00013C14"/>
    <w:rsid w:val="00030817"/>
    <w:rsid w:val="00032287"/>
    <w:rsid w:val="00033651"/>
    <w:rsid w:val="0005186C"/>
    <w:rsid w:val="00051BB1"/>
    <w:rsid w:val="00053424"/>
    <w:rsid w:val="000551B7"/>
    <w:rsid w:val="000603B2"/>
    <w:rsid w:val="00060AD3"/>
    <w:rsid w:val="000653D7"/>
    <w:rsid w:val="000668F7"/>
    <w:rsid w:val="0007206A"/>
    <w:rsid w:val="0008129E"/>
    <w:rsid w:val="00092905"/>
    <w:rsid w:val="000A4BDF"/>
    <w:rsid w:val="000A65A5"/>
    <w:rsid w:val="000B0451"/>
    <w:rsid w:val="000B51D0"/>
    <w:rsid w:val="000B5A3D"/>
    <w:rsid w:val="000B79F7"/>
    <w:rsid w:val="000C70AA"/>
    <w:rsid w:val="000D2A0A"/>
    <w:rsid w:val="000E0BA0"/>
    <w:rsid w:val="00105E60"/>
    <w:rsid w:val="001133BA"/>
    <w:rsid w:val="00120106"/>
    <w:rsid w:val="0012246C"/>
    <w:rsid w:val="00134144"/>
    <w:rsid w:val="001423D1"/>
    <w:rsid w:val="00170968"/>
    <w:rsid w:val="0017175B"/>
    <w:rsid w:val="00175659"/>
    <w:rsid w:val="00180F6A"/>
    <w:rsid w:val="001C50AD"/>
    <w:rsid w:val="001D139A"/>
    <w:rsid w:val="001E038A"/>
    <w:rsid w:val="001E24BC"/>
    <w:rsid w:val="001F6950"/>
    <w:rsid w:val="001F6EA0"/>
    <w:rsid w:val="001F7C4F"/>
    <w:rsid w:val="002212BF"/>
    <w:rsid w:val="00231FEF"/>
    <w:rsid w:val="00234C88"/>
    <w:rsid w:val="002534C7"/>
    <w:rsid w:val="0025366F"/>
    <w:rsid w:val="002561A9"/>
    <w:rsid w:val="002579C4"/>
    <w:rsid w:val="00262C34"/>
    <w:rsid w:val="00264662"/>
    <w:rsid w:val="00277714"/>
    <w:rsid w:val="00294292"/>
    <w:rsid w:val="0029782D"/>
    <w:rsid w:val="002A3621"/>
    <w:rsid w:val="002A48CD"/>
    <w:rsid w:val="002B5E3A"/>
    <w:rsid w:val="002D4BDF"/>
    <w:rsid w:val="002E5F54"/>
    <w:rsid w:val="002E5F65"/>
    <w:rsid w:val="002F008C"/>
    <w:rsid w:val="002F19D8"/>
    <w:rsid w:val="002F24F9"/>
    <w:rsid w:val="00313626"/>
    <w:rsid w:val="00320981"/>
    <w:rsid w:val="003209D0"/>
    <w:rsid w:val="00345BAC"/>
    <w:rsid w:val="00354CEB"/>
    <w:rsid w:val="00365A5F"/>
    <w:rsid w:val="00372E62"/>
    <w:rsid w:val="00377753"/>
    <w:rsid w:val="0039102D"/>
    <w:rsid w:val="00392B21"/>
    <w:rsid w:val="00395F54"/>
    <w:rsid w:val="003A0BEC"/>
    <w:rsid w:val="003A4B6B"/>
    <w:rsid w:val="003A6BA5"/>
    <w:rsid w:val="003B4EE0"/>
    <w:rsid w:val="003C6BD9"/>
    <w:rsid w:val="003D3C68"/>
    <w:rsid w:val="003D4861"/>
    <w:rsid w:val="003E1E71"/>
    <w:rsid w:val="003E5558"/>
    <w:rsid w:val="003F4C31"/>
    <w:rsid w:val="004028A8"/>
    <w:rsid w:val="004151E2"/>
    <w:rsid w:val="00425EDA"/>
    <w:rsid w:val="004367A0"/>
    <w:rsid w:val="0044058C"/>
    <w:rsid w:val="0044106E"/>
    <w:rsid w:val="004428E9"/>
    <w:rsid w:val="00442DE1"/>
    <w:rsid w:val="004654E5"/>
    <w:rsid w:val="00467F06"/>
    <w:rsid w:val="004710FD"/>
    <w:rsid w:val="00473FAE"/>
    <w:rsid w:val="00483063"/>
    <w:rsid w:val="00486AC0"/>
    <w:rsid w:val="004A492D"/>
    <w:rsid w:val="004B05EC"/>
    <w:rsid w:val="004B4835"/>
    <w:rsid w:val="004D7157"/>
    <w:rsid w:val="004E30E6"/>
    <w:rsid w:val="004F53E2"/>
    <w:rsid w:val="004F7D4D"/>
    <w:rsid w:val="005044F4"/>
    <w:rsid w:val="005140ED"/>
    <w:rsid w:val="00515390"/>
    <w:rsid w:val="00520F70"/>
    <w:rsid w:val="00536F25"/>
    <w:rsid w:val="0054536F"/>
    <w:rsid w:val="00553CB9"/>
    <w:rsid w:val="00567779"/>
    <w:rsid w:val="00571BB5"/>
    <w:rsid w:val="00582CEF"/>
    <w:rsid w:val="0058449E"/>
    <w:rsid w:val="00585FE9"/>
    <w:rsid w:val="005973D0"/>
    <w:rsid w:val="005A18EF"/>
    <w:rsid w:val="005A38CA"/>
    <w:rsid w:val="005A6A07"/>
    <w:rsid w:val="005A6DB4"/>
    <w:rsid w:val="005D42B1"/>
    <w:rsid w:val="005E0CD3"/>
    <w:rsid w:val="005E57B3"/>
    <w:rsid w:val="005F1870"/>
    <w:rsid w:val="005F254D"/>
    <w:rsid w:val="005F405F"/>
    <w:rsid w:val="005F71FD"/>
    <w:rsid w:val="005F7D09"/>
    <w:rsid w:val="00602D1D"/>
    <w:rsid w:val="0061779E"/>
    <w:rsid w:val="006179AF"/>
    <w:rsid w:val="00622176"/>
    <w:rsid w:val="00623B7F"/>
    <w:rsid w:val="006342FF"/>
    <w:rsid w:val="006431F0"/>
    <w:rsid w:val="00645677"/>
    <w:rsid w:val="00651256"/>
    <w:rsid w:val="0067681A"/>
    <w:rsid w:val="006816BD"/>
    <w:rsid w:val="0068484A"/>
    <w:rsid w:val="00696572"/>
    <w:rsid w:val="00697E06"/>
    <w:rsid w:val="006A2AFE"/>
    <w:rsid w:val="006A73BA"/>
    <w:rsid w:val="006A75BF"/>
    <w:rsid w:val="006B2939"/>
    <w:rsid w:val="006C1708"/>
    <w:rsid w:val="006C4D79"/>
    <w:rsid w:val="006C521F"/>
    <w:rsid w:val="006D28D4"/>
    <w:rsid w:val="006D6A49"/>
    <w:rsid w:val="006E5942"/>
    <w:rsid w:val="006E5BC3"/>
    <w:rsid w:val="007046F6"/>
    <w:rsid w:val="00716367"/>
    <w:rsid w:val="00734AD8"/>
    <w:rsid w:val="00740CBE"/>
    <w:rsid w:val="00751DA9"/>
    <w:rsid w:val="007649F0"/>
    <w:rsid w:val="00772E80"/>
    <w:rsid w:val="0077583F"/>
    <w:rsid w:val="00776B6D"/>
    <w:rsid w:val="0078631D"/>
    <w:rsid w:val="00797F37"/>
    <w:rsid w:val="007B12A8"/>
    <w:rsid w:val="007C0E7A"/>
    <w:rsid w:val="007C21CE"/>
    <w:rsid w:val="007C3EF4"/>
    <w:rsid w:val="007D170B"/>
    <w:rsid w:val="007D581C"/>
    <w:rsid w:val="007E2E2B"/>
    <w:rsid w:val="007E77EB"/>
    <w:rsid w:val="007F0B54"/>
    <w:rsid w:val="007F6A57"/>
    <w:rsid w:val="008012A7"/>
    <w:rsid w:val="0080331E"/>
    <w:rsid w:val="00803D9C"/>
    <w:rsid w:val="008061CA"/>
    <w:rsid w:val="008103A9"/>
    <w:rsid w:val="00810991"/>
    <w:rsid w:val="00837035"/>
    <w:rsid w:val="00845030"/>
    <w:rsid w:val="0084654D"/>
    <w:rsid w:val="00855005"/>
    <w:rsid w:val="0085679F"/>
    <w:rsid w:val="00861E1D"/>
    <w:rsid w:val="00862856"/>
    <w:rsid w:val="00891587"/>
    <w:rsid w:val="0089209C"/>
    <w:rsid w:val="0089683B"/>
    <w:rsid w:val="008A0149"/>
    <w:rsid w:val="008A1A1F"/>
    <w:rsid w:val="008A423A"/>
    <w:rsid w:val="008A71A4"/>
    <w:rsid w:val="008A7441"/>
    <w:rsid w:val="008B1E2F"/>
    <w:rsid w:val="008B279D"/>
    <w:rsid w:val="008D7C55"/>
    <w:rsid w:val="008E5A01"/>
    <w:rsid w:val="008E75FC"/>
    <w:rsid w:val="008F0A40"/>
    <w:rsid w:val="0090455C"/>
    <w:rsid w:val="0090757D"/>
    <w:rsid w:val="00914165"/>
    <w:rsid w:val="00922E6C"/>
    <w:rsid w:val="00935885"/>
    <w:rsid w:val="0094274C"/>
    <w:rsid w:val="00951968"/>
    <w:rsid w:val="00964E16"/>
    <w:rsid w:val="0099731F"/>
    <w:rsid w:val="009A609A"/>
    <w:rsid w:val="009A6BA2"/>
    <w:rsid w:val="009B3312"/>
    <w:rsid w:val="009C021C"/>
    <w:rsid w:val="009C2D88"/>
    <w:rsid w:val="009C5419"/>
    <w:rsid w:val="009C6C3A"/>
    <w:rsid w:val="009D6D74"/>
    <w:rsid w:val="009F1940"/>
    <w:rsid w:val="009F3ED9"/>
    <w:rsid w:val="00A027D4"/>
    <w:rsid w:val="00A119A7"/>
    <w:rsid w:val="00A13658"/>
    <w:rsid w:val="00A1658C"/>
    <w:rsid w:val="00A233B9"/>
    <w:rsid w:val="00A5085D"/>
    <w:rsid w:val="00A61759"/>
    <w:rsid w:val="00A72E9F"/>
    <w:rsid w:val="00A800AE"/>
    <w:rsid w:val="00A83729"/>
    <w:rsid w:val="00A84CFD"/>
    <w:rsid w:val="00A86388"/>
    <w:rsid w:val="00A86E58"/>
    <w:rsid w:val="00A9534C"/>
    <w:rsid w:val="00AA000E"/>
    <w:rsid w:val="00AA3D84"/>
    <w:rsid w:val="00AA5163"/>
    <w:rsid w:val="00AC7950"/>
    <w:rsid w:val="00AD2D66"/>
    <w:rsid w:val="00AD4528"/>
    <w:rsid w:val="00AE4671"/>
    <w:rsid w:val="00AF258B"/>
    <w:rsid w:val="00AF3721"/>
    <w:rsid w:val="00AF762F"/>
    <w:rsid w:val="00B009E7"/>
    <w:rsid w:val="00B12152"/>
    <w:rsid w:val="00B14437"/>
    <w:rsid w:val="00B156EB"/>
    <w:rsid w:val="00B15AD0"/>
    <w:rsid w:val="00B23B46"/>
    <w:rsid w:val="00B361FF"/>
    <w:rsid w:val="00B36A21"/>
    <w:rsid w:val="00B42700"/>
    <w:rsid w:val="00B42CEC"/>
    <w:rsid w:val="00B51461"/>
    <w:rsid w:val="00B80AD8"/>
    <w:rsid w:val="00B94A80"/>
    <w:rsid w:val="00B966BA"/>
    <w:rsid w:val="00B9739C"/>
    <w:rsid w:val="00BA38C5"/>
    <w:rsid w:val="00BB152F"/>
    <w:rsid w:val="00BB3107"/>
    <w:rsid w:val="00BE4AC7"/>
    <w:rsid w:val="00BE716C"/>
    <w:rsid w:val="00C069D5"/>
    <w:rsid w:val="00C07088"/>
    <w:rsid w:val="00C10617"/>
    <w:rsid w:val="00C16C18"/>
    <w:rsid w:val="00C214EF"/>
    <w:rsid w:val="00C21F72"/>
    <w:rsid w:val="00C404C6"/>
    <w:rsid w:val="00C41E71"/>
    <w:rsid w:val="00C5225B"/>
    <w:rsid w:val="00C52C61"/>
    <w:rsid w:val="00C612C6"/>
    <w:rsid w:val="00C61AFD"/>
    <w:rsid w:val="00C72A36"/>
    <w:rsid w:val="00C824A8"/>
    <w:rsid w:val="00C87081"/>
    <w:rsid w:val="00C9658A"/>
    <w:rsid w:val="00CA114C"/>
    <w:rsid w:val="00CA12D6"/>
    <w:rsid w:val="00CB1195"/>
    <w:rsid w:val="00CB393E"/>
    <w:rsid w:val="00CB6BEE"/>
    <w:rsid w:val="00CC0B8C"/>
    <w:rsid w:val="00CE3B1F"/>
    <w:rsid w:val="00CE4873"/>
    <w:rsid w:val="00CE56B3"/>
    <w:rsid w:val="00CF3DA8"/>
    <w:rsid w:val="00CF3F18"/>
    <w:rsid w:val="00D1206F"/>
    <w:rsid w:val="00D2004C"/>
    <w:rsid w:val="00D61A9B"/>
    <w:rsid w:val="00D64783"/>
    <w:rsid w:val="00D77C20"/>
    <w:rsid w:val="00D81455"/>
    <w:rsid w:val="00D9065C"/>
    <w:rsid w:val="00D91115"/>
    <w:rsid w:val="00DC40EA"/>
    <w:rsid w:val="00DC42F0"/>
    <w:rsid w:val="00DE4358"/>
    <w:rsid w:val="00DE4EAC"/>
    <w:rsid w:val="00E118E4"/>
    <w:rsid w:val="00E13E23"/>
    <w:rsid w:val="00E1640A"/>
    <w:rsid w:val="00E33072"/>
    <w:rsid w:val="00E35378"/>
    <w:rsid w:val="00E4000F"/>
    <w:rsid w:val="00E423A9"/>
    <w:rsid w:val="00E522EE"/>
    <w:rsid w:val="00E546B5"/>
    <w:rsid w:val="00E61AE6"/>
    <w:rsid w:val="00E63562"/>
    <w:rsid w:val="00E63D47"/>
    <w:rsid w:val="00E85A25"/>
    <w:rsid w:val="00E87B06"/>
    <w:rsid w:val="00EA0CE9"/>
    <w:rsid w:val="00EA13B5"/>
    <w:rsid w:val="00EA5CCC"/>
    <w:rsid w:val="00EC5AA1"/>
    <w:rsid w:val="00ED1DA2"/>
    <w:rsid w:val="00EF4AA6"/>
    <w:rsid w:val="00F042E4"/>
    <w:rsid w:val="00F14E16"/>
    <w:rsid w:val="00F1682F"/>
    <w:rsid w:val="00F16D95"/>
    <w:rsid w:val="00F17A9E"/>
    <w:rsid w:val="00F51F7F"/>
    <w:rsid w:val="00F55F2C"/>
    <w:rsid w:val="00F61495"/>
    <w:rsid w:val="00F63F29"/>
    <w:rsid w:val="00F649AF"/>
    <w:rsid w:val="00F736AC"/>
    <w:rsid w:val="00F77058"/>
    <w:rsid w:val="00F81DD6"/>
    <w:rsid w:val="00F82994"/>
    <w:rsid w:val="00F8618A"/>
    <w:rsid w:val="00F928C9"/>
    <w:rsid w:val="00F93FC5"/>
    <w:rsid w:val="00F9536D"/>
    <w:rsid w:val="00FA6FB1"/>
    <w:rsid w:val="00FB115E"/>
    <w:rsid w:val="00FB474E"/>
    <w:rsid w:val="00FB7DEC"/>
    <w:rsid w:val="00FC320B"/>
    <w:rsid w:val="00FF1A6C"/>
    <w:rsid w:val="00FF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icts-surveys.unog.ch/index.php/934635/lang-en" TargetMode="External"/><Relationship Id="rId18" Type="http://schemas.openxmlformats.org/officeDocument/2006/relationships/hyperlink" Target="mailto:hrcspecialprocedures@ohchr.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ohchr.org/EN/HRBodies/SP/Pages/Nominations.aspx" TargetMode="Externa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hrcspecialprocedures@ohchr.org"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ohchr.org/EN/HRBodies/SP/Pages/HRC30.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EBF798-2727-4A07-BFC0-58E24740E3A3}"/>
</file>

<file path=customXml/itemProps2.xml><?xml version="1.0" encoding="utf-8"?>
<ds:datastoreItem xmlns:ds="http://schemas.openxmlformats.org/officeDocument/2006/customXml" ds:itemID="{5753A258-FF81-4340-9560-E73B4EA39460}"/>
</file>

<file path=customXml/itemProps3.xml><?xml version="1.0" encoding="utf-8"?>
<ds:datastoreItem xmlns:ds="http://schemas.openxmlformats.org/officeDocument/2006/customXml" ds:itemID="{3895C699-D5CA-4382-97C2-67045B99EB16}"/>
</file>

<file path=customXml/itemProps4.xml><?xml version="1.0" encoding="utf-8"?>
<ds:datastoreItem xmlns:ds="http://schemas.openxmlformats.org/officeDocument/2006/customXml" ds:itemID="{85DE0D30-E8E6-4373-B07D-C4B78FC56884}"/>
</file>

<file path=customXml/itemProps5.xml><?xml version="1.0" encoding="utf-8"?>
<ds:datastoreItem xmlns:ds="http://schemas.openxmlformats.org/officeDocument/2006/customXml" ds:itemID="{F74A2C76-E7E0-4E86-94F0-4C3C741897EA}"/>
</file>

<file path=docProps/app.xml><?xml version="1.0" encoding="utf-8"?>
<Properties xmlns="http://schemas.openxmlformats.org/officeDocument/2006/extended-properties" xmlns:vt="http://schemas.openxmlformats.org/officeDocument/2006/docPropsVTypes">
  <Template>Normal</Template>
  <TotalTime>9</TotalTime>
  <Pages>11</Pages>
  <Words>2873</Words>
  <Characters>16379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WordFormSRCulture.doc</vt:lpstr>
    </vt:vector>
  </TitlesOfParts>
  <Company>International Computing Centre</Company>
  <LinksUpToDate>false</LinksUpToDate>
  <CharactersWithSpaces>19214</CharactersWithSpaces>
  <SharedDoc>false</SharedDoc>
  <HLinks>
    <vt:vector size="42" baseType="variant">
      <vt:variant>
        <vt:i4>6422640</vt:i4>
      </vt:variant>
      <vt:variant>
        <vt:i4>18</vt:i4>
      </vt:variant>
      <vt:variant>
        <vt:i4>0</vt:i4>
      </vt:variant>
      <vt:variant>
        <vt:i4>5</vt:i4>
      </vt:variant>
      <vt:variant>
        <vt:lpwstr>mailto:</vt:lpwstr>
      </vt:variant>
      <vt:variant>
        <vt:lpwstr/>
      </vt:variant>
      <vt:variant>
        <vt:i4>7143502</vt:i4>
      </vt:variant>
      <vt:variant>
        <vt:i4>15</vt:i4>
      </vt:variant>
      <vt:variant>
        <vt:i4>0</vt:i4>
      </vt:variant>
      <vt:variant>
        <vt:i4>5</vt:i4>
      </vt:variant>
      <vt:variant>
        <vt:lpwstr>mailto:hrcspecialprocedures@ohchr.org</vt:lpwstr>
      </vt:variant>
      <vt:variant>
        <vt:lpwstr/>
      </vt:variant>
      <vt:variant>
        <vt:i4>2228329</vt:i4>
      </vt:variant>
      <vt:variant>
        <vt:i4>12</vt:i4>
      </vt:variant>
      <vt:variant>
        <vt:i4>0</vt:i4>
      </vt:variant>
      <vt:variant>
        <vt:i4>5</vt:i4>
      </vt:variant>
      <vt:variant>
        <vt:lpwstr>http://www.ohchr.org/EN/HRBodies/SP/Pages/Nominations.aspx</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196695</vt:i4>
      </vt:variant>
      <vt:variant>
        <vt:i4>3</vt:i4>
      </vt:variant>
      <vt:variant>
        <vt:i4>0</vt:i4>
      </vt:variant>
      <vt:variant>
        <vt:i4>5</vt:i4>
      </vt:variant>
      <vt:variant>
        <vt:lpwstr>http://www.ohchr.org/EN/HRBodies/SP/Pages/HRC30.aspx</vt:lpwstr>
      </vt:variant>
      <vt:variant>
        <vt:lpwstr/>
      </vt:variant>
      <vt:variant>
        <vt:i4>1638485</vt:i4>
      </vt:variant>
      <vt:variant>
        <vt:i4>0</vt:i4>
      </vt:variant>
      <vt:variant>
        <vt:i4>0</vt:i4>
      </vt:variant>
      <vt:variant>
        <vt:i4>5</vt:i4>
      </vt:variant>
      <vt:variant>
        <vt:lpwstr>http://icts-surveys.unog.ch/index.php/934635/lang-en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WordFormSRCulture.doc</dc:title>
  <dc:creator>OHCHR</dc:creator>
  <cp:lastModifiedBy>antoondebaets</cp:lastModifiedBy>
  <cp:revision>3</cp:revision>
  <cp:lastPrinted>2015-05-22T12:53:00Z</cp:lastPrinted>
  <dcterms:created xsi:type="dcterms:W3CDTF">2015-06-17T17:55:00Z</dcterms:created>
  <dcterms:modified xsi:type="dcterms:W3CDTF">2015-06-17T18:13:00Z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0x0101008822B9E06671B54FA89F14538B9B0FEA</vt:lpwstr>
  </property>
  <property fmtid="{D5CDD505-2E9C-101B-9397-08002B2CF9AE}" pid="11" name="Order">
    <vt:r8>2962800</vt:r8>
  </property>
</Properties>
</file>