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5A03CA" w14:textId="77777777" w:rsidR="007214BD" w:rsidRDefault="007214BD">
      <w:pPr>
        <w:rPr>
          <w:lang w:val="fr-CH"/>
        </w:rPr>
      </w:pPr>
    </w:p>
    <w:p w14:paraId="19504E47" w14:textId="77777777" w:rsidR="007214BD" w:rsidRPr="007214BD" w:rsidRDefault="007214BD" w:rsidP="007214BD">
      <w:pPr>
        <w:rPr>
          <w:lang w:val="fr-CH"/>
        </w:rPr>
      </w:pPr>
    </w:p>
    <w:p w14:paraId="38D7B0DE" w14:textId="77777777" w:rsidR="007214BD" w:rsidRPr="007214BD" w:rsidRDefault="007214BD" w:rsidP="007214BD">
      <w:pPr>
        <w:rPr>
          <w:lang w:val="fr-CH"/>
        </w:rPr>
      </w:pPr>
    </w:p>
    <w:p w14:paraId="45A8FB88" w14:textId="77777777" w:rsidR="007214BD" w:rsidRPr="007214BD" w:rsidRDefault="007214BD" w:rsidP="007214BD">
      <w:pPr>
        <w:rPr>
          <w:lang w:val="fr-CH"/>
        </w:rPr>
      </w:pPr>
    </w:p>
    <w:p w14:paraId="7EC663CC" w14:textId="77777777" w:rsidR="00CE0076" w:rsidRPr="00CE0076" w:rsidRDefault="00BF1CEE" w:rsidP="00D70D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>14 September</w:t>
      </w:r>
      <w:r w:rsidR="00B574B8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2020</w:t>
      </w:r>
    </w:p>
    <w:p w14:paraId="1BEF8FAF" w14:textId="77777777" w:rsidR="00CE0076" w:rsidRPr="00CE0076" w:rsidRDefault="00CE0076" w:rsidP="00CE0076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067E8BE" w14:textId="77777777" w:rsidR="00CE0076" w:rsidRPr="00CE0076" w:rsidRDefault="00CE0076" w:rsidP="00CE0076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8"/>
        </w:rPr>
      </w:pPr>
      <w:proofErr w:type="spellStart"/>
      <w:r w:rsidRPr="00CE0076">
        <w:rPr>
          <w:rFonts w:ascii="Times New Roman" w:eastAsia="MS Mincho" w:hAnsi="Times New Roman" w:cs="Times New Roman"/>
          <w:sz w:val="24"/>
          <w:szCs w:val="28"/>
        </w:rPr>
        <w:t>Excellencies</w:t>
      </w:r>
      <w:proofErr w:type="spellEnd"/>
      <w:r w:rsidRPr="00CE0076">
        <w:rPr>
          <w:rFonts w:ascii="Times New Roman" w:eastAsia="MS Mincho" w:hAnsi="Times New Roman" w:cs="Times New Roman"/>
          <w:sz w:val="24"/>
          <w:szCs w:val="28"/>
        </w:rPr>
        <w:t>,</w:t>
      </w:r>
    </w:p>
    <w:p w14:paraId="3D589565" w14:textId="77777777" w:rsidR="00CE0076" w:rsidRPr="00CE0076" w:rsidRDefault="00CE0076" w:rsidP="00CE0076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0A680B67" w14:textId="77777777" w:rsidR="00CE0076" w:rsidRDefault="00CE0076" w:rsidP="00BF1CEE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  <w:r w:rsidRPr="00CE0076">
        <w:rPr>
          <w:rFonts w:ascii="Times New Roman" w:eastAsia="MS Mincho" w:hAnsi="Times New Roman" w:cs="Times New Roman"/>
          <w:sz w:val="24"/>
          <w:szCs w:val="28"/>
        </w:rPr>
        <w:t xml:space="preserve">I have the honour to transmit for your attention the report of the Consultative Group dated </w:t>
      </w:r>
      <w:r w:rsidR="00BF1CEE">
        <w:rPr>
          <w:rFonts w:ascii="Times New Roman" w:eastAsia="MS Mincho" w:hAnsi="Times New Roman" w:cs="Times New Roman"/>
          <w:sz w:val="24"/>
          <w:szCs w:val="28"/>
        </w:rPr>
        <w:t>14 September</w:t>
      </w:r>
      <w:r w:rsidR="00B574B8">
        <w:rPr>
          <w:rFonts w:ascii="Times New Roman" w:eastAsia="MS Mincho" w:hAnsi="Times New Roman" w:cs="Times New Roman"/>
          <w:sz w:val="24"/>
          <w:szCs w:val="28"/>
        </w:rPr>
        <w:t xml:space="preserve"> 2020</w:t>
      </w:r>
      <w:r w:rsidR="00F17C3D">
        <w:rPr>
          <w:rFonts w:ascii="Times New Roman" w:eastAsia="MS Mincho" w:hAnsi="Times New Roman" w:cs="Times New Roman"/>
          <w:sz w:val="24"/>
          <w:szCs w:val="28"/>
        </w:rPr>
        <w:t>,</w:t>
      </w:r>
      <w:r w:rsidRPr="00CE0076">
        <w:rPr>
          <w:rFonts w:ascii="Times New Roman" w:eastAsia="MS Mincho" w:hAnsi="Times New Roman" w:cs="Times New Roman"/>
          <w:sz w:val="24"/>
          <w:szCs w:val="28"/>
        </w:rPr>
        <w:t xml:space="preserve"> with its recommendations of candidates for consideration for </w:t>
      </w:r>
      <w:r w:rsidR="00E96A7B">
        <w:rPr>
          <w:rFonts w:ascii="Times New Roman" w:eastAsia="MS Mincho" w:hAnsi="Times New Roman" w:cs="Times New Roman"/>
          <w:sz w:val="24"/>
          <w:szCs w:val="28"/>
        </w:rPr>
        <w:t xml:space="preserve">the </w:t>
      </w:r>
      <w:r w:rsidRPr="00CE0076">
        <w:rPr>
          <w:rFonts w:ascii="Times New Roman" w:eastAsia="MS Mincho" w:hAnsi="Times New Roman" w:cs="Times New Roman"/>
          <w:sz w:val="24"/>
          <w:szCs w:val="28"/>
        </w:rPr>
        <w:t xml:space="preserve">appointment to the following </w:t>
      </w:r>
      <w:r w:rsidR="00BF1CEE">
        <w:rPr>
          <w:rFonts w:ascii="Times New Roman" w:eastAsia="MS Mincho" w:hAnsi="Times New Roman" w:cs="Times New Roman"/>
          <w:sz w:val="24"/>
          <w:szCs w:val="28"/>
        </w:rPr>
        <w:t>nine</w:t>
      </w:r>
      <w:r w:rsidR="004F5173">
        <w:rPr>
          <w:rFonts w:ascii="Times New Roman" w:eastAsia="MS Mincho" w:hAnsi="Times New Roman" w:cs="Times New Roman"/>
          <w:sz w:val="24"/>
          <w:szCs w:val="28"/>
        </w:rPr>
        <w:t xml:space="preserve"> </w:t>
      </w:r>
      <w:r w:rsidR="00E96A7B">
        <w:rPr>
          <w:rFonts w:ascii="Times New Roman" w:eastAsia="MS Mincho" w:hAnsi="Times New Roman" w:cs="Times New Roman"/>
          <w:sz w:val="24"/>
          <w:szCs w:val="28"/>
        </w:rPr>
        <w:t>vacanc</w:t>
      </w:r>
      <w:r w:rsidR="00B574B8">
        <w:rPr>
          <w:rFonts w:ascii="Times New Roman" w:eastAsia="MS Mincho" w:hAnsi="Times New Roman" w:cs="Times New Roman"/>
          <w:sz w:val="24"/>
          <w:szCs w:val="28"/>
        </w:rPr>
        <w:t>ies</w:t>
      </w:r>
      <w:r w:rsidRPr="00CE0076">
        <w:rPr>
          <w:rFonts w:ascii="Times New Roman" w:eastAsia="MS Mincho" w:hAnsi="Times New Roman" w:cs="Times New Roman"/>
          <w:sz w:val="24"/>
          <w:szCs w:val="28"/>
        </w:rPr>
        <w:t xml:space="preserve"> of mandate holder</w:t>
      </w:r>
      <w:r w:rsidR="00B574B8">
        <w:rPr>
          <w:rFonts w:ascii="Times New Roman" w:eastAsia="MS Mincho" w:hAnsi="Times New Roman" w:cs="Times New Roman"/>
          <w:sz w:val="24"/>
          <w:szCs w:val="28"/>
        </w:rPr>
        <w:t>s</w:t>
      </w:r>
      <w:r w:rsidRPr="00CE0076">
        <w:rPr>
          <w:rFonts w:ascii="Times New Roman" w:eastAsia="MS Mincho" w:hAnsi="Times New Roman" w:cs="Times New Roman"/>
          <w:sz w:val="24"/>
          <w:szCs w:val="28"/>
        </w:rPr>
        <w:t xml:space="preserve"> to be </w:t>
      </w:r>
      <w:r w:rsidRPr="00CE0076">
        <w:rPr>
          <w:rFonts w:ascii="Times New Roman" w:eastAsia="MS Mincho" w:hAnsi="Times New Roman" w:cs="Times New Roman"/>
          <w:sz w:val="24"/>
          <w:szCs w:val="24"/>
        </w:rPr>
        <w:t>filled at the for</w:t>
      </w:r>
      <w:r w:rsidR="00E96A7B">
        <w:rPr>
          <w:rFonts w:ascii="Times New Roman" w:eastAsia="MS Mincho" w:hAnsi="Times New Roman" w:cs="Times New Roman"/>
          <w:sz w:val="24"/>
          <w:szCs w:val="24"/>
        </w:rPr>
        <w:t>ty-</w:t>
      </w:r>
      <w:r w:rsidR="00D70D8A">
        <w:rPr>
          <w:rFonts w:ascii="Times New Roman" w:eastAsia="MS Mincho" w:hAnsi="Times New Roman" w:cs="Times New Roman"/>
          <w:sz w:val="24"/>
          <w:szCs w:val="24"/>
        </w:rPr>
        <w:t>f</w:t>
      </w:r>
      <w:r w:rsidR="00BF1CEE">
        <w:rPr>
          <w:rFonts w:ascii="Times New Roman" w:eastAsia="MS Mincho" w:hAnsi="Times New Roman" w:cs="Times New Roman"/>
          <w:sz w:val="24"/>
          <w:szCs w:val="24"/>
        </w:rPr>
        <w:t>ifth</w:t>
      </w:r>
      <w:r w:rsidRPr="00CE0076">
        <w:rPr>
          <w:rFonts w:ascii="Times New Roman" w:eastAsia="MS Mincho" w:hAnsi="Times New Roman" w:cs="Times New Roman"/>
          <w:sz w:val="24"/>
          <w:szCs w:val="24"/>
        </w:rPr>
        <w:t xml:space="preserve"> session of the Human Rights Council</w:t>
      </w:r>
      <w:r w:rsidR="00FE4066">
        <w:rPr>
          <w:rFonts w:ascii="Times New Roman" w:eastAsia="MS Mincho" w:hAnsi="Times New Roman" w:cs="Times New Roman"/>
          <w:sz w:val="24"/>
          <w:szCs w:val="24"/>
        </w:rPr>
        <w:t>. The appointment of the</w:t>
      </w:r>
      <w:r w:rsidR="00FE4066" w:rsidRPr="00FE4066">
        <w:rPr>
          <w:rFonts w:ascii="Times New Roman" w:eastAsia="MS Mincho" w:hAnsi="Times New Roman" w:cs="Times New Roman"/>
          <w:sz w:val="24"/>
          <w:szCs w:val="24"/>
        </w:rPr>
        <w:t xml:space="preserve"> mandate holders </w:t>
      </w:r>
      <w:r w:rsidR="00FE4066">
        <w:rPr>
          <w:rFonts w:ascii="Times New Roman" w:eastAsia="MS Mincho" w:hAnsi="Times New Roman" w:cs="Times New Roman"/>
          <w:sz w:val="24"/>
          <w:szCs w:val="24"/>
        </w:rPr>
        <w:t xml:space="preserve">marked by an asterisk </w:t>
      </w:r>
      <w:r w:rsidR="00FE4066" w:rsidRPr="00FE4066">
        <w:rPr>
          <w:rFonts w:ascii="Times New Roman" w:eastAsia="MS Mincho" w:hAnsi="Times New Roman" w:cs="Times New Roman"/>
          <w:sz w:val="24"/>
          <w:szCs w:val="24"/>
        </w:rPr>
        <w:t>will be made provided the mandates themselves are extended by the Human Rights Council.</w:t>
      </w:r>
    </w:p>
    <w:p w14:paraId="548A1B60" w14:textId="77777777" w:rsidR="0013097C" w:rsidRDefault="0013097C" w:rsidP="00FE4066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4"/>
        </w:rPr>
      </w:pPr>
    </w:p>
    <w:p w14:paraId="51490B1D" w14:textId="77777777" w:rsidR="00D82543" w:rsidRPr="00A45BA3" w:rsidRDefault="00D82543" w:rsidP="00D82543">
      <w:pPr>
        <w:numPr>
          <w:ilvl w:val="0"/>
          <w:numId w:val="2"/>
        </w:numPr>
        <w:spacing w:after="120" w:line="240" w:lineRule="auto"/>
        <w:ind w:left="576" w:hanging="288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45BA3">
        <w:rPr>
          <w:rFonts w:ascii="Times New Roman" w:hAnsi="Times New Roman"/>
          <w:b/>
          <w:sz w:val="24"/>
          <w:szCs w:val="24"/>
        </w:rPr>
        <w:t xml:space="preserve">Independent Expert on the situation of human rights in the Sudan </w:t>
      </w:r>
      <w:r w:rsidRPr="00A45BA3">
        <w:rPr>
          <w:rFonts w:ascii="Times New Roman" w:hAnsi="Times New Roman"/>
          <w:sz w:val="24"/>
          <w:szCs w:val="24"/>
        </w:rPr>
        <w:t>(</w:t>
      </w:r>
      <w:hyperlink r:id="rId7" w:history="1">
        <w:r w:rsidRPr="00A45BA3">
          <w:rPr>
            <w:rFonts w:ascii="Times New Roman" w:hAnsi="Times New Roman"/>
            <w:color w:val="0000FF"/>
            <w:sz w:val="24"/>
            <w:szCs w:val="24"/>
            <w:u w:val="single"/>
          </w:rPr>
          <w:t xml:space="preserve">HRC resolution </w:t>
        </w:r>
        <w:r w:rsidRPr="00A45BA3">
          <w:rPr>
            <w:rFonts w:ascii="Times New Roman" w:hAnsi="Times New Roman"/>
            <w:bCs/>
            <w:color w:val="0000FF"/>
            <w:sz w:val="24"/>
            <w:szCs w:val="24"/>
            <w:u w:val="single"/>
          </w:rPr>
          <w:t>42/35</w:t>
        </w:r>
      </w:hyperlink>
      <w:r w:rsidRPr="00A45BA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>*</w:t>
      </w:r>
    </w:p>
    <w:p w14:paraId="7A3C3E2F" w14:textId="77777777" w:rsidR="00D82543" w:rsidRPr="00A45BA3" w:rsidRDefault="00D82543" w:rsidP="00D82543">
      <w:pPr>
        <w:numPr>
          <w:ilvl w:val="0"/>
          <w:numId w:val="2"/>
        </w:numPr>
        <w:spacing w:after="120" w:line="240" w:lineRule="auto"/>
        <w:ind w:left="576" w:hanging="288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45BA3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>Special Rapporteur on the human rights to safe drinking water and sanitation</w:t>
      </w:r>
      <w:r w:rsidRPr="00A45BA3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 xml:space="preserve"> (</w:t>
      </w:r>
      <w:hyperlink r:id="rId8" w:history="1">
        <w:r w:rsidRPr="00A45BA3">
          <w:rPr>
            <w:rFonts w:ascii="Times New Roman" w:eastAsia="MS Mincho" w:hAnsi="Times New Roman"/>
            <w:color w:val="0000FF"/>
            <w:sz w:val="24"/>
            <w:szCs w:val="24"/>
            <w:u w:val="single"/>
            <w:lang w:eastAsia="ja-JP"/>
          </w:rPr>
          <w:t>HRC resolution 42/5</w:t>
        </w:r>
      </w:hyperlink>
      <w:r w:rsidRPr="00A45BA3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>)</w:t>
      </w:r>
    </w:p>
    <w:p w14:paraId="742A8B6E" w14:textId="1AAB169F" w:rsidR="00D82543" w:rsidRPr="0087250C" w:rsidRDefault="00D82543" w:rsidP="00796430">
      <w:pPr>
        <w:numPr>
          <w:ilvl w:val="0"/>
          <w:numId w:val="2"/>
        </w:numPr>
        <w:spacing w:after="120" w:line="240" w:lineRule="auto"/>
        <w:ind w:left="576" w:hanging="288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45BA3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>Special Rapporteur on the rights of persons with disabilities</w:t>
      </w:r>
      <w:r w:rsidRPr="00A45BA3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 xml:space="preserve"> (</w:t>
      </w:r>
      <w:hyperlink r:id="rId9" w:history="1">
        <w:r w:rsidR="00796430" w:rsidRPr="00796430">
          <w:rPr>
            <w:rStyle w:val="Hyperlink"/>
            <w:rFonts w:ascii="Times New Roman" w:eastAsia="MS Mincho" w:hAnsi="Times New Roman"/>
            <w:sz w:val="24"/>
            <w:szCs w:val="24"/>
            <w:lang w:eastAsia="ja-JP"/>
          </w:rPr>
          <w:t>HRC resolution 44/10</w:t>
        </w:r>
      </w:hyperlink>
      <w:r w:rsidRPr="00A45BA3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>)</w:t>
      </w:r>
    </w:p>
    <w:p w14:paraId="1F33ECA1" w14:textId="77777777" w:rsidR="0087250C" w:rsidRPr="00A45BA3" w:rsidRDefault="0087250C" w:rsidP="000D0179">
      <w:pPr>
        <w:numPr>
          <w:ilvl w:val="0"/>
          <w:numId w:val="2"/>
        </w:numPr>
        <w:spacing w:after="120" w:line="240" w:lineRule="auto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87250C">
        <w:rPr>
          <w:rFonts w:ascii="Times New Roman" w:eastAsia="Times New Roman" w:hAnsi="Times New Roman"/>
          <w:b/>
          <w:sz w:val="24"/>
          <w:szCs w:val="24"/>
        </w:rPr>
        <w:t xml:space="preserve">Special Rapporteur on the situation of human rights in Eritrea </w:t>
      </w:r>
      <w:r w:rsidR="000D0179">
        <w:rPr>
          <w:rFonts w:ascii="Times New Roman" w:eastAsia="Times New Roman" w:hAnsi="Times New Roman"/>
          <w:bCs/>
          <w:sz w:val="24"/>
          <w:szCs w:val="24"/>
        </w:rPr>
        <w:t>(</w:t>
      </w:r>
      <w:hyperlink r:id="rId10" w:history="1">
        <w:r w:rsidR="000D0179" w:rsidRPr="00D764AC">
          <w:rPr>
            <w:rStyle w:val="Hyperlink"/>
            <w:rFonts w:ascii="Times New Roman" w:eastAsia="Times New Roman" w:hAnsi="Times New Roman"/>
            <w:bCs/>
            <w:color w:val="4472C4" w:themeColor="accent5"/>
            <w:sz w:val="24"/>
            <w:szCs w:val="24"/>
          </w:rPr>
          <w:t>HRC resolution 44/1</w:t>
        </w:r>
      </w:hyperlink>
      <w:r w:rsidR="000D0179">
        <w:rPr>
          <w:rFonts w:ascii="Times New Roman" w:eastAsia="Times New Roman" w:hAnsi="Times New Roman"/>
          <w:bCs/>
          <w:sz w:val="24"/>
          <w:szCs w:val="24"/>
        </w:rPr>
        <w:t>)</w:t>
      </w:r>
    </w:p>
    <w:p w14:paraId="2609A519" w14:textId="77777777" w:rsidR="00D82543" w:rsidRPr="00A45BA3" w:rsidRDefault="00D82543" w:rsidP="00D82543">
      <w:pPr>
        <w:numPr>
          <w:ilvl w:val="0"/>
          <w:numId w:val="2"/>
        </w:numPr>
        <w:spacing w:after="120" w:line="240" w:lineRule="auto"/>
        <w:ind w:left="576" w:hanging="288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45BA3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>Working Group on Arbitrary Detention, member from African States</w:t>
      </w:r>
      <w:r w:rsidRPr="00A45BA3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 xml:space="preserve"> (</w:t>
      </w:r>
      <w:hyperlink r:id="rId11" w:history="1">
        <w:r w:rsidRPr="00A45BA3">
          <w:rPr>
            <w:rFonts w:ascii="Times New Roman" w:eastAsia="MS Mincho" w:hAnsi="Times New Roman"/>
            <w:color w:val="0000FF"/>
            <w:sz w:val="24"/>
            <w:szCs w:val="24"/>
            <w:u w:val="single"/>
            <w:lang w:eastAsia="ja-JP"/>
          </w:rPr>
          <w:t>HRC resolution 42/22</w:t>
        </w:r>
      </w:hyperlink>
      <w:r w:rsidRPr="00A45BA3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>)</w:t>
      </w:r>
    </w:p>
    <w:p w14:paraId="5B0F63EE" w14:textId="77777777" w:rsidR="00D82543" w:rsidRPr="00A45BA3" w:rsidRDefault="00D82543" w:rsidP="00D82543">
      <w:pPr>
        <w:numPr>
          <w:ilvl w:val="0"/>
          <w:numId w:val="2"/>
        </w:numPr>
        <w:spacing w:after="120" w:line="240" w:lineRule="auto"/>
        <w:ind w:left="576" w:hanging="288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45BA3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>Working Group on Arbitrary Detention, member from Latin American and Caribbean States</w:t>
      </w:r>
      <w:r w:rsidRPr="00A45BA3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 xml:space="preserve"> (</w:t>
      </w:r>
      <w:hyperlink r:id="rId12" w:history="1">
        <w:r w:rsidRPr="00A45BA3">
          <w:rPr>
            <w:rFonts w:ascii="Times New Roman" w:eastAsia="MS Mincho" w:hAnsi="Times New Roman"/>
            <w:color w:val="0000FF"/>
            <w:sz w:val="24"/>
            <w:szCs w:val="24"/>
            <w:u w:val="single"/>
            <w:lang w:eastAsia="ja-JP"/>
          </w:rPr>
          <w:t>HRC resolution 42/22</w:t>
        </w:r>
      </w:hyperlink>
      <w:r w:rsidRPr="00A45BA3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>)</w:t>
      </w:r>
    </w:p>
    <w:p w14:paraId="787995F9" w14:textId="77777777" w:rsidR="00D82543" w:rsidRPr="00A45BA3" w:rsidRDefault="00D82543" w:rsidP="00D82543">
      <w:pPr>
        <w:numPr>
          <w:ilvl w:val="0"/>
          <w:numId w:val="2"/>
        </w:numPr>
        <w:spacing w:after="120" w:line="240" w:lineRule="auto"/>
        <w:ind w:left="576" w:hanging="288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45BA3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>Working Group on discrimination against women and girls, member form Latin American and Caribbean States</w:t>
      </w:r>
      <w:r w:rsidRPr="00A45BA3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 xml:space="preserve"> (</w:t>
      </w:r>
      <w:hyperlink r:id="rId13" w:history="1">
        <w:r w:rsidRPr="00A45BA3">
          <w:rPr>
            <w:rFonts w:ascii="Times New Roman" w:eastAsia="MS Mincho" w:hAnsi="Times New Roman"/>
            <w:color w:val="0000FF"/>
            <w:sz w:val="24"/>
            <w:szCs w:val="24"/>
            <w:u w:val="single"/>
            <w:lang w:eastAsia="ja-JP"/>
          </w:rPr>
          <w:t>HRC resolution 41/6</w:t>
        </w:r>
      </w:hyperlink>
      <w:r w:rsidRPr="00A45BA3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>)</w:t>
      </w:r>
    </w:p>
    <w:p w14:paraId="6B7B5C9A" w14:textId="77777777" w:rsidR="00D82543" w:rsidRPr="00A45BA3" w:rsidRDefault="00D82543" w:rsidP="00D82543">
      <w:pPr>
        <w:numPr>
          <w:ilvl w:val="0"/>
          <w:numId w:val="2"/>
        </w:numPr>
        <w:spacing w:after="120" w:line="240" w:lineRule="auto"/>
        <w:ind w:left="576" w:hanging="288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45BA3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>Working Group on Enforced or Involuntary Disappearances, member from African States</w:t>
      </w:r>
      <w:r w:rsidRPr="00A45BA3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 xml:space="preserve"> (</w:t>
      </w:r>
      <w:hyperlink r:id="rId14" w:history="1">
        <w:r w:rsidRPr="00A45BA3">
          <w:rPr>
            <w:rFonts w:ascii="Times New Roman" w:eastAsia="MS Mincho" w:hAnsi="Times New Roman"/>
            <w:color w:val="0000FF"/>
            <w:sz w:val="24"/>
            <w:szCs w:val="24"/>
            <w:u w:val="single"/>
            <w:lang w:eastAsia="ja-JP"/>
          </w:rPr>
          <w:t>HRC resolution 36/6</w:t>
        </w:r>
      </w:hyperlink>
      <w:r w:rsidRPr="00A45BA3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>)</w:t>
      </w:r>
      <w:r>
        <w:rPr>
          <w:rFonts w:ascii="Times New Roman" w:eastAsia="MS Mincho" w:hAnsi="Times New Roman"/>
          <w:color w:val="000000"/>
          <w:sz w:val="24"/>
          <w:szCs w:val="24"/>
          <w:vertAlign w:val="superscript"/>
          <w:lang w:eastAsia="ja-JP"/>
        </w:rPr>
        <w:t>*</w:t>
      </w:r>
    </w:p>
    <w:p w14:paraId="769C768E" w14:textId="77777777" w:rsidR="00D82543" w:rsidRPr="00A45BA3" w:rsidRDefault="00D82543" w:rsidP="00D82543">
      <w:pPr>
        <w:numPr>
          <w:ilvl w:val="0"/>
          <w:numId w:val="2"/>
        </w:numPr>
        <w:spacing w:after="120" w:line="240" w:lineRule="auto"/>
        <w:ind w:left="576" w:hanging="288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45BA3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 xml:space="preserve">Working Group on the use of </w:t>
      </w:r>
      <w:r w:rsidRPr="00A45BA3">
        <w:rPr>
          <w:rFonts w:ascii="Times New Roman" w:eastAsia="MS Mincho" w:hAnsi="Times New Roman"/>
          <w:b/>
          <w:bCs/>
          <w:color w:val="000000"/>
          <w:sz w:val="24"/>
          <w:szCs w:val="24"/>
          <w:lang w:eastAsia="ja-JP"/>
        </w:rPr>
        <w:t>mercenaries</w:t>
      </w:r>
      <w:r w:rsidRPr="00A45BA3">
        <w:rPr>
          <w:rFonts w:ascii="Times New Roman" w:eastAsia="MS Mincho" w:hAnsi="Times New Roman"/>
          <w:b/>
          <w:color w:val="000000"/>
          <w:sz w:val="24"/>
          <w:szCs w:val="24"/>
          <w:lang w:eastAsia="ja-JP"/>
        </w:rPr>
        <w:t xml:space="preserve"> as a means of violating human rights and impeding the exercise of the right of peoples to self-determination, member from Asia-Pacific States</w:t>
      </w:r>
      <w:r w:rsidRPr="00A45BA3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 xml:space="preserve"> (</w:t>
      </w:r>
      <w:hyperlink r:id="rId15" w:history="1">
        <w:r w:rsidRPr="00A45BA3">
          <w:rPr>
            <w:rFonts w:ascii="Times New Roman" w:eastAsia="MS Mincho" w:hAnsi="Times New Roman"/>
            <w:color w:val="0000FF"/>
            <w:sz w:val="24"/>
            <w:szCs w:val="24"/>
            <w:u w:val="single"/>
            <w:lang w:eastAsia="ja-JP"/>
          </w:rPr>
          <w:t>HRC resolution 42/9</w:t>
        </w:r>
      </w:hyperlink>
      <w:r w:rsidRPr="00A45BA3">
        <w:rPr>
          <w:rFonts w:ascii="Times New Roman" w:eastAsia="MS Mincho" w:hAnsi="Times New Roman"/>
          <w:color w:val="000000"/>
          <w:sz w:val="24"/>
          <w:szCs w:val="24"/>
          <w:lang w:eastAsia="ja-JP"/>
        </w:rPr>
        <w:t>)</w:t>
      </w:r>
    </w:p>
    <w:p w14:paraId="6B7D141A" w14:textId="77777777" w:rsidR="004F5173" w:rsidRDefault="004F5173" w:rsidP="004F5173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387926A7" w14:textId="77777777" w:rsidR="00CE0076" w:rsidRPr="00CE0076" w:rsidRDefault="00CE0076" w:rsidP="004F5173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  <w:r w:rsidRPr="00CE0076">
        <w:rPr>
          <w:rFonts w:ascii="Times New Roman" w:eastAsia="MS Mincho" w:hAnsi="Times New Roman" w:cs="Times New Roman"/>
          <w:sz w:val="24"/>
          <w:szCs w:val="28"/>
        </w:rPr>
        <w:t xml:space="preserve">I take this opportunity to recall that, according to paragraph 52 of the annex to Human Rights Council resolution 5/1, “on the basis of the recommendations of the Consultative Group </w:t>
      </w:r>
      <w:proofErr w:type="gramStart"/>
      <w:r w:rsidRPr="00CE0076">
        <w:rPr>
          <w:rFonts w:ascii="Times New Roman" w:eastAsia="MS Mincho" w:hAnsi="Times New Roman" w:cs="Times New Roman"/>
          <w:sz w:val="24"/>
          <w:szCs w:val="28"/>
        </w:rPr>
        <w:t>and</w:t>
      </w:r>
      <w:proofErr w:type="gramEnd"/>
      <w:r w:rsidRPr="00CE0076">
        <w:rPr>
          <w:rFonts w:ascii="Times New Roman" w:eastAsia="MS Mincho" w:hAnsi="Times New Roman" w:cs="Times New Roman"/>
          <w:sz w:val="24"/>
          <w:szCs w:val="28"/>
        </w:rPr>
        <w:t xml:space="preserve"> following broad consultations, in particular through the regional coordinators, the President of the Council will identify an appropriate candidate for each vacancy.”</w:t>
      </w:r>
    </w:p>
    <w:p w14:paraId="1ACC9C3A" w14:textId="77777777" w:rsidR="00CE0076" w:rsidRPr="00CE0076" w:rsidRDefault="00CE0076" w:rsidP="00CE0076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36922274" w14:textId="77777777" w:rsidR="000D0179" w:rsidRDefault="000D0179" w:rsidP="00CE0076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1F409DA0" w14:textId="77777777" w:rsidR="000D0179" w:rsidRDefault="000D0179" w:rsidP="00CE0076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0CEBC2AB" w14:textId="77777777" w:rsidR="000D0179" w:rsidRPr="00CE0076" w:rsidRDefault="000D0179" w:rsidP="000D0179">
      <w:pPr>
        <w:spacing w:after="0" w:line="240" w:lineRule="auto"/>
        <w:jc w:val="both"/>
      </w:pPr>
      <w:r w:rsidRPr="004F5173">
        <w:rPr>
          <w:rFonts w:ascii="Times New Roman" w:eastAsia="MS Mincho" w:hAnsi="Times New Roman" w:cs="Times New Roman"/>
          <w:sz w:val="24"/>
          <w:szCs w:val="28"/>
        </w:rPr>
        <w:t>To all Permanent Representatives to the United Nations Office at Geneva</w:t>
      </w:r>
    </w:p>
    <w:p w14:paraId="4B97CECC" w14:textId="77777777" w:rsidR="000D0179" w:rsidRDefault="000D0179" w:rsidP="00CE0076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19E53630" w14:textId="77777777" w:rsidR="000D0179" w:rsidRDefault="000D0179" w:rsidP="00CE0076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095C8D42" w14:textId="77777777" w:rsidR="000D0179" w:rsidRDefault="000D0179" w:rsidP="00CE0076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3EA3CAD5" w14:textId="77777777" w:rsidR="000D0179" w:rsidRDefault="000D0179" w:rsidP="00CE0076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2CA92D83" w14:textId="77777777" w:rsidR="000D0179" w:rsidRDefault="000D0179" w:rsidP="00CE0076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7143D626" w14:textId="77777777" w:rsidR="000D0179" w:rsidRDefault="000D0179" w:rsidP="00CE0076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527B6EA8" w14:textId="77777777" w:rsidR="000D0179" w:rsidRDefault="000D0179" w:rsidP="00CE0076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645110CD" w14:textId="77777777" w:rsidR="000D0179" w:rsidRDefault="000D0179" w:rsidP="00CE0076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14FE6649" w14:textId="77777777" w:rsidR="000D0179" w:rsidRDefault="000D0179" w:rsidP="00CE0076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7EA6C1E0" w14:textId="77777777" w:rsidR="000D0179" w:rsidRDefault="000D0179" w:rsidP="00CE0076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5E68B9E4" w14:textId="77777777" w:rsidR="00CE0076" w:rsidRPr="00CE0076" w:rsidRDefault="00CE0076" w:rsidP="00CE0076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  <w:r w:rsidRPr="00CE0076">
        <w:rPr>
          <w:rFonts w:ascii="Times New Roman" w:eastAsia="MS Mincho" w:hAnsi="Times New Roman" w:cs="Times New Roman"/>
          <w:sz w:val="24"/>
          <w:szCs w:val="28"/>
        </w:rPr>
        <w:t>In line with this paragraph, I will be holding broad consultations, based on this report, with a view to identifying appropriate candidates for the above-mentioned vacancies.</w:t>
      </w:r>
    </w:p>
    <w:p w14:paraId="72B0420E" w14:textId="77777777" w:rsidR="00CE0076" w:rsidRPr="00CE0076" w:rsidRDefault="00CE0076" w:rsidP="00CE0076">
      <w:pPr>
        <w:spacing w:after="0" w:line="240" w:lineRule="auto"/>
        <w:jc w:val="both"/>
        <w:rPr>
          <w:rFonts w:ascii="Times New Roman" w:eastAsia="MS Mincho" w:hAnsi="Times New Roman" w:cs="Times New Roman"/>
          <w:sz w:val="24"/>
          <w:szCs w:val="28"/>
        </w:rPr>
      </w:pPr>
    </w:p>
    <w:p w14:paraId="6EE3184E" w14:textId="77777777" w:rsidR="00CE0076" w:rsidRPr="00CE0076" w:rsidRDefault="00CE0076" w:rsidP="00CE0076">
      <w:pPr>
        <w:spacing w:after="0" w:line="240" w:lineRule="auto"/>
        <w:ind w:firstLine="567"/>
        <w:jc w:val="both"/>
        <w:rPr>
          <w:rFonts w:ascii="Times New Roman" w:eastAsia="MS Mincho" w:hAnsi="Times New Roman" w:cs="Times New Roman"/>
          <w:sz w:val="24"/>
          <w:szCs w:val="28"/>
        </w:rPr>
      </w:pPr>
      <w:r w:rsidRPr="00CE0076">
        <w:rPr>
          <w:rFonts w:ascii="Times New Roman" w:eastAsia="MS Mincho" w:hAnsi="Times New Roman" w:cs="Times New Roman"/>
          <w:sz w:val="24"/>
          <w:szCs w:val="28"/>
        </w:rPr>
        <w:t xml:space="preserve">Please accept, </w:t>
      </w:r>
      <w:proofErr w:type="spellStart"/>
      <w:r w:rsidRPr="00CE0076">
        <w:rPr>
          <w:rFonts w:ascii="Times New Roman" w:eastAsia="MS Mincho" w:hAnsi="Times New Roman" w:cs="Times New Roman"/>
          <w:sz w:val="24"/>
          <w:szCs w:val="28"/>
        </w:rPr>
        <w:t>Excellencies</w:t>
      </w:r>
      <w:proofErr w:type="spellEnd"/>
      <w:r w:rsidRPr="00CE0076">
        <w:rPr>
          <w:rFonts w:ascii="Times New Roman" w:eastAsia="MS Mincho" w:hAnsi="Times New Roman" w:cs="Times New Roman"/>
          <w:sz w:val="24"/>
          <w:szCs w:val="28"/>
        </w:rPr>
        <w:t>, the assurances of my highest consideration.</w:t>
      </w:r>
    </w:p>
    <w:p w14:paraId="7F351D47" w14:textId="77777777" w:rsidR="00002C63" w:rsidRDefault="00002C63" w:rsidP="00CE0076">
      <w:pPr>
        <w:spacing w:after="0" w:line="240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14:paraId="33B13C22" w14:textId="43119D2F" w:rsidR="00002C63" w:rsidRDefault="00002C63" w:rsidP="00CE0076">
      <w:pPr>
        <w:spacing w:after="0" w:line="240" w:lineRule="auto"/>
        <w:ind w:left="3528" w:firstLine="12"/>
        <w:jc w:val="center"/>
        <w:rPr>
          <w:rFonts w:ascii="Arial" w:hAnsi="Arial"/>
          <w:noProof/>
          <w:lang w:eastAsia="en-GB"/>
        </w:rPr>
      </w:pPr>
    </w:p>
    <w:p w14:paraId="15C7F9E8" w14:textId="308F8B75" w:rsidR="009225D9" w:rsidRDefault="009225D9" w:rsidP="00CE0076">
      <w:pPr>
        <w:spacing w:after="0" w:line="240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</w:p>
    <w:p w14:paraId="28177E9F" w14:textId="2534F3D0" w:rsidR="00796430" w:rsidRDefault="00796430" w:rsidP="00796430">
      <w:pPr>
        <w:spacing w:after="0" w:line="240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  <w:bookmarkStart w:id="0" w:name="_GoBack"/>
      <w:bookmarkEnd w:id="0"/>
    </w:p>
    <w:p w14:paraId="4AFC91DF" w14:textId="77777777" w:rsidR="0039179E" w:rsidRDefault="00B574B8" w:rsidP="00B574B8">
      <w:pPr>
        <w:spacing w:after="0" w:line="240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B574B8">
        <w:rPr>
          <w:rFonts w:ascii="Times New Roman" w:eastAsia="MS Mincho" w:hAnsi="Times New Roman" w:cs="Times New Roman"/>
          <w:sz w:val="24"/>
          <w:szCs w:val="24"/>
        </w:rPr>
        <w:t xml:space="preserve">Elisabeth </w:t>
      </w:r>
      <w:r>
        <w:rPr>
          <w:rFonts w:ascii="Times New Roman" w:eastAsia="MS Mincho" w:hAnsi="Times New Roman" w:cs="Times New Roman"/>
          <w:sz w:val="24"/>
          <w:szCs w:val="24"/>
        </w:rPr>
        <w:t>TICH</w:t>
      </w:r>
      <w:r w:rsidR="0013097C">
        <w:rPr>
          <w:rFonts w:ascii="Times New Roman" w:eastAsia="MS Mincho" w:hAnsi="Times New Roman" w:cs="Times New Roman"/>
          <w:sz w:val="24"/>
          <w:szCs w:val="24"/>
        </w:rPr>
        <w:t>Y</w:t>
      </w:r>
      <w:r>
        <w:rPr>
          <w:rFonts w:ascii="Times New Roman" w:eastAsia="MS Mincho" w:hAnsi="Times New Roman" w:cs="Times New Roman"/>
          <w:sz w:val="24"/>
          <w:szCs w:val="24"/>
        </w:rPr>
        <w:t>-FISSLBERGER</w:t>
      </w:r>
    </w:p>
    <w:p w14:paraId="5675076E" w14:textId="77777777" w:rsidR="00CE0076" w:rsidRPr="00CE0076" w:rsidRDefault="00CE0076" w:rsidP="00CE0076">
      <w:pPr>
        <w:spacing w:after="0" w:line="240" w:lineRule="auto"/>
        <w:ind w:left="3528" w:firstLine="12"/>
        <w:jc w:val="center"/>
        <w:rPr>
          <w:rFonts w:ascii="Times New Roman" w:eastAsia="MS Mincho" w:hAnsi="Times New Roman" w:cs="Times New Roman"/>
          <w:sz w:val="24"/>
          <w:szCs w:val="24"/>
        </w:rPr>
      </w:pPr>
      <w:r w:rsidRPr="00CE0076">
        <w:rPr>
          <w:rFonts w:ascii="Times New Roman" w:eastAsia="MS Mincho" w:hAnsi="Times New Roman" w:cs="Times New Roman"/>
          <w:sz w:val="24"/>
          <w:szCs w:val="24"/>
        </w:rPr>
        <w:t>President of the Human Rights Council</w:t>
      </w:r>
    </w:p>
    <w:p w14:paraId="62AAE49F" w14:textId="77777777" w:rsidR="00CE0076" w:rsidRPr="00CE0076" w:rsidRDefault="00CE0076" w:rsidP="00CE007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3"/>
          <w:szCs w:val="23"/>
        </w:rPr>
      </w:pPr>
    </w:p>
    <w:p w14:paraId="5111838C" w14:textId="77777777" w:rsidR="00D764AC" w:rsidRDefault="00D764AC" w:rsidP="003C77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</w:p>
    <w:p w14:paraId="27F07F42" w14:textId="77777777" w:rsidR="00D764AC" w:rsidRDefault="00D764AC" w:rsidP="003C77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</w:p>
    <w:p w14:paraId="504EC1F2" w14:textId="77777777" w:rsidR="003C7798" w:rsidRPr="00CE0076" w:rsidRDefault="003C7798" w:rsidP="003C7798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MS Mincho" w:hAnsi="Times New Roman" w:cs="Times New Roman"/>
          <w:sz w:val="24"/>
          <w:szCs w:val="24"/>
        </w:rPr>
      </w:pPr>
      <w:r w:rsidRPr="00CE0076">
        <w:rPr>
          <w:rFonts w:ascii="Times New Roman" w:eastAsia="MS Mincho" w:hAnsi="Times New Roman" w:cs="Times New Roman"/>
          <w:sz w:val="24"/>
          <w:szCs w:val="24"/>
        </w:rPr>
        <w:t>Enclosure</w:t>
      </w:r>
    </w:p>
    <w:p w14:paraId="787338E0" w14:textId="77777777" w:rsidR="003C7798" w:rsidRDefault="003C7798" w:rsidP="00CE0076"/>
    <w:sectPr w:rsidR="003C7798">
      <w:headerReference w:type="even" r:id="rId16"/>
      <w:headerReference w:type="default" r:id="rId17"/>
      <w:headerReference w:type="firs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87A54F" w14:textId="77777777" w:rsidR="0019562C" w:rsidRDefault="0019562C" w:rsidP="007214BD">
      <w:pPr>
        <w:spacing w:after="0" w:line="240" w:lineRule="auto"/>
      </w:pPr>
      <w:r>
        <w:separator/>
      </w:r>
    </w:p>
  </w:endnote>
  <w:endnote w:type="continuationSeparator" w:id="0">
    <w:p w14:paraId="4249624F" w14:textId="77777777" w:rsidR="0019562C" w:rsidRDefault="0019562C" w:rsidP="00721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CF6343F" w14:textId="77777777" w:rsidR="0019562C" w:rsidRDefault="0019562C" w:rsidP="007214BD">
      <w:pPr>
        <w:spacing w:after="0" w:line="240" w:lineRule="auto"/>
      </w:pPr>
      <w:r>
        <w:separator/>
      </w:r>
    </w:p>
  </w:footnote>
  <w:footnote w:type="continuationSeparator" w:id="0">
    <w:p w14:paraId="4EF3471D" w14:textId="77777777" w:rsidR="0019562C" w:rsidRDefault="0019562C" w:rsidP="007214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00587E" w14:textId="77777777" w:rsidR="007214BD" w:rsidRDefault="00796430">
    <w:pPr>
      <w:pStyle w:val="Header"/>
    </w:pPr>
    <w:r>
      <w:rPr>
        <w:noProof/>
        <w:lang w:eastAsia="en-GB"/>
      </w:rPr>
      <w:pict w14:anchorId="2C0BF9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letterhead_HRCouncil_president_colo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200EF7" w14:textId="77777777" w:rsidR="007214BD" w:rsidRDefault="00796430">
    <w:pPr>
      <w:pStyle w:val="Header"/>
    </w:pPr>
    <w:r>
      <w:rPr>
        <w:noProof/>
        <w:lang w:eastAsia="en-GB"/>
      </w:rPr>
      <w:pict w14:anchorId="6271EC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595.2pt;height:841.7pt;z-index:-251656192;mso-position-horizontal:center;mso-position-horizontal-relative:margin;mso-position-vertical:center;mso-position-vertical-relative:margin" o:allowincell="f">
          <v:imagedata r:id="rId1" o:title="letterhead_HRCouncil_president_colo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7C89EA" w14:textId="77777777" w:rsidR="007214BD" w:rsidRDefault="00796430">
    <w:pPr>
      <w:pStyle w:val="Header"/>
    </w:pPr>
    <w:r>
      <w:rPr>
        <w:noProof/>
        <w:lang w:eastAsia="en-GB"/>
      </w:rPr>
      <w:pict w14:anchorId="478890C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letterhead_HRCouncil_president_colo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1772BD4"/>
    <w:multiLevelType w:val="hybridMultilevel"/>
    <w:tmpl w:val="DEAE70DE"/>
    <w:lvl w:ilvl="0" w:tplc="83224AA8">
      <w:start w:val="1"/>
      <w:numFmt w:val="decimal"/>
      <w:lvlText w:val="%1."/>
      <w:lvlJc w:val="left"/>
      <w:pPr>
        <w:ind w:left="643" w:hanging="360"/>
      </w:pPr>
      <w:rPr>
        <w:b/>
        <w:bCs/>
        <w:sz w:val="24"/>
        <w:szCs w:val="24"/>
      </w:rPr>
    </w:lvl>
    <w:lvl w:ilvl="1" w:tplc="08090019">
      <w:start w:val="1"/>
      <w:numFmt w:val="lowerLetter"/>
      <w:lvlText w:val="%2."/>
      <w:lvlJc w:val="left"/>
      <w:pPr>
        <w:ind w:left="1363" w:hanging="360"/>
      </w:pPr>
    </w:lvl>
    <w:lvl w:ilvl="2" w:tplc="0809001B">
      <w:start w:val="1"/>
      <w:numFmt w:val="lowerRoman"/>
      <w:lvlText w:val="%3."/>
      <w:lvlJc w:val="right"/>
      <w:pPr>
        <w:ind w:left="2083" w:hanging="180"/>
      </w:pPr>
    </w:lvl>
    <w:lvl w:ilvl="3" w:tplc="0809000F">
      <w:start w:val="1"/>
      <w:numFmt w:val="decimal"/>
      <w:lvlText w:val="%4."/>
      <w:lvlJc w:val="left"/>
      <w:pPr>
        <w:ind w:left="2803" w:hanging="360"/>
      </w:pPr>
    </w:lvl>
    <w:lvl w:ilvl="4" w:tplc="08090019">
      <w:start w:val="1"/>
      <w:numFmt w:val="lowerLetter"/>
      <w:lvlText w:val="%5."/>
      <w:lvlJc w:val="left"/>
      <w:pPr>
        <w:ind w:left="3523" w:hanging="360"/>
      </w:pPr>
    </w:lvl>
    <w:lvl w:ilvl="5" w:tplc="0809001B">
      <w:start w:val="1"/>
      <w:numFmt w:val="lowerRoman"/>
      <w:lvlText w:val="%6."/>
      <w:lvlJc w:val="right"/>
      <w:pPr>
        <w:ind w:left="4243" w:hanging="180"/>
      </w:pPr>
    </w:lvl>
    <w:lvl w:ilvl="6" w:tplc="0809000F">
      <w:start w:val="1"/>
      <w:numFmt w:val="decimal"/>
      <w:lvlText w:val="%7."/>
      <w:lvlJc w:val="left"/>
      <w:pPr>
        <w:ind w:left="4963" w:hanging="360"/>
      </w:pPr>
    </w:lvl>
    <w:lvl w:ilvl="7" w:tplc="08090019">
      <w:start w:val="1"/>
      <w:numFmt w:val="lowerLetter"/>
      <w:lvlText w:val="%8."/>
      <w:lvlJc w:val="left"/>
      <w:pPr>
        <w:ind w:left="5683" w:hanging="360"/>
      </w:pPr>
    </w:lvl>
    <w:lvl w:ilvl="8" w:tplc="0809001B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474F60BD"/>
    <w:multiLevelType w:val="hybridMultilevel"/>
    <w:tmpl w:val="F9FE260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62C"/>
    <w:rsid w:val="00002C63"/>
    <w:rsid w:val="000D0179"/>
    <w:rsid w:val="0013097C"/>
    <w:rsid w:val="0019562C"/>
    <w:rsid w:val="001B33CA"/>
    <w:rsid w:val="002D3D14"/>
    <w:rsid w:val="0031055D"/>
    <w:rsid w:val="0039179E"/>
    <w:rsid w:val="003C7798"/>
    <w:rsid w:val="004F5173"/>
    <w:rsid w:val="005136F1"/>
    <w:rsid w:val="005205D8"/>
    <w:rsid w:val="005613C2"/>
    <w:rsid w:val="005C5E5E"/>
    <w:rsid w:val="005E4361"/>
    <w:rsid w:val="007214BD"/>
    <w:rsid w:val="00772F1C"/>
    <w:rsid w:val="00796430"/>
    <w:rsid w:val="0087250C"/>
    <w:rsid w:val="00872C90"/>
    <w:rsid w:val="008831E4"/>
    <w:rsid w:val="008D7733"/>
    <w:rsid w:val="009225D9"/>
    <w:rsid w:val="00934115"/>
    <w:rsid w:val="00A27352"/>
    <w:rsid w:val="00A71DF2"/>
    <w:rsid w:val="00B176AB"/>
    <w:rsid w:val="00B574B8"/>
    <w:rsid w:val="00B92960"/>
    <w:rsid w:val="00BB06AB"/>
    <w:rsid w:val="00BF1CEE"/>
    <w:rsid w:val="00CC09C5"/>
    <w:rsid w:val="00CE0076"/>
    <w:rsid w:val="00D70D8A"/>
    <w:rsid w:val="00D764AC"/>
    <w:rsid w:val="00D82543"/>
    <w:rsid w:val="00E235C7"/>
    <w:rsid w:val="00E35D7C"/>
    <w:rsid w:val="00E96A7B"/>
    <w:rsid w:val="00F17C3D"/>
    <w:rsid w:val="00F303D7"/>
    <w:rsid w:val="00F33BEC"/>
    <w:rsid w:val="00FE4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61F8FC81"/>
  <w15:chartTrackingRefBased/>
  <w15:docId w15:val="{D17174FF-43EC-45DB-85A7-BF1226D29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14BD"/>
  </w:style>
  <w:style w:type="paragraph" w:styleId="Heading1">
    <w:name w:val="heading 1"/>
    <w:basedOn w:val="Normal"/>
    <w:next w:val="Normal"/>
    <w:link w:val="Heading1Char"/>
    <w:uiPriority w:val="9"/>
    <w:qFormat/>
    <w:rsid w:val="007214BD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214BD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14BD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14B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14BD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14B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14B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14B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14B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214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14BD"/>
  </w:style>
  <w:style w:type="paragraph" w:styleId="Footer">
    <w:name w:val="footer"/>
    <w:basedOn w:val="Normal"/>
    <w:link w:val="FooterChar"/>
    <w:uiPriority w:val="99"/>
    <w:unhideWhenUsed/>
    <w:rsid w:val="007214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14BD"/>
  </w:style>
  <w:style w:type="character" w:customStyle="1" w:styleId="Heading1Char">
    <w:name w:val="Heading 1 Char"/>
    <w:basedOn w:val="DefaultParagraphFont"/>
    <w:link w:val="Heading1"/>
    <w:uiPriority w:val="9"/>
    <w:rsid w:val="007214BD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214B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14BD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14BD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14BD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14BD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14BD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14BD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14BD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214BD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uiPriority w:val="10"/>
    <w:qFormat/>
    <w:rsid w:val="007214BD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7214BD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14BD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214BD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7214BD"/>
    <w:rPr>
      <w:b/>
      <w:bCs/>
    </w:rPr>
  </w:style>
  <w:style w:type="character" w:styleId="Emphasis">
    <w:name w:val="Emphasis"/>
    <w:basedOn w:val="DefaultParagraphFont"/>
    <w:uiPriority w:val="20"/>
    <w:qFormat/>
    <w:rsid w:val="007214BD"/>
    <w:rPr>
      <w:i/>
      <w:iCs/>
    </w:rPr>
  </w:style>
  <w:style w:type="paragraph" w:styleId="NoSpacing">
    <w:name w:val="No Spacing"/>
    <w:uiPriority w:val="1"/>
    <w:qFormat/>
    <w:rsid w:val="007214BD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7214BD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7214BD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14BD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14BD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7214BD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7214BD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7214BD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7214BD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7214BD"/>
    <w:rPr>
      <w:b/>
      <w:bCs/>
      <w:smallCaps/>
      <w:spacing w:val="1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214BD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214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4B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C5E5E"/>
    <w:rPr>
      <w:color w:val="0563C1" w:themeColor="hyperlink"/>
      <w:u w:val="single"/>
    </w:rPr>
  </w:style>
  <w:style w:type="character" w:styleId="FootnoteReference">
    <w:name w:val="footnote reference"/>
    <w:aliases w:val="4_G"/>
    <w:uiPriority w:val="99"/>
    <w:qFormat/>
    <w:rsid w:val="0013097C"/>
    <w:rPr>
      <w:rFonts w:ascii="Times New Roman" w:hAnsi="Times New Roman"/>
      <w:sz w:val="18"/>
      <w:vertAlign w:val="superscript"/>
    </w:rPr>
  </w:style>
  <w:style w:type="paragraph" w:styleId="FootnoteText">
    <w:name w:val="footnote text"/>
    <w:aliases w:val="5_G"/>
    <w:basedOn w:val="Normal"/>
    <w:link w:val="FootnoteTextChar"/>
    <w:uiPriority w:val="99"/>
    <w:qFormat/>
    <w:rsid w:val="0013097C"/>
    <w:pPr>
      <w:tabs>
        <w:tab w:val="right" w:pos="1021"/>
      </w:tabs>
      <w:suppressAutoHyphens/>
      <w:spacing w:after="0" w:line="220" w:lineRule="exact"/>
      <w:ind w:left="1134" w:right="1134" w:hanging="1134"/>
    </w:pPr>
    <w:rPr>
      <w:rFonts w:ascii="Times New Roman" w:eastAsia="SimSun" w:hAnsi="Times New Roman" w:cs="Times New Roman"/>
      <w:sz w:val="18"/>
      <w:szCs w:val="20"/>
    </w:rPr>
  </w:style>
  <w:style w:type="character" w:customStyle="1" w:styleId="FootnoteTextChar">
    <w:name w:val="Footnote Text Char"/>
    <w:aliases w:val="5_G Char"/>
    <w:basedOn w:val="DefaultParagraphFont"/>
    <w:link w:val="FootnoteText"/>
    <w:uiPriority w:val="99"/>
    <w:rsid w:val="0013097C"/>
    <w:rPr>
      <w:rFonts w:ascii="Times New Roman" w:eastAsia="SimSun" w:hAnsi="Times New Roman" w:cs="Times New Roman"/>
      <w:sz w:val="1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ndocs.org/en/A/HRC/RES/42/5" TargetMode="External"/><Relationship Id="rId13" Type="http://schemas.openxmlformats.org/officeDocument/2006/relationships/hyperlink" Target="https://undocs.org/en/A/HRC/RES/41/6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hyperlink" Target="https://undocs.org/en/A/HRC/RES/42/35" TargetMode="External"/><Relationship Id="rId12" Type="http://schemas.openxmlformats.org/officeDocument/2006/relationships/hyperlink" Target="https://undocs.org/en/A/HRC/RES/42/22" TargetMode="External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ndocs.org/en/A/HRC/RES/42/2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undocs.org/en/A/HRC/RES/42/9" TargetMode="External"/><Relationship Id="rId23" Type="http://schemas.openxmlformats.org/officeDocument/2006/relationships/customXml" Target="../customXml/item3.xml"/><Relationship Id="rId10" Type="http://schemas.openxmlformats.org/officeDocument/2006/relationships/hyperlink" Target="https://undocs.org/en/A/HRC/RES/44/1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undocs.org/en/A/HRC/RES/44/10" TargetMode="External"/><Relationship Id="rId14" Type="http://schemas.openxmlformats.org/officeDocument/2006/relationships/hyperlink" Target="https://undocs.org/en/A/HRC/RES/36/6" TargetMode="External"/><Relationship Id="rId22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RC.Presidency2\AppData\Local\Microsoft\Windows\INetCache\Content.Outlook\EB0S53WU\PresidentLetter_to%20PM_%2028.01.1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22B9E06671B54FA89F14538B9B0FEA" ma:contentTypeVersion="1" ma:contentTypeDescription="Create a new document." ma:contentTypeScope="" ma:versionID="362711686602768b23db736653e4ac1a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C3F6818-74B1-4D37-956D-BB75AE6E622A}"/>
</file>

<file path=customXml/itemProps2.xml><?xml version="1.0" encoding="utf-8"?>
<ds:datastoreItem xmlns:ds="http://schemas.openxmlformats.org/officeDocument/2006/customXml" ds:itemID="{043CC026-33AC-476C-9FC9-0086672D5D96}"/>
</file>

<file path=customXml/itemProps3.xml><?xml version="1.0" encoding="utf-8"?>
<ds:datastoreItem xmlns:ds="http://schemas.openxmlformats.org/officeDocument/2006/customXml" ds:itemID="{F86F94B5-A715-45AD-B41F-1349096759F7}"/>
</file>

<file path=docProps/app.xml><?xml version="1.0" encoding="utf-8"?>
<Properties xmlns="http://schemas.openxmlformats.org/officeDocument/2006/extended-properties" xmlns:vt="http://schemas.openxmlformats.org/officeDocument/2006/docPropsVTypes">
  <Template>PresidentLetter_to PM_ 28.01.19.dotx</Template>
  <TotalTime>23</TotalTime>
  <Pages>2</Pages>
  <Words>409</Words>
  <Characters>2334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OHCHR</Company>
  <LinksUpToDate>false</LinksUpToDate>
  <CharactersWithSpaces>2738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PRESIDENCY2 HRC</dc:creator>
  <cp:keywords/>
  <dc:description/>
  <cp:lastModifiedBy>Maria Giovanna Bianchi</cp:lastModifiedBy>
  <cp:revision>7</cp:revision>
  <cp:lastPrinted>2020-09-14T14:55:00Z</cp:lastPrinted>
  <dcterms:created xsi:type="dcterms:W3CDTF">2020-09-14T12:41:00Z</dcterms:created>
  <dcterms:modified xsi:type="dcterms:W3CDTF">2020-09-14T14:55:00Z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0x0101008822B9E06671B54FA89F14538B9B0FEA</vt:lpwstr>
  </property>
</Properties>
</file>