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474203"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906B9B">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906B9B">
      <w:pPr>
        <w:spacing w:afterLines="50" w:after="120"/>
        <w:rPr>
          <w:rFonts w:ascii="Verdana" w:hAnsi="Verdana"/>
          <w:b/>
          <w:bCs/>
          <w:szCs w:val="22"/>
        </w:rPr>
      </w:pPr>
    </w:p>
    <w:p w:rsidR="008012A7" w:rsidRPr="000B51D0" w:rsidRDefault="00E87B06" w:rsidP="00906B9B">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4D3C12">
            <w:pPr>
              <w:rPr>
                <w:rFonts w:ascii="Verdana" w:hAnsi="Verdana"/>
                <w:szCs w:val="22"/>
              </w:rPr>
            </w:pPr>
            <w:r>
              <w:rPr>
                <w:rFonts w:ascii="Verdana" w:hAnsi="Verdana"/>
                <w:szCs w:val="22"/>
              </w:rPr>
              <w:t>Family N</w:t>
            </w:r>
            <w:r w:rsidRPr="00567779">
              <w:rPr>
                <w:rFonts w:ascii="Verdana" w:hAnsi="Verdana"/>
                <w:szCs w:val="22"/>
              </w:rPr>
              <w:t xml:space="preserve">ame:      </w:t>
            </w:r>
            <w:r w:rsidR="00284C3D"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284C3D" w:rsidRPr="00567779">
              <w:rPr>
                <w:rFonts w:ascii="Verdana" w:hAnsi="Verdana"/>
                <w:szCs w:val="22"/>
              </w:rPr>
            </w:r>
            <w:r w:rsidR="00284C3D" w:rsidRPr="00567779">
              <w:rPr>
                <w:rFonts w:ascii="Verdana" w:hAnsi="Verdana"/>
                <w:szCs w:val="22"/>
              </w:rPr>
              <w:fldChar w:fldCharType="separate"/>
            </w:r>
            <w:bookmarkStart w:id="1" w:name="_GoBack"/>
            <w:r w:rsidR="003C426B">
              <w:t xml:space="preserve"> </w:t>
            </w:r>
            <w:r w:rsidR="004D3C12">
              <w:t>Rombouts</w:t>
            </w:r>
            <w:bookmarkEnd w:id="1"/>
            <w:r w:rsidR="00284C3D"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284C3D">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sidR="00906B9B">
              <w:rPr>
                <w:rFonts w:ascii="Verdana" w:hAnsi="Verdana"/>
                <w:szCs w:val="22"/>
              </w:rPr>
            </w:r>
            <w:r w:rsidR="00906B9B">
              <w:rPr>
                <w:rFonts w:ascii="Verdana" w:hAnsi="Verdana"/>
                <w:szCs w:val="22"/>
              </w:rPr>
              <w:fldChar w:fldCharType="separate"/>
            </w:r>
            <w:r w:rsidR="00284C3D">
              <w:rPr>
                <w:rFonts w:ascii="Verdana" w:hAnsi="Verdana"/>
                <w:szCs w:val="22"/>
              </w:rPr>
              <w:fldChar w:fldCharType="end"/>
            </w:r>
            <w:bookmarkEnd w:id="2"/>
            <w:r>
              <w:rPr>
                <w:rFonts w:ascii="Verdana" w:hAnsi="Verdana"/>
                <w:szCs w:val="22"/>
              </w:rPr>
              <w:t xml:space="preserve"> Male  </w:t>
            </w:r>
            <w:r w:rsidR="00284C3D">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sidR="00906B9B">
              <w:rPr>
                <w:rFonts w:ascii="Verdana" w:hAnsi="Verdana"/>
                <w:szCs w:val="22"/>
              </w:rPr>
            </w:r>
            <w:r w:rsidR="00906B9B">
              <w:rPr>
                <w:rFonts w:ascii="Verdana" w:hAnsi="Verdana"/>
                <w:szCs w:val="22"/>
              </w:rPr>
              <w:fldChar w:fldCharType="separate"/>
            </w:r>
            <w:r w:rsidR="00284C3D">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4D3C12">
            <w:pPr>
              <w:rPr>
                <w:rFonts w:ascii="Verdana" w:hAnsi="Verdana"/>
                <w:szCs w:val="22"/>
              </w:rPr>
            </w:pPr>
            <w:r w:rsidRPr="00567779">
              <w:rPr>
                <w:rFonts w:ascii="Verdana" w:hAnsi="Verdana"/>
                <w:szCs w:val="22"/>
              </w:rPr>
              <w:t xml:space="preserve">First Name:           </w:t>
            </w:r>
            <w:r w:rsidR="00284C3D">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284C3D">
              <w:rPr>
                <w:rFonts w:ascii="Verdana" w:hAnsi="Verdana"/>
                <w:szCs w:val="22"/>
              </w:rPr>
            </w:r>
            <w:r w:rsidR="00284C3D">
              <w:rPr>
                <w:rFonts w:ascii="Verdana" w:hAnsi="Verdana"/>
                <w:szCs w:val="22"/>
              </w:rPr>
              <w:fldChar w:fldCharType="separate"/>
            </w:r>
            <w:r w:rsidR="004D3C12">
              <w:t>Heidy</w:t>
            </w:r>
            <w:r w:rsidR="00284C3D">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4D3C12">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284C3D">
              <w:rPr>
                <w:rFonts w:ascii="Verdana" w:hAnsi="Verdana"/>
                <w:szCs w:val="22"/>
              </w:rPr>
              <w:fldChar w:fldCharType="begin">
                <w:ffData>
                  <w:name w:val="Text5"/>
                  <w:enabled/>
                  <w:calcOnExit w:val="0"/>
                  <w:textInput>
                    <w:type w:val="date"/>
                  </w:textInput>
                </w:ffData>
              </w:fldChar>
            </w:r>
            <w:r>
              <w:rPr>
                <w:rFonts w:ascii="Verdana" w:hAnsi="Verdana"/>
                <w:szCs w:val="22"/>
              </w:rPr>
              <w:instrText xml:space="preserve"> FORMTEXT </w:instrText>
            </w:r>
            <w:r w:rsidR="00284C3D">
              <w:rPr>
                <w:rFonts w:ascii="Verdana" w:hAnsi="Verdana"/>
                <w:szCs w:val="22"/>
              </w:rPr>
            </w:r>
            <w:r w:rsidR="00284C3D">
              <w:rPr>
                <w:rFonts w:ascii="Verdana" w:hAnsi="Verdana"/>
                <w:szCs w:val="22"/>
              </w:rPr>
              <w:fldChar w:fldCharType="separate"/>
            </w:r>
            <w:r w:rsidR="004D3C12">
              <w:rPr>
                <w:rFonts w:ascii="Verdana" w:hAnsi="Verdana"/>
                <w:szCs w:val="22"/>
              </w:rPr>
              <w:t>5-Aug-74</w:t>
            </w:r>
            <w:r w:rsidR="00284C3D">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4D3C12">
            <w:pPr>
              <w:rPr>
                <w:rFonts w:ascii="Verdana" w:hAnsi="Verdana"/>
                <w:szCs w:val="22"/>
              </w:rPr>
            </w:pPr>
            <w:r w:rsidRPr="00567779">
              <w:rPr>
                <w:rFonts w:ascii="Verdana" w:hAnsi="Verdana"/>
                <w:szCs w:val="22"/>
              </w:rPr>
              <w:t>Maiden name (if any)</w:t>
            </w:r>
            <w:r>
              <w:rPr>
                <w:rFonts w:ascii="Verdana" w:hAnsi="Verdana"/>
                <w:szCs w:val="22"/>
              </w:rPr>
              <w:t xml:space="preserve">: </w:t>
            </w:r>
            <w:r w:rsidR="00284C3D">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284C3D">
              <w:rPr>
                <w:rFonts w:ascii="Verdana" w:hAnsi="Verdana"/>
                <w:szCs w:val="22"/>
              </w:rPr>
            </w:r>
            <w:r w:rsidR="00284C3D">
              <w:rPr>
                <w:rFonts w:ascii="Verdana" w:hAnsi="Verdana"/>
                <w:szCs w:val="22"/>
              </w:rPr>
              <w:fldChar w:fldCharType="separate"/>
            </w:r>
            <w:r w:rsidR="004D3C12">
              <w:t>/</w:t>
            </w:r>
            <w:r w:rsidR="00284C3D">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4D3C12">
            <w:pPr>
              <w:rPr>
                <w:rFonts w:ascii="Verdana" w:hAnsi="Verdana"/>
                <w:szCs w:val="22"/>
              </w:rPr>
            </w:pPr>
            <w:r w:rsidRPr="00567779">
              <w:rPr>
                <w:rFonts w:ascii="Verdana" w:hAnsi="Verdana"/>
                <w:szCs w:val="22"/>
              </w:rPr>
              <w:t>Place of birth:</w:t>
            </w:r>
            <w:r>
              <w:rPr>
                <w:rFonts w:ascii="Verdana" w:hAnsi="Verdana"/>
                <w:szCs w:val="22"/>
              </w:rPr>
              <w:t xml:space="preserve"> </w:t>
            </w:r>
            <w:r w:rsidR="00284C3D">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284C3D">
              <w:rPr>
                <w:rFonts w:ascii="Verdana" w:hAnsi="Verdana"/>
                <w:szCs w:val="22"/>
              </w:rPr>
            </w:r>
            <w:r w:rsidR="00284C3D">
              <w:rPr>
                <w:rFonts w:ascii="Verdana" w:hAnsi="Verdana"/>
                <w:szCs w:val="22"/>
              </w:rPr>
              <w:fldChar w:fldCharType="separate"/>
            </w:r>
            <w:r w:rsidR="004D3C12">
              <w:t>Belgium</w:t>
            </w:r>
            <w:r w:rsidR="00284C3D">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4D3C12">
            <w:pPr>
              <w:rPr>
                <w:rFonts w:ascii="Verdana" w:hAnsi="Verdana"/>
                <w:szCs w:val="22"/>
              </w:rPr>
            </w:pPr>
            <w:r w:rsidRPr="00567779">
              <w:rPr>
                <w:rFonts w:ascii="Verdana" w:hAnsi="Verdana"/>
                <w:szCs w:val="22"/>
              </w:rPr>
              <w:t xml:space="preserve">Middle name: </w:t>
            </w:r>
            <w:r w:rsidR="00284C3D">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284C3D">
              <w:rPr>
                <w:rFonts w:ascii="Verdana" w:hAnsi="Verdana"/>
                <w:szCs w:val="22"/>
              </w:rPr>
            </w:r>
            <w:r w:rsidR="00284C3D">
              <w:rPr>
                <w:rFonts w:ascii="Verdana" w:hAnsi="Verdana"/>
                <w:szCs w:val="22"/>
              </w:rPr>
              <w:fldChar w:fldCharType="separate"/>
            </w:r>
            <w:r w:rsidR="004D3C12">
              <w:t>/</w:t>
            </w:r>
            <w:r w:rsidR="00284C3D">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4D3C12">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284C3D">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284C3D">
              <w:rPr>
                <w:rFonts w:ascii="Verdana" w:hAnsi="Verdana"/>
                <w:szCs w:val="22"/>
              </w:rPr>
            </w:r>
            <w:r w:rsidR="00284C3D">
              <w:rPr>
                <w:rFonts w:ascii="Verdana" w:hAnsi="Verdana"/>
                <w:szCs w:val="22"/>
              </w:rPr>
              <w:fldChar w:fldCharType="separate"/>
            </w:r>
            <w:r w:rsidR="004D3C12">
              <w:t>Belgian</w:t>
            </w:r>
            <w:r w:rsidR="00284C3D">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284C3D">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284C3D">
              <w:rPr>
                <w:rFonts w:ascii="Verdana" w:hAnsi="Verdana"/>
                <w:szCs w:val="22"/>
              </w:rPr>
            </w:r>
            <w:r w:rsidR="00284C3D">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284C3D">
              <w:rPr>
                <w:rFonts w:ascii="Verdana" w:hAnsi="Verdana"/>
                <w:szCs w:val="22"/>
              </w:rPr>
              <w:fldChar w:fldCharType="end"/>
            </w:r>
          </w:p>
        </w:tc>
      </w:tr>
    </w:tbl>
    <w:p w:rsidR="008012A7" w:rsidRPr="00567779" w:rsidRDefault="008012A7" w:rsidP="00906B9B">
      <w:pPr>
        <w:spacing w:afterLines="50" w:after="120"/>
        <w:ind w:firstLine="225"/>
        <w:jc w:val="both"/>
        <w:rPr>
          <w:rFonts w:ascii="Verdana" w:hAnsi="Verdana"/>
          <w:b/>
          <w:bCs/>
          <w:szCs w:val="22"/>
          <w:lang w:val="en-GB"/>
        </w:rPr>
      </w:pPr>
    </w:p>
    <w:p w:rsidR="0025366F" w:rsidRPr="00567779" w:rsidRDefault="00402A80"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8E5F3E" w:rsidRDefault="00284C3D" w:rsidP="008E5F3E">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E5F3E">
              <w:t>I have worked on justice and human rights for over 15 years, based upon a</w:t>
            </w:r>
            <w:r w:rsidR="004C4347">
              <w:t>n</w:t>
            </w:r>
            <w:r w:rsidR="008E5F3E">
              <w:t xml:space="preserve"> academic foundation both in Law (Master</w:t>
            </w:r>
            <w:r w:rsidR="004C4347">
              <w:t>s Level</w:t>
            </w:r>
            <w:r w:rsidR="008E5F3E">
              <w:t>) and Social and Politica</w:t>
            </w:r>
            <w:r w:rsidR="00F04F1E">
              <w:t>l</w:t>
            </w:r>
            <w:r w:rsidR="008E5F3E">
              <w:t xml:space="preserve"> Science (</w:t>
            </w:r>
            <w:r w:rsidR="005420A0">
              <w:t xml:space="preserve">Masters and </w:t>
            </w:r>
            <w:r w:rsidR="008E5F3E">
              <w:t>Ph.D.).</w:t>
            </w:r>
            <w:r w:rsidR="00F04F1E">
              <w:t xml:space="preserve"> The combination of both disciplines </w:t>
            </w:r>
            <w:r w:rsidR="004C4347">
              <w:t xml:space="preserve">provides </w:t>
            </w:r>
            <w:r w:rsidR="00F04F1E">
              <w:t xml:space="preserve"> me with the analytical tools to comprehend the actual application of human  rights law in complex socio-political environments. </w:t>
            </w:r>
            <w:r w:rsidR="008E5F3E">
              <w:t xml:space="preserve"> I have specialised in developing institutions and mechanisms to protect human rights, </w:t>
            </w:r>
            <w:r w:rsidR="00215F06">
              <w:t xml:space="preserve">specifically rights </w:t>
            </w:r>
            <w:r w:rsidR="008E5F3E">
              <w:t>of victims</w:t>
            </w:r>
            <w:r w:rsidR="004C4347">
              <w:t xml:space="preserve">, </w:t>
            </w:r>
            <w:r w:rsidR="008E5F3E">
              <w:t>survivors and human rights defenders</w:t>
            </w:r>
            <w:r w:rsidR="00101286">
              <w:t xml:space="preserve"> seeking re</w:t>
            </w:r>
            <w:r w:rsidR="00215F06">
              <w:t>medies</w:t>
            </w:r>
            <w:r w:rsidR="00101286">
              <w:t xml:space="preserve"> for victims </w:t>
            </w:r>
            <w:r w:rsidR="00215F06">
              <w:t>and</w:t>
            </w:r>
            <w:r w:rsidR="00101286">
              <w:t xml:space="preserve"> fighting impunity</w:t>
            </w:r>
            <w:r w:rsidR="008E5F3E">
              <w:t>. I have conducted field research and provided advisory services to governmental institutions, INGO's, CSO's, CBO's and independent commissions (such as human rights and truth commission</w:t>
            </w:r>
            <w:r w:rsidR="00F04F1E">
              <w:t>s</w:t>
            </w:r>
            <w:r w:rsidR="008E5F3E">
              <w:t>), in various countries such as Rwanda, Mali, Kenya, Burundi, DRC, Niger,  South Africa and Vietnam</w:t>
            </w:r>
            <w:r w:rsidR="004552C4">
              <w:t>; all countries where human rights defenders face numerous challenges</w:t>
            </w:r>
            <w:r w:rsidR="008E5F3E">
              <w:t xml:space="preserve">. </w:t>
            </w:r>
          </w:p>
          <w:p w:rsidR="00DE4358" w:rsidRPr="00567779" w:rsidRDefault="008E5F3E" w:rsidP="001336A2">
            <w:pPr>
              <w:rPr>
                <w:rFonts w:ascii="Verdana" w:hAnsi="Verdana"/>
                <w:szCs w:val="22"/>
              </w:rPr>
            </w:pPr>
            <w:r>
              <w:t xml:space="preserve">I have strong </w:t>
            </w:r>
            <w:r w:rsidR="004552C4">
              <w:t xml:space="preserve">analyticial and </w:t>
            </w:r>
            <w:r>
              <w:t>writing skills in both French and English, as demonstrated by publications (articles and book).</w:t>
            </w:r>
            <w:r w:rsidR="004552C4">
              <w:t xml:space="preserve"> During both my academic and international cooperation work, I have given numerous presentations at international </w:t>
            </w:r>
            <w:r w:rsidR="001336A2">
              <w:t xml:space="preserve">and national </w:t>
            </w:r>
            <w:r w:rsidR="004552C4">
              <w:t xml:space="preserve">conferences, meetings </w:t>
            </w:r>
            <w:r w:rsidR="00F04F1E">
              <w:t>and</w:t>
            </w:r>
            <w:r w:rsidR="004552C4">
              <w:t xml:space="preserve"> workshops</w:t>
            </w:r>
            <w:r w:rsidR="00461FA9">
              <w:t xml:space="preserve"> and have </w:t>
            </w:r>
            <w:r w:rsidR="002C3137">
              <w:t>assisted human rights institutions with the development of abridged</w:t>
            </w:r>
            <w:r w:rsidR="00461FA9">
              <w:t xml:space="preserve"> communication tools</w:t>
            </w:r>
            <w:r w:rsidR="004552C4">
              <w:t>.</w:t>
            </w:r>
            <w:r w:rsidR="00F04F1E">
              <w:t xml:space="preserve"> </w:t>
            </w:r>
            <w:r w:rsidR="004552C4">
              <w:t xml:space="preserve"> </w:t>
            </w:r>
            <w:r w:rsidR="00284C3D">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981F4A" w:rsidRDefault="00284C3D" w:rsidP="00981F4A">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B0D42" w:rsidRPr="008B0D42">
              <w:t xml:space="preserve">My familiarity with international </w:t>
            </w:r>
            <w:r w:rsidR="008B0D42">
              <w:t xml:space="preserve">and regional </w:t>
            </w:r>
            <w:r w:rsidR="008B0D42" w:rsidRPr="008B0D42">
              <w:t>human rights instruments, norms, and principles stemmed initially from comparative research</w:t>
            </w:r>
            <w:r w:rsidR="008B0D42">
              <w:t xml:space="preserve"> during my research fellowship period (2000-2006)</w:t>
            </w:r>
            <w:r w:rsidR="008B0D42" w:rsidRPr="008B0D42">
              <w:t>.</w:t>
            </w:r>
            <w:r w:rsidR="008B0D42">
              <w:t xml:space="preserve"> Since then human rights have become instruments of my daily work when providing advice on reforming and strengthening justice and security systems.</w:t>
            </w:r>
            <w:r w:rsidR="00741291">
              <w:t xml:space="preserve"> </w:t>
            </w:r>
            <w:r w:rsidR="00BC54D2">
              <w:t xml:space="preserve">When </w:t>
            </w:r>
            <w:r w:rsidR="00981F4A">
              <w:t>advising</w:t>
            </w:r>
            <w:r w:rsidR="00BC54D2">
              <w:t xml:space="preserve"> national CSO's and CBO's</w:t>
            </w:r>
            <w:r w:rsidR="00EF7C7B">
              <w:t>,</w:t>
            </w:r>
            <w:r w:rsidR="00BC54D2">
              <w:t xml:space="preserve"> localising the human rights instruments </w:t>
            </w:r>
            <w:r w:rsidR="00981F4A">
              <w:t>to ensure their re</w:t>
            </w:r>
            <w:r w:rsidR="00BC54D2">
              <w:t>levan</w:t>
            </w:r>
            <w:r w:rsidR="00981F4A">
              <w:t>ce ha</w:t>
            </w:r>
            <w:r w:rsidR="00BC54D2">
              <w:t xml:space="preserve">s </w:t>
            </w:r>
            <w:r w:rsidR="00981F4A">
              <w:t>been a key working angle.</w:t>
            </w:r>
          </w:p>
          <w:p w:rsidR="006C3904" w:rsidRDefault="00981F4A" w:rsidP="006C3904">
            <w:r>
              <w:t xml:space="preserve">In the various countries </w:t>
            </w:r>
            <w:r w:rsidR="004C4347">
              <w:t>I have worked in</w:t>
            </w:r>
            <w:r>
              <w:t xml:space="preserve"> (long and short term)</w:t>
            </w:r>
            <w:r w:rsidR="004C4347">
              <w:t xml:space="preserve">, coordination with bi-lateral and multi-lateral </w:t>
            </w:r>
            <w:r>
              <w:t xml:space="preserve">agencies (e.g. </w:t>
            </w:r>
            <w:r w:rsidR="00B43F93">
              <w:t xml:space="preserve">UNDP, </w:t>
            </w:r>
            <w:r w:rsidR="00EF7C7B">
              <w:t>O</w:t>
            </w:r>
            <w:r w:rsidR="00B43F93">
              <w:t xml:space="preserve">HCHR, </w:t>
            </w:r>
            <w:r w:rsidR="00101286">
              <w:t>BINUB, MONUC</w:t>
            </w:r>
            <w:r w:rsidR="00B43F93">
              <w:t>)</w:t>
            </w:r>
            <w:r w:rsidR="004C4347">
              <w:t xml:space="preserve"> has been crucial, working to highlight and </w:t>
            </w:r>
            <w:r w:rsidR="006C3904">
              <w:t xml:space="preserve"> increase protection of human rights, </w:t>
            </w:r>
            <w:r w:rsidR="004C4347">
              <w:t xml:space="preserve">including the role of HRDs. </w:t>
            </w:r>
            <w:r w:rsidR="00B43F93">
              <w:t xml:space="preserve">My work with BTC </w:t>
            </w:r>
            <w:r w:rsidR="00EF7C7B">
              <w:t xml:space="preserve">(Belgium) </w:t>
            </w:r>
            <w:r w:rsidR="00B43F93">
              <w:t>and GIZ</w:t>
            </w:r>
            <w:r w:rsidR="00EF7C7B">
              <w:t xml:space="preserve"> (Germany)</w:t>
            </w:r>
            <w:r w:rsidR="00B43F93">
              <w:t xml:space="preserve">, both agencies for international cooperation, and close collaboration with DFID </w:t>
            </w:r>
            <w:r w:rsidR="00EF7C7B">
              <w:t xml:space="preserve">(UK) </w:t>
            </w:r>
            <w:r w:rsidR="006C3904">
              <w:t>enabled access to a wide operational international network, in addition to my academic network.</w:t>
            </w:r>
          </w:p>
          <w:p w:rsidR="00DE4358" w:rsidRPr="00567779" w:rsidRDefault="006C3904" w:rsidP="006C3904">
            <w:pPr>
              <w:rPr>
                <w:rFonts w:ascii="Verdana" w:hAnsi="Verdana"/>
                <w:szCs w:val="22"/>
              </w:rPr>
            </w:pPr>
            <w:r>
              <w:t xml:space="preserve">My first working experience in the field of human rights was acquired with a South African NGO, the Centre for the Study of Violence and Reconciliation, in 1998 and has since then further developed (in total 15 years). </w:t>
            </w:r>
            <w:r w:rsidR="00284C3D">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5D1914" w:rsidRDefault="00284C3D" w:rsidP="00D2004C">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71619">
              <w:t xml:space="preserve">Over the last 15 years, I have been </w:t>
            </w:r>
            <w:r w:rsidR="00215F06">
              <w:t>request</w:t>
            </w:r>
            <w:r w:rsidR="00171619">
              <w:t>ed to</w:t>
            </w:r>
            <w:r w:rsidR="00215F06">
              <w:t xml:space="preserve"> contribut</w:t>
            </w:r>
            <w:r w:rsidR="00171619">
              <w:t>e</w:t>
            </w:r>
            <w:r w:rsidR="00215F06">
              <w:t xml:space="preserve"> </w:t>
            </w:r>
            <w:r w:rsidR="004C4347">
              <w:t xml:space="preserve">to </w:t>
            </w:r>
            <w:r w:rsidR="00215F06">
              <w:t>publications, invit</w:t>
            </w:r>
            <w:r w:rsidR="00171619">
              <w:t>ed to speak at</w:t>
            </w:r>
            <w:r w:rsidR="00215F06">
              <w:t xml:space="preserve"> colloquia and workshops </w:t>
            </w:r>
            <w:r w:rsidR="00171619">
              <w:t xml:space="preserve">across the world. Further, I have </w:t>
            </w:r>
            <w:r w:rsidR="00215F06">
              <w:t>contribut</w:t>
            </w:r>
            <w:r w:rsidR="00171619">
              <w:t>ed</w:t>
            </w:r>
            <w:r w:rsidR="00215F06">
              <w:t xml:space="preserve"> to policy and practice</w:t>
            </w:r>
            <w:r w:rsidR="00BE29A6">
              <w:t xml:space="preserve"> advice</w:t>
            </w:r>
            <w:r w:rsidR="001378BE">
              <w:t xml:space="preserve"> </w:t>
            </w:r>
            <w:r w:rsidR="005D1914">
              <w:t xml:space="preserve">both inside and </w:t>
            </w:r>
            <w:r w:rsidR="001378BE">
              <w:t xml:space="preserve">outside </w:t>
            </w:r>
            <w:r w:rsidR="005D1914">
              <w:t>my</w:t>
            </w:r>
            <w:r w:rsidR="001378BE">
              <w:t xml:space="preserve"> direct field of employment</w:t>
            </w:r>
            <w:r w:rsidR="00EB4BD8">
              <w:t>.</w:t>
            </w:r>
          </w:p>
          <w:p w:rsidR="002B5E3A" w:rsidRPr="00567779" w:rsidRDefault="00D53250" w:rsidP="00D2004C">
            <w:pPr>
              <w:rPr>
                <w:rFonts w:ascii="Verdana" w:hAnsi="Verdana"/>
                <w:szCs w:val="22"/>
              </w:rPr>
            </w:pPr>
            <w:r>
              <w:t>In Belgium</w:t>
            </w:r>
            <w:r w:rsidR="001378BE">
              <w:t xml:space="preserve"> </w:t>
            </w:r>
            <w:r w:rsidR="00492392">
              <w:t xml:space="preserve">I </w:t>
            </w:r>
            <w:r w:rsidR="001378BE">
              <w:t xml:space="preserve">was one of the founding </w:t>
            </w:r>
            <w:r w:rsidR="00492392">
              <w:t xml:space="preserve">board </w:t>
            </w:r>
            <w:r w:rsidR="001378BE">
              <w:t>members of VORMEN, an organisation for human rights education</w:t>
            </w:r>
            <w:r w:rsidR="00492392">
              <w:t xml:space="preserve"> (2008)</w:t>
            </w:r>
            <w:r w:rsidR="001378BE">
              <w:t xml:space="preserve">. </w:t>
            </w:r>
            <w:r w:rsidR="00492392">
              <w:t>T</w:t>
            </w:r>
            <w:r w:rsidR="001378BE" w:rsidRPr="001378BE">
              <w:t xml:space="preserve">he International Criminal Court (ICC) </w:t>
            </w:r>
            <w:r w:rsidR="00492392">
              <w:t>contacte</w:t>
            </w:r>
            <w:r w:rsidR="004C4347">
              <w:t>d</w:t>
            </w:r>
            <w:r w:rsidR="00492392">
              <w:t xml:space="preserve"> me </w:t>
            </w:r>
            <w:r w:rsidR="001378BE">
              <w:t xml:space="preserve">for advice </w:t>
            </w:r>
            <w:r w:rsidR="001378BE" w:rsidRPr="001378BE">
              <w:t>on investigative methods involving victims</w:t>
            </w:r>
            <w:r w:rsidR="001378BE">
              <w:t xml:space="preserve"> of gross human rights violations</w:t>
            </w:r>
            <w:r w:rsidR="00BE29A6">
              <w:t xml:space="preserve"> and human rights defenders</w:t>
            </w:r>
            <w:r w:rsidR="00EB4BD8">
              <w:t>,</w:t>
            </w:r>
            <w:r w:rsidR="001378BE">
              <w:t xml:space="preserve"> and </w:t>
            </w:r>
            <w:r w:rsidR="00492392">
              <w:t>for advice</w:t>
            </w:r>
            <w:r w:rsidR="001378BE">
              <w:t xml:space="preserve"> </w:t>
            </w:r>
            <w:r w:rsidR="001378BE" w:rsidRPr="001378BE">
              <w:t>on the Standard Application Form for Reparations</w:t>
            </w:r>
            <w:r w:rsidR="00492392">
              <w:t xml:space="preserve"> (2004)</w:t>
            </w:r>
            <w:r w:rsidR="001378BE">
              <w:t xml:space="preserve">. ICTJ </w:t>
            </w:r>
            <w:r w:rsidR="00EB4BD8">
              <w:t xml:space="preserve">(International Centre for Transitional Justice) </w:t>
            </w:r>
            <w:r w:rsidR="001378BE">
              <w:t>in partnership with the Assembly of State Parties, invited me to contribute to further the complementarity debate and its operationalisation</w:t>
            </w:r>
            <w:r w:rsidR="00492392">
              <w:t xml:space="preserve"> (2010-2011)</w:t>
            </w:r>
            <w:r w:rsidR="001378BE">
              <w:t xml:space="preserve">. </w:t>
            </w:r>
            <w:r w:rsidR="00BE29A6">
              <w:t xml:space="preserve">In Kenya, local organisations request for advice and assessments of specific </w:t>
            </w:r>
            <w:r w:rsidR="00492392">
              <w:t xml:space="preserve">human rights </w:t>
            </w:r>
            <w:r w:rsidR="00BE29A6">
              <w:t>situations</w:t>
            </w:r>
            <w:r w:rsidR="00EB4BD8">
              <w:t>, including of HRDs</w:t>
            </w:r>
            <w:r w:rsidR="00BE29A6">
              <w:t xml:space="preserve">, </w:t>
            </w:r>
            <w:r w:rsidR="00492392">
              <w:t xml:space="preserve">beyond </w:t>
            </w:r>
            <w:r w:rsidR="00BE29A6">
              <w:t xml:space="preserve">formal </w:t>
            </w:r>
            <w:r w:rsidR="00BE29A6">
              <w:lastRenderedPageBreak/>
              <w:t>partnerships</w:t>
            </w:r>
            <w:r w:rsidR="004C4347">
              <w:t>.</w:t>
            </w:r>
            <w:r w:rsidR="00EB4BD8">
              <w:t xml:space="preserve"> </w:t>
            </w:r>
            <w:r w:rsidR="00EB4BD8" w:rsidRPr="00EB4BD8">
              <w:t xml:space="preserve">Having worked in both development and human rights, I bring unique expertise to the situation of human rights defenders covering the entire spectrum of human rights, from economic, social and cultural rights to political and civil rights. </w:t>
            </w:r>
            <w:r w:rsidR="004C4347">
              <w:t xml:space="preserve"> </w:t>
            </w:r>
            <w:r w:rsidR="00284C3D">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rsidR="004B7D14" w:rsidRDefault="00284C3D" w:rsidP="006C1708">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2333E2">
              <w:t>From early 2014 onwards, I will work as an independent advisor</w:t>
            </w:r>
            <w:r w:rsidR="00EB4BD8">
              <w:t xml:space="preserve"> and consultant</w:t>
            </w:r>
            <w:r w:rsidR="00F03694">
              <w:t xml:space="preserve">; therefore the permission of my employer to avail time to fulfill this mandate does not </w:t>
            </w:r>
            <w:r w:rsidR="00211E96">
              <w:t>pose a challenge</w:t>
            </w:r>
            <w:r w:rsidR="00F03694">
              <w:t>. Because of my personal conviction  and eagerness to contribute to a better understanding of the contemporary challenges faced by human rights defenders and to an improvement of their working environs, I will avail the necessary time</w:t>
            </w:r>
            <w:r w:rsidR="00357B13">
              <w:t xml:space="preserve"> for the mandate. </w:t>
            </w:r>
            <w:r w:rsidR="00F03694">
              <w:t xml:space="preserve"> </w:t>
            </w:r>
            <w:r w:rsidR="003350B7">
              <w:t xml:space="preserve"> </w:t>
            </w:r>
          </w:p>
          <w:p w:rsidR="003350B7" w:rsidRDefault="003350B7" w:rsidP="006C1708"/>
          <w:p w:rsidR="00DE4358" w:rsidRPr="00567779" w:rsidRDefault="004B7D14" w:rsidP="006C1708">
            <w:pPr>
              <w:rPr>
                <w:rFonts w:ascii="Verdana" w:hAnsi="Verdana"/>
                <w:szCs w:val="22"/>
              </w:rPr>
            </w:pPr>
            <w:r w:rsidRPr="004B7D14">
              <w:t>I am confident of being able to travel as is required as well as to undertake the necessary country missions</w:t>
            </w:r>
            <w:r w:rsidR="003350B7">
              <w:t>; I will be available for three months per year. The field experiences both in terms of research and working</w:t>
            </w:r>
            <w:r w:rsidR="00754095">
              <w:t xml:space="preserve"> relations</w:t>
            </w:r>
            <w:r w:rsidR="003350B7">
              <w:t xml:space="preserve"> with high</w:t>
            </w:r>
            <w:r w:rsidR="00366516">
              <w:t xml:space="preserve"> level</w:t>
            </w:r>
            <w:r w:rsidR="003350B7">
              <w:t xml:space="preserve"> authorities, international community and civil society will enable me to effectively carry out th</w:t>
            </w:r>
            <w:r w:rsidR="00754095">
              <w:t>ose</w:t>
            </w:r>
            <w:r w:rsidR="003350B7">
              <w:t xml:space="preserve"> missions</w:t>
            </w:r>
            <w:r w:rsidR="00754095">
              <w:t xml:space="preserve"> and relevant meetings</w:t>
            </w:r>
            <w:r w:rsidR="003350B7">
              <w:t xml:space="preserve">. </w:t>
            </w:r>
            <w:r w:rsidR="002333E2">
              <w:t>My</w:t>
            </w:r>
            <w:r>
              <w:t xml:space="preserve"> academic experience and writing skills </w:t>
            </w:r>
            <w:r w:rsidR="002333E2">
              <w:t>demonstrate the ability of report</w:t>
            </w:r>
            <w:r w:rsidR="00A31F53">
              <w:t xml:space="preserve"> </w:t>
            </w:r>
            <w:r>
              <w:t>wr</w:t>
            </w:r>
            <w:r w:rsidRPr="004B7D14">
              <w:t>iting and producing them time</w:t>
            </w:r>
            <w:r>
              <w:t xml:space="preserve">ly. </w:t>
            </w:r>
            <w:r w:rsidRPr="004B7D14">
              <w:t xml:space="preserve"> </w:t>
            </w:r>
            <w:r w:rsidR="00284C3D">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checkBox>
                </w:ffData>
              </w:fldChar>
            </w:r>
            <w:bookmarkStart w:id="24" w:name="Check34"/>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checkBox>
                </w:ffData>
              </w:fldChar>
            </w:r>
            <w:bookmarkStart w:id="26" w:name="Check36"/>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ed/>
                  </w:checkBox>
                </w:ffData>
              </w:fldChar>
            </w:r>
            <w:bookmarkStart w:id="28" w:name="Check38"/>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5E77D7" w:rsidRDefault="00284C3D" w:rsidP="005E77D7">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5E77D7">
              <w:t>Dutch</w:t>
            </w:r>
          </w:p>
          <w:p w:rsidR="00A86388" w:rsidRPr="00567779" w:rsidRDefault="005E77D7" w:rsidP="005E77D7">
            <w:pPr>
              <w:rPr>
                <w:rFonts w:ascii="Verdana" w:hAnsi="Verdana"/>
                <w:b/>
                <w:bCs/>
                <w:szCs w:val="22"/>
                <w:u w:val="single"/>
                <w:lang w:val="en-GB"/>
              </w:rPr>
            </w:pPr>
            <w:r>
              <w:t xml:space="preserve">Please note also good knowledge of German; Basic knowledge of Swahili </w:t>
            </w:r>
            <w:r w:rsidR="00284C3D">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84C3D"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906B9B">
              <w:rPr>
                <w:rFonts w:ascii="Verdana" w:hAnsi="Verdana"/>
                <w:b/>
                <w:bCs/>
                <w:szCs w:val="22"/>
                <w:lang w:val="en-GB"/>
              </w:rPr>
            </w:r>
            <w:r w:rsidR="00906B9B">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03034D" w:rsidRPr="0003034D" w:rsidRDefault="00284C3D" w:rsidP="0003034D">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03034D" w:rsidRPr="0003034D">
              <w:t xml:space="preserve">The combination of </w:t>
            </w:r>
            <w:r w:rsidR="00D37FF6">
              <w:t xml:space="preserve">strong </w:t>
            </w:r>
            <w:r w:rsidR="0003034D" w:rsidRPr="0003034D">
              <w:t xml:space="preserve">human rights law </w:t>
            </w:r>
            <w:r w:rsidR="00D37FF6">
              <w:t xml:space="preserve">knowledge </w:t>
            </w:r>
            <w:r w:rsidR="0003034D" w:rsidRPr="0003034D">
              <w:t xml:space="preserve">and operational experience in international development cooperation  ground my strong belief that the mandate of the Special Rapporteur on the situation of human rights defenders is crucial to both the development of a country and a sustainable system of rule of law, hence my application. </w:t>
            </w:r>
          </w:p>
          <w:p w:rsidR="0003034D" w:rsidRPr="0003034D" w:rsidRDefault="0003034D" w:rsidP="0003034D"/>
          <w:p w:rsidR="0003034D" w:rsidRPr="0003034D" w:rsidRDefault="0003034D" w:rsidP="0003034D">
            <w:r w:rsidRPr="0003034D">
              <w:t xml:space="preserve">My entire academic and professional life has been dedicated to defending and understanding human rights and especially the impact upon victims and defenders. </w:t>
            </w:r>
          </w:p>
          <w:p w:rsidR="0003034D" w:rsidRPr="0003034D" w:rsidRDefault="0003034D" w:rsidP="0003034D"/>
          <w:p w:rsidR="0003034D" w:rsidRPr="0003034D" w:rsidRDefault="0003034D" w:rsidP="0003034D">
            <w:r w:rsidRPr="0003034D">
              <w:t xml:space="preserve">Despite the adoption of the Declaration on the Right and Responsibility of Individuals, Groups and Organs of Society to Promote and Protect Universally Recognised Human Rights and Fundamental Freedoms about 15 years ago, the need for this Special Rapporteur can be sharply felt on the ground. I would like to contribute to fulfill the promise of this Declaration, on which so many people across the world depend. </w:t>
            </w:r>
          </w:p>
          <w:p w:rsidR="0003034D" w:rsidRPr="0003034D" w:rsidRDefault="0003034D" w:rsidP="0003034D"/>
          <w:p w:rsidR="0003034D" w:rsidRPr="0003034D" w:rsidRDefault="0003034D" w:rsidP="0003034D">
            <w:r w:rsidRPr="0003034D">
              <w:t xml:space="preserve">I believe the following two grounds underscore the contemporary importance of the mandate. </w:t>
            </w:r>
          </w:p>
          <w:p w:rsidR="0003034D" w:rsidRPr="0003034D" w:rsidRDefault="0003034D" w:rsidP="0003034D"/>
          <w:p w:rsidR="0003034D" w:rsidRPr="0003034D" w:rsidRDefault="0003034D" w:rsidP="0003034D">
            <w:r w:rsidRPr="0003034D">
              <w:t xml:space="preserve">First, human rights defenders are indispensable for any sustainable rule of law system. Rule of law is not only about creating institutions and systems to respond to quests for justice. There must be a complementary effort to increase knowledge and use of these systems. This demand side of rule of law requires an enabling environment, including an important community of people--HRDs--that is empowered to test, use and challenge systems to improve them and make them sustainable.  This is true for both the global "south" as it is for the "north" where cynicism is now growing, weakening rule of law in many countries. It is my experience that all too often attention is only given to strengthening formal "supply" mechanisms, at the expense of the demand side.  Having spent a significant time designing programs and advising on rule of law systems, I have seen the dire need for more attention to strengthening the "software" of the demand side with its HRDs and I would be privileged and honored to do this via this mandate.  </w:t>
            </w:r>
          </w:p>
          <w:p w:rsidR="0003034D" w:rsidRPr="0003034D" w:rsidRDefault="0003034D" w:rsidP="0003034D"/>
          <w:p w:rsidR="0003034D" w:rsidRPr="0003034D" w:rsidRDefault="0003034D" w:rsidP="0003034D">
            <w:r w:rsidRPr="0003034D">
              <w:t xml:space="preserve">Second, while the inter-connectedness of development and rule of law is starting to get recognition, it is still rather new and its extent somewhat unclear for various actors, including human rights defenders. Indeed, in many parts of the world, HRDs working in the development arena --environment, indigenous rights, minorities, labor rights, sustainable development --have been subjected to rising risks. Without a concerted effort to highlight and protect HRDs in this field, the contemporary context of global financial crises and serious competition for resources to drive economic growth risks to deteriorate the situation of HRDs. </w:t>
            </w:r>
          </w:p>
          <w:p w:rsidR="0003034D" w:rsidRPr="0003034D" w:rsidRDefault="0003034D" w:rsidP="0003034D">
            <w:r w:rsidRPr="0003034D">
              <w:t xml:space="preserve">The international community plays a critical role in development and also provides support to HRDs. The countries providing support to HRDs are often also involved in contracts for extraction of resources or are subject to the consequences of diplomatic pressure. How does that impact upon HRDs and how can operational best practices improve their working conditions? How can HRDs in the "home countries" be motivated to hold their governments accountable? What are appropriate responses when development negatively affects HRDs?  These sorts of dilemmas deserve particular </w:t>
            </w:r>
            <w:r w:rsidRPr="0003034D">
              <w:lastRenderedPageBreak/>
              <w:t xml:space="preserve">analyses from all perspectives to understand the evolving complexity of the situation of HRDs.  </w:t>
            </w:r>
          </w:p>
          <w:p w:rsidR="0003034D" w:rsidRPr="0003034D" w:rsidRDefault="0003034D" w:rsidP="0003034D">
            <w:r w:rsidRPr="0003034D">
              <w:t xml:space="preserve"> </w:t>
            </w:r>
          </w:p>
          <w:p w:rsidR="0003034D" w:rsidRPr="0003034D" w:rsidRDefault="0003034D" w:rsidP="0003034D"/>
          <w:p w:rsidR="0003034D" w:rsidRPr="0003034D" w:rsidRDefault="0003034D" w:rsidP="0003034D">
            <w:r w:rsidRPr="0003034D">
              <w:t xml:space="preserve">The mandate of the Special Rapporteur on the situation of human rights defenders allows for critical questioning and analysis to unravel the complexity of the work of HRDs and the local, regional and global framework within which they have to operate.  It offers the opportunity to promote regional and global approaches to thorny, but critical situations. I would feel honoured to serve this exciting opportunity and cause.  </w:t>
            </w:r>
          </w:p>
          <w:p w:rsidR="0003034D" w:rsidRPr="0003034D" w:rsidRDefault="0003034D" w:rsidP="0003034D"/>
          <w:p w:rsidR="0003034D" w:rsidRPr="0003034D" w:rsidRDefault="0003034D" w:rsidP="0003034D"/>
          <w:p w:rsidR="0003034D" w:rsidRPr="0003034D" w:rsidRDefault="0003034D" w:rsidP="0003034D">
            <w:r w:rsidRPr="0003034D">
              <w:t xml:space="preserve">Sincere Regards, </w:t>
            </w:r>
          </w:p>
          <w:p w:rsidR="00C9658A" w:rsidRPr="00E61AE6" w:rsidRDefault="0003034D" w:rsidP="0003034D">
            <w:pPr>
              <w:rPr>
                <w:rFonts w:ascii="Verdana" w:hAnsi="Verdana"/>
                <w:szCs w:val="22"/>
              </w:rPr>
            </w:pPr>
            <w:r w:rsidRPr="0003034D">
              <w:t>Heidy Rombouts (Ph.D.)</w:t>
            </w:r>
            <w:r w:rsidR="00284C3D"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EA5CD1" w:rsidRPr="00EA5CD1" w:rsidRDefault="00284C3D" w:rsidP="00EA5CD1">
            <w:pPr>
              <w:rPr>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5CD1" w:rsidRPr="00EA5CD1">
              <w:rPr>
                <w:lang w:val="en-GB"/>
              </w:rPr>
              <w:t>Ph.D. in Social and Political Sciences</w:t>
            </w:r>
          </w:p>
          <w:p w:rsidR="00EA5CD1" w:rsidRPr="00EA5CD1" w:rsidRDefault="00EA5CD1" w:rsidP="00EA5CD1">
            <w:pPr>
              <w:rPr>
                <w:lang w:val="en-GB"/>
              </w:rPr>
            </w:pPr>
            <w:r w:rsidRPr="00EA5CD1">
              <w:rPr>
                <w:lang w:val="en-GB"/>
              </w:rPr>
              <w:t>University of Antwerp- Belgium</w:t>
            </w:r>
          </w:p>
          <w:p w:rsidR="00EA5CD1" w:rsidRPr="00EA5CD1" w:rsidRDefault="00EA5CD1" w:rsidP="00EA5CD1">
            <w:pPr>
              <w:rPr>
                <w:lang w:val="en-GB"/>
              </w:rPr>
            </w:pPr>
            <w:r w:rsidRPr="00EA5CD1">
              <w:rPr>
                <w:lang w:val="en-GB"/>
              </w:rPr>
              <w:t>Principal subjects: Reparations under international law, international human rights law and civil society</w:t>
            </w:r>
          </w:p>
          <w:p w:rsidR="006D28D4" w:rsidRPr="00567779" w:rsidRDefault="00284C3D" w:rsidP="00F92593">
            <w:pPr>
              <w:rPr>
                <w:rFonts w:ascii="Verdana" w:hAnsi="Verdana"/>
                <w:szCs w:val="22"/>
                <w:lang w:val="en-GB"/>
              </w:rPr>
            </w:pP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284C3D" w:rsidP="00EA5CD1">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5CD1">
              <w:t>4 (2000-2004)</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284C3D" w:rsidP="00EA5CD1">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5CD1">
              <w:t>Antwerp - Belgium</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EA5CD1" w:rsidRPr="00EA5CD1" w:rsidRDefault="00284C3D" w:rsidP="00EA5CD1">
            <w:pPr>
              <w:rPr>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5CD1" w:rsidRPr="00EA5CD1">
              <w:rPr>
                <w:lang w:val="en-GB"/>
              </w:rPr>
              <w:t>Bachelor in Social and Political Sciences and Master in Sociology</w:t>
            </w:r>
          </w:p>
          <w:p w:rsidR="00EA5CD1" w:rsidRPr="00EA5CD1" w:rsidRDefault="00EA5CD1" w:rsidP="00EA5CD1">
            <w:pPr>
              <w:rPr>
                <w:lang w:val="en-GB"/>
              </w:rPr>
            </w:pPr>
            <w:r w:rsidRPr="00EA5CD1">
              <w:rPr>
                <w:lang w:val="en-GB"/>
              </w:rPr>
              <w:t>Catholic University of Leuven - Belgium</w:t>
            </w:r>
          </w:p>
          <w:p w:rsidR="00EA5CD1" w:rsidRPr="00EA5CD1" w:rsidRDefault="00EA5CD1" w:rsidP="00EA5CD1">
            <w:pPr>
              <w:rPr>
                <w:lang w:val="en-GB"/>
              </w:rPr>
            </w:pPr>
            <w:r w:rsidRPr="00EA5CD1">
              <w:rPr>
                <w:lang w:val="en-GB"/>
              </w:rPr>
              <w:t>Principal subjects: Sociology of Law, Political Anthropology and Statistics</w:t>
            </w:r>
          </w:p>
          <w:p w:rsidR="006D28D4" w:rsidRPr="00567779" w:rsidRDefault="00284C3D" w:rsidP="00F92593">
            <w:pPr>
              <w:rPr>
                <w:rFonts w:ascii="Verdana" w:hAnsi="Verdana"/>
                <w:szCs w:val="22"/>
                <w:lang w:val="en-GB"/>
              </w:rPr>
            </w:pP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284C3D" w:rsidP="00EA5CD1">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5CD1">
              <w:t>4 (1996-1999)</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284C3D" w:rsidP="00EA5CD1">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5CD1">
              <w:t>Leuven - Belgium</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EA5CD1" w:rsidRPr="00EA5CD1" w:rsidRDefault="00284C3D" w:rsidP="00EA5CD1">
            <w:pPr>
              <w:rPr>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5CD1" w:rsidRPr="00EA5CD1">
              <w:rPr>
                <w:lang w:val="en-GB"/>
              </w:rPr>
              <w:t>Bachelor and Master of Laws</w:t>
            </w:r>
          </w:p>
          <w:p w:rsidR="00EA5CD1" w:rsidRPr="00EA5CD1" w:rsidRDefault="00EA5CD1" w:rsidP="00EA5CD1">
            <w:pPr>
              <w:rPr>
                <w:lang w:val="en-GB"/>
              </w:rPr>
            </w:pPr>
            <w:r w:rsidRPr="00EA5CD1">
              <w:rPr>
                <w:lang w:val="en-GB"/>
              </w:rPr>
              <w:t>Catholic University of Leuven – Belgium and University College Galway - Ireland</w:t>
            </w:r>
          </w:p>
          <w:p w:rsidR="00EA5CD1" w:rsidRPr="00EA5CD1" w:rsidRDefault="00EA5CD1" w:rsidP="00EA5CD1">
            <w:pPr>
              <w:rPr>
                <w:lang w:val="en-GB"/>
              </w:rPr>
            </w:pPr>
            <w:r w:rsidRPr="00EA5CD1">
              <w:rPr>
                <w:lang w:val="en-GB"/>
              </w:rPr>
              <w:t xml:space="preserve">Principal subjects: International Law, Human Rights law, Criminal Law </w:t>
            </w:r>
          </w:p>
          <w:p w:rsidR="006D28D4" w:rsidRPr="00567779" w:rsidRDefault="00284C3D" w:rsidP="00F92593">
            <w:pPr>
              <w:rPr>
                <w:rFonts w:ascii="Verdana" w:hAnsi="Verdana"/>
                <w:szCs w:val="22"/>
                <w:lang w:val="en-GB"/>
              </w:rPr>
            </w:pP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284C3D" w:rsidP="00EA5CD1">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5CD1">
              <w:t>5 (1992-1997)</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284C3D" w:rsidP="00EA5CD1">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A5CD1">
              <w:t xml:space="preserve">Leuven - Belgium/ Ireland  </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284C3D">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284C3D"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284C3D">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715890" w:rsidRDefault="00284C3D" w:rsidP="00715890">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rsidRPr="00715890">
              <w:rPr>
                <w:lang w:val="en-GB"/>
              </w:rPr>
              <w:t>July 2010 -</w:t>
            </w:r>
            <w:r w:rsidR="00F92593">
              <w:t xml:space="preserve"> to date</w:t>
            </w:r>
            <w:r w:rsidR="00715890" w:rsidRPr="00715890">
              <w:rPr>
                <w:lang w:val="en-GB"/>
              </w:rPr>
              <w:tab/>
              <w:t xml:space="preserve">GIZ Project Manager, Social Justice, Reconciliation and National Cohesion Project in Kenya </w:t>
            </w:r>
          </w:p>
          <w:p w:rsidR="00715890" w:rsidRPr="00715890" w:rsidRDefault="00715890" w:rsidP="00715890">
            <w:pPr>
              <w:rPr>
                <w:lang w:val="en-GB"/>
              </w:rPr>
            </w:pPr>
          </w:p>
          <w:p w:rsidR="00715890" w:rsidRPr="00715890" w:rsidRDefault="00715890" w:rsidP="00715890">
            <w:pPr>
              <w:rPr>
                <w:lang w:val="en-GB"/>
              </w:rPr>
            </w:pPr>
            <w:r w:rsidRPr="00715890">
              <w:rPr>
                <w:lang w:val="en-GB"/>
              </w:rPr>
              <w:t xml:space="preserve">Fields of expertise: transitional justice, ICC in Kenya, protection of </w:t>
            </w:r>
            <w:r w:rsidR="006542A2">
              <w:t xml:space="preserve">victims and </w:t>
            </w:r>
            <w:r w:rsidRPr="00715890">
              <w:rPr>
                <w:lang w:val="en-GB"/>
              </w:rPr>
              <w:t>human rights defenders, national accountability mechanisms, truth seeking, reparations, conflict prevention and cohesion building, fighting hate speech and ethnic discrimination, project and team management</w:t>
            </w:r>
          </w:p>
          <w:p w:rsidR="00715890" w:rsidRPr="00715890" w:rsidRDefault="00715890" w:rsidP="00715890">
            <w:pPr>
              <w:rPr>
                <w:lang w:val="en-GB"/>
              </w:rPr>
            </w:pPr>
          </w:p>
          <w:p w:rsidR="00715890" w:rsidRPr="00715890" w:rsidRDefault="00715890" w:rsidP="00715890">
            <w:pPr>
              <w:rPr>
                <w:lang w:val="en-GB"/>
              </w:rPr>
            </w:pPr>
            <w:r w:rsidRPr="00715890">
              <w:rPr>
                <w:lang w:val="en-GB"/>
              </w:rPr>
              <w:t>Main responsibilities and activities: Overall responsibility (technical, financial and human resources) for the implementation of the project (6,5 million €). Ensure capacity development of Kenyan partner organisations, using various tools and instruments. Conduct continuous socio-political analyses of the working environment, including the situation of human rights defenders and human rights violations in the country. Coordinate interventions with other development partners/international and national institutions. Participate in donor coordination and provide strategic advice for German Development Cooperation in Kenya.</w:t>
            </w:r>
          </w:p>
          <w:p w:rsidR="00C10617" w:rsidRPr="00567779" w:rsidRDefault="00284C3D" w:rsidP="00715890">
            <w:pPr>
              <w:rPr>
                <w:rFonts w:ascii="Verdana" w:hAnsi="Verdana"/>
                <w:szCs w:val="22"/>
                <w:lang w:val="en-GB"/>
              </w:rPr>
            </w:pP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284C3D" w:rsidP="00715890">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t>3,5</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284C3D" w:rsidP="00715890">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t>Nairobi/Kenya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715890" w:rsidRPr="00715890" w:rsidRDefault="00284C3D" w:rsidP="00715890">
            <w:pPr>
              <w:rPr>
                <w:lang w:val="en-GB"/>
              </w:rPr>
            </w:pPr>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rsidRPr="00715890">
              <w:rPr>
                <w:lang w:val="en-GB"/>
              </w:rPr>
              <w:t xml:space="preserve">July 2008 –  </w:t>
            </w:r>
            <w:r w:rsidR="00F92593">
              <w:t>June 2010</w:t>
            </w:r>
            <w:r w:rsidR="00715890" w:rsidRPr="00715890">
              <w:rPr>
                <w:lang w:val="en-GB"/>
              </w:rPr>
              <w:tab/>
              <w:t>Governance and Justice Advisor for the Belgian Technical Cooperation in Mali</w:t>
            </w:r>
          </w:p>
          <w:p w:rsidR="00715890" w:rsidRPr="00715890" w:rsidRDefault="00715890" w:rsidP="00715890">
            <w:pPr>
              <w:rPr>
                <w:lang w:val="en-GB"/>
              </w:rPr>
            </w:pPr>
          </w:p>
          <w:p w:rsidR="00715890" w:rsidRDefault="00715890" w:rsidP="00715890">
            <w:r w:rsidRPr="00715890">
              <w:rPr>
                <w:lang w:val="en-GB"/>
              </w:rPr>
              <w:t>Fields of expertise: public sector reform, institution building and capacity development, donor coordination</w:t>
            </w:r>
          </w:p>
          <w:p w:rsidR="00F92593" w:rsidRPr="00715890" w:rsidRDefault="00F92593" w:rsidP="00715890">
            <w:pPr>
              <w:rPr>
                <w:lang w:val="en-GB"/>
              </w:rPr>
            </w:pPr>
          </w:p>
          <w:p w:rsidR="000047D4" w:rsidRPr="00567779" w:rsidRDefault="00715890" w:rsidP="008F453C">
            <w:pPr>
              <w:rPr>
                <w:rFonts w:ascii="Verdana" w:hAnsi="Verdana"/>
                <w:szCs w:val="22"/>
                <w:lang w:val="en-GB"/>
              </w:rPr>
            </w:pPr>
            <w:r w:rsidRPr="00715890">
              <w:rPr>
                <w:lang w:val="en-GB"/>
              </w:rPr>
              <w:t>Main responsibilities and activities: design new programme based interventions on public sector reform (for over 25 million €; bi-lateral and multi-donor (especially with the EC), contribute to the development of SWAps, technical follow-up, conduct socio-political country analyses, conduct sector dialogue with Ministries and donors, manage difficult situations (e.g. conflict), writing reports and discussion notes, manage teams and - outside Mali – continue to provide support to and follow-up of the joint DFID-</w:t>
            </w:r>
            <w:r w:rsidRPr="00715890">
              <w:rPr>
                <w:lang w:val="en-GB"/>
              </w:rPr>
              <w:lastRenderedPageBreak/>
              <w:t>Belgian Justice programme in Burundi.</w:t>
            </w:r>
            <w:r w:rsidR="00284C3D">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284C3D" w:rsidP="00715890">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t>2</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284C3D" w:rsidP="00715890">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t>Bamako/Mali</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715890" w:rsidRPr="00715890" w:rsidRDefault="00284C3D" w:rsidP="00715890">
            <w:pPr>
              <w:rPr>
                <w:lang w:val="en-GB"/>
              </w:rPr>
            </w:pPr>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rsidRPr="00715890">
              <w:rPr>
                <w:lang w:val="en-GB"/>
              </w:rPr>
              <w:t>Aug. 2006 –</w:t>
            </w:r>
            <w:r w:rsidR="00715890">
              <w:t xml:space="preserve"> June 2008</w:t>
            </w:r>
            <w:r w:rsidR="00715890" w:rsidRPr="00715890">
              <w:rPr>
                <w:lang w:val="en-GB"/>
              </w:rPr>
              <w:tab/>
              <w:t>Justice and Governance Advisor for the Belgian Technical Cooperation/Head Quarters (Brussels)</w:t>
            </w:r>
          </w:p>
          <w:p w:rsidR="00715890" w:rsidRPr="00715890" w:rsidRDefault="00715890" w:rsidP="00715890">
            <w:pPr>
              <w:rPr>
                <w:lang w:val="en-GB"/>
              </w:rPr>
            </w:pPr>
            <w:r w:rsidRPr="00715890">
              <w:rPr>
                <w:lang w:val="en-GB"/>
              </w:rPr>
              <w:tab/>
            </w:r>
          </w:p>
          <w:p w:rsidR="00715890" w:rsidRDefault="00715890" w:rsidP="00715890">
            <w:r w:rsidRPr="00715890">
              <w:rPr>
                <w:lang w:val="en-GB"/>
              </w:rPr>
              <w:t>Fields of expertise: Access to Justice with specific attention to mechanisms to protect human rights, Sector wide approaches in the Justice and Rule of Law Sector, capacity development, program design</w:t>
            </w:r>
          </w:p>
          <w:p w:rsidR="008F453C" w:rsidRPr="00715890" w:rsidRDefault="008F453C" w:rsidP="00715890">
            <w:pPr>
              <w:rPr>
                <w:lang w:val="en-GB"/>
              </w:rPr>
            </w:pPr>
          </w:p>
          <w:p w:rsidR="00715890" w:rsidRPr="00715890" w:rsidRDefault="00715890" w:rsidP="00715890">
            <w:pPr>
              <w:rPr>
                <w:lang w:val="en-GB"/>
              </w:rPr>
            </w:pPr>
            <w:r w:rsidRPr="00715890">
              <w:rPr>
                <w:lang w:val="en-GB"/>
              </w:rPr>
              <w:t>Main responsibilities and activities: Design justice support programmes (bi-lateral and multi-donor), design and support implementation of Justice SWAp’s,  technical follow-up of programmes, conduct justice sector, institutional and organisational analyses, including the human rights situation in the countries of operation, negotiate with Ministries of Justice and Cabinets, design justice indicators and contribute to the development of Management Information Systems (M&amp;E), manage teams.</w:t>
            </w:r>
          </w:p>
          <w:p w:rsidR="000047D4" w:rsidRPr="00567779" w:rsidRDefault="00715890" w:rsidP="00715890">
            <w:pPr>
              <w:rPr>
                <w:rFonts w:ascii="Verdana" w:hAnsi="Verdana"/>
                <w:szCs w:val="22"/>
                <w:lang w:val="en-GB"/>
              </w:rPr>
            </w:pPr>
            <w:r w:rsidRPr="00715890">
              <w:rPr>
                <w:lang w:val="en-GB"/>
              </w:rPr>
              <w:t xml:space="preserve">Multiple field missions: Burundi (multi-donor justice programme: DFID, Sweden (silent partner) and Belgian bi-lateral Cooperation), Democratic Republic of Congo (multi-donor justice programme: EU, DFID, Belgian and Dutch bi-lateral Cooperation), Rwanda (justice), Benin (justice), Vietnam, Niger </w:t>
            </w:r>
            <w:r w:rsidR="00284C3D">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284C3D" w:rsidP="00715890">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t>2</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284C3D" w:rsidP="00715890">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t>Brussels/Belgium</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715890" w:rsidRPr="00715890" w:rsidRDefault="00284C3D" w:rsidP="00715890">
            <w:pPr>
              <w:rPr>
                <w:lang w:val="en-GB"/>
              </w:rPr>
            </w:pPr>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54095">
              <w:t xml:space="preserve">Jan </w:t>
            </w:r>
            <w:r w:rsidR="00715890" w:rsidRPr="00715890">
              <w:rPr>
                <w:lang w:val="en-GB"/>
              </w:rPr>
              <w:t>200</w:t>
            </w:r>
            <w:r w:rsidR="00754095">
              <w:t>0</w:t>
            </w:r>
            <w:r w:rsidR="00715890" w:rsidRPr="00715890">
              <w:rPr>
                <w:lang w:val="en-GB"/>
              </w:rPr>
              <w:t xml:space="preserve"> –</w:t>
            </w:r>
            <w:r w:rsidR="00715890">
              <w:t xml:space="preserve"> Aug 2006</w:t>
            </w:r>
            <w:r w:rsidR="00715890" w:rsidRPr="00715890">
              <w:rPr>
                <w:lang w:val="en-GB"/>
              </w:rPr>
              <w:tab/>
              <w:t>Development policy advisor</w:t>
            </w:r>
            <w:r w:rsidR="00754095">
              <w:t xml:space="preserve"> and </w:t>
            </w:r>
            <w:r w:rsidR="00715890" w:rsidRPr="00715890">
              <w:rPr>
                <w:lang w:val="en-GB"/>
              </w:rPr>
              <w:t>research</w:t>
            </w:r>
            <w:r w:rsidR="00754095">
              <w:t xml:space="preserve"> fellow</w:t>
            </w:r>
            <w:r w:rsidR="00715890" w:rsidRPr="00715890">
              <w:rPr>
                <w:lang w:val="en-GB"/>
              </w:rPr>
              <w:t xml:space="preserve"> at the Institute of Development Policy and Management </w:t>
            </w:r>
          </w:p>
          <w:p w:rsidR="00715890" w:rsidRPr="00715890" w:rsidRDefault="00715890" w:rsidP="00715890">
            <w:pPr>
              <w:rPr>
                <w:lang w:val="en-GB"/>
              </w:rPr>
            </w:pPr>
            <w:r w:rsidRPr="00715890">
              <w:rPr>
                <w:lang w:val="en-GB"/>
              </w:rPr>
              <w:tab/>
            </w:r>
          </w:p>
          <w:p w:rsidR="00715890" w:rsidRPr="00715890" w:rsidRDefault="00715890" w:rsidP="00715890">
            <w:pPr>
              <w:rPr>
                <w:lang w:val="en-GB"/>
              </w:rPr>
            </w:pPr>
            <w:r w:rsidRPr="00715890">
              <w:rPr>
                <w:lang w:val="en-GB"/>
              </w:rPr>
              <w:t>Field of expertise: Fragile States and situations,</w:t>
            </w:r>
            <w:r w:rsidR="00754095">
              <w:t xml:space="preserve"> Reparations for victims of </w:t>
            </w:r>
            <w:r w:rsidR="00DB3727">
              <w:t xml:space="preserve">gross </w:t>
            </w:r>
            <w:r w:rsidR="00754095">
              <w:t>human rig</w:t>
            </w:r>
            <w:r w:rsidR="00DB3727">
              <w:t>hts violations,</w:t>
            </w:r>
            <w:r w:rsidRPr="00715890">
              <w:rPr>
                <w:lang w:val="en-GB"/>
              </w:rPr>
              <w:t xml:space="preserve"> Human Rights and Development, Security Sector Reform, governance indicators,  monitoring and evaluation within the new aid paradigm. </w:t>
            </w:r>
          </w:p>
          <w:p w:rsidR="00715890" w:rsidRPr="00715890" w:rsidRDefault="00715890" w:rsidP="00715890">
            <w:pPr>
              <w:rPr>
                <w:lang w:val="en-GB"/>
              </w:rPr>
            </w:pPr>
          </w:p>
          <w:p w:rsidR="00715890" w:rsidRPr="00715890" w:rsidRDefault="00715890" w:rsidP="00715890">
            <w:pPr>
              <w:rPr>
                <w:lang w:val="en-GB"/>
              </w:rPr>
            </w:pPr>
          </w:p>
          <w:p w:rsidR="00715890" w:rsidRPr="00715890" w:rsidRDefault="00715890" w:rsidP="00715890">
            <w:pPr>
              <w:rPr>
                <w:lang w:val="en-GB"/>
              </w:rPr>
            </w:pPr>
            <w:r w:rsidRPr="00715890">
              <w:rPr>
                <w:lang w:val="en-GB"/>
              </w:rPr>
              <w:t xml:space="preserve">Main responsibilities and activities: </w:t>
            </w:r>
            <w:r w:rsidR="00754095">
              <w:t>Conducting Ph.D. research</w:t>
            </w:r>
            <w:r w:rsidR="008F453C">
              <w:t xml:space="preserve"> with extensive and in-depth field work,</w:t>
            </w:r>
            <w:r w:rsidR="00754095">
              <w:t xml:space="preserve"> </w:t>
            </w:r>
            <w:r w:rsidRPr="00715890">
              <w:rPr>
                <w:lang w:val="en-GB"/>
              </w:rPr>
              <w:t>analyses of best practices in development cooperation, giving advice to the Belgian Development Cooperation</w:t>
            </w:r>
            <w:r w:rsidR="00754095">
              <w:t>,</w:t>
            </w:r>
            <w:r w:rsidRPr="00715890">
              <w:rPr>
                <w:lang w:val="en-GB"/>
              </w:rPr>
              <w:t xml:space="preserve"> training public servants (Belgian Training Institute for the Federal Administration), writing and publishing reports, papers and articles, giving presentations at international conferences, field missions (mainly Rwanda)</w:t>
            </w:r>
          </w:p>
          <w:p w:rsidR="000047D4" w:rsidRPr="00567779" w:rsidRDefault="00284C3D" w:rsidP="00715890">
            <w:pPr>
              <w:rPr>
                <w:rFonts w:ascii="Verdana" w:hAnsi="Verdana"/>
                <w:szCs w:val="22"/>
                <w:lang w:val="en-GB"/>
              </w:rPr>
            </w:pP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284C3D" w:rsidP="00754095">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54095">
              <w:t>6</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284C3D" w:rsidP="00715890">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15890">
              <w:t>Antwerp/Belgium</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284C3D" w:rsidP="00443350">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43350">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284C3D"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43350">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284C3D"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43350">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284C3D"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43350">
        <w:t>Yes.</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284C3D"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43350">
        <w:t>Not applicable.</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64" w:rsidRDefault="00AD3764" w:rsidP="00A027D4">
      <w:r>
        <w:separator/>
      </w:r>
    </w:p>
  </w:endnote>
  <w:endnote w:type="continuationSeparator" w:id="0">
    <w:p w:rsidR="00AD3764" w:rsidRDefault="00AD3764"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F" w:rsidRDefault="00284C3D" w:rsidP="00A027D4">
    <w:pPr>
      <w:pStyle w:val="Footer"/>
      <w:pBdr>
        <w:top w:val="single" w:sz="4" w:space="1" w:color="D9D9D9"/>
      </w:pBdr>
      <w:rPr>
        <w:b/>
        <w:bCs/>
      </w:rPr>
    </w:pPr>
    <w:r>
      <w:fldChar w:fldCharType="begin"/>
    </w:r>
    <w:r w:rsidR="002F2FEF">
      <w:instrText xml:space="preserve"> PAGE   \* MERGEFORMAT </w:instrText>
    </w:r>
    <w:r>
      <w:fldChar w:fldCharType="separate"/>
    </w:r>
    <w:r w:rsidR="00906B9B" w:rsidRPr="00906B9B">
      <w:rPr>
        <w:b/>
        <w:bCs/>
        <w:noProof/>
      </w:rPr>
      <w:t>2</w:t>
    </w:r>
    <w:r>
      <w:rPr>
        <w:b/>
        <w:bCs/>
        <w:noProof/>
      </w:rPr>
      <w:fldChar w:fldCharType="end"/>
    </w:r>
    <w:r w:rsidR="002F2FEF">
      <w:rPr>
        <w:b/>
        <w:bCs/>
      </w:rPr>
      <w:t xml:space="preserve"> | </w:t>
    </w:r>
    <w:r w:rsidR="002F2FEF" w:rsidRPr="00A027D4">
      <w:rPr>
        <w:color w:val="808080"/>
        <w:spacing w:val="60"/>
      </w:rPr>
      <w:t>Page</w:t>
    </w:r>
  </w:p>
  <w:p w:rsidR="002F2FEF" w:rsidRDefault="002F2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64" w:rsidRDefault="00AD3764" w:rsidP="00A027D4">
      <w:r>
        <w:separator/>
      </w:r>
    </w:p>
  </w:footnote>
  <w:footnote w:type="continuationSeparator" w:id="0">
    <w:p w:rsidR="00AD3764" w:rsidRDefault="00AD3764"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F" w:rsidRDefault="002F2FEF"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2F2FEF" w:rsidRDefault="002F2FEF" w:rsidP="00412751">
    <w:pPr>
      <w:shd w:val="clear" w:color="auto" w:fill="6699CC"/>
      <w:jc w:val="center"/>
      <w:outlineLvl w:val="2"/>
      <w:rPr>
        <w:rFonts w:ascii="Verdana" w:hAnsi="Verdana" w:cs="Arial"/>
        <w:b/>
        <w:bCs/>
        <w:color w:val="333333"/>
      </w:rPr>
    </w:pPr>
  </w:p>
  <w:p w:rsidR="002F2FEF" w:rsidRPr="008012A7" w:rsidDel="006816BD" w:rsidRDefault="002F2FEF" w:rsidP="00412751">
    <w:pPr>
      <w:shd w:val="clear" w:color="auto" w:fill="6699CC"/>
      <w:jc w:val="center"/>
      <w:outlineLvl w:val="2"/>
      <w:rPr>
        <w:rFonts w:ascii="Verdana" w:hAnsi="Verdana" w:cs="Arial"/>
        <w:b/>
        <w:bCs/>
        <w:color w:val="333333"/>
      </w:rPr>
    </w:pPr>
    <w:r w:rsidRPr="00474203">
      <w:rPr>
        <w:rFonts w:ascii="Verdana" w:hAnsi="Verdana" w:cs="Arial"/>
        <w:b/>
        <w:bCs/>
        <w:color w:val="333333"/>
      </w:rPr>
      <w:t>Special Rapporteur on the situation on human rights defenders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1C24"/>
    <w:rsid w:val="000047D4"/>
    <w:rsid w:val="00005F76"/>
    <w:rsid w:val="0003034D"/>
    <w:rsid w:val="00032287"/>
    <w:rsid w:val="0005186C"/>
    <w:rsid w:val="00051BB1"/>
    <w:rsid w:val="00053424"/>
    <w:rsid w:val="00067B66"/>
    <w:rsid w:val="0007206A"/>
    <w:rsid w:val="00092905"/>
    <w:rsid w:val="000A4BDF"/>
    <w:rsid w:val="000A65A5"/>
    <w:rsid w:val="000B51D0"/>
    <w:rsid w:val="000B79F7"/>
    <w:rsid w:val="00101286"/>
    <w:rsid w:val="00107F46"/>
    <w:rsid w:val="001133BA"/>
    <w:rsid w:val="0012246C"/>
    <w:rsid w:val="001336A2"/>
    <w:rsid w:val="001378BE"/>
    <w:rsid w:val="00171619"/>
    <w:rsid w:val="0017175B"/>
    <w:rsid w:val="00180F6A"/>
    <w:rsid w:val="001A22EC"/>
    <w:rsid w:val="001A4E27"/>
    <w:rsid w:val="001C61BD"/>
    <w:rsid w:val="001D139A"/>
    <w:rsid w:val="001E24BC"/>
    <w:rsid w:val="001F7C4F"/>
    <w:rsid w:val="00211E96"/>
    <w:rsid w:val="00215F06"/>
    <w:rsid w:val="002333E2"/>
    <w:rsid w:val="002534C7"/>
    <w:rsid w:val="0025366F"/>
    <w:rsid w:val="002561A9"/>
    <w:rsid w:val="0025799F"/>
    <w:rsid w:val="00264662"/>
    <w:rsid w:val="00284C3D"/>
    <w:rsid w:val="002A3621"/>
    <w:rsid w:val="002A48CD"/>
    <w:rsid w:val="002B5E3A"/>
    <w:rsid w:val="002C3137"/>
    <w:rsid w:val="002C746F"/>
    <w:rsid w:val="002E49EE"/>
    <w:rsid w:val="002E5F54"/>
    <w:rsid w:val="002F24F9"/>
    <w:rsid w:val="002F2FEF"/>
    <w:rsid w:val="00310DAB"/>
    <w:rsid w:val="00313626"/>
    <w:rsid w:val="00317F19"/>
    <w:rsid w:val="00320981"/>
    <w:rsid w:val="003304FC"/>
    <w:rsid w:val="003350B7"/>
    <w:rsid w:val="003550AC"/>
    <w:rsid w:val="003563EB"/>
    <w:rsid w:val="00357B13"/>
    <w:rsid w:val="00365A5F"/>
    <w:rsid w:val="00366516"/>
    <w:rsid w:val="00377753"/>
    <w:rsid w:val="003835CD"/>
    <w:rsid w:val="0039102D"/>
    <w:rsid w:val="00395F54"/>
    <w:rsid w:val="003B4EE0"/>
    <w:rsid w:val="003B5835"/>
    <w:rsid w:val="003C426B"/>
    <w:rsid w:val="003E1E71"/>
    <w:rsid w:val="003F4C31"/>
    <w:rsid w:val="004028A8"/>
    <w:rsid w:val="00402A80"/>
    <w:rsid w:val="00412751"/>
    <w:rsid w:val="004151E2"/>
    <w:rsid w:val="00423F41"/>
    <w:rsid w:val="00425EDA"/>
    <w:rsid w:val="004303D6"/>
    <w:rsid w:val="0044058C"/>
    <w:rsid w:val="004428E9"/>
    <w:rsid w:val="00442C13"/>
    <w:rsid w:val="00443350"/>
    <w:rsid w:val="00445CFF"/>
    <w:rsid w:val="00450938"/>
    <w:rsid w:val="004552C4"/>
    <w:rsid w:val="00461FA9"/>
    <w:rsid w:val="004654E5"/>
    <w:rsid w:val="00467F06"/>
    <w:rsid w:val="004710FD"/>
    <w:rsid w:val="00474203"/>
    <w:rsid w:val="00483063"/>
    <w:rsid w:val="00486AC0"/>
    <w:rsid w:val="00491AA6"/>
    <w:rsid w:val="00492392"/>
    <w:rsid w:val="004958E2"/>
    <w:rsid w:val="004A4889"/>
    <w:rsid w:val="004A492D"/>
    <w:rsid w:val="004B05EC"/>
    <w:rsid w:val="004B7D14"/>
    <w:rsid w:val="004C4347"/>
    <w:rsid w:val="004D28A3"/>
    <w:rsid w:val="004D3C12"/>
    <w:rsid w:val="004D7157"/>
    <w:rsid w:val="004F2A40"/>
    <w:rsid w:val="00517EC2"/>
    <w:rsid w:val="00533BB1"/>
    <w:rsid w:val="005420A0"/>
    <w:rsid w:val="00546797"/>
    <w:rsid w:val="005532A0"/>
    <w:rsid w:val="00557877"/>
    <w:rsid w:val="00567779"/>
    <w:rsid w:val="005731F0"/>
    <w:rsid w:val="00582CEF"/>
    <w:rsid w:val="00585FE9"/>
    <w:rsid w:val="0059602C"/>
    <w:rsid w:val="005D1914"/>
    <w:rsid w:val="005D1C76"/>
    <w:rsid w:val="005E0CD3"/>
    <w:rsid w:val="005E77D7"/>
    <w:rsid w:val="005F254D"/>
    <w:rsid w:val="005F7D09"/>
    <w:rsid w:val="00602D1D"/>
    <w:rsid w:val="0061779E"/>
    <w:rsid w:val="00630244"/>
    <w:rsid w:val="00634BC6"/>
    <w:rsid w:val="00651256"/>
    <w:rsid w:val="006542A2"/>
    <w:rsid w:val="00677EA3"/>
    <w:rsid w:val="006816BD"/>
    <w:rsid w:val="0068484A"/>
    <w:rsid w:val="006C1708"/>
    <w:rsid w:val="006C3904"/>
    <w:rsid w:val="006D05AF"/>
    <w:rsid w:val="006D28D4"/>
    <w:rsid w:val="007046F6"/>
    <w:rsid w:val="00715890"/>
    <w:rsid w:val="00734AD8"/>
    <w:rsid w:val="00741291"/>
    <w:rsid w:val="00750133"/>
    <w:rsid w:val="00754095"/>
    <w:rsid w:val="0077583F"/>
    <w:rsid w:val="00776B6D"/>
    <w:rsid w:val="00797F37"/>
    <w:rsid w:val="007B12A8"/>
    <w:rsid w:val="007C0E7A"/>
    <w:rsid w:val="007C3EF4"/>
    <w:rsid w:val="007D581C"/>
    <w:rsid w:val="007E62E9"/>
    <w:rsid w:val="007F0B54"/>
    <w:rsid w:val="007F6A57"/>
    <w:rsid w:val="007F75F0"/>
    <w:rsid w:val="008012A7"/>
    <w:rsid w:val="0080331E"/>
    <w:rsid w:val="00803D9C"/>
    <w:rsid w:val="008061CA"/>
    <w:rsid w:val="008103A9"/>
    <w:rsid w:val="00810991"/>
    <w:rsid w:val="00844934"/>
    <w:rsid w:val="0084654D"/>
    <w:rsid w:val="00854BF5"/>
    <w:rsid w:val="00855005"/>
    <w:rsid w:val="00861E1D"/>
    <w:rsid w:val="008A1A1F"/>
    <w:rsid w:val="008A423A"/>
    <w:rsid w:val="008B0D42"/>
    <w:rsid w:val="008B279D"/>
    <w:rsid w:val="008E45BE"/>
    <w:rsid w:val="008E5F3E"/>
    <w:rsid w:val="008E65B3"/>
    <w:rsid w:val="008F453C"/>
    <w:rsid w:val="00906B9B"/>
    <w:rsid w:val="0090757D"/>
    <w:rsid w:val="009075FF"/>
    <w:rsid w:val="0093189F"/>
    <w:rsid w:val="00951968"/>
    <w:rsid w:val="00964E16"/>
    <w:rsid w:val="00981F4A"/>
    <w:rsid w:val="009B0202"/>
    <w:rsid w:val="009B7F60"/>
    <w:rsid w:val="009C5419"/>
    <w:rsid w:val="009C6C3A"/>
    <w:rsid w:val="009D118C"/>
    <w:rsid w:val="009D6D74"/>
    <w:rsid w:val="009E2FF4"/>
    <w:rsid w:val="009E6713"/>
    <w:rsid w:val="009F3ED9"/>
    <w:rsid w:val="009F6871"/>
    <w:rsid w:val="00A027D4"/>
    <w:rsid w:val="00A119A7"/>
    <w:rsid w:val="00A1658C"/>
    <w:rsid w:val="00A233B9"/>
    <w:rsid w:val="00A31F53"/>
    <w:rsid w:val="00A66602"/>
    <w:rsid w:val="00A72E9F"/>
    <w:rsid w:val="00A83729"/>
    <w:rsid w:val="00A84CFD"/>
    <w:rsid w:val="00A86388"/>
    <w:rsid w:val="00AA3D84"/>
    <w:rsid w:val="00AA5163"/>
    <w:rsid w:val="00AB3E4D"/>
    <w:rsid w:val="00AC7950"/>
    <w:rsid w:val="00AD00F3"/>
    <w:rsid w:val="00AD3764"/>
    <w:rsid w:val="00AD5833"/>
    <w:rsid w:val="00AE4671"/>
    <w:rsid w:val="00B009E7"/>
    <w:rsid w:val="00B14E8F"/>
    <w:rsid w:val="00B156EB"/>
    <w:rsid w:val="00B15AD0"/>
    <w:rsid w:val="00B22EE9"/>
    <w:rsid w:val="00B262D2"/>
    <w:rsid w:val="00B3277E"/>
    <w:rsid w:val="00B42700"/>
    <w:rsid w:val="00B42CEC"/>
    <w:rsid w:val="00B43F93"/>
    <w:rsid w:val="00B47AD7"/>
    <w:rsid w:val="00B7536C"/>
    <w:rsid w:val="00B85E3D"/>
    <w:rsid w:val="00B94A80"/>
    <w:rsid w:val="00B966BA"/>
    <w:rsid w:val="00B9739C"/>
    <w:rsid w:val="00BA38C5"/>
    <w:rsid w:val="00BC23FD"/>
    <w:rsid w:val="00BC54D2"/>
    <w:rsid w:val="00BE29A6"/>
    <w:rsid w:val="00BE4AC7"/>
    <w:rsid w:val="00C069D5"/>
    <w:rsid w:val="00C10617"/>
    <w:rsid w:val="00C171E3"/>
    <w:rsid w:val="00C21F72"/>
    <w:rsid w:val="00C2492B"/>
    <w:rsid w:val="00C46797"/>
    <w:rsid w:val="00C52C61"/>
    <w:rsid w:val="00C72A36"/>
    <w:rsid w:val="00C824A8"/>
    <w:rsid w:val="00C87081"/>
    <w:rsid w:val="00C9658A"/>
    <w:rsid w:val="00CA12D6"/>
    <w:rsid w:val="00CE3B1F"/>
    <w:rsid w:val="00CE4873"/>
    <w:rsid w:val="00CE56B3"/>
    <w:rsid w:val="00CE5B46"/>
    <w:rsid w:val="00CF3F18"/>
    <w:rsid w:val="00D1206F"/>
    <w:rsid w:val="00D2004C"/>
    <w:rsid w:val="00D37FF6"/>
    <w:rsid w:val="00D53250"/>
    <w:rsid w:val="00D61A9B"/>
    <w:rsid w:val="00D64783"/>
    <w:rsid w:val="00D75639"/>
    <w:rsid w:val="00D77C20"/>
    <w:rsid w:val="00D85A42"/>
    <w:rsid w:val="00D94919"/>
    <w:rsid w:val="00DA4FCA"/>
    <w:rsid w:val="00DB3727"/>
    <w:rsid w:val="00DC42F0"/>
    <w:rsid w:val="00DE4358"/>
    <w:rsid w:val="00DE4EAC"/>
    <w:rsid w:val="00E2157D"/>
    <w:rsid w:val="00E33072"/>
    <w:rsid w:val="00E36C16"/>
    <w:rsid w:val="00E4000F"/>
    <w:rsid w:val="00E564BA"/>
    <w:rsid w:val="00E56AF6"/>
    <w:rsid w:val="00E57B30"/>
    <w:rsid w:val="00E61AE6"/>
    <w:rsid w:val="00E775F6"/>
    <w:rsid w:val="00E85A25"/>
    <w:rsid w:val="00E87B06"/>
    <w:rsid w:val="00EA13B5"/>
    <w:rsid w:val="00EA5CCC"/>
    <w:rsid w:val="00EA5CD1"/>
    <w:rsid w:val="00EA746E"/>
    <w:rsid w:val="00EB4BD8"/>
    <w:rsid w:val="00EE7F9F"/>
    <w:rsid w:val="00EF7C7B"/>
    <w:rsid w:val="00F03694"/>
    <w:rsid w:val="00F04F1E"/>
    <w:rsid w:val="00F14E16"/>
    <w:rsid w:val="00F1682F"/>
    <w:rsid w:val="00F51F7F"/>
    <w:rsid w:val="00F53163"/>
    <w:rsid w:val="00F61375"/>
    <w:rsid w:val="00F61495"/>
    <w:rsid w:val="00F63F29"/>
    <w:rsid w:val="00F649AF"/>
    <w:rsid w:val="00F736AC"/>
    <w:rsid w:val="00F81DD6"/>
    <w:rsid w:val="00F82994"/>
    <w:rsid w:val="00F8618A"/>
    <w:rsid w:val="00F92593"/>
    <w:rsid w:val="00F93FC5"/>
    <w:rsid w:val="00FB3C2D"/>
    <w:rsid w:val="00FD56C9"/>
    <w:rsid w:val="00FF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2ACE26-5EAA-4421-A9EA-285058CC5900}"/>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8DA7F4DC-5E0B-45B0-A58A-758B610E1025}"/>
</file>

<file path=customXml/itemProps5.xml><?xml version="1.0" encoding="utf-8"?>
<ds:datastoreItem xmlns:ds="http://schemas.openxmlformats.org/officeDocument/2006/customXml" ds:itemID="{6F7F664D-3808-4F42-8380-A35A5B5F0DEB}"/>
</file>

<file path=docProps/app.xml><?xml version="1.0" encoding="utf-8"?>
<Properties xmlns="http://schemas.openxmlformats.org/officeDocument/2006/extended-properties" xmlns:vt="http://schemas.openxmlformats.org/officeDocument/2006/docPropsVTypes">
  <Template>Normal</Template>
  <TotalTime>1</TotalTime>
  <Pages>12</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21872</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2012-11-30T07:00:00Z</cp:lastPrinted>
  <dcterms:created xsi:type="dcterms:W3CDTF">2013-11-14T08:49:00Z</dcterms:created>
  <dcterms:modified xsi:type="dcterms:W3CDTF">2013-11-14T08:49:00Z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2099500</vt:r8>
  </property>
  <property fmtid="{D5CDD505-2E9C-101B-9397-08002B2CF9AE}" pid="12" name="_SharedFileIndex">
    <vt:lpwstr/>
  </property>
</Properties>
</file>