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0F" w:rsidRPr="00336546" w:rsidRDefault="00697343" w:rsidP="0024480F">
      <w:pPr>
        <w:jc w:val="center"/>
        <w:rPr>
          <w:b/>
          <w:bCs/>
          <w:color w:val="2F5496" w:themeColor="accent5" w:themeShade="BF"/>
          <w:sz w:val="40"/>
          <w:szCs w:val="40"/>
          <w:u w:val="single"/>
        </w:rPr>
      </w:pPr>
      <w:bookmarkStart w:id="0" w:name="_GoBack"/>
      <w:bookmarkEnd w:id="0"/>
      <w:r w:rsidRPr="00336546">
        <w:rPr>
          <w:b/>
          <w:bCs/>
          <w:color w:val="2F5496" w:themeColor="accent5" w:themeShade="BF"/>
          <w:sz w:val="40"/>
          <w:szCs w:val="40"/>
          <w:u w:val="single"/>
        </w:rPr>
        <w:t>I</w:t>
      </w:r>
      <w:r w:rsidR="0024480F" w:rsidRPr="00336546">
        <w:rPr>
          <w:b/>
          <w:bCs/>
          <w:color w:val="2F5496" w:themeColor="accent5" w:themeShade="BF"/>
          <w:sz w:val="40"/>
          <w:szCs w:val="40"/>
          <w:u w:val="single"/>
        </w:rPr>
        <w:t xml:space="preserve">nformation note on human rights treaty bodies summer sessions </w:t>
      </w:r>
    </w:p>
    <w:p w:rsidR="0024480F" w:rsidRDefault="0024480F" w:rsidP="0024480F">
      <w:pPr>
        <w:pStyle w:val="Default"/>
      </w:pPr>
    </w:p>
    <w:p w:rsidR="002C7D92" w:rsidRDefault="00697343" w:rsidP="0024480F">
      <w:r w:rsidRPr="00E2668B">
        <w:t>GENEVA (</w:t>
      </w:r>
      <w:r w:rsidR="00656DA6" w:rsidRPr="00E2668B">
        <w:t>1</w:t>
      </w:r>
      <w:r w:rsidR="00656DA6">
        <w:t>5</w:t>
      </w:r>
      <w:r w:rsidR="00656DA6" w:rsidRPr="00E2668B">
        <w:t xml:space="preserve"> </w:t>
      </w:r>
      <w:r w:rsidRPr="00E2668B">
        <w:t>May</w:t>
      </w:r>
      <w:r>
        <w:t xml:space="preserve"> 2020) </w:t>
      </w:r>
      <w:r w:rsidR="002C7D92">
        <w:t xml:space="preserve">The Office of the High Commissioner for Human Rights </w:t>
      </w:r>
      <w:r w:rsidR="00D37FC5">
        <w:t>has determined that it will not be possible to conduct</w:t>
      </w:r>
      <w:r w:rsidR="002C7D92">
        <w:t xml:space="preserve"> in-person meetings of Human Rights Treaty Bodies in Geneva and New York</w:t>
      </w:r>
      <w:r>
        <w:t>, including the annual meeting of the Treaty Body Chairs,</w:t>
      </w:r>
      <w:r w:rsidR="002C7D92">
        <w:t xml:space="preserve"> </w:t>
      </w:r>
      <w:r>
        <w:t>until</w:t>
      </w:r>
      <w:r w:rsidR="002C7D92">
        <w:t xml:space="preserve"> the end of August.  The Office has taken the decision in response to</w:t>
      </w:r>
      <w:r w:rsidR="00276408">
        <w:t xml:space="preserve"> </w:t>
      </w:r>
      <w:r w:rsidR="0024480F">
        <w:t xml:space="preserve">continuing travel restrictions, and the limitations on </w:t>
      </w:r>
      <w:r w:rsidR="00943842">
        <w:t xml:space="preserve">the </w:t>
      </w:r>
      <w:r w:rsidR="001434C2">
        <w:t>size of gathering</w:t>
      </w:r>
      <w:r w:rsidR="0096259C">
        <w:t>s</w:t>
      </w:r>
      <w:r w:rsidR="001434C2">
        <w:t xml:space="preserve"> </w:t>
      </w:r>
      <w:r w:rsidR="00943842">
        <w:t>and meeting</w:t>
      </w:r>
      <w:r w:rsidR="0096259C">
        <w:t>s</w:t>
      </w:r>
      <w:r w:rsidR="00943842">
        <w:t xml:space="preserve"> </w:t>
      </w:r>
      <w:r>
        <w:t>during COVID-19</w:t>
      </w:r>
      <w:r w:rsidR="002C7D92">
        <w:t>.</w:t>
      </w:r>
    </w:p>
    <w:p w:rsidR="0024480F" w:rsidRDefault="0024480F" w:rsidP="0024480F">
      <w:r>
        <w:t>The Office of the High Commissioner for Human Rights</w:t>
      </w:r>
      <w:r w:rsidR="00B63805">
        <w:t>,</w:t>
      </w:r>
      <w:r>
        <w:t xml:space="preserve"> as the </w:t>
      </w:r>
      <w:r w:rsidR="00E274FF">
        <w:t xml:space="preserve">secretariat </w:t>
      </w:r>
      <w:r>
        <w:t xml:space="preserve">of </w:t>
      </w:r>
      <w:r w:rsidR="00A203E5">
        <w:t xml:space="preserve">all human rights treaty </w:t>
      </w:r>
      <w:r w:rsidR="007D51EE">
        <w:t>bodies</w:t>
      </w:r>
      <w:r w:rsidR="00B63805">
        <w:t xml:space="preserve">, </w:t>
      </w:r>
      <w:r>
        <w:t xml:space="preserve">reiterates the importance of </w:t>
      </w:r>
      <w:r w:rsidR="00E274FF">
        <w:t xml:space="preserve">maintaining </w:t>
      </w:r>
      <w:r>
        <w:t>the human rights treaties norms and standards</w:t>
      </w:r>
      <w:r w:rsidR="00E274FF">
        <w:t>, particularly</w:t>
      </w:r>
      <w:r>
        <w:t xml:space="preserve"> in the current </w:t>
      </w:r>
      <w:r w:rsidR="00DA63C9">
        <w:t>pandemic</w:t>
      </w:r>
      <w:r>
        <w:t xml:space="preserve"> and its aftermath. The Office will </w:t>
      </w:r>
      <w:r w:rsidR="003F111F">
        <w:rPr>
          <w:rStyle w:val="lblnewsfulltext"/>
          <w:rFonts w:eastAsia="Times New Roman" w:cs="Times New Roman"/>
        </w:rPr>
        <w:t>continue its</w:t>
      </w:r>
      <w:r w:rsidR="00DA63C9">
        <w:rPr>
          <w:rStyle w:val="lblnewsfulltext"/>
          <w:rFonts w:eastAsia="Times New Roman" w:cs="Times New Roman"/>
        </w:rPr>
        <w:t xml:space="preserve"> supp</w:t>
      </w:r>
      <w:r w:rsidR="00A203E5">
        <w:rPr>
          <w:rStyle w:val="lblnewsfulltext"/>
          <w:rFonts w:eastAsia="Times New Roman" w:cs="Times New Roman"/>
        </w:rPr>
        <w:t xml:space="preserve">ort for the work of the human rights treaty </w:t>
      </w:r>
      <w:r w:rsidR="007D51EE">
        <w:rPr>
          <w:rStyle w:val="lblnewsfulltext"/>
          <w:rFonts w:eastAsia="Times New Roman" w:cs="Times New Roman"/>
        </w:rPr>
        <w:t>bodies</w:t>
      </w:r>
      <w:r w:rsidR="00A203E5">
        <w:rPr>
          <w:rStyle w:val="lblnewsfulltext"/>
          <w:rFonts w:eastAsia="Times New Roman" w:cs="Times New Roman"/>
        </w:rPr>
        <w:t xml:space="preserve"> </w:t>
      </w:r>
      <w:r w:rsidR="00DA63C9">
        <w:rPr>
          <w:rStyle w:val="lblnewsfulltext"/>
          <w:rFonts w:eastAsia="Times New Roman" w:cs="Times New Roman"/>
        </w:rPr>
        <w:t>to safeguard the basic rights of everyone, in particular the most vulnerable</w:t>
      </w:r>
      <w:r w:rsidR="00276408">
        <w:t>. This applies</w:t>
      </w:r>
      <w:r>
        <w:t xml:space="preserve"> to all aspects of the COVID-19 pandemic and </w:t>
      </w:r>
      <w:r w:rsidR="00326242">
        <w:t xml:space="preserve">related </w:t>
      </w:r>
      <w:r>
        <w:t>public policies</w:t>
      </w:r>
      <w:r w:rsidR="00276408">
        <w:t>, now</w:t>
      </w:r>
      <w:r>
        <w:t xml:space="preserve"> and in the post COVID-19 period.</w:t>
      </w:r>
    </w:p>
    <w:p w:rsidR="0024480F" w:rsidRDefault="003F111F" w:rsidP="0024480F">
      <w:r>
        <w:t>C</w:t>
      </w:r>
      <w:r w:rsidR="00BD7A7A">
        <w:t xml:space="preserve">ommittees will continue to monitor the implementation of the human rights treaties and carry on their work through virtual means over appropriate information technology platforms. Unless otherwise informed, preparations and submission of all due reports and information should continue as </w:t>
      </w:r>
      <w:r w:rsidR="00EB5178">
        <w:t xml:space="preserve">scheduled. </w:t>
      </w:r>
      <w:r w:rsidR="00A203E5">
        <w:t>Member</w:t>
      </w:r>
      <w:r w:rsidR="0024480F">
        <w:t xml:space="preserve"> States, stakeholders</w:t>
      </w:r>
      <w:r w:rsidR="00326242">
        <w:t>,</w:t>
      </w:r>
      <w:r w:rsidR="0024480F">
        <w:t xml:space="preserve"> including civil society</w:t>
      </w:r>
      <w:r w:rsidR="00443260">
        <w:t>,</w:t>
      </w:r>
      <w:r w:rsidR="00276408">
        <w:t xml:space="preserve"> </w:t>
      </w:r>
      <w:r w:rsidR="0024480F">
        <w:t>national human rights institutions</w:t>
      </w:r>
      <w:r w:rsidR="00443260">
        <w:t>, and national preventive mechanisms</w:t>
      </w:r>
      <w:r w:rsidR="00326242">
        <w:t>,</w:t>
      </w:r>
      <w:r w:rsidR="0024480F">
        <w:t xml:space="preserve"> will be informed on how the Committees plan to implement their mandates</w:t>
      </w:r>
      <w:r w:rsidR="00BD7A7A">
        <w:t xml:space="preserve">. </w:t>
      </w:r>
    </w:p>
    <w:p w:rsidR="0024480F" w:rsidRDefault="0024480F" w:rsidP="0024480F">
      <w:r>
        <w:t xml:space="preserve">The following scheduled sessions are affected </w:t>
      </w:r>
      <w:r w:rsidR="00EB5178">
        <w:t>by the latest arrangements</w:t>
      </w:r>
      <w:r w:rsidR="00BD701D">
        <w:t>:</w:t>
      </w:r>
      <w:r>
        <w:t xml:space="preserve"> </w:t>
      </w:r>
    </w:p>
    <w:p w:rsidR="0024480F" w:rsidRDefault="0024480F" w:rsidP="0024480F">
      <w:pPr>
        <w:pStyle w:val="ListParagraph"/>
        <w:numPr>
          <w:ilvl w:val="0"/>
          <w:numId w:val="1"/>
        </w:numPr>
      </w:pPr>
      <w:r>
        <w:t>Chairs of Human Rights Treaty Bodies meeting</w:t>
      </w:r>
      <w:r w:rsidR="006918BF">
        <w:t>, scheduled for</w:t>
      </w:r>
      <w:r w:rsidR="0096259C">
        <w:t xml:space="preserve"> </w:t>
      </w:r>
      <w:r>
        <w:t>1-5 June in New York headquarters of the United Nations.</w:t>
      </w:r>
    </w:p>
    <w:p w:rsidR="0024480F" w:rsidRDefault="00C80A58" w:rsidP="0024480F">
      <w:pPr>
        <w:pStyle w:val="ListParagraph"/>
        <w:numPr>
          <w:ilvl w:val="0"/>
          <w:numId w:val="1"/>
        </w:numPr>
      </w:pPr>
      <w:r>
        <w:t>Sub</w:t>
      </w:r>
      <w:r w:rsidR="0024480F">
        <w:t>committee on Prevention of Torture</w:t>
      </w:r>
      <w:r w:rsidR="006918BF">
        <w:t>, scheduled for</w:t>
      </w:r>
      <w:r w:rsidR="0096259C">
        <w:t xml:space="preserve"> </w:t>
      </w:r>
      <w:r w:rsidR="0024480F">
        <w:t>15-19 June</w:t>
      </w:r>
      <w:r w:rsidR="00A203E5">
        <w:t xml:space="preserve"> </w:t>
      </w:r>
      <w:r w:rsidR="0024480F">
        <w:t>in Geneva</w:t>
      </w:r>
    </w:p>
    <w:p w:rsidR="0024480F" w:rsidRDefault="0024480F" w:rsidP="0024480F">
      <w:pPr>
        <w:pStyle w:val="ListParagraph"/>
        <w:numPr>
          <w:ilvl w:val="0"/>
          <w:numId w:val="1"/>
        </w:numPr>
      </w:pPr>
      <w:r>
        <w:lastRenderedPageBreak/>
        <w:t>Committee on the Elimination of Discrimination against Women</w:t>
      </w:r>
      <w:r w:rsidR="006918BF">
        <w:t>, scheduled for</w:t>
      </w:r>
      <w:r w:rsidR="0096259C">
        <w:t xml:space="preserve"> </w:t>
      </w:r>
      <w:r>
        <w:t>17 June-17 July in Geneva</w:t>
      </w:r>
    </w:p>
    <w:p w:rsidR="0024480F" w:rsidRDefault="0024480F" w:rsidP="0024480F">
      <w:pPr>
        <w:pStyle w:val="ListParagraph"/>
        <w:numPr>
          <w:ilvl w:val="0"/>
          <w:numId w:val="1"/>
        </w:numPr>
      </w:pPr>
      <w:r>
        <w:t>Human Rights Committee</w:t>
      </w:r>
      <w:r w:rsidR="006918BF">
        <w:t>, scheduled for</w:t>
      </w:r>
      <w:r w:rsidR="0096259C">
        <w:t xml:space="preserve"> </w:t>
      </w:r>
      <w:r>
        <w:t>22 June-24 July in Geneva</w:t>
      </w:r>
    </w:p>
    <w:p w:rsidR="0024480F" w:rsidRDefault="0024480F" w:rsidP="0024480F">
      <w:pPr>
        <w:pStyle w:val="ListParagraph"/>
        <w:numPr>
          <w:ilvl w:val="0"/>
          <w:numId w:val="1"/>
        </w:numPr>
      </w:pPr>
      <w:r>
        <w:t>Committee against Torture</w:t>
      </w:r>
      <w:r w:rsidR="006918BF">
        <w:t>, scheduled for</w:t>
      </w:r>
      <w:r w:rsidR="0096259C">
        <w:t xml:space="preserve"> </w:t>
      </w:r>
      <w:r>
        <w:t>13-24 July</w:t>
      </w:r>
      <w:r w:rsidR="009A1040">
        <w:t xml:space="preserve"> </w:t>
      </w:r>
      <w:r>
        <w:t>in Geneva</w:t>
      </w:r>
    </w:p>
    <w:p w:rsidR="0024480F" w:rsidRDefault="0024480F" w:rsidP="0024480F">
      <w:pPr>
        <w:pStyle w:val="ListParagraph"/>
        <w:numPr>
          <w:ilvl w:val="0"/>
          <w:numId w:val="1"/>
        </w:numPr>
      </w:pPr>
      <w:r>
        <w:t>Committee on the Elimination of Racial Discrimination</w:t>
      </w:r>
      <w:r w:rsidR="006918BF">
        <w:t>, scheduled for</w:t>
      </w:r>
      <w:r w:rsidR="0096259C">
        <w:t xml:space="preserve"> </w:t>
      </w:r>
      <w:r>
        <w:t xml:space="preserve">5-27 August </w:t>
      </w:r>
      <w:r w:rsidR="00385FFA">
        <w:t>in</w:t>
      </w:r>
      <w:r>
        <w:t xml:space="preserve"> Geneva</w:t>
      </w:r>
    </w:p>
    <w:p w:rsidR="0024480F" w:rsidRDefault="0024480F" w:rsidP="0024480F">
      <w:pPr>
        <w:pStyle w:val="ListParagraph"/>
        <w:numPr>
          <w:ilvl w:val="0"/>
          <w:numId w:val="1"/>
        </w:numPr>
      </w:pPr>
      <w:r>
        <w:t>Committee on the Rights of Persons with Disabilities</w:t>
      </w:r>
      <w:r w:rsidR="006918BF">
        <w:t>, scheduled for</w:t>
      </w:r>
      <w:r w:rsidR="0096259C">
        <w:t xml:space="preserve"> </w:t>
      </w:r>
      <w:r>
        <w:t>17 August-18 September</w:t>
      </w:r>
      <w:r w:rsidR="006918BF">
        <w:t xml:space="preserve"> in</w:t>
      </w:r>
      <w:r>
        <w:t xml:space="preserve"> Geneva</w:t>
      </w:r>
    </w:p>
    <w:p w:rsidR="00C80A58" w:rsidRDefault="00276408" w:rsidP="00276408">
      <w:r>
        <w:t xml:space="preserve">Guidance for States and other stakeholders by the Treaty Bodies on the COVID-19 pandemic is accessible at </w:t>
      </w:r>
      <w:r w:rsidR="00A203E5">
        <w:t>this</w:t>
      </w:r>
      <w:r w:rsidR="00C80A58">
        <w:t xml:space="preserve"> link</w:t>
      </w:r>
      <w:r w:rsidR="0096259C">
        <w:t>:</w:t>
      </w:r>
    </w:p>
    <w:p w:rsidR="00B05212" w:rsidRDefault="00857BB7" w:rsidP="00276408">
      <w:hyperlink r:id="rId5" w:history="1">
        <w:r w:rsidR="00C80A58">
          <w:rPr>
            <w:rStyle w:val="Hyperlink"/>
          </w:rPr>
          <w:t>https://www.ohchr.org/EN/HRBodies/Pages/COVID-19-and-TreatyBodies.aspx</w:t>
        </w:r>
      </w:hyperlink>
    </w:p>
    <w:p w:rsidR="00276408" w:rsidRDefault="00276408" w:rsidP="00276408">
      <w:r>
        <w:t xml:space="preserve">The Treaty </w:t>
      </w:r>
      <w:r w:rsidR="00BD701D">
        <w:t>B</w:t>
      </w:r>
      <w:r>
        <w:t xml:space="preserve">odies </w:t>
      </w:r>
      <w:r w:rsidR="0096259C">
        <w:t xml:space="preserve">will </w:t>
      </w:r>
      <w:r>
        <w:t>continue undertak</w:t>
      </w:r>
      <w:r w:rsidR="00B05212">
        <w:t>ing</w:t>
      </w:r>
      <w:r>
        <w:t xml:space="preserve"> their work </w:t>
      </w:r>
      <w:r w:rsidR="00B05212">
        <w:t>in the absence of in</w:t>
      </w:r>
      <w:r w:rsidR="00BD701D">
        <w:t>-</w:t>
      </w:r>
      <w:r w:rsidR="00B05212">
        <w:t>person meetings</w:t>
      </w:r>
      <w:r>
        <w:t xml:space="preserve"> to the extent possible.  </w:t>
      </w:r>
      <w:r w:rsidR="00570F9E">
        <w:t>Please</w:t>
      </w:r>
      <w:r>
        <w:t xml:space="preserve"> </w:t>
      </w:r>
      <w:r w:rsidR="00570F9E">
        <w:t xml:space="preserve">visit </w:t>
      </w:r>
      <w:r>
        <w:t xml:space="preserve">the webpage of the respective Committee for </w:t>
      </w:r>
      <w:r w:rsidR="0096259C">
        <w:t xml:space="preserve">specific </w:t>
      </w:r>
      <w:r>
        <w:t>updates.</w:t>
      </w:r>
    </w:p>
    <w:p w:rsidR="00276408" w:rsidRDefault="00170364" w:rsidP="00336546">
      <w:pPr>
        <w:jc w:val="center"/>
      </w:pPr>
      <w:r>
        <w:t>--</w:t>
      </w:r>
      <w:r w:rsidR="00336546">
        <w:t>-----</w:t>
      </w:r>
    </w:p>
    <w:p w:rsidR="0024480F" w:rsidRDefault="0024480F" w:rsidP="0024480F"/>
    <w:p w:rsidR="00697343" w:rsidRDefault="00697343"/>
    <w:sectPr w:rsidR="00697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56C33"/>
    <w:multiLevelType w:val="hybridMultilevel"/>
    <w:tmpl w:val="5CC8F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0F"/>
    <w:rsid w:val="000355BD"/>
    <w:rsid w:val="000551C0"/>
    <w:rsid w:val="00121FD8"/>
    <w:rsid w:val="00131AF9"/>
    <w:rsid w:val="001434C2"/>
    <w:rsid w:val="00170364"/>
    <w:rsid w:val="001B0E9E"/>
    <w:rsid w:val="0024480F"/>
    <w:rsid w:val="00276408"/>
    <w:rsid w:val="002C7D92"/>
    <w:rsid w:val="002D1DC8"/>
    <w:rsid w:val="00326242"/>
    <w:rsid w:val="00336546"/>
    <w:rsid w:val="00361908"/>
    <w:rsid w:val="00385FFA"/>
    <w:rsid w:val="003F111F"/>
    <w:rsid w:val="00443260"/>
    <w:rsid w:val="004A5E95"/>
    <w:rsid w:val="00570F9E"/>
    <w:rsid w:val="00591149"/>
    <w:rsid w:val="00656DA6"/>
    <w:rsid w:val="006918BF"/>
    <w:rsid w:val="00697343"/>
    <w:rsid w:val="007D51EE"/>
    <w:rsid w:val="00857BB7"/>
    <w:rsid w:val="00931ED6"/>
    <w:rsid w:val="00943842"/>
    <w:rsid w:val="0096259C"/>
    <w:rsid w:val="00962B41"/>
    <w:rsid w:val="009A1040"/>
    <w:rsid w:val="009C23BA"/>
    <w:rsid w:val="00A203E5"/>
    <w:rsid w:val="00A96F60"/>
    <w:rsid w:val="00B05212"/>
    <w:rsid w:val="00B449AF"/>
    <w:rsid w:val="00B52930"/>
    <w:rsid w:val="00B63805"/>
    <w:rsid w:val="00BD701D"/>
    <w:rsid w:val="00BD7A7A"/>
    <w:rsid w:val="00C80A58"/>
    <w:rsid w:val="00D37FC5"/>
    <w:rsid w:val="00DA63C9"/>
    <w:rsid w:val="00E2668B"/>
    <w:rsid w:val="00E274FF"/>
    <w:rsid w:val="00E875F5"/>
    <w:rsid w:val="00EB5178"/>
    <w:rsid w:val="00EF2DCF"/>
    <w:rsid w:val="00F034F1"/>
    <w:rsid w:val="00F41416"/>
    <w:rsid w:val="00FB4E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429D79-2C1C-4F72-A33F-775BA9FC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80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0F"/>
    <w:pPr>
      <w:ind w:left="720"/>
      <w:contextualSpacing/>
    </w:pPr>
  </w:style>
  <w:style w:type="paragraph" w:customStyle="1" w:styleId="Default">
    <w:name w:val="Default"/>
    <w:basedOn w:val="Normal"/>
    <w:rsid w:val="0024480F"/>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4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80F"/>
    <w:rPr>
      <w:rFonts w:ascii="Segoe UI" w:hAnsi="Segoe UI" w:cs="Segoe UI"/>
      <w:sz w:val="18"/>
      <w:szCs w:val="18"/>
    </w:rPr>
  </w:style>
  <w:style w:type="character" w:styleId="CommentReference">
    <w:name w:val="annotation reference"/>
    <w:basedOn w:val="DefaultParagraphFont"/>
    <w:uiPriority w:val="99"/>
    <w:semiHidden/>
    <w:unhideWhenUsed/>
    <w:rsid w:val="0024480F"/>
    <w:rPr>
      <w:sz w:val="16"/>
      <w:szCs w:val="16"/>
    </w:rPr>
  </w:style>
  <w:style w:type="paragraph" w:styleId="CommentText">
    <w:name w:val="annotation text"/>
    <w:basedOn w:val="Normal"/>
    <w:link w:val="CommentTextChar"/>
    <w:uiPriority w:val="99"/>
    <w:semiHidden/>
    <w:unhideWhenUsed/>
    <w:rsid w:val="0024480F"/>
    <w:pPr>
      <w:spacing w:line="240" w:lineRule="auto"/>
    </w:pPr>
    <w:rPr>
      <w:sz w:val="20"/>
      <w:szCs w:val="20"/>
    </w:rPr>
  </w:style>
  <w:style w:type="character" w:customStyle="1" w:styleId="CommentTextChar">
    <w:name w:val="Comment Text Char"/>
    <w:basedOn w:val="DefaultParagraphFont"/>
    <w:link w:val="CommentText"/>
    <w:uiPriority w:val="99"/>
    <w:semiHidden/>
    <w:rsid w:val="0024480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480F"/>
    <w:rPr>
      <w:b/>
      <w:bCs/>
    </w:rPr>
  </w:style>
  <w:style w:type="character" w:customStyle="1" w:styleId="CommentSubjectChar">
    <w:name w:val="Comment Subject Char"/>
    <w:basedOn w:val="CommentTextChar"/>
    <w:link w:val="CommentSubject"/>
    <w:uiPriority w:val="99"/>
    <w:semiHidden/>
    <w:rsid w:val="0024480F"/>
    <w:rPr>
      <w:rFonts w:ascii="Calibri" w:hAnsi="Calibri" w:cs="Calibri"/>
      <w:b/>
      <w:bCs/>
      <w:sz w:val="20"/>
      <w:szCs w:val="20"/>
    </w:rPr>
  </w:style>
  <w:style w:type="paragraph" w:styleId="Revision">
    <w:name w:val="Revision"/>
    <w:hidden/>
    <w:uiPriority w:val="99"/>
    <w:semiHidden/>
    <w:rsid w:val="00962B41"/>
    <w:pPr>
      <w:spacing w:after="0" w:line="240" w:lineRule="auto"/>
    </w:pPr>
    <w:rPr>
      <w:rFonts w:ascii="Calibri" w:hAnsi="Calibri" w:cs="Calibri"/>
    </w:rPr>
  </w:style>
  <w:style w:type="character" w:customStyle="1" w:styleId="lblnewsfulltext">
    <w:name w:val="lblnewsfulltext"/>
    <w:basedOn w:val="DefaultParagraphFont"/>
    <w:rsid w:val="00DA63C9"/>
  </w:style>
  <w:style w:type="character" w:styleId="Hyperlink">
    <w:name w:val="Hyperlink"/>
    <w:basedOn w:val="DefaultParagraphFont"/>
    <w:uiPriority w:val="99"/>
    <w:semiHidden/>
    <w:unhideWhenUsed/>
    <w:rsid w:val="00C80A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HRBodies/Pages/COVID-19-and-TreatyBodies.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1A2DCB-1470-4E86-94B6-4BC49319CC6A}"/>
</file>

<file path=customXml/itemProps2.xml><?xml version="1.0" encoding="utf-8"?>
<ds:datastoreItem xmlns:ds="http://schemas.openxmlformats.org/officeDocument/2006/customXml" ds:itemID="{53213FC2-ED33-43E2-8084-2D633F3BF946}"/>
</file>

<file path=customXml/itemProps3.xml><?xml version="1.0" encoding="utf-8"?>
<ds:datastoreItem xmlns:ds="http://schemas.openxmlformats.org/officeDocument/2006/customXml" ds:itemID="{0495C46C-B5CF-40E2-8E5B-6F1D21017227}"/>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 Nowosad</dc:creator>
  <cp:keywords/>
  <dc:description/>
  <cp:lastModifiedBy>Britta Nicolmann</cp:lastModifiedBy>
  <cp:revision>2</cp:revision>
  <dcterms:created xsi:type="dcterms:W3CDTF">2020-05-18T07:32:00Z</dcterms:created>
  <dcterms:modified xsi:type="dcterms:W3CDTF">2020-05-18T07:32:00Z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