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BA4E" w14:textId="77777777" w:rsidR="00E91356" w:rsidRPr="00E40575" w:rsidRDefault="00E91356" w:rsidP="00611D5B">
      <w:pPr>
        <w:ind w:left="-1530"/>
        <w:jc w:val="both"/>
        <w:rPr>
          <w:rFonts w:ascii="Segoe UI" w:hAnsi="Segoe UI" w:cs="Segoe UI"/>
          <w:b/>
          <w:bCs/>
          <w:color w:val="201F1E"/>
          <w:sz w:val="23"/>
          <w:szCs w:val="23"/>
          <w:bdr w:val="none" w:sz="0" w:space="0" w:color="auto" w:frame="1"/>
          <w:shd w:val="clear" w:color="auto" w:fill="FFFFFF"/>
        </w:rPr>
      </w:pPr>
      <w:bookmarkStart w:id="0" w:name="_GoBack"/>
      <w:bookmarkEnd w:id="0"/>
      <w:r w:rsidRPr="00E40575">
        <w:rPr>
          <w:rFonts w:ascii="Segoe UI" w:hAnsi="Segoe UI" w:cs="Segoe UI"/>
          <w:b/>
          <w:bCs/>
          <w:color w:val="201F1E"/>
          <w:sz w:val="23"/>
          <w:szCs w:val="23"/>
          <w:bdr w:val="none" w:sz="0" w:space="0" w:color="auto" w:frame="1"/>
          <w:shd w:val="clear" w:color="auto" w:fill="FFFFFF"/>
        </w:rPr>
        <w:t>EGYPT</w:t>
      </w:r>
    </w:p>
    <w:p w14:paraId="76CBBA4F" w14:textId="77777777" w:rsidR="00E40575" w:rsidRPr="00E40575" w:rsidRDefault="00E91356" w:rsidP="00611D5B">
      <w:pPr>
        <w:ind w:left="-1530"/>
        <w:jc w:val="both"/>
        <w:rPr>
          <w:rFonts w:ascii="Segoe UI" w:hAnsi="Segoe UI" w:cs="Segoe UI"/>
          <w:i/>
          <w:iCs/>
          <w:color w:val="201F1E"/>
          <w:sz w:val="23"/>
          <w:szCs w:val="23"/>
          <w:bdr w:val="none" w:sz="0" w:space="0" w:color="auto" w:frame="1"/>
          <w:shd w:val="clear" w:color="auto" w:fill="FFFFFF"/>
        </w:rPr>
      </w:pPr>
      <w:r w:rsidRPr="00E40575">
        <w:rPr>
          <w:rFonts w:ascii="Segoe UI" w:hAnsi="Segoe UI" w:cs="Segoe UI"/>
          <w:i/>
          <w:iCs/>
          <w:color w:val="201F1E"/>
          <w:sz w:val="23"/>
          <w:szCs w:val="23"/>
          <w:bdr w:val="none" w:sz="0" w:space="0" w:color="auto" w:frame="1"/>
          <w:shd w:val="clear" w:color="auto" w:fill="FFFFFF"/>
        </w:rPr>
        <w:t>Comments on Implementation of General Assembly Resolution A/RES/68/268 of 21 April 2014 on Strengthening and</w:t>
      </w:r>
      <w:r w:rsidR="00E40575" w:rsidRPr="00E40575">
        <w:rPr>
          <w:rFonts w:ascii="Segoe UI" w:hAnsi="Segoe UI" w:cs="Segoe UI"/>
          <w:i/>
          <w:iCs/>
          <w:color w:val="201F1E"/>
          <w:sz w:val="23"/>
          <w:szCs w:val="23"/>
          <w:bdr w:val="none" w:sz="0" w:space="0" w:color="auto" w:frame="1"/>
          <w:shd w:val="clear" w:color="auto" w:fill="FFFFFF"/>
        </w:rPr>
        <w:t xml:space="preserve"> enhancing the human rights treaty committees, in response to questionnaire by the OHCHR on the matter.</w:t>
      </w:r>
      <w:r w:rsidRPr="00E40575">
        <w:rPr>
          <w:rFonts w:ascii="Segoe UI" w:hAnsi="Segoe UI" w:cs="Segoe UI"/>
          <w:i/>
          <w:iCs/>
          <w:color w:val="201F1E"/>
          <w:sz w:val="23"/>
          <w:szCs w:val="23"/>
          <w:bdr w:val="none" w:sz="0" w:space="0" w:color="auto" w:frame="1"/>
          <w:shd w:val="clear" w:color="auto" w:fill="FFFFFF"/>
        </w:rPr>
        <w:t xml:space="preserve">  </w:t>
      </w:r>
    </w:p>
    <w:p w14:paraId="76CBBA50" w14:textId="77777777" w:rsidR="00572C94" w:rsidRDefault="009B335F"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 We continue to uphold the principle set forth on the preamble of this resolution recognizing the important, valuable and unique role and contribution of each of the human rights treaty bodies in the promotion and protection of human rights and fundamental freedoms.</w:t>
      </w:r>
    </w:p>
    <w:p w14:paraId="76CBBA51" w14:textId="77777777" w:rsidR="00440B0B"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 xml:space="preserve">2. Egypt believes that the simplified reporting procedure, referred to in operational paragraphs 1 and </w:t>
      </w:r>
      <w:r w:rsidR="00572C94">
        <w:rPr>
          <w:rFonts w:ascii="Segoe UI" w:hAnsi="Segoe UI" w:cs="Segoe UI"/>
          <w:color w:val="201F1E"/>
          <w:sz w:val="23"/>
          <w:szCs w:val="23"/>
          <w:bdr w:val="none" w:sz="0" w:space="0" w:color="auto" w:frame="1"/>
          <w:shd w:val="clear" w:color="auto" w:fill="FFFFFF"/>
        </w:rPr>
        <w:t>2 of the said resolution should remain</w:t>
      </w:r>
      <w:r>
        <w:rPr>
          <w:rFonts w:ascii="Segoe UI" w:hAnsi="Segoe UI" w:cs="Segoe UI"/>
          <w:color w:val="201F1E"/>
          <w:sz w:val="23"/>
          <w:szCs w:val="23"/>
          <w:bdr w:val="none" w:sz="0" w:space="0" w:color="auto" w:frame="1"/>
          <w:shd w:val="clear" w:color="auto" w:fill="FFFFFF"/>
        </w:rPr>
        <w:t xml:space="preserve"> optional for </w:t>
      </w:r>
      <w:r w:rsidR="005A2465">
        <w:rPr>
          <w:rFonts w:ascii="Segoe UI" w:hAnsi="Segoe UI" w:cs="Segoe UI"/>
          <w:color w:val="201F1E"/>
          <w:sz w:val="23"/>
          <w:szCs w:val="23"/>
          <w:bdr w:val="none" w:sz="0" w:space="0" w:color="auto" w:frame="1"/>
          <w:shd w:val="clear" w:color="auto" w:fill="FFFFFF"/>
        </w:rPr>
        <w:t xml:space="preserve">states to present such reports to </w:t>
      </w:r>
      <w:r>
        <w:rPr>
          <w:rFonts w:ascii="Segoe UI" w:hAnsi="Segoe UI" w:cs="Segoe UI"/>
          <w:color w:val="201F1E"/>
          <w:sz w:val="23"/>
          <w:szCs w:val="23"/>
          <w:bdr w:val="none" w:sz="0" w:space="0" w:color="auto" w:frame="1"/>
          <w:shd w:val="clear" w:color="auto" w:fill="FFFFFF"/>
        </w:rPr>
        <w:t>each of the human rights treaty committees, should not result in an unequal situation among the reporting State</w:t>
      </w:r>
      <w:r w:rsidR="005A2465">
        <w:rPr>
          <w:rFonts w:ascii="Segoe UI" w:hAnsi="Segoe UI" w:cs="Segoe UI"/>
          <w:color w:val="201F1E"/>
          <w:sz w:val="23"/>
          <w:szCs w:val="23"/>
          <w:bdr w:val="none" w:sz="0" w:space="0" w:color="auto" w:frame="1"/>
          <w:shd w:val="clear" w:color="auto" w:fill="FFFFFF"/>
        </w:rPr>
        <w:t>s</w:t>
      </w:r>
      <w:r>
        <w:rPr>
          <w:rFonts w:ascii="Segoe UI" w:hAnsi="Segoe UI" w:cs="Segoe UI"/>
          <w:color w:val="201F1E"/>
          <w:sz w:val="23"/>
          <w:szCs w:val="23"/>
          <w:bdr w:val="none" w:sz="0" w:space="0" w:color="auto" w:frame="1"/>
          <w:shd w:val="clear" w:color="auto" w:fill="FFFFFF"/>
        </w:rPr>
        <w:t xml:space="preserve"> parties and should be in conformity with both the nature and specificity of each of the respective human rights treat</w:t>
      </w:r>
      <w:r w:rsidR="005A2465">
        <w:rPr>
          <w:rFonts w:ascii="Segoe UI" w:hAnsi="Segoe UI" w:cs="Segoe UI"/>
          <w:color w:val="201F1E"/>
          <w:sz w:val="23"/>
          <w:szCs w:val="23"/>
          <w:bdr w:val="none" w:sz="0" w:space="0" w:color="auto" w:frame="1"/>
          <w:shd w:val="clear" w:color="auto" w:fill="FFFFFF"/>
        </w:rPr>
        <w:t>y</w:t>
      </w:r>
      <w:r>
        <w:rPr>
          <w:rFonts w:ascii="Segoe UI" w:hAnsi="Segoe UI" w:cs="Segoe UI"/>
          <w:color w:val="201F1E"/>
          <w:sz w:val="23"/>
          <w:szCs w:val="23"/>
          <w:bdr w:val="none" w:sz="0" w:space="0" w:color="auto" w:frame="1"/>
          <w:shd w:val="clear" w:color="auto" w:fill="FFFFFF"/>
        </w:rPr>
        <w:t>.</w:t>
      </w:r>
    </w:p>
    <w:p w14:paraId="76CBBA52" w14:textId="77777777" w:rsidR="00440B0B"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3. The common core document, referred to in paragraph 3 of the said resolution, could be useful to the extent that it should neither represent an extra reporting burden on the State parties nor duplicate information provided in the treaty-specific documents indispensable for the work of each of the committees.</w:t>
      </w:r>
    </w:p>
    <w:p w14:paraId="76CBBA53" w14:textId="77777777" w:rsidR="00572C94"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4. Concerning the annual report of each of the committees to be submitted either to the General Assembly or ECOSOC, referred to in paragraph 4 of resolution 68/268, Egypt believes that each of the treaty committees may be invited to consider supplying such thematic conclusions and observations from the sessions reported; this should be useful for UN human rights organs in general.</w:t>
      </w:r>
    </w:p>
    <w:p w14:paraId="76CBBA54" w14:textId="77777777" w:rsidR="00E40575" w:rsidRDefault="009B335F"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5. With regard to the provision on an aligned methodology for the dialogue between a human rights treaty committee and a state party, we believe- as paragraph 5 of the resolution provides- that this is a matter to be viewed strictly under the specific mandate of each of the committees. It is to</w:t>
      </w:r>
      <w:r w:rsidR="00DE4733">
        <w:rPr>
          <w:rFonts w:ascii="Segoe UI" w:hAnsi="Segoe UI" w:cs="Segoe UI"/>
          <w:color w:val="201F1E"/>
          <w:sz w:val="23"/>
          <w:szCs w:val="23"/>
          <w:bdr w:val="none" w:sz="0" w:space="0" w:color="auto" w:frame="1"/>
          <w:shd w:val="clear" w:color="auto" w:fill="FFFFFF"/>
        </w:rPr>
        <w:t xml:space="preserve"> be</w:t>
      </w:r>
      <w:r>
        <w:rPr>
          <w:rFonts w:ascii="Segoe UI" w:hAnsi="Segoe UI" w:cs="Segoe UI"/>
          <w:color w:val="201F1E"/>
          <w:sz w:val="23"/>
          <w:szCs w:val="23"/>
          <w:bdr w:val="none" w:sz="0" w:space="0" w:color="auto" w:frame="1"/>
          <w:shd w:val="clear" w:color="auto" w:fill="FFFFFF"/>
        </w:rPr>
        <w:t xml:space="preserve"> noted, however, that- even before the adoption of resolution 68/268- human rights treaty committees have been already working for a harmonized methodology in this regard.</w:t>
      </w:r>
      <w:r w:rsidR="00DE4733">
        <w:rPr>
          <w:rFonts w:ascii="Segoe UI" w:hAnsi="Segoe UI" w:cs="Segoe UI"/>
          <w:color w:val="201F1E"/>
          <w:sz w:val="23"/>
          <w:szCs w:val="23"/>
          <w:bdr w:val="none" w:sz="0" w:space="0" w:color="auto" w:frame="1"/>
          <w:shd w:val="clear" w:color="auto" w:fill="FFFFFF"/>
        </w:rPr>
        <w:t xml:space="preserve">  Meeting time for the dialogue with a state pa</w:t>
      </w:r>
      <w:r w:rsidR="009B0397">
        <w:rPr>
          <w:rFonts w:ascii="Segoe UI" w:hAnsi="Segoe UI" w:cs="Segoe UI"/>
          <w:color w:val="201F1E"/>
          <w:sz w:val="23"/>
          <w:szCs w:val="23"/>
          <w:bdr w:val="none" w:sz="0" w:space="0" w:color="auto" w:frame="1"/>
          <w:shd w:val="clear" w:color="auto" w:fill="FFFFFF"/>
        </w:rPr>
        <w:t>rty has to be allocated in such a manner as to ensure</w:t>
      </w:r>
      <w:r>
        <w:rPr>
          <w:rFonts w:ascii="Segoe UI" w:hAnsi="Segoe UI" w:cs="Segoe UI"/>
          <w:color w:val="201F1E"/>
          <w:sz w:val="23"/>
          <w:szCs w:val="23"/>
          <w:bdr w:val="none" w:sz="0" w:space="0" w:color="auto" w:frame="1"/>
          <w:shd w:val="clear" w:color="auto" w:fill="FFFFFF"/>
        </w:rPr>
        <w:t xml:space="preserve"> a more interacting and</w:t>
      </w:r>
      <w:r w:rsidR="009B0397">
        <w:rPr>
          <w:rFonts w:ascii="Segoe UI" w:hAnsi="Segoe UI" w:cs="Segoe UI"/>
          <w:color w:val="201F1E"/>
          <w:sz w:val="23"/>
          <w:szCs w:val="23"/>
          <w:bdr w:val="none" w:sz="0" w:space="0" w:color="auto" w:frame="1"/>
          <w:shd w:val="clear" w:color="auto" w:fill="FFFFFF"/>
        </w:rPr>
        <w:t xml:space="preserve"> more</w:t>
      </w:r>
      <w:r>
        <w:rPr>
          <w:rFonts w:ascii="Segoe UI" w:hAnsi="Segoe UI" w:cs="Segoe UI"/>
          <w:color w:val="201F1E"/>
          <w:sz w:val="23"/>
          <w:szCs w:val="23"/>
          <w:bdr w:val="none" w:sz="0" w:space="0" w:color="auto" w:frame="1"/>
          <w:shd w:val="clear" w:color="auto" w:fill="FFFFFF"/>
        </w:rPr>
        <w:t xml:space="preserve"> productive dialogue</w:t>
      </w:r>
      <w:r w:rsidR="009B0397">
        <w:rPr>
          <w:rFonts w:ascii="Segoe UI" w:hAnsi="Segoe UI" w:cs="Segoe UI"/>
          <w:color w:val="201F1E"/>
          <w:sz w:val="23"/>
          <w:szCs w:val="23"/>
          <w:bdr w:val="none" w:sz="0" w:space="0" w:color="auto" w:frame="1"/>
          <w:shd w:val="clear" w:color="auto" w:fill="FFFFFF"/>
        </w:rPr>
        <w:t>.</w:t>
      </w:r>
    </w:p>
    <w:p w14:paraId="76CBBA55" w14:textId="77777777" w:rsidR="00440B0B"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6. Egypt continue to agree that the concluding observations made by each of the human rights treaty committees and the recommendations therein, should be, as the said resolution mentions in paragraph 6, short, focused and concrete, bearing in mind the specificity of each of the committees- and also taking into account the requirements of each of the initial or periodic reports considered.</w:t>
      </w:r>
      <w:r w:rsidR="00440B0B">
        <w:rPr>
          <w:rFonts w:ascii="Segoe UI" w:hAnsi="Segoe UI" w:cs="Segoe UI"/>
          <w:color w:val="201F1E"/>
          <w:sz w:val="23"/>
          <w:szCs w:val="23"/>
          <w:bdr w:val="none" w:sz="0" w:space="0" w:color="auto" w:frame="1"/>
          <w:shd w:val="clear" w:color="auto" w:fill="FFFFFF"/>
        </w:rPr>
        <w:t xml:space="preserve"> </w:t>
      </w:r>
    </w:p>
    <w:p w14:paraId="76CBBA56" w14:textId="77777777" w:rsidR="00572C94"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 xml:space="preserve">7. Concerning the recommendation on more efficient and effective use of the meetings of state parties to human rights treaties, mentioned in paragraph 7 of the resolution, we believe that such meetings as well as matters related to the implementation of each treaty, are strictly </w:t>
      </w:r>
      <w:r>
        <w:rPr>
          <w:rFonts w:ascii="Segoe UI" w:hAnsi="Segoe UI" w:cs="Segoe UI"/>
          <w:color w:val="201F1E"/>
          <w:sz w:val="23"/>
          <w:szCs w:val="23"/>
          <w:bdr w:val="none" w:sz="0" w:space="0" w:color="auto" w:frame="1"/>
          <w:shd w:val="clear" w:color="auto" w:fill="FFFFFF"/>
        </w:rPr>
        <w:lastRenderedPageBreak/>
        <w:t>the prerogatives of the state</w:t>
      </w:r>
      <w:r w:rsidR="005A2465">
        <w:rPr>
          <w:rFonts w:ascii="Segoe UI" w:hAnsi="Segoe UI" w:cs="Segoe UI"/>
          <w:color w:val="201F1E"/>
          <w:sz w:val="23"/>
          <w:szCs w:val="23"/>
          <w:bdr w:val="none" w:sz="0" w:space="0" w:color="auto" w:frame="1"/>
          <w:shd w:val="clear" w:color="auto" w:fill="FFFFFF"/>
        </w:rPr>
        <w:t>s</w:t>
      </w:r>
      <w:r>
        <w:rPr>
          <w:rFonts w:ascii="Segoe UI" w:hAnsi="Segoe UI" w:cs="Segoe UI"/>
          <w:color w:val="201F1E"/>
          <w:sz w:val="23"/>
          <w:szCs w:val="23"/>
          <w:bdr w:val="none" w:sz="0" w:space="0" w:color="auto" w:frame="1"/>
          <w:shd w:val="clear" w:color="auto" w:fill="FFFFFF"/>
        </w:rPr>
        <w:t xml:space="preserve"> parties. Meetings between each of the treaty committees and the state</w:t>
      </w:r>
      <w:r w:rsidR="005A2465">
        <w:rPr>
          <w:rFonts w:ascii="Segoe UI" w:hAnsi="Segoe UI" w:cs="Segoe UI"/>
          <w:color w:val="201F1E"/>
          <w:sz w:val="23"/>
          <w:szCs w:val="23"/>
          <w:bdr w:val="none" w:sz="0" w:space="0" w:color="auto" w:frame="1"/>
          <w:shd w:val="clear" w:color="auto" w:fill="FFFFFF"/>
        </w:rPr>
        <w:t>s</w:t>
      </w:r>
      <w:r>
        <w:rPr>
          <w:rFonts w:ascii="Segoe UI" w:hAnsi="Segoe UI" w:cs="Segoe UI"/>
          <w:color w:val="201F1E"/>
          <w:sz w:val="23"/>
          <w:szCs w:val="23"/>
          <w:bdr w:val="none" w:sz="0" w:space="0" w:color="auto" w:frame="1"/>
          <w:shd w:val="clear" w:color="auto" w:fill="FFFFFF"/>
        </w:rPr>
        <w:t xml:space="preserve"> parties to the respective treaty should be encouraged.</w:t>
      </w:r>
    </w:p>
    <w:p w14:paraId="76CBBA57" w14:textId="77777777" w:rsidR="00572C94" w:rsidRDefault="00572C94"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8</w:t>
      </w:r>
      <w:r w:rsidR="00E40575">
        <w:rPr>
          <w:rFonts w:ascii="Segoe UI" w:hAnsi="Segoe UI" w:cs="Segoe UI"/>
          <w:color w:val="201F1E"/>
          <w:sz w:val="23"/>
          <w:szCs w:val="23"/>
          <w:bdr w:val="none" w:sz="0" w:space="0" w:color="auto" w:frame="1"/>
          <w:shd w:val="clear" w:color="auto" w:fill="FFFFFF"/>
        </w:rPr>
        <w:t>. Concerning</w:t>
      </w:r>
      <w:r w:rsidR="009B335F">
        <w:rPr>
          <w:rFonts w:ascii="Segoe UI" w:hAnsi="Segoe UI" w:cs="Segoe UI"/>
          <w:color w:val="201F1E"/>
          <w:sz w:val="23"/>
          <w:szCs w:val="23"/>
          <w:bdr w:val="none" w:sz="0" w:space="0" w:color="auto" w:frame="1"/>
          <w:shd w:val="clear" w:color="auto" w:fill="FFFFFF"/>
        </w:rPr>
        <w:t xml:space="preserve"> the provisions of paragraph 9 of the said resolution concerning the harmonization of the work methods of the</w:t>
      </w:r>
      <w:r w:rsidR="00E40575">
        <w:rPr>
          <w:rFonts w:ascii="Segoe UI" w:hAnsi="Segoe UI" w:cs="Segoe UI"/>
          <w:color w:val="201F1E"/>
          <w:sz w:val="23"/>
          <w:szCs w:val="23"/>
          <w:bdr w:val="none" w:sz="0" w:space="0" w:color="auto" w:frame="1"/>
          <w:shd w:val="clear" w:color="auto" w:fill="FFFFFF"/>
        </w:rPr>
        <w:t xml:space="preserve"> human rights treaty committees,  w</w:t>
      </w:r>
      <w:r w:rsidR="009B335F">
        <w:rPr>
          <w:rFonts w:ascii="Segoe UI" w:hAnsi="Segoe UI" w:cs="Segoe UI"/>
          <w:color w:val="201F1E"/>
          <w:sz w:val="23"/>
          <w:szCs w:val="23"/>
          <w:bdr w:val="none" w:sz="0" w:space="0" w:color="auto" w:frame="1"/>
          <w:shd w:val="clear" w:color="auto" w:fill="FFFFFF"/>
        </w:rPr>
        <w:t>e note that the committees have already progressed in this direction, bearing in mind their respective mandates, specificity and that aspects of procedure and functioning are mostly determined by the respective provisions and requirements of each of the human rights treaties.</w:t>
      </w:r>
    </w:p>
    <w:p w14:paraId="76CBBA58" w14:textId="77777777" w:rsidR="00572C94" w:rsidRDefault="00DE4733"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9</w:t>
      </w:r>
      <w:r w:rsidR="009B335F">
        <w:rPr>
          <w:rFonts w:ascii="Segoe UI" w:hAnsi="Segoe UI" w:cs="Segoe UI"/>
          <w:color w:val="201F1E"/>
          <w:sz w:val="23"/>
          <w:szCs w:val="23"/>
          <w:bdr w:val="none" w:sz="0" w:space="0" w:color="auto" w:frame="1"/>
          <w:shd w:val="clear" w:color="auto" w:fill="FFFFFF"/>
        </w:rPr>
        <w:t>. Egypt conti</w:t>
      </w:r>
      <w:r w:rsidR="009B0397">
        <w:rPr>
          <w:rFonts w:ascii="Segoe UI" w:hAnsi="Segoe UI" w:cs="Segoe UI"/>
          <w:color w:val="201F1E"/>
          <w:sz w:val="23"/>
          <w:szCs w:val="23"/>
          <w:bdr w:val="none" w:sz="0" w:space="0" w:color="auto" w:frame="1"/>
          <w:shd w:val="clear" w:color="auto" w:fill="FFFFFF"/>
        </w:rPr>
        <w:t>nue to firmly believe in the importance of nomitating</w:t>
      </w:r>
      <w:r w:rsidR="009B335F">
        <w:rPr>
          <w:rFonts w:ascii="Segoe UI" w:hAnsi="Segoe UI" w:cs="Segoe UI"/>
          <w:color w:val="201F1E"/>
          <w:sz w:val="23"/>
          <w:szCs w:val="23"/>
          <w:bdr w:val="none" w:sz="0" w:space="0" w:color="auto" w:frame="1"/>
          <w:shd w:val="clear" w:color="auto" w:fill="FFFFFF"/>
        </w:rPr>
        <w:t xml:space="preserve"> experts of high moral standing and recognized competence and experience in human rights and in particular the fie</w:t>
      </w:r>
      <w:r w:rsidR="009B0397">
        <w:rPr>
          <w:rFonts w:ascii="Segoe UI" w:hAnsi="Segoe UI" w:cs="Segoe UI"/>
          <w:color w:val="201F1E"/>
          <w:sz w:val="23"/>
          <w:szCs w:val="23"/>
          <w:bdr w:val="none" w:sz="0" w:space="0" w:color="auto" w:frame="1"/>
          <w:shd w:val="clear" w:color="auto" w:fill="FFFFFF"/>
        </w:rPr>
        <w:t>ld of the committee to which a</w:t>
      </w:r>
      <w:r w:rsidR="009B335F">
        <w:rPr>
          <w:rFonts w:ascii="Segoe UI" w:hAnsi="Segoe UI" w:cs="Segoe UI"/>
          <w:color w:val="201F1E"/>
          <w:sz w:val="23"/>
          <w:szCs w:val="23"/>
          <w:bdr w:val="none" w:sz="0" w:space="0" w:color="auto" w:frame="1"/>
          <w:shd w:val="clear" w:color="auto" w:fill="FFFFFF"/>
        </w:rPr>
        <w:t xml:space="preserve"> candidate is nominated, as mentioned in paragraph 10 of resolution 68/268, and -above all- as stipulated in the respective human rights treaties.</w:t>
      </w:r>
    </w:p>
    <w:p w14:paraId="76CBBA59" w14:textId="77777777" w:rsidR="00E91356" w:rsidRDefault="009B0397"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10</w:t>
      </w:r>
      <w:r w:rsidR="009B335F">
        <w:rPr>
          <w:rFonts w:ascii="Segoe UI" w:hAnsi="Segoe UI" w:cs="Segoe UI"/>
          <w:color w:val="201F1E"/>
          <w:sz w:val="23"/>
          <w:szCs w:val="23"/>
          <w:bdr w:val="none" w:sz="0" w:space="0" w:color="auto" w:frame="1"/>
          <w:shd w:val="clear" w:color="auto" w:fill="FFFFFF"/>
        </w:rPr>
        <w:t>. We continue to uphold the preservation of the current structure, organization and administrative arrangement of the Committee on Economic, Social and Cultural Rights as set forth in ECOSOC resolution 1985/17. N</w:t>
      </w:r>
      <w:r w:rsidR="007B29CB">
        <w:rPr>
          <w:rFonts w:ascii="Segoe UI" w:hAnsi="Segoe UI" w:cs="Segoe UI"/>
          <w:color w:val="201F1E"/>
          <w:sz w:val="23"/>
          <w:szCs w:val="23"/>
          <w:bdr w:val="none" w:sz="0" w:space="0" w:color="auto" w:frame="1"/>
          <w:shd w:val="clear" w:color="auto" w:fill="FFFFFF"/>
        </w:rPr>
        <w:t xml:space="preserve">evertheless, </w:t>
      </w:r>
      <w:r w:rsidR="009B335F">
        <w:rPr>
          <w:rFonts w:ascii="Segoe UI" w:hAnsi="Segoe UI" w:cs="Segoe UI"/>
          <w:color w:val="201F1E"/>
          <w:sz w:val="23"/>
          <w:szCs w:val="23"/>
          <w:bdr w:val="none" w:sz="0" w:space="0" w:color="auto" w:frame="1"/>
          <w:shd w:val="clear" w:color="auto" w:fill="FFFFFF"/>
        </w:rPr>
        <w:t>replace</w:t>
      </w:r>
      <w:r w:rsidR="007B29CB">
        <w:rPr>
          <w:rFonts w:ascii="Segoe UI" w:hAnsi="Segoe UI" w:cs="Segoe UI"/>
          <w:color w:val="201F1E"/>
          <w:sz w:val="23"/>
          <w:szCs w:val="23"/>
          <w:bdr w:val="none" w:sz="0" w:space="0" w:color="auto" w:frame="1"/>
          <w:shd w:val="clear" w:color="auto" w:fill="FFFFFF"/>
        </w:rPr>
        <w:t>ment of</w:t>
      </w:r>
      <w:r w:rsidR="009B335F">
        <w:rPr>
          <w:rFonts w:ascii="Segoe UI" w:hAnsi="Segoe UI" w:cs="Segoe UI"/>
          <w:color w:val="201F1E"/>
          <w:sz w:val="23"/>
          <w:szCs w:val="23"/>
          <w:bdr w:val="none" w:sz="0" w:space="0" w:color="auto" w:frame="1"/>
          <w:shd w:val="clear" w:color="auto" w:fill="FFFFFF"/>
        </w:rPr>
        <w:t xml:space="preserve"> the existing mechanism for the election of Committee members</w:t>
      </w:r>
      <w:r w:rsidR="007B29CB">
        <w:rPr>
          <w:rFonts w:ascii="Segoe UI" w:hAnsi="Segoe UI" w:cs="Segoe UI"/>
          <w:color w:val="201F1E"/>
          <w:sz w:val="23"/>
          <w:szCs w:val="23"/>
          <w:bdr w:val="none" w:sz="0" w:space="0" w:color="auto" w:frame="1"/>
          <w:shd w:val="clear" w:color="auto" w:fill="FFFFFF"/>
        </w:rPr>
        <w:t xml:space="preserve"> has to be further examined taking into account that the</w:t>
      </w:r>
      <w:r w:rsidR="009B335F">
        <w:rPr>
          <w:rFonts w:ascii="Segoe UI" w:hAnsi="Segoe UI" w:cs="Segoe UI"/>
          <w:color w:val="201F1E"/>
          <w:sz w:val="23"/>
          <w:szCs w:val="23"/>
          <w:bdr w:val="none" w:sz="0" w:space="0" w:color="auto" w:frame="1"/>
          <w:shd w:val="clear" w:color="auto" w:fill="FFFFFF"/>
        </w:rPr>
        <w:t xml:space="preserve"> Committee is a subsidiary body of the ECOSOC, and members of subsidiary bodies are to be elected by the main body to which they belong.</w:t>
      </w:r>
    </w:p>
    <w:p w14:paraId="76CBBA5A" w14:textId="77777777" w:rsidR="00E91356" w:rsidRDefault="009B335F"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w:t>
      </w:r>
      <w:r w:rsidR="007B29CB">
        <w:rPr>
          <w:rFonts w:ascii="Segoe UI" w:hAnsi="Segoe UI" w:cs="Segoe UI"/>
          <w:color w:val="201F1E"/>
          <w:sz w:val="23"/>
          <w:szCs w:val="23"/>
          <w:bdr w:val="none" w:sz="0" w:space="0" w:color="auto" w:frame="1"/>
          <w:shd w:val="clear" w:color="auto" w:fill="FFFFFF"/>
        </w:rPr>
        <w:t>1</w:t>
      </w:r>
      <w:r w:rsidR="007C3D08">
        <w:rPr>
          <w:rFonts w:ascii="Segoe UI" w:hAnsi="Segoe UI" w:cs="Segoe UI"/>
          <w:color w:val="201F1E"/>
          <w:sz w:val="23"/>
          <w:szCs w:val="23"/>
          <w:bdr w:val="none" w:sz="0" w:space="0" w:color="auto" w:frame="1"/>
          <w:shd w:val="clear" w:color="auto" w:fill="FFFFFF"/>
        </w:rPr>
        <w:t xml:space="preserve">. Regarding paragraph </w:t>
      </w:r>
      <w:r>
        <w:rPr>
          <w:rFonts w:ascii="Segoe UI" w:hAnsi="Segoe UI" w:cs="Segoe UI"/>
          <w:color w:val="201F1E"/>
          <w:sz w:val="23"/>
          <w:szCs w:val="23"/>
          <w:bdr w:val="none" w:sz="0" w:space="0" w:color="auto" w:frame="1"/>
          <w:shd w:val="clear" w:color="auto" w:fill="FFFFFF"/>
        </w:rPr>
        <w:t xml:space="preserve">12 requesting the OHCHR to prepare such information concerning election of members of the human rights treaty committees on composition of the respective committee, geographical and gender balance, etc., it is to be noted that the OHCHR has </w:t>
      </w:r>
      <w:r w:rsidR="00E91356">
        <w:rPr>
          <w:rFonts w:ascii="Segoe UI" w:hAnsi="Segoe UI" w:cs="Segoe UI"/>
          <w:color w:val="201F1E"/>
          <w:sz w:val="23"/>
          <w:szCs w:val="23"/>
          <w:bdr w:val="none" w:sz="0" w:space="0" w:color="auto" w:frame="1"/>
          <w:shd w:val="clear" w:color="auto" w:fill="FFFFFF"/>
        </w:rPr>
        <w:t xml:space="preserve">been acting in this direction- </w:t>
      </w:r>
      <w:r>
        <w:rPr>
          <w:rFonts w:ascii="Segoe UI" w:hAnsi="Segoe UI" w:cs="Segoe UI"/>
          <w:color w:val="201F1E"/>
          <w:sz w:val="23"/>
          <w:szCs w:val="23"/>
          <w:bdr w:val="none" w:sz="0" w:space="0" w:color="auto" w:frame="1"/>
          <w:shd w:val="clear" w:color="auto" w:fill="FFFFFF"/>
        </w:rPr>
        <w:t>neutrality of the OHCHR is important in this regard.</w:t>
      </w:r>
      <w:r>
        <w:rPr>
          <w:rFonts w:ascii="Segoe UI" w:hAnsi="Segoe UI" w:cs="Segoe UI"/>
          <w:color w:val="201F1E"/>
          <w:sz w:val="23"/>
          <w:szCs w:val="23"/>
        </w:rPr>
        <w:br/>
      </w:r>
      <w:r w:rsidR="007C3D08">
        <w:rPr>
          <w:rFonts w:ascii="Segoe UI" w:hAnsi="Segoe UI" w:cs="Segoe UI"/>
          <w:color w:val="201F1E"/>
          <w:sz w:val="23"/>
          <w:szCs w:val="23"/>
          <w:bdr w:val="none" w:sz="0" w:space="0" w:color="auto" w:frame="1"/>
          <w:shd w:val="clear" w:color="auto" w:fill="FFFFFF"/>
        </w:rPr>
        <w:t>12. We continue to support</w:t>
      </w:r>
      <w:r>
        <w:rPr>
          <w:rFonts w:ascii="Segoe UI" w:hAnsi="Segoe UI" w:cs="Segoe UI"/>
          <w:color w:val="201F1E"/>
          <w:sz w:val="23"/>
          <w:szCs w:val="23"/>
          <w:bdr w:val="none" w:sz="0" w:space="0" w:color="auto" w:frame="1"/>
          <w:shd w:val="clear" w:color="auto" w:fill="FFFFFF"/>
        </w:rPr>
        <w:t xml:space="preserve"> the main thrust of paragraph 13 on criteria to be applied  by State parties on the election of members of the human rights committees and note that  the competence and expertise of candidates are fundamental factors in this respect.</w:t>
      </w:r>
    </w:p>
    <w:p w14:paraId="76CBBA5B" w14:textId="77777777" w:rsidR="00E91356" w:rsidRDefault="009F330B"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13. We</w:t>
      </w:r>
      <w:r w:rsidR="009B335F">
        <w:rPr>
          <w:rFonts w:ascii="Segoe UI" w:hAnsi="Segoe UI" w:cs="Segoe UI"/>
          <w:color w:val="201F1E"/>
          <w:sz w:val="23"/>
          <w:szCs w:val="23"/>
          <w:bdr w:val="none" w:sz="0" w:space="0" w:color="auto" w:frame="1"/>
          <w:shd w:val="clear" w:color="auto" w:fill="FFFFFF"/>
        </w:rPr>
        <w:t xml:space="preserve"> agree with paragraph 14 on General Comments by the human rights treaty committees; such general comments have to be exactly in line with the concepts in the text of the respective treaties and based on the practice of the committee which is writing the general comment.</w:t>
      </w:r>
    </w:p>
    <w:p w14:paraId="76CBBA5C" w14:textId="77777777" w:rsidR="00572C94" w:rsidRDefault="009F330B"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14</w:t>
      </w:r>
      <w:r w:rsidR="009B335F">
        <w:rPr>
          <w:rFonts w:ascii="Segoe UI" w:hAnsi="Segoe UI" w:cs="Segoe UI"/>
          <w:color w:val="201F1E"/>
          <w:sz w:val="23"/>
          <w:szCs w:val="23"/>
          <w:bdr w:val="none" w:sz="0" w:space="0" w:color="auto" w:frame="1"/>
          <w:shd w:val="clear" w:color="auto" w:fill="FFFFFF"/>
        </w:rPr>
        <w:t>. The limit on the number of words in  "other UN documentation", as set in paragraph 15- which should not jeopardize the quality of work by the human rights treaty committees-  may be useful in so far as saving on expenses could be made. Such saving should be spent on more meeting time to overcome backlogs and/or the work of the committees resulting from increasing number of ratifications</w:t>
      </w:r>
      <w:r w:rsidR="00E91356">
        <w:rPr>
          <w:rFonts w:ascii="Segoe UI" w:hAnsi="Segoe UI" w:cs="Segoe UI"/>
          <w:color w:val="201F1E"/>
          <w:sz w:val="23"/>
          <w:szCs w:val="23"/>
          <w:bdr w:val="none" w:sz="0" w:space="0" w:color="auto" w:frame="1"/>
          <w:shd w:val="clear" w:color="auto" w:fill="FFFFFF"/>
        </w:rPr>
        <w:t>.</w:t>
      </w:r>
    </w:p>
    <w:p w14:paraId="76CBBA5D" w14:textId="77777777" w:rsidR="009F330B" w:rsidRDefault="009F330B"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15</w:t>
      </w:r>
      <w:r w:rsidR="009B335F">
        <w:rPr>
          <w:rFonts w:ascii="Segoe UI" w:hAnsi="Segoe UI" w:cs="Segoe UI"/>
          <w:color w:val="201F1E"/>
          <w:sz w:val="23"/>
          <w:szCs w:val="23"/>
          <w:bdr w:val="none" w:sz="0" w:space="0" w:color="auto" w:frame="1"/>
          <w:shd w:val="clear" w:color="auto" w:fill="FFFFFF"/>
        </w:rPr>
        <w:t>. The word limit on " ... all State party documentation submitted to human rights treaty ...", as set in paragraph 16, has to be applied with more mobility.</w:t>
      </w:r>
      <w:r>
        <w:rPr>
          <w:rFonts w:ascii="Segoe UI" w:hAnsi="Segoe UI" w:cs="Segoe UI"/>
          <w:color w:val="201F1E"/>
          <w:sz w:val="23"/>
          <w:szCs w:val="23"/>
          <w:bdr w:val="none" w:sz="0" w:space="0" w:color="auto" w:frame="1"/>
          <w:shd w:val="clear" w:color="auto" w:fill="FFFFFF"/>
        </w:rPr>
        <w:t xml:space="preserve"> </w:t>
      </w:r>
      <w:r w:rsidR="009B335F">
        <w:rPr>
          <w:rFonts w:ascii="Segoe UI" w:hAnsi="Segoe UI" w:cs="Segoe UI"/>
          <w:color w:val="201F1E"/>
          <w:sz w:val="23"/>
          <w:szCs w:val="23"/>
          <w:bdr w:val="none" w:sz="0" w:space="0" w:color="auto" w:frame="1"/>
          <w:shd w:val="clear" w:color="auto" w:fill="FFFFFF"/>
        </w:rPr>
        <w:t xml:space="preserve"> Annexes and other documents could be added in electronic form, etc. As with the word limit on UN docu</w:t>
      </w:r>
      <w:r>
        <w:rPr>
          <w:rFonts w:ascii="Segoe UI" w:hAnsi="Segoe UI" w:cs="Segoe UI"/>
          <w:color w:val="201F1E"/>
          <w:sz w:val="23"/>
          <w:szCs w:val="23"/>
          <w:bdr w:val="none" w:sz="0" w:space="0" w:color="auto" w:frame="1"/>
          <w:shd w:val="clear" w:color="auto" w:fill="FFFFFF"/>
        </w:rPr>
        <w:t>mentation, the savings from any</w:t>
      </w:r>
      <w:r w:rsidR="009B335F">
        <w:rPr>
          <w:rFonts w:ascii="Segoe UI" w:hAnsi="Segoe UI" w:cs="Segoe UI"/>
          <w:color w:val="201F1E"/>
          <w:sz w:val="23"/>
          <w:szCs w:val="23"/>
          <w:bdr w:val="none" w:sz="0" w:space="0" w:color="auto" w:frame="1"/>
          <w:shd w:val="clear" w:color="auto" w:fill="FFFFFF"/>
        </w:rPr>
        <w:t xml:space="preserve"> limits have to be allocated for more meeting time to overcome backlogs and/or the work of the committees resulting from increasing number of ratifications</w:t>
      </w:r>
      <w:r>
        <w:rPr>
          <w:rFonts w:ascii="Segoe UI" w:hAnsi="Segoe UI" w:cs="Segoe UI"/>
          <w:color w:val="201F1E"/>
          <w:sz w:val="23"/>
          <w:szCs w:val="23"/>
          <w:bdr w:val="none" w:sz="0" w:space="0" w:color="auto" w:frame="1"/>
          <w:shd w:val="clear" w:color="auto" w:fill="FFFFFF"/>
        </w:rPr>
        <w:t>.</w:t>
      </w:r>
    </w:p>
    <w:p w14:paraId="76CBBA5E" w14:textId="77777777" w:rsidR="00E91356" w:rsidRDefault="009F330B"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lastRenderedPageBreak/>
        <w:t>16</w:t>
      </w:r>
      <w:r w:rsidR="009B335F">
        <w:rPr>
          <w:rFonts w:ascii="Segoe UI" w:hAnsi="Segoe UI" w:cs="Segoe UI"/>
          <w:color w:val="201F1E"/>
          <w:sz w:val="23"/>
          <w:szCs w:val="23"/>
          <w:bdr w:val="none" w:sz="0" w:space="0" w:color="auto" w:frame="1"/>
          <w:shd w:val="clear" w:color="auto" w:fill="FFFFFF"/>
        </w:rPr>
        <w:t>. Egypt entirely support the main thrust of paragraphs 17 to 21 relating to efforts on capacity- building for State parties who opt for it. Such efforts should focus on enhancing the "reporting" capacity of State parties who decide they are in need of it. The capacity to "</w:t>
      </w:r>
      <w:r w:rsidR="00E91356">
        <w:rPr>
          <w:rFonts w:ascii="Segoe UI" w:hAnsi="Segoe UI" w:cs="Segoe UI"/>
          <w:color w:val="201F1E"/>
          <w:sz w:val="23"/>
          <w:szCs w:val="23"/>
          <w:bdr w:val="none" w:sz="0" w:space="0" w:color="auto" w:frame="1"/>
          <w:shd w:val="clear" w:color="auto" w:fill="FFFFFF"/>
        </w:rPr>
        <w:t>fulfil</w:t>
      </w:r>
      <w:r w:rsidR="009B335F">
        <w:rPr>
          <w:rFonts w:ascii="Segoe UI" w:hAnsi="Segoe UI" w:cs="Segoe UI"/>
          <w:color w:val="201F1E"/>
          <w:sz w:val="23"/>
          <w:szCs w:val="23"/>
          <w:bdr w:val="none" w:sz="0" w:space="0" w:color="auto" w:frame="1"/>
          <w:shd w:val="clear" w:color="auto" w:fill="FFFFFF"/>
        </w:rPr>
        <w:t>" human rights treaty obligations is a broader issue which is beyond the scope of the current resolution. Separate funding has to be sought in this regard.</w:t>
      </w:r>
    </w:p>
    <w:p w14:paraId="76CBBA5F" w14:textId="77777777" w:rsidR="00440B0B" w:rsidRDefault="009F330B"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17</w:t>
      </w:r>
      <w:r w:rsidR="00400665">
        <w:rPr>
          <w:rFonts w:ascii="Segoe UI" w:hAnsi="Segoe UI" w:cs="Segoe UI"/>
          <w:color w:val="201F1E"/>
          <w:sz w:val="23"/>
          <w:szCs w:val="23"/>
          <w:bdr w:val="none" w:sz="0" w:space="0" w:color="auto" w:frame="1"/>
          <w:shd w:val="clear" w:color="auto" w:fill="FFFFFF"/>
        </w:rPr>
        <w:t>. Concerning</w:t>
      </w:r>
      <w:r w:rsidR="009B335F">
        <w:rPr>
          <w:rFonts w:ascii="Segoe UI" w:hAnsi="Segoe UI" w:cs="Segoe UI"/>
          <w:color w:val="201F1E"/>
          <w:sz w:val="23"/>
          <w:szCs w:val="23"/>
          <w:bdr w:val="none" w:sz="0" w:space="0" w:color="auto" w:frame="1"/>
          <w:shd w:val="clear" w:color="auto" w:fill="FFFFFF"/>
        </w:rPr>
        <w:t xml:space="preserve"> paragraph 22 on the webcasting of the public meetings of human rig</w:t>
      </w:r>
      <w:r w:rsidR="00400665">
        <w:rPr>
          <w:rFonts w:ascii="Segoe UI" w:hAnsi="Segoe UI" w:cs="Segoe UI"/>
          <w:color w:val="201F1E"/>
          <w:sz w:val="23"/>
          <w:szCs w:val="23"/>
          <w:bdr w:val="none" w:sz="0" w:space="0" w:color="auto" w:frame="1"/>
          <w:shd w:val="clear" w:color="auto" w:fill="FFFFFF"/>
        </w:rPr>
        <w:t>hts treaty bodies, i</w:t>
      </w:r>
      <w:r w:rsidR="009B335F">
        <w:rPr>
          <w:rFonts w:ascii="Segoe UI" w:hAnsi="Segoe UI" w:cs="Segoe UI"/>
          <w:color w:val="201F1E"/>
          <w:sz w:val="23"/>
          <w:szCs w:val="23"/>
          <w:bdr w:val="none" w:sz="0" w:space="0" w:color="auto" w:frame="1"/>
          <w:shd w:val="clear" w:color="auto" w:fill="FFFFFF"/>
        </w:rPr>
        <w:t>t is to be understood tha</w:t>
      </w:r>
      <w:r w:rsidR="00400665">
        <w:rPr>
          <w:rFonts w:ascii="Segoe UI" w:hAnsi="Segoe UI" w:cs="Segoe UI"/>
          <w:color w:val="201F1E"/>
          <w:sz w:val="23"/>
          <w:szCs w:val="23"/>
          <w:bdr w:val="none" w:sz="0" w:space="0" w:color="auto" w:frame="1"/>
          <w:shd w:val="clear" w:color="auto" w:fill="FFFFFF"/>
        </w:rPr>
        <w:t>t the costs of any</w:t>
      </w:r>
      <w:r w:rsidR="009B335F">
        <w:rPr>
          <w:rFonts w:ascii="Segoe UI" w:hAnsi="Segoe UI" w:cs="Segoe UI"/>
          <w:color w:val="201F1E"/>
          <w:sz w:val="23"/>
          <w:szCs w:val="23"/>
          <w:bdr w:val="none" w:sz="0" w:space="0" w:color="auto" w:frame="1"/>
          <w:shd w:val="clear" w:color="auto" w:fill="FFFFFF"/>
        </w:rPr>
        <w:t xml:space="preserve"> webcasts are to be dealt with in the context of the UN public information budget.</w:t>
      </w:r>
    </w:p>
    <w:p w14:paraId="76CBBA60" w14:textId="77777777" w:rsidR="00E91356" w:rsidRDefault="005A2465" w:rsidP="00440B0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18</w:t>
      </w:r>
      <w:r w:rsidR="009B335F">
        <w:rPr>
          <w:rFonts w:ascii="Segoe UI" w:hAnsi="Segoe UI" w:cs="Segoe UI"/>
          <w:color w:val="201F1E"/>
          <w:sz w:val="23"/>
          <w:szCs w:val="23"/>
          <w:bdr w:val="none" w:sz="0" w:space="0" w:color="auto" w:frame="1"/>
          <w:shd w:val="clear" w:color="auto" w:fill="FFFFFF"/>
        </w:rPr>
        <w:t>. On paragraph 26 concerning the allocation of meeting time- including extra meeting time- for the human rights treaty committees, Egypt believe that the Secretary General has to be commended for having provided the corresponding financial and human resources as provided for in the resolution, thus enabling several treaty bodies to eliminate and/or significantly reduce the</w:t>
      </w:r>
      <w:r w:rsidR="00572C94">
        <w:rPr>
          <w:rFonts w:ascii="Segoe UI" w:hAnsi="Segoe UI" w:cs="Segoe UI"/>
          <w:color w:val="201F1E"/>
          <w:sz w:val="23"/>
          <w:szCs w:val="23"/>
          <w:bdr w:val="none" w:sz="0" w:space="0" w:color="auto" w:frame="1"/>
          <w:shd w:val="clear" w:color="auto" w:fill="FFFFFF"/>
        </w:rPr>
        <w:t xml:space="preserve"> </w:t>
      </w:r>
      <w:r w:rsidR="009B335F">
        <w:rPr>
          <w:rFonts w:ascii="Segoe UI" w:hAnsi="Segoe UI" w:cs="Segoe UI"/>
          <w:color w:val="201F1E"/>
          <w:sz w:val="23"/>
          <w:szCs w:val="23"/>
          <w:bdr w:val="none" w:sz="0" w:space="0" w:color="auto" w:frame="1"/>
          <w:shd w:val="clear" w:color="auto" w:fill="FFFFFF"/>
        </w:rPr>
        <w:t>backlogs involved and, in some cases, to cope with the increase in the number of ratifications to human rights treaties.</w:t>
      </w:r>
    </w:p>
    <w:p w14:paraId="76CBBA61" w14:textId="77777777" w:rsidR="00E91356"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19</w:t>
      </w:r>
      <w:r w:rsidR="009B335F">
        <w:rPr>
          <w:rFonts w:ascii="Segoe UI" w:hAnsi="Segoe UI" w:cs="Segoe UI"/>
          <w:color w:val="201F1E"/>
          <w:sz w:val="23"/>
          <w:szCs w:val="23"/>
          <w:bdr w:val="none" w:sz="0" w:space="0" w:color="auto" w:frame="1"/>
          <w:shd w:val="clear" w:color="auto" w:fill="FFFFFF"/>
        </w:rPr>
        <w:t>. We also support the reviewing of the requirements of meeting time for the human rights treaty bodies and the decision, mentioned in paragraph 27 of the said General Assembly resolution, bearing in mind the provision that the number of weeks allocated to a committee on a permanent basis prior to the adoption of the resolution will not be reduced.</w:t>
      </w:r>
    </w:p>
    <w:p w14:paraId="76CBBA62" w14:textId="77777777" w:rsidR="00572C94"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20</w:t>
      </w:r>
      <w:r w:rsidR="009B335F">
        <w:rPr>
          <w:rFonts w:ascii="Segoe UI" w:hAnsi="Segoe UI" w:cs="Segoe UI"/>
          <w:color w:val="201F1E"/>
          <w:sz w:val="23"/>
          <w:szCs w:val="23"/>
          <w:bdr w:val="none" w:sz="0" w:space="0" w:color="auto" w:frame="1"/>
          <w:shd w:val="clear" w:color="auto" w:fill="FFFFFF"/>
        </w:rPr>
        <w:t>. We also agree, as mentioned in paragraph 28, that more ratifications, individual communications and field visits shall be taken into consideration for determining the budget of each of the human rights treaty committee.</w:t>
      </w:r>
    </w:p>
    <w:p w14:paraId="76CBBA63" w14:textId="77777777" w:rsidR="00E91356" w:rsidRDefault="009B335F"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rPr>
        <w:br/>
      </w:r>
      <w:r w:rsidR="005A2465">
        <w:rPr>
          <w:rFonts w:ascii="Segoe UI" w:hAnsi="Segoe UI" w:cs="Segoe UI"/>
          <w:color w:val="201F1E"/>
          <w:sz w:val="23"/>
          <w:szCs w:val="23"/>
          <w:bdr w:val="none" w:sz="0" w:space="0" w:color="auto" w:frame="1"/>
          <w:shd w:val="clear" w:color="auto" w:fill="FFFFFF"/>
        </w:rPr>
        <w:t>21</w:t>
      </w:r>
      <w:r>
        <w:rPr>
          <w:rFonts w:ascii="Segoe UI" w:hAnsi="Segoe UI" w:cs="Segoe UI"/>
          <w:color w:val="201F1E"/>
          <w:sz w:val="23"/>
          <w:szCs w:val="23"/>
          <w:bdr w:val="none" w:sz="0" w:space="0" w:color="auto" w:frame="1"/>
          <w:shd w:val="clear" w:color="auto" w:fill="FFFFFF"/>
        </w:rPr>
        <w:t xml:space="preserve">. </w:t>
      </w:r>
      <w:r w:rsidR="001838EB">
        <w:rPr>
          <w:rFonts w:ascii="Segoe UI" w:hAnsi="Segoe UI" w:cs="Segoe UI"/>
          <w:color w:val="201F1E"/>
          <w:sz w:val="23"/>
          <w:szCs w:val="23"/>
          <w:bdr w:val="none" w:sz="0" w:space="0" w:color="auto" w:frame="1"/>
          <w:shd w:val="clear" w:color="auto" w:fill="FFFFFF"/>
        </w:rPr>
        <w:t>Egypt emphasizes the importance of preserving the multi-lingual character of the UN</w:t>
      </w:r>
      <w:r w:rsidR="00AC03F2">
        <w:rPr>
          <w:rFonts w:ascii="Segoe UI" w:hAnsi="Segoe UI" w:cs="Segoe UI"/>
          <w:color w:val="201F1E"/>
          <w:sz w:val="23"/>
          <w:szCs w:val="23"/>
          <w:bdr w:val="none" w:sz="0" w:space="0" w:color="auto" w:frame="1"/>
          <w:shd w:val="clear" w:color="auto" w:fill="FFFFFF"/>
        </w:rPr>
        <w:t xml:space="preserve"> and notes, in this regard, that</w:t>
      </w:r>
      <w:r w:rsidR="001838EB">
        <w:rPr>
          <w:rFonts w:ascii="Segoe UI" w:hAnsi="Segoe UI" w:cs="Segoe UI"/>
          <w:color w:val="201F1E"/>
          <w:sz w:val="23"/>
          <w:szCs w:val="23"/>
          <w:bdr w:val="none" w:sz="0" w:space="0" w:color="auto" w:frame="1"/>
          <w:shd w:val="clear" w:color="auto" w:fill="FFFFFF"/>
        </w:rPr>
        <w:t xml:space="preserve"> </w:t>
      </w:r>
      <w:r>
        <w:rPr>
          <w:rFonts w:ascii="Segoe UI" w:hAnsi="Segoe UI" w:cs="Segoe UI"/>
          <w:color w:val="201F1E"/>
          <w:sz w:val="23"/>
          <w:szCs w:val="23"/>
          <w:bdr w:val="none" w:sz="0" w:space="0" w:color="auto" w:frame="1"/>
          <w:shd w:val="clear" w:color="auto" w:fill="FFFFFF"/>
        </w:rPr>
        <w:t>the allocation of a maximum of three official working languages for the work of the human rights treaty committees, as mentioned in paragraph 30 of t</w:t>
      </w:r>
      <w:r w:rsidR="00AC03F2">
        <w:rPr>
          <w:rFonts w:ascii="Segoe UI" w:hAnsi="Segoe UI" w:cs="Segoe UI"/>
          <w:color w:val="201F1E"/>
          <w:sz w:val="23"/>
          <w:szCs w:val="23"/>
          <w:bdr w:val="none" w:sz="0" w:space="0" w:color="auto" w:frame="1"/>
          <w:shd w:val="clear" w:color="auto" w:fill="FFFFFF"/>
        </w:rPr>
        <w:t xml:space="preserve">he resolution, </w:t>
      </w:r>
      <w:r>
        <w:rPr>
          <w:rFonts w:ascii="Segoe UI" w:hAnsi="Segoe UI" w:cs="Segoe UI"/>
          <w:color w:val="201F1E"/>
          <w:sz w:val="23"/>
          <w:szCs w:val="23"/>
          <w:bdr w:val="none" w:sz="0" w:space="0" w:color="auto" w:frame="1"/>
          <w:shd w:val="clear" w:color="auto" w:fill="FFFFFF"/>
        </w:rPr>
        <w:t xml:space="preserve"> was done on exceptional basis and</w:t>
      </w:r>
      <w:r w:rsidR="00AC03F2">
        <w:rPr>
          <w:rFonts w:ascii="Segoe UI" w:hAnsi="Segoe UI" w:cs="Segoe UI"/>
          <w:color w:val="201F1E"/>
          <w:sz w:val="23"/>
          <w:szCs w:val="23"/>
          <w:bdr w:val="none" w:sz="0" w:space="0" w:color="auto" w:frame="1"/>
          <w:shd w:val="clear" w:color="auto" w:fill="FFFFFF"/>
        </w:rPr>
        <w:t xml:space="preserve">  should not</w:t>
      </w:r>
      <w:r>
        <w:rPr>
          <w:rFonts w:ascii="Segoe UI" w:hAnsi="Segoe UI" w:cs="Segoe UI"/>
          <w:color w:val="201F1E"/>
          <w:sz w:val="23"/>
          <w:szCs w:val="23"/>
          <w:bdr w:val="none" w:sz="0" w:space="0" w:color="auto" w:frame="1"/>
          <w:shd w:val="clear" w:color="auto" w:fill="FFFFFF"/>
        </w:rPr>
        <w:t xml:space="preserve"> constitute a precedent; therefore, it should not be pursued beyond 2020 and the six official lan</w:t>
      </w:r>
      <w:r w:rsidR="00AC03F2">
        <w:rPr>
          <w:rFonts w:ascii="Segoe UI" w:hAnsi="Segoe UI" w:cs="Segoe UI"/>
          <w:color w:val="201F1E"/>
          <w:sz w:val="23"/>
          <w:szCs w:val="23"/>
          <w:bdr w:val="none" w:sz="0" w:space="0" w:color="auto" w:frame="1"/>
          <w:shd w:val="clear" w:color="auto" w:fill="FFFFFF"/>
        </w:rPr>
        <w:t>guages of the UN</w:t>
      </w:r>
      <w:r>
        <w:rPr>
          <w:rFonts w:ascii="Segoe UI" w:hAnsi="Segoe UI" w:cs="Segoe UI"/>
          <w:color w:val="201F1E"/>
          <w:sz w:val="23"/>
          <w:szCs w:val="23"/>
          <w:bdr w:val="none" w:sz="0" w:space="0" w:color="auto" w:frame="1"/>
          <w:shd w:val="clear" w:color="auto" w:fill="FFFFFF"/>
        </w:rPr>
        <w:t xml:space="preserve"> have to be used on equal footing by all the human rights treaty committees.</w:t>
      </w:r>
    </w:p>
    <w:p w14:paraId="76CBBA64" w14:textId="77777777" w:rsidR="00AC03F2"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22</w:t>
      </w:r>
      <w:r w:rsidR="009B335F">
        <w:rPr>
          <w:rFonts w:ascii="Segoe UI" w:hAnsi="Segoe UI" w:cs="Segoe UI"/>
          <w:color w:val="201F1E"/>
          <w:sz w:val="23"/>
          <w:szCs w:val="23"/>
          <w:bdr w:val="none" w:sz="0" w:space="0" w:color="auto" w:frame="1"/>
          <w:shd w:val="clear" w:color="auto" w:fill="FFFFFF"/>
        </w:rPr>
        <w:t>. Concerning the id</w:t>
      </w:r>
      <w:r w:rsidR="00D20E75">
        <w:rPr>
          <w:rFonts w:ascii="Segoe UI" w:hAnsi="Segoe UI" w:cs="Segoe UI"/>
          <w:color w:val="201F1E"/>
          <w:sz w:val="23"/>
          <w:szCs w:val="23"/>
          <w:bdr w:val="none" w:sz="0" w:space="0" w:color="auto" w:frame="1"/>
          <w:shd w:val="clear" w:color="auto" w:fill="FFFFFF"/>
        </w:rPr>
        <w:t xml:space="preserve">ea, </w:t>
      </w:r>
      <w:r w:rsidR="009B335F">
        <w:rPr>
          <w:rFonts w:ascii="Segoe UI" w:hAnsi="Segoe UI" w:cs="Segoe UI"/>
          <w:color w:val="201F1E"/>
          <w:sz w:val="23"/>
          <w:szCs w:val="23"/>
          <w:bdr w:val="none" w:sz="0" w:space="0" w:color="auto" w:frame="1"/>
          <w:shd w:val="clear" w:color="auto" w:fill="FFFFFF"/>
        </w:rPr>
        <w:t>in paragraph 32, of submitting a combined report by a state party for two periods instead of two perio</w:t>
      </w:r>
      <w:r w:rsidR="00AC03F2">
        <w:rPr>
          <w:rFonts w:ascii="Segoe UI" w:hAnsi="Segoe UI" w:cs="Segoe UI"/>
          <w:color w:val="201F1E"/>
          <w:sz w:val="23"/>
          <w:szCs w:val="23"/>
          <w:bdr w:val="none" w:sz="0" w:space="0" w:color="auto" w:frame="1"/>
          <w:shd w:val="clear" w:color="auto" w:fill="FFFFFF"/>
        </w:rPr>
        <w:t>dic reports, we note that</w:t>
      </w:r>
      <w:r w:rsidR="00D20E75">
        <w:rPr>
          <w:rFonts w:ascii="Segoe UI" w:hAnsi="Segoe UI" w:cs="Segoe UI"/>
          <w:color w:val="201F1E"/>
          <w:sz w:val="23"/>
          <w:szCs w:val="23"/>
          <w:bdr w:val="none" w:sz="0" w:space="0" w:color="auto" w:frame="1"/>
          <w:shd w:val="clear" w:color="auto" w:fill="FFFFFF"/>
        </w:rPr>
        <w:t xml:space="preserve"> this measure, adopted on exceptional basis, </w:t>
      </w:r>
      <w:r w:rsidR="00AC03F2">
        <w:rPr>
          <w:rFonts w:ascii="Segoe UI" w:hAnsi="Segoe UI" w:cs="Segoe UI"/>
          <w:color w:val="201F1E"/>
          <w:sz w:val="23"/>
          <w:szCs w:val="23"/>
          <w:bdr w:val="none" w:sz="0" w:space="0" w:color="auto" w:frame="1"/>
          <w:shd w:val="clear" w:color="auto" w:fill="FFFFFF"/>
        </w:rPr>
        <w:t>has somehow</w:t>
      </w:r>
      <w:r w:rsidR="00D20E75">
        <w:rPr>
          <w:rFonts w:ascii="Segoe UI" w:hAnsi="Segoe UI" w:cs="Segoe UI"/>
          <w:color w:val="201F1E"/>
          <w:sz w:val="23"/>
          <w:szCs w:val="23"/>
          <w:bdr w:val="none" w:sz="0" w:space="0" w:color="auto" w:frame="1"/>
          <w:shd w:val="clear" w:color="auto" w:fill="FFFFFF"/>
        </w:rPr>
        <w:t xml:space="preserve"> limited the accumulation of reporting obligations and, in some cases, reduced aspects of backlogs. </w:t>
      </w:r>
    </w:p>
    <w:p w14:paraId="76CBBA65" w14:textId="77777777" w:rsidR="00572C94"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23</w:t>
      </w:r>
      <w:r w:rsidR="009B335F">
        <w:rPr>
          <w:rFonts w:ascii="Segoe UI" w:hAnsi="Segoe UI" w:cs="Segoe UI"/>
          <w:color w:val="201F1E"/>
          <w:sz w:val="23"/>
          <w:szCs w:val="23"/>
          <w:bdr w:val="none" w:sz="0" w:space="0" w:color="auto" w:frame="1"/>
          <w:shd w:val="clear" w:color="auto" w:fill="FFFFFF"/>
        </w:rPr>
        <w:t>. On the possibility for a state party to submit, in accordance with paragraph 33, a short addendum covering developments that took place between the date of the submission of its report (or, reports) and the date of its consideration by a committee, it is to be noted that this has been allowed on exceptional basis and tha</w:t>
      </w:r>
      <w:r w:rsidR="00D20E75">
        <w:rPr>
          <w:rFonts w:ascii="Segoe UI" w:hAnsi="Segoe UI" w:cs="Segoe UI"/>
          <w:color w:val="201F1E"/>
          <w:sz w:val="23"/>
          <w:szCs w:val="23"/>
          <w:bdr w:val="none" w:sz="0" w:space="0" w:color="auto" w:frame="1"/>
          <w:shd w:val="clear" w:color="auto" w:fill="FFFFFF"/>
        </w:rPr>
        <w:t>t it represents an extra cost to</w:t>
      </w:r>
      <w:r w:rsidR="009B335F">
        <w:rPr>
          <w:rFonts w:ascii="Segoe UI" w:hAnsi="Segoe UI" w:cs="Segoe UI"/>
          <w:color w:val="201F1E"/>
          <w:sz w:val="23"/>
          <w:szCs w:val="23"/>
          <w:bdr w:val="none" w:sz="0" w:space="0" w:color="auto" w:frame="1"/>
          <w:shd w:val="clear" w:color="auto" w:fill="FFFFFF"/>
        </w:rPr>
        <w:t xml:space="preserve"> the UN</w:t>
      </w:r>
      <w:r w:rsidR="00AD1DE7">
        <w:rPr>
          <w:rFonts w:ascii="Segoe UI" w:hAnsi="Segoe UI" w:cs="Segoe UI"/>
          <w:color w:val="201F1E"/>
          <w:sz w:val="23"/>
          <w:szCs w:val="23"/>
          <w:bdr w:val="none" w:sz="0" w:space="0" w:color="auto" w:frame="1"/>
          <w:shd w:val="clear" w:color="auto" w:fill="FFFFFF"/>
        </w:rPr>
        <w:t>, and hence on member states</w:t>
      </w:r>
      <w:r w:rsidR="009B335F">
        <w:rPr>
          <w:rFonts w:ascii="Segoe UI" w:hAnsi="Segoe UI" w:cs="Segoe UI"/>
          <w:color w:val="201F1E"/>
          <w:sz w:val="23"/>
          <w:szCs w:val="23"/>
          <w:bdr w:val="none" w:sz="0" w:space="0" w:color="auto" w:frame="1"/>
          <w:shd w:val="clear" w:color="auto" w:fill="FFFFFF"/>
        </w:rPr>
        <w:t xml:space="preserve"> as well as an extra burden on the state party who is only bound with the periodicity defined in the respective treaties to which they are parties.</w:t>
      </w:r>
    </w:p>
    <w:p w14:paraId="76CBBA66" w14:textId="77777777" w:rsidR="00E91356"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lastRenderedPageBreak/>
        <w:t>24</w:t>
      </w:r>
      <w:r w:rsidR="009B335F">
        <w:rPr>
          <w:rFonts w:ascii="Segoe UI" w:hAnsi="Segoe UI" w:cs="Segoe UI"/>
          <w:color w:val="201F1E"/>
          <w:sz w:val="23"/>
          <w:szCs w:val="23"/>
          <w:bdr w:val="none" w:sz="0" w:space="0" w:color="auto" w:frame="1"/>
          <w:shd w:val="clear" w:color="auto" w:fill="FFFFFF"/>
        </w:rPr>
        <w:t xml:space="preserve">. We </w:t>
      </w:r>
      <w:r w:rsidR="00AD1DE7">
        <w:rPr>
          <w:rFonts w:ascii="Segoe UI" w:hAnsi="Segoe UI" w:cs="Segoe UI"/>
          <w:color w:val="201F1E"/>
          <w:sz w:val="23"/>
          <w:szCs w:val="23"/>
          <w:bdr w:val="none" w:sz="0" w:space="0" w:color="auto" w:frame="1"/>
          <w:shd w:val="clear" w:color="auto" w:fill="FFFFFF"/>
        </w:rPr>
        <w:t xml:space="preserve">continue to </w:t>
      </w:r>
      <w:r w:rsidR="009B335F">
        <w:rPr>
          <w:rFonts w:ascii="Segoe UI" w:hAnsi="Segoe UI" w:cs="Segoe UI"/>
          <w:color w:val="201F1E"/>
          <w:sz w:val="23"/>
          <w:szCs w:val="23"/>
          <w:bdr w:val="none" w:sz="0" w:space="0" w:color="auto" w:frame="1"/>
          <w:shd w:val="clear" w:color="auto" w:fill="FFFFFF"/>
        </w:rPr>
        <w:t>agree with the aim, mentioned in paragraph 34, to achieve a clear and regularized schedule for reporting by States parties; action by OHCHR on this matter has to be exactly in line with the reporting requirements of each of the respective treaties and upon approval by the Committee concerned.</w:t>
      </w:r>
    </w:p>
    <w:p w14:paraId="76CBBA67" w14:textId="77777777" w:rsidR="00E91356"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25</w:t>
      </w:r>
      <w:r w:rsidR="00AD1DE7">
        <w:rPr>
          <w:rFonts w:ascii="Segoe UI" w:hAnsi="Segoe UI" w:cs="Segoe UI"/>
          <w:color w:val="201F1E"/>
          <w:sz w:val="23"/>
          <w:szCs w:val="23"/>
          <w:bdr w:val="none" w:sz="0" w:space="0" w:color="auto" w:frame="1"/>
          <w:shd w:val="clear" w:color="auto" w:fill="FFFFFF"/>
        </w:rPr>
        <w:t xml:space="preserve">. </w:t>
      </w:r>
      <w:r w:rsidR="009B335F">
        <w:rPr>
          <w:rFonts w:ascii="Segoe UI" w:hAnsi="Segoe UI" w:cs="Segoe UI"/>
          <w:color w:val="201F1E"/>
          <w:sz w:val="23"/>
          <w:szCs w:val="23"/>
          <w:bdr w:val="none" w:sz="0" w:space="0" w:color="auto" w:frame="1"/>
          <w:shd w:val="clear" w:color="auto" w:fill="FFFFFF"/>
        </w:rPr>
        <w:t>We fully agree with and emphasize the provision, in paragraph 35, underlining that the Secretariat (OHCHR) as well as other stakeholders should fully respect the independence of the members of the human rights treaty committees and refrain from any act that would interfere with the exercise of their functions.</w:t>
      </w:r>
    </w:p>
    <w:p w14:paraId="76CBBA68" w14:textId="77777777" w:rsidR="00E91356" w:rsidRDefault="005A2465" w:rsidP="00611D5B">
      <w:pPr>
        <w:ind w:left="-1530"/>
        <w:jc w:val="both"/>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26</w:t>
      </w:r>
      <w:r w:rsidR="009B335F">
        <w:rPr>
          <w:rFonts w:ascii="Segoe UI" w:hAnsi="Segoe UI" w:cs="Segoe UI"/>
          <w:color w:val="201F1E"/>
          <w:sz w:val="23"/>
          <w:szCs w:val="23"/>
          <w:bdr w:val="none" w:sz="0" w:space="0" w:color="auto" w:frame="1"/>
          <w:shd w:val="clear" w:color="auto" w:fill="FFFFFF"/>
        </w:rPr>
        <w:t>. On paragraphs 36 and 37 on a statement by chairpersons of human rights treaty committees on the independence and impartiality of members of those committees,</w:t>
      </w:r>
      <w:r w:rsidR="00AE13ED">
        <w:rPr>
          <w:rFonts w:ascii="Segoe UI" w:hAnsi="Segoe UI" w:cs="Segoe UI"/>
          <w:color w:val="201F1E"/>
          <w:sz w:val="23"/>
          <w:szCs w:val="23"/>
          <w:bdr w:val="none" w:sz="0" w:space="0" w:color="auto" w:frame="1"/>
          <w:shd w:val="clear" w:color="auto" w:fill="FFFFFF"/>
        </w:rPr>
        <w:t xml:space="preserve"> it is understood th</w:t>
      </w:r>
      <w:r w:rsidR="007045C1">
        <w:rPr>
          <w:rFonts w:ascii="Segoe UI" w:hAnsi="Segoe UI" w:cs="Segoe UI"/>
          <w:color w:val="201F1E"/>
          <w:sz w:val="23"/>
          <w:szCs w:val="23"/>
          <w:bdr w:val="none" w:sz="0" w:space="0" w:color="auto" w:frame="1"/>
          <w:shd w:val="clear" w:color="auto" w:fill="FFFFFF"/>
        </w:rPr>
        <w:t>at the adoption of such a statement is the exclusive competence of each of the human rights committees.</w:t>
      </w:r>
      <w:r w:rsidR="009B335F">
        <w:rPr>
          <w:rFonts w:ascii="Segoe UI" w:hAnsi="Segoe UI" w:cs="Segoe UI"/>
          <w:color w:val="201F1E"/>
          <w:sz w:val="23"/>
          <w:szCs w:val="23"/>
          <w:bdr w:val="none" w:sz="0" w:space="0" w:color="auto" w:frame="1"/>
          <w:shd w:val="clear" w:color="auto" w:fill="FFFFFF"/>
        </w:rPr>
        <w:t xml:space="preserve"> Egypt have never questioned the impartiality of treaty body members and have always been respectful of their independence. </w:t>
      </w:r>
    </w:p>
    <w:p w14:paraId="76CBBA69" w14:textId="77777777" w:rsidR="00E40575" w:rsidRDefault="005A2465" w:rsidP="00611D5B">
      <w:pPr>
        <w:ind w:left="-1530"/>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27.</w:t>
      </w:r>
      <w:r w:rsidR="009B335F">
        <w:rPr>
          <w:rFonts w:ascii="Segoe UI" w:hAnsi="Segoe UI" w:cs="Segoe UI"/>
          <w:color w:val="201F1E"/>
          <w:sz w:val="23"/>
          <w:szCs w:val="23"/>
          <w:bdr w:val="none" w:sz="0" w:space="0" w:color="auto" w:frame="1"/>
          <w:shd w:val="clear" w:color="auto" w:fill="FFFFFF"/>
        </w:rPr>
        <w:t xml:space="preserve"> Concerning paragraphs 38 and 39, we believe that the role of the chairpersons of the human rights treaty committees should continue to help coordination and harmonization of </w:t>
      </w:r>
      <w:r w:rsidR="007045C1">
        <w:rPr>
          <w:rFonts w:ascii="Segoe UI" w:hAnsi="Segoe UI" w:cs="Segoe UI"/>
          <w:color w:val="201F1E"/>
          <w:sz w:val="23"/>
          <w:szCs w:val="23"/>
          <w:bdr w:val="none" w:sz="0" w:space="0" w:color="auto" w:frame="1"/>
          <w:shd w:val="clear" w:color="auto" w:fill="FFFFFF"/>
        </w:rPr>
        <w:t xml:space="preserve">the organizational </w:t>
      </w:r>
      <w:r w:rsidR="009B335F">
        <w:rPr>
          <w:rFonts w:ascii="Segoe UI" w:hAnsi="Segoe UI" w:cs="Segoe UI"/>
          <w:color w:val="201F1E"/>
          <w:sz w:val="23"/>
          <w:szCs w:val="23"/>
          <w:bdr w:val="none" w:sz="0" w:space="0" w:color="auto" w:frame="1"/>
          <w:shd w:val="clear" w:color="auto" w:fill="FFFFFF"/>
        </w:rPr>
        <w:t>work strictly within the scope and the mandate of each of the committees</w:t>
      </w:r>
      <w:r w:rsidR="007045C1">
        <w:rPr>
          <w:rFonts w:ascii="Segoe UI" w:hAnsi="Segoe UI" w:cs="Segoe UI"/>
          <w:color w:val="201F1E"/>
          <w:sz w:val="23"/>
          <w:szCs w:val="23"/>
          <w:bdr w:val="none" w:sz="0" w:space="0" w:color="auto" w:frame="1"/>
          <w:shd w:val="clear" w:color="auto" w:fill="FFFFFF"/>
        </w:rPr>
        <w:t xml:space="preserve"> </w:t>
      </w:r>
      <w:r w:rsidR="009B335F">
        <w:rPr>
          <w:rFonts w:ascii="Segoe UI" w:hAnsi="Segoe UI" w:cs="Segoe UI"/>
          <w:color w:val="201F1E"/>
          <w:sz w:val="23"/>
          <w:szCs w:val="23"/>
          <w:bdr w:val="none" w:sz="0" w:space="0" w:color="auto" w:frame="1"/>
          <w:shd w:val="clear" w:color="auto" w:fill="FFFFFF"/>
        </w:rPr>
        <w:t>. Suggestions by the chairs have to be approved by each of the respective committees in accordance with its rules of procedure. Meeting time and venues for the meeting of the chairs have to b</w:t>
      </w:r>
      <w:r w:rsidR="007045C1">
        <w:rPr>
          <w:rFonts w:ascii="Segoe UI" w:hAnsi="Segoe UI" w:cs="Segoe UI"/>
          <w:color w:val="201F1E"/>
          <w:sz w:val="23"/>
          <w:szCs w:val="23"/>
          <w:bdr w:val="none" w:sz="0" w:space="0" w:color="auto" w:frame="1"/>
          <w:shd w:val="clear" w:color="auto" w:fill="FFFFFF"/>
        </w:rPr>
        <w:t xml:space="preserve">e determined with a view to avoid unnecessary </w:t>
      </w:r>
      <w:r w:rsidR="009B335F">
        <w:rPr>
          <w:rFonts w:ascii="Segoe UI" w:hAnsi="Segoe UI" w:cs="Segoe UI"/>
          <w:color w:val="201F1E"/>
          <w:sz w:val="23"/>
          <w:szCs w:val="23"/>
          <w:bdr w:val="none" w:sz="0" w:space="0" w:color="auto" w:frame="1"/>
          <w:shd w:val="clear" w:color="auto" w:fill="FFFFFF"/>
        </w:rPr>
        <w:t xml:space="preserve"> expenses</w:t>
      </w:r>
      <w:r w:rsidR="007045C1">
        <w:rPr>
          <w:rFonts w:ascii="Segoe UI" w:hAnsi="Segoe UI" w:cs="Segoe UI"/>
          <w:color w:val="201F1E"/>
          <w:sz w:val="23"/>
          <w:szCs w:val="23"/>
          <w:bdr w:val="none" w:sz="0" w:space="0" w:color="auto" w:frame="1"/>
          <w:shd w:val="clear" w:color="auto" w:fill="FFFFFF"/>
        </w:rPr>
        <w:t xml:space="preserve"> </w:t>
      </w:r>
      <w:r w:rsidR="009B335F">
        <w:rPr>
          <w:rFonts w:ascii="Segoe UI" w:hAnsi="Segoe UI" w:cs="Segoe UI"/>
          <w:color w:val="201F1E"/>
          <w:sz w:val="23"/>
          <w:szCs w:val="23"/>
          <w:bdr w:val="none" w:sz="0" w:space="0" w:color="auto" w:frame="1"/>
          <w:shd w:val="clear" w:color="auto" w:fill="FFFFFF"/>
        </w:rPr>
        <w:t xml:space="preserve"> as much as possible</w:t>
      </w:r>
      <w:r w:rsidR="00D514C7">
        <w:rPr>
          <w:rFonts w:ascii="Segoe UI" w:hAnsi="Segoe UI" w:cs="Segoe UI"/>
          <w:color w:val="201F1E"/>
          <w:sz w:val="23"/>
          <w:szCs w:val="23"/>
          <w:bdr w:val="none" w:sz="0" w:space="0" w:color="auto" w:frame="1"/>
          <w:shd w:val="clear" w:color="auto" w:fill="FFFFFF"/>
        </w:rPr>
        <w:t>.</w:t>
      </w:r>
    </w:p>
    <w:p w14:paraId="76CBBA6A" w14:textId="77777777" w:rsidR="00D514C7" w:rsidRDefault="005A2465" w:rsidP="00611D5B">
      <w:pPr>
        <w:ind w:left="-1530"/>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28</w:t>
      </w:r>
      <w:r w:rsidR="00D514C7">
        <w:rPr>
          <w:rFonts w:ascii="Segoe UI" w:hAnsi="Segoe UI" w:cs="Segoe UI"/>
          <w:color w:val="201F1E"/>
          <w:sz w:val="23"/>
          <w:szCs w:val="23"/>
          <w:bdr w:val="none" w:sz="0" w:space="0" w:color="auto" w:frame="1"/>
          <w:shd w:val="clear" w:color="auto" w:fill="FFFFFF"/>
        </w:rPr>
        <w:t>.</w:t>
      </w:r>
      <w:r w:rsidR="00420F8A">
        <w:rPr>
          <w:rFonts w:ascii="Segoe UI" w:hAnsi="Segoe UI" w:cs="Segoe UI"/>
          <w:color w:val="201F1E"/>
          <w:sz w:val="23"/>
          <w:szCs w:val="23"/>
          <w:bdr w:val="none" w:sz="0" w:space="0" w:color="auto" w:frame="1"/>
          <w:shd w:val="clear" w:color="auto" w:fill="FFFFFF"/>
        </w:rPr>
        <w:t xml:space="preserve"> Regarding paragraph 40, w</w:t>
      </w:r>
      <w:r w:rsidR="00D514C7">
        <w:rPr>
          <w:rFonts w:ascii="Segoe UI" w:hAnsi="Segoe UI" w:cs="Segoe UI"/>
          <w:color w:val="201F1E"/>
          <w:sz w:val="23"/>
          <w:szCs w:val="23"/>
          <w:bdr w:val="none" w:sz="0" w:space="0" w:color="auto" w:frame="1"/>
          <w:shd w:val="clear" w:color="auto" w:fill="FFFFFF"/>
        </w:rPr>
        <w:t xml:space="preserve">e are expecting the third biennial report by the OHCHR which, combined with its two previous report in accordance with paragraph 40 of the resolution, will reflect OHCHR’s </w:t>
      </w:r>
      <w:r w:rsidR="00183C28">
        <w:rPr>
          <w:rFonts w:ascii="Segoe UI" w:hAnsi="Segoe UI" w:cs="Segoe UI"/>
          <w:color w:val="201F1E"/>
          <w:sz w:val="23"/>
          <w:szCs w:val="23"/>
          <w:bdr w:val="none" w:sz="0" w:space="0" w:color="auto" w:frame="1"/>
          <w:shd w:val="clear" w:color="auto" w:fill="FFFFFF"/>
        </w:rPr>
        <w:t xml:space="preserve">factual </w:t>
      </w:r>
      <w:r w:rsidR="00D514C7">
        <w:rPr>
          <w:rFonts w:ascii="Segoe UI" w:hAnsi="Segoe UI" w:cs="Segoe UI"/>
          <w:color w:val="201F1E"/>
          <w:sz w:val="23"/>
          <w:szCs w:val="23"/>
          <w:bdr w:val="none" w:sz="0" w:space="0" w:color="auto" w:frame="1"/>
          <w:shd w:val="clear" w:color="auto" w:fill="FFFFFF"/>
        </w:rPr>
        <w:t>submissions in conformity</w:t>
      </w:r>
      <w:r w:rsidR="00A125B2">
        <w:rPr>
          <w:rFonts w:ascii="Segoe UI" w:hAnsi="Segoe UI" w:cs="Segoe UI"/>
          <w:color w:val="201F1E"/>
          <w:sz w:val="23"/>
          <w:szCs w:val="23"/>
          <w:bdr w:val="none" w:sz="0" w:space="0" w:color="auto" w:frame="1"/>
          <w:shd w:val="clear" w:color="auto" w:fill="FFFFFF"/>
        </w:rPr>
        <w:t xml:space="preserve"> with the said p</w:t>
      </w:r>
      <w:r w:rsidR="00420F8A">
        <w:rPr>
          <w:rFonts w:ascii="Segoe UI" w:hAnsi="Segoe UI" w:cs="Segoe UI"/>
          <w:color w:val="201F1E"/>
          <w:sz w:val="23"/>
          <w:szCs w:val="23"/>
          <w:bdr w:val="none" w:sz="0" w:space="0" w:color="auto" w:frame="1"/>
          <w:shd w:val="clear" w:color="auto" w:fill="FFFFFF"/>
        </w:rPr>
        <w:t>aragraph. We hope that the</w:t>
      </w:r>
      <w:r w:rsidR="00A125B2">
        <w:rPr>
          <w:rFonts w:ascii="Segoe UI" w:hAnsi="Segoe UI" w:cs="Segoe UI"/>
          <w:color w:val="201F1E"/>
          <w:sz w:val="23"/>
          <w:szCs w:val="23"/>
          <w:bdr w:val="none" w:sz="0" w:space="0" w:color="auto" w:frame="1"/>
          <w:shd w:val="clear" w:color="auto" w:fill="FFFFFF"/>
        </w:rPr>
        <w:t xml:space="preserve"> views and observations </w:t>
      </w:r>
      <w:r w:rsidR="00420F8A">
        <w:rPr>
          <w:rFonts w:ascii="Segoe UI" w:hAnsi="Segoe UI" w:cs="Segoe UI"/>
          <w:color w:val="201F1E"/>
          <w:sz w:val="23"/>
          <w:szCs w:val="23"/>
          <w:bdr w:val="none" w:sz="0" w:space="0" w:color="auto" w:frame="1"/>
          <w:shd w:val="clear" w:color="auto" w:fill="FFFFFF"/>
        </w:rPr>
        <w:t xml:space="preserve">expressed here </w:t>
      </w:r>
      <w:r w:rsidR="00A125B2">
        <w:rPr>
          <w:rFonts w:ascii="Segoe UI" w:hAnsi="Segoe UI" w:cs="Segoe UI"/>
          <w:color w:val="201F1E"/>
          <w:sz w:val="23"/>
          <w:szCs w:val="23"/>
          <w:bdr w:val="none" w:sz="0" w:space="0" w:color="auto" w:frame="1"/>
          <w:shd w:val="clear" w:color="auto" w:fill="FFFFFF"/>
        </w:rPr>
        <w:t>will be useful for that purpose.</w:t>
      </w:r>
    </w:p>
    <w:p w14:paraId="76CBBA6B" w14:textId="77777777" w:rsidR="00440B0B" w:rsidRDefault="005A2465" w:rsidP="00440B0B">
      <w:pPr>
        <w:ind w:left="-1530"/>
        <w:rPr>
          <w:rFonts w:ascii="Segoe UI" w:hAnsi="Segoe UI" w:cs="Segoe UI"/>
          <w:color w:val="201F1E"/>
          <w:sz w:val="23"/>
          <w:szCs w:val="23"/>
          <w:bdr w:val="none" w:sz="0" w:space="0" w:color="auto" w:frame="1"/>
          <w:shd w:val="clear" w:color="auto" w:fill="FFFFFF"/>
        </w:rPr>
      </w:pPr>
      <w:r>
        <w:rPr>
          <w:rFonts w:ascii="Segoe UI" w:hAnsi="Segoe UI" w:cs="Segoe UI"/>
          <w:color w:val="201F1E"/>
          <w:sz w:val="23"/>
          <w:szCs w:val="23"/>
          <w:bdr w:val="none" w:sz="0" w:space="0" w:color="auto" w:frame="1"/>
          <w:shd w:val="clear" w:color="auto" w:fill="FFFFFF"/>
        </w:rPr>
        <w:t>29</w:t>
      </w:r>
      <w:r w:rsidR="00A125B2">
        <w:rPr>
          <w:rFonts w:ascii="Segoe UI" w:hAnsi="Segoe UI" w:cs="Segoe UI"/>
          <w:color w:val="201F1E"/>
          <w:sz w:val="23"/>
          <w:szCs w:val="23"/>
          <w:bdr w:val="none" w:sz="0" w:space="0" w:color="auto" w:frame="1"/>
          <w:shd w:val="clear" w:color="auto" w:fill="FFFFFF"/>
        </w:rPr>
        <w:t xml:space="preserve">. </w:t>
      </w:r>
      <w:r w:rsidR="00420F8A">
        <w:rPr>
          <w:rFonts w:ascii="Segoe UI" w:hAnsi="Segoe UI" w:cs="Segoe UI"/>
          <w:color w:val="201F1E"/>
          <w:sz w:val="23"/>
          <w:szCs w:val="23"/>
          <w:bdr w:val="none" w:sz="0" w:space="0" w:color="auto" w:frame="1"/>
          <w:shd w:val="clear" w:color="auto" w:fill="FFFFFF"/>
        </w:rPr>
        <w:t xml:space="preserve">Concerning paragraph 41, </w:t>
      </w:r>
      <w:r w:rsidR="00A125B2">
        <w:rPr>
          <w:rFonts w:ascii="Segoe UI" w:hAnsi="Segoe UI" w:cs="Segoe UI"/>
          <w:color w:val="201F1E"/>
          <w:sz w:val="23"/>
          <w:szCs w:val="23"/>
          <w:bdr w:val="none" w:sz="0" w:space="0" w:color="auto" w:frame="1"/>
          <w:shd w:val="clear" w:color="auto" w:fill="FFFFFF"/>
        </w:rPr>
        <w:t>Egypt is ready to actively engage with other states</w:t>
      </w:r>
      <w:r w:rsidR="00AC1B46">
        <w:rPr>
          <w:rFonts w:ascii="Segoe UI" w:hAnsi="Segoe UI" w:cs="Segoe UI"/>
          <w:color w:val="201F1E"/>
          <w:sz w:val="23"/>
          <w:szCs w:val="23"/>
          <w:bdr w:val="none" w:sz="0" w:space="0" w:color="auto" w:frame="1"/>
          <w:shd w:val="clear" w:color="auto" w:fill="FFFFFF"/>
        </w:rPr>
        <w:t xml:space="preserve"> on  ideas</w:t>
      </w:r>
      <w:r w:rsidR="00E40575">
        <w:rPr>
          <w:rFonts w:ascii="Segoe UI" w:hAnsi="Segoe UI" w:cs="Segoe UI"/>
          <w:color w:val="201F1E"/>
          <w:sz w:val="23"/>
          <w:szCs w:val="23"/>
          <w:bdr w:val="none" w:sz="0" w:space="0" w:color="auto" w:frame="1"/>
          <w:shd w:val="clear" w:color="auto" w:fill="FFFFFF"/>
        </w:rPr>
        <w:t xml:space="preserve"> for</w:t>
      </w:r>
      <w:r w:rsidR="00A125B2">
        <w:rPr>
          <w:rFonts w:ascii="Segoe UI" w:hAnsi="Segoe UI" w:cs="Segoe UI"/>
          <w:color w:val="201F1E"/>
          <w:sz w:val="23"/>
          <w:szCs w:val="23"/>
          <w:bdr w:val="none" w:sz="0" w:space="0" w:color="auto" w:frame="1"/>
          <w:shd w:val="clear" w:color="auto" w:fill="FFFFFF"/>
        </w:rPr>
        <w:t xml:space="preserve"> </w:t>
      </w:r>
      <w:r w:rsidR="00E40575">
        <w:rPr>
          <w:rFonts w:ascii="Segoe UI" w:hAnsi="Segoe UI" w:cs="Segoe UI"/>
          <w:color w:val="201F1E"/>
          <w:sz w:val="23"/>
          <w:szCs w:val="23"/>
          <w:bdr w:val="none" w:sz="0" w:space="0" w:color="auto" w:frame="1"/>
          <w:shd w:val="clear" w:color="auto" w:fill="FFFFFF"/>
        </w:rPr>
        <w:t>the strengthening</w:t>
      </w:r>
      <w:r w:rsidR="00A125B2">
        <w:rPr>
          <w:rFonts w:ascii="Segoe UI" w:hAnsi="Segoe UI" w:cs="Segoe UI"/>
          <w:color w:val="201F1E"/>
          <w:sz w:val="23"/>
          <w:szCs w:val="23"/>
          <w:bdr w:val="none" w:sz="0" w:space="0" w:color="auto" w:frame="1"/>
          <w:shd w:val="clear" w:color="auto" w:fill="FFFFFF"/>
        </w:rPr>
        <w:t xml:space="preserve"> and enhancing the role</w:t>
      </w:r>
      <w:r w:rsidR="00E40575">
        <w:rPr>
          <w:rFonts w:ascii="Segoe UI" w:hAnsi="Segoe UI" w:cs="Segoe UI"/>
          <w:color w:val="201F1E"/>
          <w:sz w:val="23"/>
          <w:szCs w:val="23"/>
          <w:bdr w:val="none" w:sz="0" w:space="0" w:color="auto" w:frame="1"/>
          <w:shd w:val="clear" w:color="auto" w:fill="FFFFFF"/>
        </w:rPr>
        <w:t xml:space="preserve"> of the human rights treaty committees as </w:t>
      </w:r>
      <w:r w:rsidR="00A125B2">
        <w:rPr>
          <w:rFonts w:ascii="Segoe UI" w:hAnsi="Segoe UI" w:cs="Segoe UI"/>
          <w:color w:val="201F1E"/>
          <w:sz w:val="23"/>
          <w:szCs w:val="23"/>
          <w:bdr w:val="none" w:sz="0" w:space="0" w:color="auto" w:frame="1"/>
          <w:shd w:val="clear" w:color="auto" w:fill="FFFFFF"/>
        </w:rPr>
        <w:t>long as such ideas</w:t>
      </w:r>
      <w:r w:rsidR="00E40575">
        <w:rPr>
          <w:rFonts w:ascii="Segoe UI" w:hAnsi="Segoe UI" w:cs="Segoe UI"/>
          <w:color w:val="201F1E"/>
          <w:sz w:val="23"/>
          <w:szCs w:val="23"/>
          <w:bdr w:val="none" w:sz="0" w:space="0" w:color="auto" w:frame="1"/>
          <w:shd w:val="clear" w:color="auto" w:fill="FFFFFF"/>
        </w:rPr>
        <w:t xml:space="preserve"> are in line with the provisions of the resp</w:t>
      </w:r>
      <w:r w:rsidR="00CC4A78">
        <w:rPr>
          <w:rFonts w:ascii="Segoe UI" w:hAnsi="Segoe UI" w:cs="Segoe UI"/>
          <w:color w:val="201F1E"/>
          <w:sz w:val="23"/>
          <w:szCs w:val="23"/>
          <w:bdr w:val="none" w:sz="0" w:space="0" w:color="auto" w:frame="1"/>
          <w:shd w:val="clear" w:color="auto" w:fill="FFFFFF"/>
        </w:rPr>
        <w:t>ective human rights treaties while taking into consideration</w:t>
      </w:r>
      <w:r w:rsidR="00E40575">
        <w:rPr>
          <w:rFonts w:ascii="Segoe UI" w:hAnsi="Segoe UI" w:cs="Segoe UI"/>
          <w:color w:val="201F1E"/>
          <w:sz w:val="23"/>
          <w:szCs w:val="23"/>
          <w:bdr w:val="none" w:sz="0" w:space="0" w:color="auto" w:frame="1"/>
          <w:shd w:val="clear" w:color="auto" w:fill="FFFFFF"/>
        </w:rPr>
        <w:t xml:space="preserve"> other mandatory human rights instruments</w:t>
      </w:r>
      <w:r w:rsidR="00CC4A78">
        <w:rPr>
          <w:rFonts w:ascii="Segoe UI" w:hAnsi="Segoe UI" w:cs="Segoe UI"/>
          <w:color w:val="201F1E"/>
          <w:sz w:val="23"/>
          <w:szCs w:val="23"/>
          <w:bdr w:val="none" w:sz="0" w:space="0" w:color="auto" w:frame="1"/>
          <w:shd w:val="clear" w:color="auto" w:fill="FFFFFF"/>
        </w:rPr>
        <w:t xml:space="preserve"> and relevant UN resolutions.  We believe that</w:t>
      </w:r>
      <w:r w:rsidR="00AC1B46">
        <w:rPr>
          <w:rFonts w:ascii="Segoe UI" w:hAnsi="Segoe UI" w:cs="Segoe UI"/>
          <w:color w:val="201F1E"/>
          <w:sz w:val="23"/>
          <w:szCs w:val="23"/>
          <w:bdr w:val="none" w:sz="0" w:space="0" w:color="auto" w:frame="1"/>
          <w:shd w:val="clear" w:color="auto" w:fill="FFFFFF"/>
        </w:rPr>
        <w:t xml:space="preserve"> only the implementation of</w:t>
      </w:r>
      <w:r w:rsidR="00420F8A">
        <w:rPr>
          <w:rFonts w:ascii="Segoe UI" w:hAnsi="Segoe UI" w:cs="Segoe UI"/>
          <w:color w:val="201F1E"/>
          <w:sz w:val="23"/>
          <w:szCs w:val="23"/>
          <w:bdr w:val="none" w:sz="0" w:space="0" w:color="auto" w:frame="1"/>
          <w:shd w:val="clear" w:color="auto" w:fill="FFFFFF"/>
        </w:rPr>
        <w:t xml:space="preserve"> those </w:t>
      </w:r>
      <w:r w:rsidR="00AC1B46">
        <w:rPr>
          <w:rFonts w:ascii="Segoe UI" w:hAnsi="Segoe UI" w:cs="Segoe UI"/>
          <w:color w:val="201F1E"/>
          <w:sz w:val="23"/>
          <w:szCs w:val="23"/>
          <w:bdr w:val="none" w:sz="0" w:space="0" w:color="auto" w:frame="1"/>
          <w:shd w:val="clear" w:color="auto" w:fill="FFFFFF"/>
        </w:rPr>
        <w:t xml:space="preserve">measures strictly related to the exact mandated activities of the committees as defined by the respective treaties will guarantee the effectiveness and sustainability of the functioning of the human rights treaty bodies. </w:t>
      </w:r>
    </w:p>
    <w:p w14:paraId="76CBBA6C" w14:textId="77777777" w:rsidR="00611D5B" w:rsidRDefault="00611D5B" w:rsidP="00440B0B">
      <w:pPr>
        <w:ind w:left="-1530"/>
        <w:jc w:val="center"/>
        <w:rPr>
          <w:rFonts w:ascii="Segoe UI" w:hAnsi="Segoe UI" w:cs="Segoe UI"/>
          <w:color w:val="201F1E"/>
          <w:sz w:val="23"/>
          <w:szCs w:val="23"/>
          <w:bdr w:val="none" w:sz="0" w:space="0" w:color="auto" w:frame="1"/>
          <w:shd w:val="clear" w:color="auto" w:fill="FFFFFF"/>
          <w:rtl/>
          <w:lang w:bidi="ar-EG"/>
        </w:rPr>
      </w:pPr>
      <w:r>
        <w:rPr>
          <w:rFonts w:ascii="Segoe UI" w:hAnsi="Segoe UI" w:cs="Segoe UI" w:hint="cs"/>
          <w:color w:val="201F1E"/>
          <w:sz w:val="23"/>
          <w:szCs w:val="23"/>
          <w:bdr w:val="none" w:sz="0" w:space="0" w:color="auto" w:frame="1"/>
          <w:shd w:val="clear" w:color="auto" w:fill="FFFFFF"/>
          <w:rtl/>
          <w:lang w:bidi="ar-EG"/>
        </w:rPr>
        <w:t>ــــــــــــــــــ</w:t>
      </w:r>
    </w:p>
    <w:p w14:paraId="76CBBA6D" w14:textId="77777777" w:rsidR="00424265" w:rsidRDefault="00424265" w:rsidP="00611D5B">
      <w:pPr>
        <w:ind w:left="-1530"/>
        <w:jc w:val="both"/>
      </w:pPr>
    </w:p>
    <w:sectPr w:rsidR="00424265" w:rsidSect="00440B0B">
      <w:pgSz w:w="11906" w:h="16838" w:code="9"/>
      <w:pgMar w:top="1260" w:right="1558" w:bottom="72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F"/>
    <w:rsid w:val="001838EB"/>
    <w:rsid w:val="00183C28"/>
    <w:rsid w:val="00400665"/>
    <w:rsid w:val="00420F8A"/>
    <w:rsid w:val="00424265"/>
    <w:rsid w:val="00440B0B"/>
    <w:rsid w:val="00572C94"/>
    <w:rsid w:val="005A2465"/>
    <w:rsid w:val="00611D5B"/>
    <w:rsid w:val="007045C1"/>
    <w:rsid w:val="007B29CB"/>
    <w:rsid w:val="007C3D08"/>
    <w:rsid w:val="008936BE"/>
    <w:rsid w:val="009B0397"/>
    <w:rsid w:val="009B335F"/>
    <w:rsid w:val="009F330B"/>
    <w:rsid w:val="00A125B2"/>
    <w:rsid w:val="00AC03F2"/>
    <w:rsid w:val="00AC1B46"/>
    <w:rsid w:val="00AD1DE7"/>
    <w:rsid w:val="00AE13ED"/>
    <w:rsid w:val="00B40112"/>
    <w:rsid w:val="00BD2104"/>
    <w:rsid w:val="00CC4A78"/>
    <w:rsid w:val="00D20E75"/>
    <w:rsid w:val="00D333BE"/>
    <w:rsid w:val="00D40DAC"/>
    <w:rsid w:val="00D514C7"/>
    <w:rsid w:val="00D75F59"/>
    <w:rsid w:val="00DE4733"/>
    <w:rsid w:val="00E40575"/>
    <w:rsid w:val="00E91356"/>
    <w:rsid w:val="00ED5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BA4E"/>
  <w15:docId w15:val="{5B213022-95F9-4307-8E31-50C6CFBB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9F2E-C8FB-4D46-9508-5BD725C23D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D20DD2-980F-4E77-B919-ECE59FC334C0}">
  <ds:schemaRefs>
    <ds:schemaRef ds:uri="http://schemas.microsoft.com/sharepoint/v3/contenttype/forms"/>
  </ds:schemaRefs>
</ds:datastoreItem>
</file>

<file path=customXml/itemProps3.xml><?xml version="1.0" encoding="utf-8"?>
<ds:datastoreItem xmlns:ds="http://schemas.openxmlformats.org/officeDocument/2006/customXml" ds:itemID="{AC34E674-D964-454C-BB2B-293AFDB6B76B}"/>
</file>

<file path=customXml/itemProps4.xml><?xml version="1.0" encoding="utf-8"?>
<ds:datastoreItem xmlns:ds="http://schemas.openxmlformats.org/officeDocument/2006/customXml" ds:itemID="{C557A80C-E7EF-4554-AA66-F2B58242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Engemo</dc:creator>
  <cp:lastModifiedBy>BROWN Helen</cp:lastModifiedBy>
  <cp:revision>2</cp:revision>
  <cp:lastPrinted>2019-05-09T15:24:00Z</cp:lastPrinted>
  <dcterms:created xsi:type="dcterms:W3CDTF">2019-05-23T14:04:00Z</dcterms:created>
  <dcterms:modified xsi:type="dcterms:W3CDTF">2019-05-23T14:04:00Z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