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D574" w14:textId="7075788A" w:rsidR="00D11E2C" w:rsidRPr="00D02226" w:rsidRDefault="00A919A5" w:rsidP="00284EC1">
      <w:pPr>
        <w:pStyle w:val="Default"/>
        <w:spacing w:line="276" w:lineRule="auto"/>
        <w:jc w:val="center"/>
        <w:rPr>
          <w:rFonts w:ascii="Cambria" w:hAnsi="Cambria"/>
          <w:b/>
          <w:bCs/>
          <w:color w:val="auto"/>
          <w:u w:val="single"/>
        </w:rPr>
      </w:pPr>
      <w:r w:rsidRPr="00D02226">
        <w:rPr>
          <w:rFonts w:ascii="Cambria" w:hAnsi="Cambria" w:cstheme="minorBidi"/>
          <w:b/>
          <w:bCs/>
          <w:color w:val="auto"/>
          <w:u w:val="single"/>
          <w:lang w:bidi="bn-BD"/>
        </w:rPr>
        <w:t>H</w:t>
      </w:r>
      <w:r w:rsidRPr="00D02226">
        <w:rPr>
          <w:rFonts w:ascii="Cambria" w:hAnsi="Cambria"/>
          <w:b/>
          <w:bCs/>
          <w:color w:val="auto"/>
          <w:u w:val="single"/>
        </w:rPr>
        <w:t xml:space="preserve">RTBs </w:t>
      </w:r>
      <w:r w:rsidR="00820DAE" w:rsidRPr="00D02226">
        <w:rPr>
          <w:rFonts w:ascii="Cambria" w:hAnsi="Cambria"/>
          <w:b/>
          <w:bCs/>
          <w:color w:val="auto"/>
          <w:u w:val="single"/>
        </w:rPr>
        <w:t>Questionnaire</w:t>
      </w:r>
      <w:r w:rsidR="00194EF3" w:rsidRPr="00D02226">
        <w:rPr>
          <w:rFonts w:ascii="Cambria" w:hAnsi="Cambria"/>
          <w:b/>
          <w:bCs/>
          <w:color w:val="auto"/>
          <w:u w:val="single"/>
        </w:rPr>
        <w:t>- Bangladesh position</w:t>
      </w:r>
    </w:p>
    <w:p w14:paraId="4594E9D2" w14:textId="77777777" w:rsidR="00493556" w:rsidRPr="00D02226" w:rsidRDefault="00493556" w:rsidP="00284EC1">
      <w:pPr>
        <w:pStyle w:val="Default"/>
        <w:spacing w:line="276" w:lineRule="auto"/>
        <w:jc w:val="center"/>
        <w:rPr>
          <w:rFonts w:ascii="Cambria" w:hAnsi="Cambria"/>
          <w:b/>
          <w:bCs/>
          <w:color w:val="auto"/>
          <w:u w:val="single"/>
        </w:rPr>
      </w:pPr>
    </w:p>
    <w:p w14:paraId="5D035850" w14:textId="77777777" w:rsidR="00D11E2C" w:rsidRPr="00D02226" w:rsidRDefault="00D11E2C" w:rsidP="00284EC1">
      <w:pPr>
        <w:pStyle w:val="Default"/>
        <w:spacing w:line="276" w:lineRule="auto"/>
        <w:jc w:val="both"/>
        <w:rPr>
          <w:rFonts w:ascii="Cambria" w:hAnsi="Cambria"/>
          <w:b/>
          <w:bCs/>
          <w:color w:val="auto"/>
        </w:rPr>
      </w:pPr>
    </w:p>
    <w:p w14:paraId="11DCA9DF" w14:textId="6099BF07" w:rsidR="00D11E2C" w:rsidRPr="00D02226" w:rsidRDefault="00D11E2C" w:rsidP="00284EC1">
      <w:pPr>
        <w:pStyle w:val="Default"/>
        <w:numPr>
          <w:ilvl w:val="0"/>
          <w:numId w:val="1"/>
        </w:numPr>
        <w:spacing w:after="27" w:line="276" w:lineRule="auto"/>
        <w:ind w:left="0" w:firstLine="0"/>
        <w:jc w:val="both"/>
        <w:rPr>
          <w:rFonts w:ascii="Cambria" w:hAnsi="Cambria"/>
          <w:b/>
          <w:bCs/>
          <w:color w:val="auto"/>
        </w:rPr>
      </w:pPr>
      <w:r w:rsidRPr="00D02226">
        <w:rPr>
          <w:rFonts w:ascii="Cambria" w:hAnsi="Cambria"/>
          <w:b/>
          <w:bCs/>
          <w:color w:val="auto"/>
        </w:rPr>
        <w:t xml:space="preserve">The functioning of the treaty body system: its efficiency, effectiveness, strengths and weaknesses; suggestions for its further </w:t>
      </w:r>
      <w:proofErr w:type="gramStart"/>
      <w:r w:rsidRPr="00D02226">
        <w:rPr>
          <w:rFonts w:ascii="Cambria" w:hAnsi="Cambria"/>
          <w:b/>
          <w:bCs/>
          <w:color w:val="auto"/>
        </w:rPr>
        <w:t>improvement;</w:t>
      </w:r>
      <w:proofErr w:type="gramEnd"/>
      <w:r w:rsidRPr="00D02226">
        <w:rPr>
          <w:rFonts w:ascii="Cambria" w:hAnsi="Cambria"/>
          <w:b/>
          <w:bCs/>
          <w:color w:val="auto"/>
        </w:rPr>
        <w:t xml:space="preserve"> </w:t>
      </w:r>
    </w:p>
    <w:p w14:paraId="57637AD6" w14:textId="77777777" w:rsidR="00EC4AD7" w:rsidRPr="00D02226" w:rsidRDefault="00EC4AD7" w:rsidP="00284EC1">
      <w:pPr>
        <w:pStyle w:val="Default"/>
        <w:spacing w:after="27" w:line="276" w:lineRule="auto"/>
        <w:jc w:val="both"/>
        <w:rPr>
          <w:rFonts w:ascii="Cambria" w:hAnsi="Cambria"/>
          <w:color w:val="auto"/>
        </w:rPr>
      </w:pPr>
    </w:p>
    <w:p w14:paraId="13D1A65E" w14:textId="653826FF" w:rsidR="00694199" w:rsidRPr="00D02226" w:rsidRDefault="00136221"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694199" w:rsidRPr="00D02226">
        <w:rPr>
          <w:rFonts w:ascii="Cambria" w:hAnsi="Cambria"/>
          <w:color w:val="auto"/>
        </w:rPr>
        <w:t xml:space="preserve">The treaty body </w:t>
      </w:r>
      <w:r w:rsidR="0045160D" w:rsidRPr="00D02226">
        <w:rPr>
          <w:rFonts w:ascii="Cambria" w:hAnsi="Cambria"/>
          <w:color w:val="auto"/>
        </w:rPr>
        <w:t xml:space="preserve">review </w:t>
      </w:r>
      <w:r w:rsidR="00694199" w:rsidRPr="00D02226">
        <w:rPr>
          <w:rFonts w:ascii="Cambria" w:hAnsi="Cambria"/>
          <w:color w:val="auto"/>
        </w:rPr>
        <w:t xml:space="preserve">system plays an important role in </w:t>
      </w:r>
      <w:r w:rsidR="00820DAE" w:rsidRPr="00D02226">
        <w:rPr>
          <w:rFonts w:ascii="Cambria" w:hAnsi="Cambria"/>
          <w:color w:val="auto"/>
        </w:rPr>
        <w:t xml:space="preserve">the implementation of the treaty provisions by engaging with the </w:t>
      </w:r>
      <w:r w:rsidR="00542A5F" w:rsidRPr="00D02226">
        <w:rPr>
          <w:rFonts w:ascii="Cambria" w:hAnsi="Cambria"/>
          <w:color w:val="auto"/>
        </w:rPr>
        <w:t>States parties</w:t>
      </w:r>
      <w:r w:rsidR="00820DAE" w:rsidRPr="00D02226">
        <w:rPr>
          <w:rFonts w:ascii="Cambria" w:hAnsi="Cambria"/>
          <w:color w:val="auto"/>
        </w:rPr>
        <w:t xml:space="preserve"> in a systematic manner. The process is intended to support the </w:t>
      </w:r>
      <w:r w:rsidR="00542A5F" w:rsidRPr="00D02226">
        <w:rPr>
          <w:rFonts w:ascii="Cambria" w:hAnsi="Cambria"/>
          <w:color w:val="auto"/>
        </w:rPr>
        <w:t>States parties</w:t>
      </w:r>
      <w:r w:rsidR="00820DAE" w:rsidRPr="00D02226">
        <w:rPr>
          <w:rFonts w:ascii="Cambria" w:hAnsi="Cambria"/>
          <w:color w:val="auto"/>
        </w:rPr>
        <w:t xml:space="preserve"> in understanding their obligations</w:t>
      </w:r>
      <w:r w:rsidR="00493556" w:rsidRPr="00D02226">
        <w:rPr>
          <w:rFonts w:ascii="Cambria" w:hAnsi="Cambria"/>
          <w:color w:val="auto"/>
        </w:rPr>
        <w:t>,</w:t>
      </w:r>
      <w:r w:rsidR="00820DAE" w:rsidRPr="00D02226">
        <w:rPr>
          <w:rFonts w:ascii="Cambria" w:hAnsi="Cambria"/>
          <w:color w:val="auto"/>
        </w:rPr>
        <w:t xml:space="preserve"> and </w:t>
      </w:r>
      <w:r w:rsidR="00493556" w:rsidRPr="00D02226">
        <w:rPr>
          <w:rFonts w:ascii="Cambria" w:hAnsi="Cambria"/>
          <w:color w:val="auto"/>
        </w:rPr>
        <w:t xml:space="preserve">to </w:t>
      </w:r>
      <w:r w:rsidR="00820DAE" w:rsidRPr="00D02226">
        <w:rPr>
          <w:rFonts w:ascii="Cambria" w:hAnsi="Cambria"/>
          <w:color w:val="auto"/>
        </w:rPr>
        <w:t>provid</w:t>
      </w:r>
      <w:r w:rsidR="00493556" w:rsidRPr="00D02226">
        <w:rPr>
          <w:rFonts w:ascii="Cambria" w:hAnsi="Cambria"/>
          <w:color w:val="auto"/>
        </w:rPr>
        <w:t>e</w:t>
      </w:r>
      <w:r w:rsidR="00820DAE" w:rsidRPr="00D02226">
        <w:rPr>
          <w:rFonts w:ascii="Cambria" w:hAnsi="Cambria"/>
          <w:color w:val="auto"/>
        </w:rPr>
        <w:t xml:space="preserve"> guidance in improving compliance</w:t>
      </w:r>
      <w:r w:rsidR="0045160D" w:rsidRPr="00D02226">
        <w:rPr>
          <w:rFonts w:ascii="Cambria" w:hAnsi="Cambria"/>
          <w:color w:val="auto"/>
        </w:rPr>
        <w:t xml:space="preserve">. For effective realization of the objectives of human rights treaty regime, review system needs to be efficient, </w:t>
      </w:r>
      <w:proofErr w:type="gramStart"/>
      <w:r w:rsidR="0045160D" w:rsidRPr="00D02226">
        <w:rPr>
          <w:rFonts w:ascii="Cambria" w:hAnsi="Cambria"/>
          <w:color w:val="auto"/>
        </w:rPr>
        <w:t>impartial</w:t>
      </w:r>
      <w:proofErr w:type="gramEnd"/>
      <w:r w:rsidR="0045160D" w:rsidRPr="00D02226">
        <w:rPr>
          <w:rFonts w:ascii="Cambria" w:hAnsi="Cambria"/>
          <w:color w:val="auto"/>
        </w:rPr>
        <w:t xml:space="preserve"> and transparent.</w:t>
      </w:r>
      <w:r w:rsidR="00493556" w:rsidRPr="00D02226">
        <w:rPr>
          <w:rFonts w:ascii="Cambria" w:eastAsia="Times New Roman" w:hAnsi="Cambria" w:cstheme="minorHAnsi"/>
          <w:color w:val="auto"/>
        </w:rPr>
        <w:t xml:space="preserve"> </w:t>
      </w:r>
    </w:p>
    <w:p w14:paraId="7252DA09" w14:textId="77777777" w:rsidR="00A919A5" w:rsidRPr="00D02226" w:rsidRDefault="00A919A5" w:rsidP="00284EC1">
      <w:pPr>
        <w:pStyle w:val="Default"/>
        <w:spacing w:after="27" w:line="276" w:lineRule="auto"/>
        <w:jc w:val="both"/>
        <w:rPr>
          <w:rFonts w:ascii="Cambria" w:hAnsi="Cambria" w:cstheme="majorBidi"/>
          <w:color w:val="auto"/>
        </w:rPr>
      </w:pPr>
    </w:p>
    <w:p w14:paraId="24291946" w14:textId="5C2F11F3" w:rsidR="001A6384" w:rsidRPr="00D02226" w:rsidRDefault="0045160D" w:rsidP="00284EC1">
      <w:pPr>
        <w:pStyle w:val="Default"/>
        <w:spacing w:after="27" w:line="276" w:lineRule="auto"/>
        <w:jc w:val="both"/>
        <w:rPr>
          <w:rFonts w:ascii="Cambria" w:hAnsi="Cambria" w:cstheme="majorBidi"/>
          <w:color w:val="auto"/>
          <w:lang w:bidi="bn-BD"/>
        </w:rPr>
      </w:pPr>
      <w:r w:rsidRPr="00D02226">
        <w:rPr>
          <w:rFonts w:ascii="Cambria" w:hAnsi="Cambria" w:cstheme="majorBidi"/>
          <w:color w:val="auto"/>
        </w:rPr>
        <w:t xml:space="preserve">The treaty body review system has made considerable progress in terms of efficiency, </w:t>
      </w:r>
      <w:r w:rsidR="00F63C40" w:rsidRPr="00D02226">
        <w:rPr>
          <w:rFonts w:ascii="Cambria" w:hAnsi="Cambria" w:cstheme="majorBidi"/>
          <w:color w:val="auto"/>
        </w:rPr>
        <w:t xml:space="preserve">especially </w:t>
      </w:r>
      <w:r w:rsidRPr="00D02226">
        <w:rPr>
          <w:rFonts w:ascii="Cambria" w:hAnsi="Cambria" w:cstheme="majorBidi"/>
          <w:color w:val="auto"/>
        </w:rPr>
        <w:t xml:space="preserve">since the adoption of </w:t>
      </w:r>
      <w:r w:rsidR="00211023" w:rsidRPr="00D02226">
        <w:rPr>
          <w:rFonts w:ascii="Cambria" w:hAnsi="Cambria" w:cstheme="majorBidi"/>
          <w:color w:val="auto"/>
        </w:rPr>
        <w:t>resolution 68/268</w:t>
      </w:r>
      <w:r w:rsidRPr="00D02226">
        <w:rPr>
          <w:rFonts w:ascii="Cambria" w:hAnsi="Cambria" w:cstheme="majorBidi"/>
          <w:color w:val="auto"/>
        </w:rPr>
        <w:t>. However, there</w:t>
      </w:r>
      <w:r w:rsidR="002D5A11" w:rsidRPr="00D02226">
        <w:rPr>
          <w:rFonts w:ascii="Cambria" w:hAnsi="Cambria" w:cstheme="majorBidi"/>
          <w:color w:val="auto"/>
          <w:lang w:bidi="bn-BD"/>
        </w:rPr>
        <w:t xml:space="preserve"> is </w:t>
      </w:r>
      <w:r w:rsidRPr="00D02226">
        <w:rPr>
          <w:rFonts w:ascii="Cambria" w:hAnsi="Cambria" w:cstheme="majorBidi"/>
          <w:color w:val="auto"/>
        </w:rPr>
        <w:t>room for improvement.</w:t>
      </w:r>
      <w:r w:rsidR="001A6384" w:rsidRPr="00D02226">
        <w:rPr>
          <w:rFonts w:ascii="Cambria" w:hAnsi="Cambria" w:cstheme="majorBidi"/>
          <w:color w:val="auto"/>
        </w:rPr>
        <w:t xml:space="preserve"> </w:t>
      </w:r>
      <w:r w:rsidR="00493556" w:rsidRPr="00D02226">
        <w:rPr>
          <w:rFonts w:ascii="Cambria" w:eastAsia="Times New Roman" w:hAnsi="Cambria" w:cstheme="minorHAnsi"/>
          <w:color w:val="auto"/>
        </w:rPr>
        <w:t xml:space="preserve">More coherence and synergy </w:t>
      </w:r>
      <w:r w:rsidR="002338D0" w:rsidRPr="00D02226">
        <w:rPr>
          <w:rFonts w:ascii="Cambria" w:eastAsia="Times New Roman" w:hAnsi="Cambria" w:cstheme="minorHAnsi"/>
          <w:color w:val="auto"/>
        </w:rPr>
        <w:t>need</w:t>
      </w:r>
      <w:r w:rsidR="00493556" w:rsidRPr="00D02226">
        <w:rPr>
          <w:rFonts w:ascii="Cambria" w:eastAsia="Times New Roman" w:hAnsi="Cambria" w:cstheme="minorHAnsi"/>
          <w:color w:val="auto"/>
        </w:rPr>
        <w:t xml:space="preserve"> to be brought into the work of the treaty bodies, especially in respect of the issues with overlapping mandates</w:t>
      </w:r>
      <w:r w:rsidR="00493556" w:rsidRPr="00D02226">
        <w:rPr>
          <w:rFonts w:ascii="Cambria" w:hAnsi="Cambria" w:cstheme="majorBidi"/>
          <w:color w:val="auto"/>
        </w:rPr>
        <w:t xml:space="preserve">. </w:t>
      </w:r>
      <w:r w:rsidR="00493556" w:rsidRPr="00D02226">
        <w:rPr>
          <w:rFonts w:ascii="Cambria" w:hAnsi="Cambria"/>
          <w:color w:val="auto"/>
        </w:rPr>
        <w:t>The</w:t>
      </w:r>
      <w:r w:rsidR="001A6384" w:rsidRPr="00D02226">
        <w:rPr>
          <w:rFonts w:ascii="Cambria" w:hAnsi="Cambria" w:cstheme="majorBidi"/>
          <w:color w:val="auto"/>
        </w:rPr>
        <w:t xml:space="preserve"> working methods and </w:t>
      </w:r>
      <w:proofErr w:type="spellStart"/>
      <w:r w:rsidR="001A6384" w:rsidRPr="00D02226">
        <w:rPr>
          <w:rFonts w:ascii="Cambria" w:hAnsi="Cambria" w:cstheme="majorBidi"/>
          <w:color w:val="auto"/>
        </w:rPr>
        <w:t>programme</w:t>
      </w:r>
      <w:proofErr w:type="spellEnd"/>
      <w:r w:rsidR="001A6384" w:rsidRPr="00D02226">
        <w:rPr>
          <w:rFonts w:ascii="Cambria" w:hAnsi="Cambria" w:cstheme="majorBidi"/>
          <w:color w:val="auto"/>
        </w:rPr>
        <w:t xml:space="preserve"> of work of the treaty bodies need to be</w:t>
      </w:r>
      <w:r w:rsidR="00493556" w:rsidRPr="00D02226">
        <w:rPr>
          <w:rFonts w:ascii="Cambria" w:hAnsi="Cambria" w:cstheme="majorBidi"/>
          <w:color w:val="auto"/>
        </w:rPr>
        <w:t xml:space="preserve"> </w:t>
      </w:r>
      <w:r w:rsidR="001A6384" w:rsidRPr="00D02226">
        <w:rPr>
          <w:rFonts w:ascii="Cambria" w:hAnsi="Cambria" w:cstheme="majorBidi"/>
          <w:color w:val="auto"/>
        </w:rPr>
        <w:t xml:space="preserve">developed in close consultation with the </w:t>
      </w:r>
      <w:r w:rsidR="00542A5F" w:rsidRPr="00D02226">
        <w:rPr>
          <w:rFonts w:ascii="Cambria" w:hAnsi="Cambria" w:cstheme="majorBidi"/>
          <w:color w:val="auto"/>
        </w:rPr>
        <w:t>States parties</w:t>
      </w:r>
      <w:r w:rsidR="001A6384" w:rsidRPr="00D02226">
        <w:rPr>
          <w:rFonts w:ascii="Cambria" w:hAnsi="Cambria" w:cstheme="majorBidi"/>
          <w:color w:val="auto"/>
        </w:rPr>
        <w:t xml:space="preserve">, taking into account the capacity </w:t>
      </w:r>
      <w:r w:rsidR="00493556" w:rsidRPr="00D02226">
        <w:rPr>
          <w:rFonts w:ascii="Cambria" w:hAnsi="Cambria" w:cstheme="majorBidi"/>
          <w:color w:val="auto"/>
        </w:rPr>
        <w:t xml:space="preserve">and resource </w:t>
      </w:r>
      <w:r w:rsidR="001A6384" w:rsidRPr="00D02226">
        <w:rPr>
          <w:rFonts w:ascii="Cambria" w:hAnsi="Cambria" w:cstheme="majorBidi"/>
          <w:color w:val="auto"/>
        </w:rPr>
        <w:t xml:space="preserve">gaps of </w:t>
      </w:r>
      <w:r w:rsidR="00493556" w:rsidRPr="00D02226">
        <w:rPr>
          <w:rFonts w:ascii="Cambria" w:hAnsi="Cambria" w:cstheme="majorBidi"/>
          <w:color w:val="auto"/>
        </w:rPr>
        <w:t>individual</w:t>
      </w:r>
      <w:r w:rsidR="001A6384" w:rsidRPr="00D02226">
        <w:rPr>
          <w:rFonts w:ascii="Cambria" w:hAnsi="Cambria" w:cstheme="majorBidi"/>
          <w:color w:val="auto"/>
        </w:rPr>
        <w:t xml:space="preserve"> </w:t>
      </w:r>
      <w:r w:rsidR="00542A5F" w:rsidRPr="00D02226">
        <w:rPr>
          <w:rFonts w:ascii="Cambria" w:hAnsi="Cambria" w:cstheme="majorBidi"/>
          <w:color w:val="auto"/>
        </w:rPr>
        <w:t>States parties</w:t>
      </w:r>
      <w:r w:rsidR="00567B52" w:rsidRPr="00D02226">
        <w:rPr>
          <w:rFonts w:ascii="Cambria" w:hAnsi="Cambria" w:cstheme="majorBidi"/>
          <w:color w:val="auto"/>
          <w:lang w:bidi="bn-BD"/>
        </w:rPr>
        <w:t xml:space="preserve">, many of which are represented by small </w:t>
      </w:r>
      <w:r w:rsidR="00B21795" w:rsidRPr="00D02226">
        <w:rPr>
          <w:rFonts w:ascii="Cambria" w:hAnsi="Cambria" w:cstheme="majorBidi"/>
          <w:color w:val="auto"/>
          <w:lang w:bidi="bn-BD"/>
        </w:rPr>
        <w:t xml:space="preserve">delegations. </w:t>
      </w:r>
    </w:p>
    <w:p w14:paraId="70A55889" w14:textId="12426108" w:rsidR="00B012FB" w:rsidRPr="00D02226" w:rsidRDefault="00B012FB" w:rsidP="00284EC1">
      <w:pPr>
        <w:pStyle w:val="Default"/>
        <w:spacing w:after="27" w:line="276" w:lineRule="auto"/>
        <w:jc w:val="both"/>
        <w:rPr>
          <w:rFonts w:ascii="Cambria" w:hAnsi="Cambria" w:cstheme="majorBidi"/>
          <w:color w:val="auto"/>
        </w:rPr>
      </w:pPr>
    </w:p>
    <w:p w14:paraId="440D408C" w14:textId="43AD0683" w:rsidR="00EF2CD2" w:rsidRPr="00D02226" w:rsidRDefault="00B012FB" w:rsidP="00284EC1">
      <w:pPr>
        <w:pStyle w:val="Default"/>
        <w:spacing w:after="27" w:line="276" w:lineRule="auto"/>
        <w:jc w:val="both"/>
        <w:rPr>
          <w:rFonts w:ascii="Cambria" w:hAnsi="Cambria" w:cstheme="majorBidi"/>
          <w:color w:val="auto"/>
        </w:rPr>
      </w:pPr>
      <w:r w:rsidRPr="00D02226">
        <w:rPr>
          <w:rFonts w:ascii="Cambria" w:hAnsi="Cambria" w:cstheme="majorBidi"/>
          <w:color w:val="auto"/>
        </w:rPr>
        <w:t>It must be kept in mind that the States Parties ratify the treaties voluntarily. Their sovereign choice and their voluntary commitment to uphold, protect and promote human rights must be respected. At the same time, the global human rights mechanisms including the treaty body system must be able to function in a way that the State Parties remains respectful to their own commitments.</w:t>
      </w:r>
    </w:p>
    <w:p w14:paraId="73A4DC48" w14:textId="77777777" w:rsidR="00EF2CD2" w:rsidRPr="00D02226" w:rsidRDefault="00EF2CD2" w:rsidP="00284EC1">
      <w:pPr>
        <w:pStyle w:val="Default"/>
        <w:spacing w:after="27" w:line="276" w:lineRule="auto"/>
        <w:jc w:val="both"/>
        <w:rPr>
          <w:rFonts w:ascii="Cambria" w:hAnsi="Cambria" w:cstheme="majorBidi"/>
          <w:color w:val="auto"/>
        </w:rPr>
      </w:pPr>
    </w:p>
    <w:p w14:paraId="17911AB1" w14:textId="7EBECBDC" w:rsidR="00B012FB" w:rsidRPr="00D02226" w:rsidRDefault="00EF2CD2" w:rsidP="00284EC1">
      <w:pPr>
        <w:pStyle w:val="Default"/>
        <w:spacing w:after="27" w:line="276" w:lineRule="auto"/>
        <w:jc w:val="both"/>
        <w:rPr>
          <w:rFonts w:ascii="Cambria" w:hAnsi="Cambria"/>
          <w:color w:val="auto"/>
        </w:rPr>
      </w:pPr>
      <w:proofErr w:type="gramStart"/>
      <w:r w:rsidRPr="00D02226">
        <w:rPr>
          <w:rFonts w:ascii="Cambria" w:hAnsi="Cambria" w:cstheme="majorBidi"/>
          <w:color w:val="auto"/>
        </w:rPr>
        <w:t>In order to</w:t>
      </w:r>
      <w:proofErr w:type="gramEnd"/>
      <w:r w:rsidRPr="00D02226">
        <w:rPr>
          <w:rFonts w:ascii="Cambria" w:hAnsi="Cambria" w:cstheme="majorBidi"/>
          <w:color w:val="auto"/>
        </w:rPr>
        <w:t xml:space="preserve"> make further improvements, there is no alternative to foster</w:t>
      </w:r>
      <w:r w:rsidR="007A6FEB" w:rsidRPr="00D02226">
        <w:rPr>
          <w:rFonts w:ascii="Cambria" w:hAnsi="Cambria" w:cstheme="majorBidi"/>
          <w:color w:val="auto"/>
          <w:lang w:bidi="bn-BD"/>
        </w:rPr>
        <w:t>ing</w:t>
      </w:r>
      <w:r w:rsidR="00B67CF0" w:rsidRPr="00D02226">
        <w:rPr>
          <w:rFonts w:ascii="Cambria" w:hAnsi="Cambria" w:cstheme="majorBidi"/>
          <w:color w:val="auto"/>
          <w:lang w:bidi="bn-BD"/>
        </w:rPr>
        <w:t xml:space="preserve"> </w:t>
      </w:r>
      <w:r w:rsidRPr="00D02226">
        <w:rPr>
          <w:rFonts w:ascii="Cambria" w:hAnsi="Cambria" w:cstheme="majorBidi"/>
          <w:color w:val="auto"/>
        </w:rPr>
        <w:t>greater</w:t>
      </w:r>
      <w:r w:rsidR="0065323F" w:rsidRPr="00D02226">
        <w:rPr>
          <w:rFonts w:ascii="Cambria" w:hAnsi="Cambria" w:cstheme="majorBidi"/>
          <w:color w:val="auto"/>
          <w:lang w:bidi="bn-BD"/>
        </w:rPr>
        <w:t xml:space="preserve"> </w:t>
      </w:r>
      <w:r w:rsidRPr="00D02226">
        <w:rPr>
          <w:rFonts w:ascii="Cambria" w:hAnsi="Cambria" w:cstheme="majorBidi"/>
          <w:color w:val="auto"/>
        </w:rPr>
        <w:t xml:space="preserve">understanding among the State Parties, the treaty bodies and the support units in the United Nations framework. </w:t>
      </w:r>
      <w:r w:rsidR="00B012FB" w:rsidRPr="00D02226">
        <w:rPr>
          <w:rFonts w:ascii="Cambria" w:hAnsi="Cambria" w:cstheme="majorBidi"/>
          <w:color w:val="auto"/>
        </w:rPr>
        <w:t xml:space="preserve">From </w:t>
      </w:r>
      <w:r w:rsidRPr="00D02226">
        <w:rPr>
          <w:rFonts w:ascii="Cambria" w:hAnsi="Cambria" w:cstheme="majorBidi"/>
          <w:color w:val="auto"/>
        </w:rPr>
        <w:t xml:space="preserve">rightly chosen </w:t>
      </w:r>
      <w:r w:rsidR="00B012FB" w:rsidRPr="00D02226">
        <w:rPr>
          <w:rFonts w:ascii="Cambria" w:hAnsi="Cambria" w:cstheme="majorBidi"/>
          <w:color w:val="auto"/>
        </w:rPr>
        <w:t xml:space="preserve">capacity building </w:t>
      </w:r>
      <w:r w:rsidRPr="00D02226">
        <w:rPr>
          <w:rFonts w:ascii="Cambria" w:hAnsi="Cambria" w:cstheme="majorBidi"/>
          <w:color w:val="auto"/>
        </w:rPr>
        <w:t xml:space="preserve">measures </w:t>
      </w:r>
      <w:r w:rsidR="00B012FB" w:rsidRPr="00D02226">
        <w:rPr>
          <w:rFonts w:ascii="Cambria" w:hAnsi="Cambria" w:cstheme="majorBidi"/>
          <w:color w:val="auto"/>
        </w:rPr>
        <w:t xml:space="preserve">to </w:t>
      </w:r>
      <w:r w:rsidRPr="00D02226">
        <w:rPr>
          <w:rFonts w:ascii="Cambria" w:hAnsi="Cambria" w:cstheme="majorBidi"/>
          <w:color w:val="auto"/>
        </w:rPr>
        <w:t xml:space="preserve">a coordinated approach in </w:t>
      </w:r>
      <w:r w:rsidR="00B012FB" w:rsidRPr="00D02226">
        <w:rPr>
          <w:rFonts w:ascii="Cambria" w:hAnsi="Cambria" w:cstheme="majorBidi"/>
          <w:color w:val="auto"/>
        </w:rPr>
        <w:t>the preparation of review calendars</w:t>
      </w:r>
      <w:r w:rsidRPr="00D02226">
        <w:rPr>
          <w:rFonts w:ascii="Cambria" w:hAnsi="Cambria" w:cstheme="majorBidi"/>
          <w:color w:val="auto"/>
        </w:rPr>
        <w:t>; from facilitating truly interactive dialogues</w:t>
      </w:r>
      <w:r w:rsidR="00B012FB" w:rsidRPr="00D02226">
        <w:rPr>
          <w:rFonts w:ascii="Cambria" w:hAnsi="Cambria" w:cstheme="majorBidi"/>
          <w:color w:val="auto"/>
        </w:rPr>
        <w:t xml:space="preserve"> to </w:t>
      </w:r>
      <w:r w:rsidRPr="00D02226">
        <w:rPr>
          <w:rFonts w:ascii="Cambria" w:hAnsi="Cambria" w:cstheme="majorBidi"/>
          <w:color w:val="auto"/>
        </w:rPr>
        <w:t xml:space="preserve">making </w:t>
      </w:r>
      <w:r w:rsidR="002E0A33" w:rsidRPr="00D02226">
        <w:rPr>
          <w:rFonts w:ascii="Cambria" w:hAnsi="Cambria" w:cstheme="majorBidi"/>
          <w:color w:val="auto"/>
        </w:rPr>
        <w:t>reasonable</w:t>
      </w:r>
      <w:r w:rsidRPr="00D02226">
        <w:rPr>
          <w:rFonts w:ascii="Cambria" w:hAnsi="Cambria" w:cstheme="majorBidi"/>
          <w:color w:val="auto"/>
        </w:rPr>
        <w:t xml:space="preserve"> recommendations – </w:t>
      </w:r>
      <w:r w:rsidR="002E0A33" w:rsidRPr="00D02226">
        <w:rPr>
          <w:rFonts w:ascii="Cambria" w:hAnsi="Cambria" w:cstheme="majorBidi"/>
          <w:color w:val="auto"/>
        </w:rPr>
        <w:t>a system-wide reform measures may carefully be undertaken</w:t>
      </w:r>
      <w:r w:rsidRPr="00D02226">
        <w:rPr>
          <w:rFonts w:ascii="Cambria" w:hAnsi="Cambria" w:cstheme="majorBidi"/>
          <w:color w:val="auto"/>
        </w:rPr>
        <w:t>.</w:t>
      </w:r>
    </w:p>
    <w:p w14:paraId="4B88EC7F" w14:textId="77777777" w:rsidR="001A6384" w:rsidRPr="00D02226" w:rsidRDefault="001A6384" w:rsidP="00284EC1">
      <w:pPr>
        <w:pStyle w:val="Default"/>
        <w:spacing w:after="27" w:line="276" w:lineRule="auto"/>
        <w:jc w:val="both"/>
        <w:rPr>
          <w:rFonts w:ascii="Cambria" w:hAnsi="Cambria" w:cstheme="majorBidi"/>
          <w:color w:val="auto"/>
        </w:rPr>
      </w:pPr>
    </w:p>
    <w:p w14:paraId="627A1B47" w14:textId="77777777" w:rsidR="00E2723E" w:rsidRPr="00D02226" w:rsidRDefault="00D11E2C" w:rsidP="00284EC1">
      <w:pPr>
        <w:pStyle w:val="Default"/>
        <w:numPr>
          <w:ilvl w:val="0"/>
          <w:numId w:val="1"/>
        </w:numPr>
        <w:spacing w:after="27" w:line="276" w:lineRule="auto"/>
        <w:ind w:left="0" w:firstLine="0"/>
        <w:jc w:val="both"/>
        <w:rPr>
          <w:rFonts w:ascii="Cambria" w:hAnsi="Cambria"/>
          <w:b/>
          <w:bCs/>
          <w:color w:val="auto"/>
        </w:rPr>
      </w:pPr>
      <w:r w:rsidRPr="00D02226">
        <w:rPr>
          <w:rFonts w:ascii="Cambria" w:hAnsi="Cambria"/>
          <w:b/>
          <w:bCs/>
          <w:color w:val="auto"/>
        </w:rPr>
        <w:t xml:space="preserve">Implementation of UNGA resolution </w:t>
      </w:r>
      <w:r w:rsidR="00E2723E" w:rsidRPr="00D02226">
        <w:rPr>
          <w:rFonts w:ascii="Cambria" w:hAnsi="Cambria"/>
          <w:b/>
          <w:bCs/>
          <w:color w:val="auto"/>
        </w:rPr>
        <w:t xml:space="preserve">68/268 </w:t>
      </w:r>
      <w:r w:rsidRPr="00D02226">
        <w:rPr>
          <w:rFonts w:ascii="Cambria" w:hAnsi="Cambria"/>
          <w:b/>
          <w:bCs/>
          <w:color w:val="auto"/>
        </w:rPr>
        <w:t xml:space="preserve">and views on biennial report of the UN Secretary-General on the status of the treaty body </w:t>
      </w:r>
      <w:proofErr w:type="gramStart"/>
      <w:r w:rsidRPr="00D02226">
        <w:rPr>
          <w:rFonts w:ascii="Cambria" w:hAnsi="Cambria"/>
          <w:b/>
          <w:bCs/>
          <w:color w:val="auto"/>
        </w:rPr>
        <w:t>system;</w:t>
      </w:r>
      <w:proofErr w:type="gramEnd"/>
      <w:r w:rsidRPr="00D02226">
        <w:rPr>
          <w:rFonts w:ascii="Cambria" w:hAnsi="Cambria"/>
          <w:b/>
          <w:bCs/>
          <w:color w:val="auto"/>
        </w:rPr>
        <w:t xml:space="preserve"> </w:t>
      </w:r>
    </w:p>
    <w:p w14:paraId="3B635934" w14:textId="77777777" w:rsidR="00EC4AD7" w:rsidRPr="00D02226" w:rsidRDefault="00EC4AD7" w:rsidP="00284EC1">
      <w:pPr>
        <w:pStyle w:val="Default"/>
        <w:spacing w:after="27" w:line="276" w:lineRule="auto"/>
        <w:jc w:val="both"/>
        <w:rPr>
          <w:rFonts w:ascii="Cambria" w:hAnsi="Cambria" w:cstheme="majorBidi"/>
          <w:color w:val="auto"/>
        </w:rPr>
      </w:pPr>
    </w:p>
    <w:p w14:paraId="2FB4359C" w14:textId="6814A1B7" w:rsidR="00E2723E" w:rsidRPr="00D02226" w:rsidRDefault="00EC4AD7" w:rsidP="00284EC1">
      <w:pPr>
        <w:pStyle w:val="Default"/>
        <w:spacing w:after="27" w:line="276" w:lineRule="auto"/>
        <w:jc w:val="both"/>
        <w:rPr>
          <w:rFonts w:ascii="Cambria" w:hAnsi="Cambria" w:cstheme="majorBidi"/>
          <w:color w:val="auto"/>
        </w:rPr>
      </w:pPr>
      <w:r w:rsidRPr="00D02226">
        <w:rPr>
          <w:rFonts w:ascii="Cambria" w:hAnsi="Cambria" w:cstheme="majorBidi"/>
          <w:color w:val="auto"/>
        </w:rPr>
        <w:t xml:space="preserve">Ans: </w:t>
      </w:r>
      <w:r w:rsidR="00E2723E" w:rsidRPr="00D02226">
        <w:rPr>
          <w:rFonts w:ascii="Cambria" w:hAnsi="Cambria" w:cstheme="majorBidi"/>
          <w:color w:val="auto"/>
        </w:rPr>
        <w:t xml:space="preserve">The  resolution </w:t>
      </w:r>
      <w:r w:rsidR="00E2723E" w:rsidRPr="00D02226">
        <w:rPr>
          <w:rFonts w:ascii="Cambria" w:hAnsi="Cambria"/>
          <w:color w:val="auto"/>
        </w:rPr>
        <w:t xml:space="preserve">68/268 </w:t>
      </w:r>
      <w:r w:rsidR="00E2723E" w:rsidRPr="00D02226">
        <w:rPr>
          <w:rFonts w:ascii="Cambria" w:hAnsi="Cambria" w:cstheme="majorBidi"/>
          <w:color w:val="auto"/>
        </w:rPr>
        <w:t xml:space="preserve">suggested some measures, most of which the treaty-bodies have already adopted in order to increase their efficiency, such as optimizing interactive dialogue on the implementation of treaty obligations, annual reporting by the treaty-bodies to the </w:t>
      </w:r>
      <w:r w:rsidR="00E2723E" w:rsidRPr="00D02226">
        <w:rPr>
          <w:rFonts w:ascii="Cambria" w:hAnsi="Cambria" w:cstheme="majorBidi"/>
          <w:color w:val="auto"/>
        </w:rPr>
        <w:lastRenderedPageBreak/>
        <w:t>respective decision-making organs, the elaboration of an aligned methodology for a constructive dialogue with the States parties, as well as enhancing the working methods and the process of  the nomination of experts; all while respecting the treaty provisions and the particularity of each treaty-body.</w:t>
      </w:r>
    </w:p>
    <w:p w14:paraId="7A8CD2AD" w14:textId="077B37F4" w:rsidR="001A6384" w:rsidRPr="00D02226" w:rsidRDefault="001A6384" w:rsidP="00284EC1">
      <w:pPr>
        <w:pStyle w:val="Default"/>
        <w:spacing w:after="27" w:line="276" w:lineRule="auto"/>
        <w:jc w:val="both"/>
        <w:rPr>
          <w:rFonts w:ascii="Cambria" w:hAnsi="Cambria" w:cstheme="majorBidi"/>
          <w:color w:val="auto"/>
        </w:rPr>
      </w:pPr>
    </w:p>
    <w:p w14:paraId="2C3A35A4" w14:textId="41A5190A" w:rsidR="001A6384" w:rsidRPr="00D02226" w:rsidRDefault="001A6384" w:rsidP="00284EC1">
      <w:pPr>
        <w:pStyle w:val="Default"/>
        <w:spacing w:after="27" w:line="276" w:lineRule="auto"/>
        <w:jc w:val="both"/>
        <w:rPr>
          <w:rFonts w:ascii="Cambria" w:hAnsi="Cambria"/>
          <w:color w:val="auto"/>
        </w:rPr>
      </w:pPr>
      <w:r w:rsidRPr="00D02226">
        <w:rPr>
          <w:rFonts w:ascii="Cambria" w:hAnsi="Cambria" w:cstheme="majorBidi"/>
          <w:color w:val="auto"/>
        </w:rPr>
        <w:t xml:space="preserve">The </w:t>
      </w:r>
      <w:r w:rsidR="00E31D8D" w:rsidRPr="00D02226">
        <w:rPr>
          <w:rFonts w:ascii="Cambria" w:hAnsi="Cambria" w:cstheme="majorBidi"/>
          <w:color w:val="auto"/>
        </w:rPr>
        <w:t xml:space="preserve">most recent </w:t>
      </w:r>
      <w:r w:rsidRPr="00D02226">
        <w:rPr>
          <w:rFonts w:ascii="Cambria" w:hAnsi="Cambria" w:cstheme="majorBidi"/>
          <w:color w:val="auto"/>
        </w:rPr>
        <w:t xml:space="preserve">biennial report of the </w:t>
      </w:r>
      <w:r w:rsidR="00E31D8D" w:rsidRPr="00D02226">
        <w:rPr>
          <w:rFonts w:ascii="Cambria" w:hAnsi="Cambria" w:cstheme="majorBidi"/>
          <w:color w:val="auto"/>
        </w:rPr>
        <w:t>S</w:t>
      </w:r>
      <w:r w:rsidRPr="00D02226">
        <w:rPr>
          <w:rFonts w:ascii="Cambria" w:hAnsi="Cambria" w:cstheme="majorBidi"/>
          <w:color w:val="auto"/>
        </w:rPr>
        <w:t xml:space="preserve">ecretary </w:t>
      </w:r>
      <w:r w:rsidR="00E31D8D" w:rsidRPr="00D02226">
        <w:rPr>
          <w:rFonts w:ascii="Cambria" w:hAnsi="Cambria" w:cstheme="majorBidi"/>
          <w:color w:val="auto"/>
        </w:rPr>
        <w:t>G</w:t>
      </w:r>
      <w:r w:rsidRPr="00D02226">
        <w:rPr>
          <w:rFonts w:ascii="Cambria" w:hAnsi="Cambria" w:cstheme="majorBidi"/>
          <w:color w:val="auto"/>
        </w:rPr>
        <w:t xml:space="preserve">eneral gives </w:t>
      </w:r>
      <w:r w:rsidR="00E31D8D" w:rsidRPr="00D02226">
        <w:rPr>
          <w:rFonts w:ascii="Cambria" w:hAnsi="Cambria" w:cstheme="majorBidi"/>
          <w:color w:val="auto"/>
        </w:rPr>
        <w:t xml:space="preserve">some encouraging updates, </w:t>
      </w:r>
      <w:proofErr w:type="gramStart"/>
      <w:r w:rsidR="00E31D8D" w:rsidRPr="00D02226">
        <w:rPr>
          <w:rFonts w:ascii="Cambria" w:hAnsi="Cambria" w:cstheme="majorBidi"/>
          <w:color w:val="auto"/>
        </w:rPr>
        <w:t>in the area of</w:t>
      </w:r>
      <w:proofErr w:type="gramEnd"/>
      <w:r w:rsidR="00E31D8D" w:rsidRPr="00D02226">
        <w:rPr>
          <w:rFonts w:ascii="Cambria" w:hAnsi="Cambria" w:cstheme="majorBidi"/>
          <w:color w:val="auto"/>
        </w:rPr>
        <w:t xml:space="preserve"> increasing number of ratifications, submission of initial and periodic reports by the </w:t>
      </w:r>
      <w:r w:rsidR="00542A5F" w:rsidRPr="00D02226">
        <w:rPr>
          <w:rFonts w:ascii="Cambria" w:hAnsi="Cambria" w:cstheme="majorBidi"/>
          <w:color w:val="auto"/>
        </w:rPr>
        <w:t>States parties</w:t>
      </w:r>
      <w:r w:rsidR="00E31D8D" w:rsidRPr="00D02226">
        <w:rPr>
          <w:rFonts w:ascii="Cambria" w:hAnsi="Cambria" w:cstheme="majorBidi"/>
          <w:color w:val="auto"/>
        </w:rPr>
        <w:t xml:space="preserve"> to different treaty bodies and consideration of those reports etc. However, the treaty body system </w:t>
      </w:r>
      <w:proofErr w:type="gramStart"/>
      <w:r w:rsidR="00C32C8C" w:rsidRPr="00D02226">
        <w:rPr>
          <w:rFonts w:ascii="Cambria" w:hAnsi="Cambria" w:cstheme="majorBidi"/>
          <w:color w:val="auto"/>
        </w:rPr>
        <w:t>as a whole is</w:t>
      </w:r>
      <w:proofErr w:type="gramEnd"/>
      <w:r w:rsidR="00C32C8C" w:rsidRPr="00D02226">
        <w:rPr>
          <w:rFonts w:ascii="Cambria" w:hAnsi="Cambria" w:cstheme="majorBidi"/>
          <w:color w:val="auto"/>
        </w:rPr>
        <w:t xml:space="preserve"> seriously challenged </w:t>
      </w:r>
      <w:r w:rsidRPr="00D02226">
        <w:rPr>
          <w:rFonts w:ascii="Cambria" w:hAnsi="Cambria" w:cstheme="majorBidi"/>
          <w:color w:val="auto"/>
        </w:rPr>
        <w:t>in terms of workload</w:t>
      </w:r>
      <w:r w:rsidR="00E31D8D" w:rsidRPr="00D02226">
        <w:rPr>
          <w:rFonts w:ascii="Cambria" w:hAnsi="Cambria" w:cstheme="majorBidi"/>
          <w:color w:val="auto"/>
        </w:rPr>
        <w:t>, pending cases</w:t>
      </w:r>
      <w:r w:rsidR="009A3656" w:rsidRPr="00D02226">
        <w:rPr>
          <w:rFonts w:ascii="Cambria" w:hAnsi="Cambria" w:cstheme="majorBidi"/>
          <w:color w:val="auto"/>
        </w:rPr>
        <w:t xml:space="preserve"> </w:t>
      </w:r>
      <w:r w:rsidRPr="00D02226">
        <w:rPr>
          <w:rFonts w:ascii="Cambria" w:hAnsi="Cambria" w:cstheme="majorBidi"/>
          <w:color w:val="auto"/>
        </w:rPr>
        <w:t xml:space="preserve">and </w:t>
      </w:r>
      <w:r w:rsidR="00E31D8D" w:rsidRPr="00D02226">
        <w:rPr>
          <w:rFonts w:ascii="Cambria" w:hAnsi="Cambria" w:cstheme="majorBidi"/>
          <w:color w:val="auto"/>
        </w:rPr>
        <w:t>resource</w:t>
      </w:r>
      <w:r w:rsidRPr="00D02226">
        <w:rPr>
          <w:rFonts w:ascii="Cambria" w:hAnsi="Cambria" w:cstheme="majorBidi"/>
          <w:color w:val="auto"/>
        </w:rPr>
        <w:t xml:space="preserve"> allocations</w:t>
      </w:r>
      <w:r w:rsidR="00E31D8D" w:rsidRPr="00D02226">
        <w:rPr>
          <w:rFonts w:ascii="Cambria" w:hAnsi="Cambria" w:cstheme="majorBidi"/>
          <w:color w:val="auto"/>
        </w:rPr>
        <w:t xml:space="preserve">. </w:t>
      </w:r>
    </w:p>
    <w:p w14:paraId="34B0F1F8" w14:textId="79A82D10" w:rsidR="00C9018A" w:rsidRPr="00D02226" w:rsidRDefault="00C9018A" w:rsidP="00284EC1">
      <w:pPr>
        <w:pStyle w:val="Default"/>
        <w:spacing w:after="27" w:line="276" w:lineRule="auto"/>
        <w:jc w:val="both"/>
        <w:rPr>
          <w:rFonts w:ascii="Cambria" w:hAnsi="Cambria"/>
          <w:color w:val="auto"/>
        </w:rPr>
      </w:pPr>
    </w:p>
    <w:p w14:paraId="59854224" w14:textId="6ABEEE9E" w:rsidR="00D11E2C" w:rsidRPr="00D02226" w:rsidRDefault="00D11E2C" w:rsidP="00284EC1">
      <w:pPr>
        <w:pStyle w:val="Default"/>
        <w:numPr>
          <w:ilvl w:val="0"/>
          <w:numId w:val="1"/>
        </w:numPr>
        <w:spacing w:after="27" w:line="276" w:lineRule="auto"/>
        <w:ind w:left="0" w:firstLine="0"/>
        <w:jc w:val="both"/>
        <w:rPr>
          <w:rFonts w:ascii="Cambria" w:hAnsi="Cambria"/>
          <w:b/>
          <w:bCs/>
          <w:color w:val="auto"/>
        </w:rPr>
      </w:pPr>
      <w:r w:rsidRPr="00D02226">
        <w:rPr>
          <w:rFonts w:ascii="Cambria" w:hAnsi="Cambria"/>
          <w:b/>
          <w:bCs/>
          <w:color w:val="auto"/>
        </w:rPr>
        <w:t xml:space="preserve">Good practices and methodologies in relation to working methods and procedural matters, including harmonization and alignment of working </w:t>
      </w:r>
      <w:proofErr w:type="gramStart"/>
      <w:r w:rsidRPr="00D02226">
        <w:rPr>
          <w:rFonts w:ascii="Cambria" w:hAnsi="Cambria"/>
          <w:b/>
          <w:bCs/>
          <w:color w:val="auto"/>
        </w:rPr>
        <w:t>methods;</w:t>
      </w:r>
      <w:proofErr w:type="gramEnd"/>
      <w:r w:rsidRPr="00D02226">
        <w:rPr>
          <w:rFonts w:ascii="Cambria" w:hAnsi="Cambria"/>
          <w:b/>
          <w:bCs/>
          <w:color w:val="auto"/>
        </w:rPr>
        <w:t xml:space="preserve"> </w:t>
      </w:r>
    </w:p>
    <w:p w14:paraId="22A7886F" w14:textId="77777777" w:rsidR="00A919A5" w:rsidRPr="00D02226" w:rsidRDefault="00A919A5" w:rsidP="00284EC1">
      <w:pPr>
        <w:pStyle w:val="Default"/>
        <w:spacing w:after="27" w:line="276" w:lineRule="auto"/>
        <w:jc w:val="both"/>
        <w:rPr>
          <w:rFonts w:ascii="Cambria" w:hAnsi="Cambria"/>
          <w:color w:val="auto"/>
        </w:rPr>
      </w:pPr>
    </w:p>
    <w:p w14:paraId="148681B9" w14:textId="23D60351" w:rsidR="000D34E4" w:rsidRPr="00D02226" w:rsidRDefault="00EC4AD7" w:rsidP="00284EC1">
      <w:pPr>
        <w:pStyle w:val="Default"/>
        <w:spacing w:after="27" w:line="276" w:lineRule="auto"/>
        <w:jc w:val="both"/>
        <w:rPr>
          <w:rFonts w:ascii="Cambria" w:eastAsia="Times New Roman" w:hAnsi="Cambria" w:cstheme="minorHAnsi"/>
          <w:color w:val="auto"/>
        </w:rPr>
      </w:pPr>
      <w:r w:rsidRPr="00D02226">
        <w:rPr>
          <w:rFonts w:ascii="Cambria" w:hAnsi="Cambria"/>
          <w:color w:val="auto"/>
        </w:rPr>
        <w:t>Ans:</w:t>
      </w:r>
      <w:r w:rsidR="00C9018A" w:rsidRPr="00D02226">
        <w:rPr>
          <w:rFonts w:ascii="Cambria" w:hAnsi="Cambria"/>
          <w:color w:val="auto"/>
        </w:rPr>
        <w:t xml:space="preserve"> </w:t>
      </w:r>
      <w:r w:rsidR="000D34E4" w:rsidRPr="00D02226">
        <w:rPr>
          <w:rFonts w:ascii="Cambria" w:eastAsia="Times New Roman" w:hAnsi="Cambria" w:cstheme="minorHAnsi"/>
          <w:color w:val="auto"/>
        </w:rPr>
        <w:t>Greater coordination is needed between State parties and the treaty bodies on procedural matters, including developing the annual work plan and the working procedures for the review.</w:t>
      </w:r>
    </w:p>
    <w:p w14:paraId="6449F757" w14:textId="5DFE21D2" w:rsidR="000D34E4" w:rsidRPr="00D02226" w:rsidRDefault="000D34E4" w:rsidP="00284EC1">
      <w:pPr>
        <w:pStyle w:val="Default"/>
        <w:spacing w:after="27" w:line="276" w:lineRule="auto"/>
        <w:jc w:val="both"/>
        <w:rPr>
          <w:rFonts w:ascii="Cambria" w:hAnsi="Cambria"/>
          <w:color w:val="auto"/>
        </w:rPr>
      </w:pPr>
    </w:p>
    <w:p w14:paraId="796456EB" w14:textId="24032372" w:rsidR="00DE4EBA" w:rsidRPr="00D02226" w:rsidRDefault="00DE4EBA" w:rsidP="00284EC1">
      <w:pPr>
        <w:pStyle w:val="Default"/>
        <w:spacing w:after="27" w:line="276" w:lineRule="auto"/>
        <w:jc w:val="both"/>
        <w:rPr>
          <w:rFonts w:ascii="Cambria" w:hAnsi="Cambria"/>
          <w:color w:val="auto"/>
        </w:rPr>
      </w:pPr>
      <w:r w:rsidRPr="00D02226">
        <w:rPr>
          <w:rFonts w:ascii="Cambria" w:hAnsi="Cambria"/>
          <w:color w:val="auto"/>
        </w:rPr>
        <w:t xml:space="preserve">Methods of work of the treaty bodies has direct impact on the State Parties. It may be helpful if the States Parties are involved in an inclusive manner in the formulation of and subsequent changes in the methods of work. </w:t>
      </w:r>
    </w:p>
    <w:p w14:paraId="1F8CDE5B" w14:textId="77777777" w:rsidR="00493556" w:rsidRPr="00D02226" w:rsidRDefault="00493556" w:rsidP="00284EC1">
      <w:pPr>
        <w:pStyle w:val="Default"/>
        <w:spacing w:after="27" w:line="276" w:lineRule="auto"/>
        <w:jc w:val="both"/>
        <w:rPr>
          <w:rFonts w:ascii="Cambria" w:hAnsi="Cambria"/>
          <w:color w:val="auto"/>
        </w:rPr>
      </w:pPr>
    </w:p>
    <w:p w14:paraId="49040875" w14:textId="14845B81" w:rsidR="00493556" w:rsidRPr="00D02226" w:rsidRDefault="00493556" w:rsidP="00284EC1">
      <w:pPr>
        <w:spacing w:line="276" w:lineRule="auto"/>
        <w:jc w:val="both"/>
        <w:rPr>
          <w:rFonts w:ascii="Cambria" w:hAnsi="Cambria" w:cs="Times New Roman"/>
          <w:sz w:val="24"/>
          <w:szCs w:val="24"/>
        </w:rPr>
      </w:pPr>
      <w:r w:rsidRPr="00D02226">
        <w:rPr>
          <w:rFonts w:ascii="Cambria" w:hAnsi="Cambria" w:cs="Times New Roman"/>
          <w:sz w:val="24"/>
          <w:szCs w:val="24"/>
        </w:rPr>
        <w:t>Harmonization</w:t>
      </w:r>
      <w:r w:rsidR="00C9018A" w:rsidRPr="00D02226">
        <w:rPr>
          <w:rFonts w:ascii="Cambria" w:hAnsi="Cambria" w:cs="Times New Roman"/>
          <w:sz w:val="24"/>
          <w:szCs w:val="24"/>
        </w:rPr>
        <w:t xml:space="preserve"> and alignment of the work of various treaty bodies</w:t>
      </w:r>
      <w:r w:rsidRPr="00D02226">
        <w:rPr>
          <w:rFonts w:ascii="Cambria" w:hAnsi="Cambria" w:cs="Times New Roman"/>
          <w:sz w:val="24"/>
          <w:szCs w:val="24"/>
        </w:rPr>
        <w:t xml:space="preserve"> could be an important step in addressing</w:t>
      </w:r>
      <w:r w:rsidR="00FA753D" w:rsidRPr="00D02226">
        <w:rPr>
          <w:rFonts w:ascii="Cambria" w:hAnsi="Cambria" w:cs="Times New Roman"/>
          <w:sz w:val="24"/>
          <w:szCs w:val="24"/>
        </w:rPr>
        <w:t xml:space="preserve"> </w:t>
      </w:r>
      <w:r w:rsidR="00284EC1" w:rsidRPr="00D02226">
        <w:rPr>
          <w:rFonts w:ascii="Cambria" w:hAnsi="Cambria" w:cs="Times New Roman"/>
          <w:sz w:val="24"/>
          <w:szCs w:val="24"/>
        </w:rPr>
        <w:t xml:space="preserve">issues of </w:t>
      </w:r>
      <w:r w:rsidR="00FA753D" w:rsidRPr="00D02226">
        <w:rPr>
          <w:rFonts w:ascii="Cambria" w:hAnsi="Cambria" w:cs="Times New Roman"/>
          <w:sz w:val="24"/>
          <w:szCs w:val="24"/>
        </w:rPr>
        <w:t>duplication and multiplication of recommendations by the treaty bodies.</w:t>
      </w:r>
      <w:r w:rsidRPr="00D02226">
        <w:rPr>
          <w:rFonts w:ascii="Cambria" w:hAnsi="Cambria" w:cs="Times New Roman"/>
          <w:sz w:val="24"/>
          <w:szCs w:val="24"/>
        </w:rPr>
        <w:t xml:space="preserve"> In this regard, the Secretary-General’s proposal to create a common platform of recommendations could be an important way ahead. </w:t>
      </w:r>
    </w:p>
    <w:p w14:paraId="5A66D816" w14:textId="77777777" w:rsidR="00284EC1" w:rsidRPr="00D02226" w:rsidRDefault="00284EC1" w:rsidP="00284EC1">
      <w:pPr>
        <w:pStyle w:val="Default"/>
        <w:spacing w:after="27" w:line="276" w:lineRule="auto"/>
        <w:jc w:val="both"/>
        <w:rPr>
          <w:rFonts w:ascii="Cambria" w:hAnsi="Cambria"/>
          <w:b/>
          <w:bCs/>
          <w:color w:val="auto"/>
        </w:rPr>
      </w:pPr>
    </w:p>
    <w:p w14:paraId="68474760" w14:textId="1341B26E"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4. Coordination and predictability in review cycles and </w:t>
      </w:r>
      <w:proofErr w:type="gramStart"/>
      <w:r w:rsidRPr="00D02226">
        <w:rPr>
          <w:rFonts w:ascii="Cambria" w:hAnsi="Cambria"/>
          <w:b/>
          <w:bCs/>
          <w:color w:val="auto"/>
        </w:rPr>
        <w:t>reporting;</w:t>
      </w:r>
      <w:proofErr w:type="gramEnd"/>
      <w:r w:rsidRPr="00D02226">
        <w:rPr>
          <w:rFonts w:ascii="Cambria" w:hAnsi="Cambria"/>
          <w:b/>
          <w:bCs/>
          <w:color w:val="auto"/>
        </w:rPr>
        <w:t xml:space="preserve"> </w:t>
      </w:r>
    </w:p>
    <w:p w14:paraId="78641587" w14:textId="77777777" w:rsidR="00EC4AD7" w:rsidRPr="00D02226" w:rsidRDefault="00EC4AD7" w:rsidP="00284EC1">
      <w:pPr>
        <w:pStyle w:val="Default"/>
        <w:spacing w:after="27" w:line="276" w:lineRule="auto"/>
        <w:jc w:val="both"/>
        <w:rPr>
          <w:rFonts w:ascii="Cambria" w:hAnsi="Cambria"/>
          <w:color w:val="auto"/>
        </w:rPr>
      </w:pPr>
    </w:p>
    <w:p w14:paraId="339857C5" w14:textId="197485AA" w:rsidR="00EC4AD7" w:rsidRPr="00D02226" w:rsidRDefault="00EC4AD7"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FA753D" w:rsidRPr="00D02226">
        <w:rPr>
          <w:rFonts w:ascii="Cambria" w:hAnsi="Cambria"/>
          <w:color w:val="auto"/>
        </w:rPr>
        <w:t xml:space="preserve">The current practice of reporting cycle is quite predictable. However, the same is not applicable with the review cycle. There is a need to have further transparency in scheduling the review cycle. To ensure effective participation of </w:t>
      </w:r>
      <w:r w:rsidR="00542A5F" w:rsidRPr="00D02226">
        <w:rPr>
          <w:rFonts w:ascii="Cambria" w:hAnsi="Cambria"/>
          <w:color w:val="auto"/>
        </w:rPr>
        <w:t>States parties</w:t>
      </w:r>
      <w:r w:rsidR="00FA753D" w:rsidRPr="00D02226">
        <w:rPr>
          <w:rFonts w:ascii="Cambria" w:hAnsi="Cambria"/>
          <w:color w:val="auto"/>
        </w:rPr>
        <w:t xml:space="preserve"> in the review process, the calendar needs to be developed in close consultation with the </w:t>
      </w:r>
      <w:r w:rsidR="00542A5F" w:rsidRPr="00D02226">
        <w:rPr>
          <w:rFonts w:ascii="Cambria" w:hAnsi="Cambria"/>
          <w:color w:val="auto"/>
        </w:rPr>
        <w:t>States parties</w:t>
      </w:r>
      <w:r w:rsidR="00FA753D" w:rsidRPr="00D02226">
        <w:rPr>
          <w:rFonts w:ascii="Cambria" w:hAnsi="Cambria"/>
          <w:color w:val="auto"/>
        </w:rPr>
        <w:t xml:space="preserve">. </w:t>
      </w:r>
    </w:p>
    <w:p w14:paraId="3C00673E" w14:textId="7685938E" w:rsidR="0030793D" w:rsidRPr="00D02226" w:rsidRDefault="0030793D" w:rsidP="00284EC1">
      <w:pPr>
        <w:pStyle w:val="Default"/>
        <w:spacing w:after="27" w:line="276" w:lineRule="auto"/>
        <w:jc w:val="both"/>
        <w:rPr>
          <w:rFonts w:ascii="Cambria" w:hAnsi="Cambria"/>
          <w:color w:val="auto"/>
        </w:rPr>
      </w:pPr>
    </w:p>
    <w:p w14:paraId="69B404CD" w14:textId="3E628C0A" w:rsidR="00BB3381" w:rsidRPr="00D02226" w:rsidRDefault="0030793D" w:rsidP="00284EC1">
      <w:pPr>
        <w:pStyle w:val="Default"/>
        <w:spacing w:after="27" w:line="276" w:lineRule="auto"/>
        <w:jc w:val="both"/>
        <w:rPr>
          <w:rFonts w:ascii="Cambria" w:hAnsi="Cambria"/>
          <w:color w:val="auto"/>
        </w:rPr>
      </w:pPr>
      <w:r w:rsidRPr="00D02226">
        <w:rPr>
          <w:rFonts w:ascii="Cambria" w:hAnsi="Cambria"/>
          <w:color w:val="auto"/>
        </w:rPr>
        <w:t xml:space="preserve">Often it is observed that </w:t>
      </w:r>
      <w:r w:rsidR="00542A5F" w:rsidRPr="00D02226">
        <w:rPr>
          <w:rFonts w:ascii="Cambria" w:hAnsi="Cambria"/>
          <w:color w:val="auto"/>
        </w:rPr>
        <w:t>States parties</w:t>
      </w:r>
      <w:r w:rsidRPr="00D02226">
        <w:rPr>
          <w:rFonts w:ascii="Cambria" w:hAnsi="Cambria"/>
          <w:color w:val="auto"/>
        </w:rPr>
        <w:t xml:space="preserve">, irrespective of their capacities, </w:t>
      </w:r>
      <w:proofErr w:type="gramStart"/>
      <w:r w:rsidRPr="00D02226">
        <w:rPr>
          <w:rFonts w:ascii="Cambria" w:hAnsi="Cambria"/>
          <w:color w:val="auto"/>
        </w:rPr>
        <w:t>have to</w:t>
      </w:r>
      <w:proofErr w:type="gramEnd"/>
      <w:r w:rsidRPr="00D02226">
        <w:rPr>
          <w:rFonts w:ascii="Cambria" w:hAnsi="Cambria"/>
          <w:color w:val="auto"/>
        </w:rPr>
        <w:t xml:space="preserve"> undergo several treaty-body reviews in one calendar year or within a short period of time. Each </w:t>
      </w:r>
      <w:r w:rsidR="00542A5F" w:rsidRPr="00D02226">
        <w:rPr>
          <w:rFonts w:ascii="Cambria" w:hAnsi="Cambria"/>
          <w:color w:val="auto"/>
        </w:rPr>
        <w:t>States parties</w:t>
      </w:r>
      <w:r w:rsidRPr="00D02226">
        <w:rPr>
          <w:rFonts w:ascii="Cambria" w:hAnsi="Cambria"/>
          <w:color w:val="auto"/>
        </w:rPr>
        <w:t>’ capacity and predictable unique circumstances</w:t>
      </w:r>
      <w:r w:rsidR="00BB3381" w:rsidRPr="00D02226">
        <w:rPr>
          <w:rFonts w:ascii="Cambria" w:hAnsi="Cambria"/>
          <w:color w:val="auto"/>
        </w:rPr>
        <w:t xml:space="preserve">, </w:t>
      </w:r>
      <w:r w:rsidRPr="00D02226">
        <w:rPr>
          <w:rFonts w:ascii="Cambria" w:hAnsi="Cambria"/>
          <w:color w:val="auto"/>
        </w:rPr>
        <w:t>including but not limited to the national elections etc.</w:t>
      </w:r>
      <w:r w:rsidR="00BB3381" w:rsidRPr="00D02226">
        <w:rPr>
          <w:rFonts w:ascii="Cambria" w:hAnsi="Cambria"/>
          <w:color w:val="auto"/>
        </w:rPr>
        <w:t xml:space="preserve">, </w:t>
      </w:r>
      <w:r w:rsidRPr="00D02226">
        <w:rPr>
          <w:rFonts w:ascii="Cambria" w:hAnsi="Cambria"/>
          <w:color w:val="auto"/>
        </w:rPr>
        <w:t xml:space="preserve">must be kept in mind in preparing the review calendars. </w:t>
      </w:r>
    </w:p>
    <w:p w14:paraId="53991496" w14:textId="77777777" w:rsidR="00BB3381" w:rsidRPr="00D02226" w:rsidRDefault="00BB3381" w:rsidP="00284EC1">
      <w:pPr>
        <w:pStyle w:val="Default"/>
        <w:spacing w:after="27" w:line="276" w:lineRule="auto"/>
        <w:jc w:val="both"/>
        <w:rPr>
          <w:rFonts w:ascii="Cambria" w:hAnsi="Cambria"/>
          <w:color w:val="auto"/>
        </w:rPr>
      </w:pPr>
    </w:p>
    <w:p w14:paraId="7D7AAD36" w14:textId="4055BF7E" w:rsidR="0030793D" w:rsidRPr="00D02226" w:rsidRDefault="0030793D" w:rsidP="00284EC1">
      <w:pPr>
        <w:pStyle w:val="Default"/>
        <w:spacing w:after="27" w:line="276" w:lineRule="auto"/>
        <w:jc w:val="both"/>
        <w:rPr>
          <w:rFonts w:ascii="Cambria" w:hAnsi="Cambria"/>
          <w:color w:val="auto"/>
        </w:rPr>
      </w:pPr>
      <w:r w:rsidRPr="00D02226">
        <w:rPr>
          <w:rFonts w:ascii="Cambria" w:hAnsi="Cambria"/>
          <w:color w:val="auto"/>
        </w:rPr>
        <w:t xml:space="preserve">To this end, </w:t>
      </w:r>
      <w:r w:rsidR="00BB3381" w:rsidRPr="00D02226">
        <w:rPr>
          <w:rFonts w:ascii="Cambria" w:hAnsi="Cambria"/>
          <w:color w:val="auto"/>
        </w:rPr>
        <w:t>s</w:t>
      </w:r>
      <w:r w:rsidRPr="00D02226">
        <w:rPr>
          <w:rFonts w:ascii="Cambria" w:hAnsi="Cambria"/>
          <w:color w:val="auto"/>
        </w:rPr>
        <w:t xml:space="preserve">ome socio-economic indicators may be developed and, accordingly, the </w:t>
      </w:r>
      <w:r w:rsidR="00542A5F" w:rsidRPr="00D02226">
        <w:rPr>
          <w:rFonts w:ascii="Cambria" w:hAnsi="Cambria"/>
          <w:color w:val="auto"/>
        </w:rPr>
        <w:t>States parties</w:t>
      </w:r>
      <w:r w:rsidRPr="00D02226">
        <w:rPr>
          <w:rFonts w:ascii="Cambria" w:hAnsi="Cambria"/>
          <w:color w:val="auto"/>
        </w:rPr>
        <w:t xml:space="preserve"> may be categorized in terms of their capacity. The duration of the </w:t>
      </w:r>
      <w:r w:rsidR="00BB3381" w:rsidRPr="00D02226">
        <w:rPr>
          <w:rFonts w:ascii="Cambria" w:hAnsi="Cambria"/>
          <w:color w:val="auto"/>
        </w:rPr>
        <w:t>review</w:t>
      </w:r>
      <w:r w:rsidRPr="00D02226">
        <w:rPr>
          <w:rFonts w:ascii="Cambria" w:hAnsi="Cambria"/>
          <w:color w:val="auto"/>
        </w:rPr>
        <w:t xml:space="preserve"> cycles may be different for the different categories of the </w:t>
      </w:r>
      <w:r w:rsidR="00542A5F" w:rsidRPr="00D02226">
        <w:rPr>
          <w:rFonts w:ascii="Cambria" w:hAnsi="Cambria"/>
          <w:color w:val="auto"/>
        </w:rPr>
        <w:t>States parties</w:t>
      </w:r>
      <w:r w:rsidRPr="00D02226">
        <w:rPr>
          <w:rFonts w:ascii="Cambria" w:hAnsi="Cambria"/>
          <w:color w:val="auto"/>
        </w:rPr>
        <w:t xml:space="preserve">. </w:t>
      </w:r>
      <w:r w:rsidR="00BB3381" w:rsidRPr="00D02226">
        <w:rPr>
          <w:rFonts w:ascii="Cambria" w:hAnsi="Cambria"/>
          <w:color w:val="auto"/>
        </w:rPr>
        <w:t xml:space="preserve">The review cycles should not be </w:t>
      </w:r>
      <w:r w:rsidR="00A62F2D" w:rsidRPr="00D02226">
        <w:rPr>
          <w:rFonts w:ascii="Cambria" w:hAnsi="Cambria"/>
          <w:color w:val="auto"/>
        </w:rPr>
        <w:t xml:space="preserve">separate </w:t>
      </w:r>
      <w:r w:rsidR="00BB3381" w:rsidRPr="00D02226">
        <w:rPr>
          <w:rFonts w:ascii="Cambria" w:hAnsi="Cambria"/>
          <w:color w:val="auto"/>
        </w:rPr>
        <w:t xml:space="preserve">for </w:t>
      </w:r>
      <w:r w:rsidR="00A62F2D" w:rsidRPr="00D02226">
        <w:rPr>
          <w:rFonts w:ascii="Cambria" w:hAnsi="Cambria"/>
          <w:color w:val="auto"/>
        </w:rPr>
        <w:t xml:space="preserve">each </w:t>
      </w:r>
      <w:r w:rsidR="00BB3381" w:rsidRPr="00D02226">
        <w:rPr>
          <w:rFonts w:ascii="Cambria" w:hAnsi="Cambria"/>
          <w:color w:val="auto"/>
        </w:rPr>
        <w:t>individual treaty bod</w:t>
      </w:r>
      <w:r w:rsidR="00A62F2D" w:rsidRPr="00D02226">
        <w:rPr>
          <w:rFonts w:ascii="Cambria" w:hAnsi="Cambria"/>
          <w:color w:val="auto"/>
        </w:rPr>
        <w:t>y; rather a</w:t>
      </w:r>
      <w:r w:rsidR="00BB3381" w:rsidRPr="00D02226">
        <w:rPr>
          <w:rFonts w:ascii="Cambria" w:hAnsi="Cambria"/>
          <w:color w:val="auto"/>
        </w:rPr>
        <w:t xml:space="preserve"> coordinated and consolidated review cycle may be developed for each State </w:t>
      </w:r>
      <w:r w:rsidR="007A6FEB" w:rsidRPr="00D02226">
        <w:rPr>
          <w:rFonts w:ascii="Cambria" w:hAnsi="Cambria"/>
          <w:color w:val="auto"/>
        </w:rPr>
        <w:t xml:space="preserve">rationally </w:t>
      </w:r>
      <w:r w:rsidR="00BB3381" w:rsidRPr="00D02226">
        <w:rPr>
          <w:rFonts w:ascii="Cambria" w:hAnsi="Cambria"/>
          <w:color w:val="auto"/>
        </w:rPr>
        <w:t>distributing</w:t>
      </w:r>
      <w:r w:rsidR="007A6FEB" w:rsidRPr="00D02226">
        <w:rPr>
          <w:rFonts w:ascii="Cambria" w:hAnsi="Cambria"/>
          <w:color w:val="auto"/>
        </w:rPr>
        <w:t xml:space="preserve"> </w:t>
      </w:r>
      <w:r w:rsidR="00BB3381" w:rsidRPr="00D02226">
        <w:rPr>
          <w:rFonts w:ascii="Cambria" w:hAnsi="Cambria"/>
          <w:color w:val="auto"/>
        </w:rPr>
        <w:t xml:space="preserve">its reviews </w:t>
      </w:r>
      <w:r w:rsidR="00A62F2D" w:rsidRPr="00D02226">
        <w:rPr>
          <w:rFonts w:ascii="Cambria" w:hAnsi="Cambria"/>
          <w:color w:val="auto"/>
        </w:rPr>
        <w:t>under</w:t>
      </w:r>
      <w:r w:rsidR="00BB3381" w:rsidRPr="00D02226">
        <w:rPr>
          <w:rFonts w:ascii="Cambria" w:hAnsi="Cambria"/>
          <w:color w:val="auto"/>
        </w:rPr>
        <w:t xml:space="preserve"> all the treat</w:t>
      </w:r>
      <w:r w:rsidR="00A62F2D" w:rsidRPr="00D02226">
        <w:rPr>
          <w:rFonts w:ascii="Cambria" w:hAnsi="Cambria"/>
          <w:color w:val="auto"/>
        </w:rPr>
        <w:t>ies</w:t>
      </w:r>
      <w:r w:rsidR="00BB3381" w:rsidRPr="00D02226">
        <w:rPr>
          <w:rFonts w:ascii="Cambria" w:hAnsi="Cambria"/>
          <w:color w:val="auto"/>
        </w:rPr>
        <w:t xml:space="preserve"> it is a party to.</w:t>
      </w:r>
    </w:p>
    <w:p w14:paraId="5063111A" w14:textId="77777777" w:rsidR="00EC4AD7" w:rsidRPr="00D02226" w:rsidRDefault="00EC4AD7" w:rsidP="00284EC1">
      <w:pPr>
        <w:pStyle w:val="Default"/>
        <w:spacing w:after="27" w:line="276" w:lineRule="auto"/>
        <w:jc w:val="both"/>
        <w:rPr>
          <w:rFonts w:ascii="Cambria" w:hAnsi="Cambria"/>
          <w:color w:val="auto"/>
        </w:rPr>
      </w:pPr>
    </w:p>
    <w:p w14:paraId="118A2816" w14:textId="0393EFCF"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5. Current reporting system, including common core document, and ways to further improve and simplify reporting for States parties whilst ensuring the substantive quality of the national </w:t>
      </w:r>
      <w:proofErr w:type="gramStart"/>
      <w:r w:rsidRPr="00D02226">
        <w:rPr>
          <w:rFonts w:ascii="Cambria" w:hAnsi="Cambria"/>
          <w:b/>
          <w:bCs/>
          <w:color w:val="auto"/>
        </w:rPr>
        <w:t>reports;</w:t>
      </w:r>
      <w:proofErr w:type="gramEnd"/>
      <w:r w:rsidRPr="00D02226">
        <w:rPr>
          <w:rFonts w:ascii="Cambria" w:hAnsi="Cambria"/>
          <w:b/>
          <w:bCs/>
          <w:color w:val="auto"/>
        </w:rPr>
        <w:t xml:space="preserve"> </w:t>
      </w:r>
    </w:p>
    <w:p w14:paraId="2DA524A9" w14:textId="77777777" w:rsidR="00A919A5" w:rsidRPr="00D02226" w:rsidRDefault="00A919A5" w:rsidP="00284EC1">
      <w:pPr>
        <w:pStyle w:val="Default"/>
        <w:spacing w:after="27" w:line="276" w:lineRule="auto"/>
        <w:jc w:val="both"/>
        <w:rPr>
          <w:rFonts w:ascii="Cambria" w:hAnsi="Cambria"/>
          <w:color w:val="auto"/>
        </w:rPr>
      </w:pPr>
    </w:p>
    <w:p w14:paraId="08FC1087" w14:textId="7DD47DED" w:rsidR="00BB3381" w:rsidRPr="00D02226" w:rsidRDefault="00EC4AD7"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DA62B2" w:rsidRPr="00D02226">
        <w:rPr>
          <w:rFonts w:ascii="Cambria" w:hAnsi="Cambria"/>
          <w:color w:val="auto"/>
        </w:rPr>
        <w:t>Currently reporting system is working well, however the</w:t>
      </w:r>
      <w:r w:rsidR="00542A5F" w:rsidRPr="00D02226">
        <w:rPr>
          <w:rFonts w:ascii="Cambria" w:hAnsi="Cambria"/>
          <w:color w:val="auto"/>
        </w:rPr>
        <w:t>r</w:t>
      </w:r>
      <w:r w:rsidR="00DA62B2" w:rsidRPr="00D02226">
        <w:rPr>
          <w:rFonts w:ascii="Cambria" w:hAnsi="Cambria"/>
          <w:color w:val="auto"/>
        </w:rPr>
        <w:t xml:space="preserve">e is a need for simplification. </w:t>
      </w:r>
      <w:r w:rsidR="00E156D3" w:rsidRPr="00D02226">
        <w:rPr>
          <w:rFonts w:ascii="Cambria" w:hAnsi="Cambria"/>
          <w:color w:val="auto"/>
        </w:rPr>
        <w:t xml:space="preserve"> The simplified reporting procedure could be continued as an alternative form of reporting, being solely subject to the decision of the concerned State. More time is needed to allow for all States </w:t>
      </w:r>
      <w:r w:rsidR="00542A5F" w:rsidRPr="00D02226">
        <w:rPr>
          <w:rFonts w:ascii="Cambria" w:hAnsi="Cambria"/>
          <w:color w:val="auto"/>
        </w:rPr>
        <w:t xml:space="preserve">parties </w:t>
      </w:r>
      <w:r w:rsidR="00E156D3" w:rsidRPr="00D02226">
        <w:rPr>
          <w:rFonts w:ascii="Cambria" w:hAnsi="Cambria"/>
          <w:color w:val="auto"/>
        </w:rPr>
        <w:t xml:space="preserve">to evaluate the advantages and disadvantages of the simplified procedure. </w:t>
      </w:r>
      <w:r w:rsidR="00A62F2D" w:rsidRPr="00D02226">
        <w:rPr>
          <w:rFonts w:ascii="Cambria" w:hAnsi="Cambria"/>
          <w:color w:val="auto"/>
        </w:rPr>
        <w:t xml:space="preserve"> Until then, a</w:t>
      </w:r>
      <w:r w:rsidR="00BB3381" w:rsidRPr="00D02226">
        <w:rPr>
          <w:rFonts w:ascii="Cambria" w:hAnsi="Cambria"/>
          <w:color w:val="auto"/>
        </w:rPr>
        <w:t xml:space="preserve">n “opt-in” method must be in place instead of an “opt-out” method. </w:t>
      </w:r>
      <w:r w:rsidR="00032751" w:rsidRPr="00D02226">
        <w:rPr>
          <w:rFonts w:ascii="Cambria" w:hAnsi="Cambria"/>
          <w:color w:val="auto"/>
        </w:rPr>
        <w:t xml:space="preserve">A decision on the applicability of “opt-in” or “opt-out” methods </w:t>
      </w:r>
      <w:r w:rsidR="00A62F2D" w:rsidRPr="00D02226">
        <w:rPr>
          <w:rFonts w:ascii="Cambria" w:hAnsi="Cambria"/>
          <w:color w:val="auto"/>
        </w:rPr>
        <w:t>may potentially have</w:t>
      </w:r>
      <w:r w:rsidR="00032751" w:rsidRPr="00D02226">
        <w:rPr>
          <w:rFonts w:ascii="Cambria" w:hAnsi="Cambria"/>
          <w:color w:val="auto"/>
        </w:rPr>
        <w:t xml:space="preserve"> broad implications </w:t>
      </w:r>
      <w:r w:rsidR="00A62F2D" w:rsidRPr="00D02226">
        <w:rPr>
          <w:rFonts w:ascii="Cambria" w:hAnsi="Cambria"/>
          <w:color w:val="auto"/>
        </w:rPr>
        <w:t>for</w:t>
      </w:r>
      <w:r w:rsidR="00032751" w:rsidRPr="00D02226">
        <w:rPr>
          <w:rFonts w:ascii="Cambria" w:hAnsi="Cambria"/>
          <w:color w:val="auto"/>
        </w:rPr>
        <w:t xml:space="preserve"> the States Parties, and therefore, may not be taken only by a treaty-body itself. The views of the States Parties need to be taken and considered in this regard.  </w:t>
      </w:r>
    </w:p>
    <w:p w14:paraId="6F858197" w14:textId="77777777" w:rsidR="00BB3381" w:rsidRPr="00D02226" w:rsidRDefault="00BB3381" w:rsidP="00284EC1">
      <w:pPr>
        <w:pStyle w:val="Default"/>
        <w:spacing w:after="27" w:line="276" w:lineRule="auto"/>
        <w:jc w:val="both"/>
        <w:rPr>
          <w:rFonts w:ascii="Cambria" w:hAnsi="Cambria"/>
          <w:color w:val="auto"/>
        </w:rPr>
      </w:pPr>
    </w:p>
    <w:p w14:paraId="4F1186FB" w14:textId="20695DF6" w:rsidR="00BB3381" w:rsidRPr="00D02226" w:rsidRDefault="00DA62B2" w:rsidP="00284EC1">
      <w:pPr>
        <w:pStyle w:val="Default"/>
        <w:spacing w:after="27" w:line="276" w:lineRule="auto"/>
        <w:jc w:val="both"/>
        <w:rPr>
          <w:rFonts w:ascii="Cambria" w:hAnsi="Cambria"/>
          <w:color w:val="auto"/>
        </w:rPr>
      </w:pPr>
      <w:r w:rsidRPr="00D02226">
        <w:rPr>
          <w:rFonts w:ascii="Cambria" w:hAnsi="Cambria"/>
          <w:color w:val="auto"/>
        </w:rPr>
        <w:t xml:space="preserve">Any review process should be built in a manner that allows the </w:t>
      </w:r>
      <w:r w:rsidR="00542A5F" w:rsidRPr="00D02226">
        <w:rPr>
          <w:rFonts w:ascii="Cambria" w:hAnsi="Cambria"/>
          <w:color w:val="auto"/>
        </w:rPr>
        <w:t>States parties</w:t>
      </w:r>
      <w:r w:rsidRPr="00D02226">
        <w:rPr>
          <w:rFonts w:ascii="Cambria" w:hAnsi="Cambria"/>
          <w:color w:val="auto"/>
        </w:rPr>
        <w:t xml:space="preserve"> with an opportunity to highlight its best practices. Also</w:t>
      </w:r>
      <w:r w:rsidR="00032751" w:rsidRPr="00D02226">
        <w:rPr>
          <w:rFonts w:ascii="Cambria" w:hAnsi="Cambria"/>
          <w:color w:val="auto"/>
        </w:rPr>
        <w:t>,</w:t>
      </w:r>
      <w:r w:rsidRPr="00D02226">
        <w:rPr>
          <w:rFonts w:ascii="Cambria" w:hAnsi="Cambria"/>
          <w:color w:val="auto"/>
        </w:rPr>
        <w:t xml:space="preserve"> the </w:t>
      </w:r>
      <w:r w:rsidR="00EC4AD7" w:rsidRPr="00D02226">
        <w:rPr>
          <w:rFonts w:ascii="Cambria" w:hAnsi="Cambria"/>
          <w:color w:val="auto"/>
        </w:rPr>
        <w:t xml:space="preserve">system </w:t>
      </w:r>
      <w:r w:rsidRPr="00D02226">
        <w:rPr>
          <w:rFonts w:ascii="Cambria" w:hAnsi="Cambria"/>
          <w:color w:val="auto"/>
        </w:rPr>
        <w:t xml:space="preserve">should be used in the spirit of improving the challenges faced by the </w:t>
      </w:r>
      <w:r w:rsidR="00542A5F" w:rsidRPr="00D02226">
        <w:rPr>
          <w:rFonts w:ascii="Cambria" w:hAnsi="Cambria"/>
          <w:color w:val="auto"/>
        </w:rPr>
        <w:t>S</w:t>
      </w:r>
      <w:r w:rsidRPr="00D02226">
        <w:rPr>
          <w:rFonts w:ascii="Cambria" w:hAnsi="Cambria"/>
          <w:color w:val="auto"/>
        </w:rPr>
        <w:t xml:space="preserve">tates parties in fulfilling their reporting obligations, without </w:t>
      </w:r>
      <w:r w:rsidR="00EC4AD7" w:rsidRPr="00D02226">
        <w:rPr>
          <w:rFonts w:ascii="Cambria" w:hAnsi="Cambria"/>
          <w:color w:val="auto"/>
        </w:rPr>
        <w:t>dilut</w:t>
      </w:r>
      <w:r w:rsidRPr="00D02226">
        <w:rPr>
          <w:rFonts w:ascii="Cambria" w:hAnsi="Cambria"/>
          <w:color w:val="auto"/>
        </w:rPr>
        <w:t>ing</w:t>
      </w:r>
      <w:r w:rsidR="00EC4AD7" w:rsidRPr="00D02226">
        <w:rPr>
          <w:rFonts w:ascii="Cambria" w:hAnsi="Cambria"/>
          <w:color w:val="auto"/>
        </w:rPr>
        <w:t xml:space="preserve"> the </w:t>
      </w:r>
      <w:r w:rsidRPr="00D02226">
        <w:rPr>
          <w:rFonts w:ascii="Cambria" w:hAnsi="Cambria"/>
          <w:color w:val="auto"/>
        </w:rPr>
        <w:t>mandate.</w:t>
      </w:r>
    </w:p>
    <w:p w14:paraId="4694D57A" w14:textId="77777777" w:rsidR="00EC4AD7" w:rsidRPr="00D02226" w:rsidRDefault="00EC4AD7" w:rsidP="00284EC1">
      <w:pPr>
        <w:pStyle w:val="Default"/>
        <w:spacing w:after="27" w:line="276" w:lineRule="auto"/>
        <w:jc w:val="both"/>
        <w:rPr>
          <w:rFonts w:ascii="Cambria" w:hAnsi="Cambria"/>
          <w:color w:val="auto"/>
        </w:rPr>
      </w:pPr>
    </w:p>
    <w:p w14:paraId="7C309148" w14:textId="56CE83C2"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6. Dialogue between States and treaty bodies both in preparation for and during States reviews as well as in follow-up to the </w:t>
      </w:r>
      <w:proofErr w:type="gramStart"/>
      <w:r w:rsidRPr="00D02226">
        <w:rPr>
          <w:rFonts w:ascii="Cambria" w:hAnsi="Cambria"/>
          <w:b/>
          <w:bCs/>
          <w:color w:val="auto"/>
        </w:rPr>
        <w:t>review;</w:t>
      </w:r>
      <w:proofErr w:type="gramEnd"/>
      <w:r w:rsidRPr="00D02226">
        <w:rPr>
          <w:rFonts w:ascii="Cambria" w:hAnsi="Cambria"/>
          <w:b/>
          <w:bCs/>
          <w:color w:val="auto"/>
        </w:rPr>
        <w:t xml:space="preserve"> </w:t>
      </w:r>
    </w:p>
    <w:p w14:paraId="40A02F50" w14:textId="77777777" w:rsidR="00A919A5" w:rsidRPr="00D02226" w:rsidRDefault="00A919A5" w:rsidP="00284EC1">
      <w:pPr>
        <w:pStyle w:val="Default"/>
        <w:spacing w:after="27" w:line="276" w:lineRule="auto"/>
        <w:jc w:val="both"/>
        <w:rPr>
          <w:rFonts w:ascii="Cambria" w:hAnsi="Cambria"/>
          <w:b/>
          <w:bCs/>
          <w:color w:val="auto"/>
        </w:rPr>
      </w:pPr>
    </w:p>
    <w:p w14:paraId="4BA18C88" w14:textId="13BFE238" w:rsidR="00EC4AD7" w:rsidRPr="00D02226" w:rsidRDefault="00EC4AD7" w:rsidP="00284EC1">
      <w:pPr>
        <w:pStyle w:val="Default"/>
        <w:spacing w:after="27" w:line="276" w:lineRule="auto"/>
        <w:jc w:val="both"/>
        <w:rPr>
          <w:rFonts w:ascii="Cambria" w:hAnsi="Cambria"/>
          <w:color w:val="auto"/>
        </w:rPr>
      </w:pPr>
      <w:r w:rsidRPr="00D02226">
        <w:rPr>
          <w:rFonts w:ascii="Cambria" w:hAnsi="Cambria"/>
          <w:color w:val="auto"/>
        </w:rPr>
        <w:t xml:space="preserve">Ans: a regular dialogue mechanism and maintenance of full review cycle is required with the participation of the States parties through </w:t>
      </w:r>
      <w:r w:rsidR="00CB24EE" w:rsidRPr="00D02226">
        <w:rPr>
          <w:rFonts w:ascii="Cambria" w:hAnsi="Cambria"/>
          <w:color w:val="auto"/>
        </w:rPr>
        <w:t xml:space="preserve">the </w:t>
      </w:r>
      <w:r w:rsidRPr="00D02226">
        <w:rPr>
          <w:rFonts w:ascii="Cambria" w:hAnsi="Cambria"/>
          <w:color w:val="auto"/>
        </w:rPr>
        <w:t>Permanent Mission</w:t>
      </w:r>
      <w:r w:rsidR="00CB24EE" w:rsidRPr="00D02226">
        <w:rPr>
          <w:rFonts w:ascii="Cambria" w:hAnsi="Cambria"/>
          <w:color w:val="auto"/>
        </w:rPr>
        <w:t>s</w:t>
      </w:r>
      <w:r w:rsidRPr="00D02226">
        <w:rPr>
          <w:rFonts w:ascii="Cambria" w:hAnsi="Cambria"/>
          <w:color w:val="auto"/>
        </w:rPr>
        <w:t xml:space="preserve">. The other stakeholders such as NHRIs may also be included as appropriate and within existing resources in improving the HRTBs. </w:t>
      </w:r>
    </w:p>
    <w:p w14:paraId="43563B69" w14:textId="5E320668" w:rsidR="00032751" w:rsidRPr="00D02226" w:rsidRDefault="00032751" w:rsidP="00284EC1">
      <w:pPr>
        <w:pStyle w:val="Default"/>
        <w:spacing w:after="27" w:line="276" w:lineRule="auto"/>
        <w:jc w:val="both"/>
        <w:rPr>
          <w:rFonts w:ascii="Cambria" w:hAnsi="Cambria"/>
          <w:color w:val="auto"/>
        </w:rPr>
      </w:pPr>
    </w:p>
    <w:p w14:paraId="402CA6C3" w14:textId="1633BEBB" w:rsidR="00032751" w:rsidRPr="00D02226" w:rsidRDefault="00032751" w:rsidP="00284EC1">
      <w:pPr>
        <w:pStyle w:val="Default"/>
        <w:spacing w:after="27" w:line="276" w:lineRule="auto"/>
        <w:jc w:val="both"/>
        <w:rPr>
          <w:rFonts w:ascii="Cambria" w:hAnsi="Cambria"/>
          <w:color w:val="auto"/>
        </w:rPr>
      </w:pPr>
      <w:r w:rsidRPr="00D02226">
        <w:rPr>
          <w:rFonts w:ascii="Cambria" w:hAnsi="Cambria"/>
          <w:color w:val="auto"/>
        </w:rPr>
        <w:t xml:space="preserve">The spirit of the dialogues is unmistakably a meaningful and constructive two-way exchange.  </w:t>
      </w:r>
      <w:r w:rsidR="00B01A9A" w:rsidRPr="00D02226">
        <w:rPr>
          <w:rFonts w:ascii="Cambria" w:hAnsi="Cambria"/>
          <w:color w:val="auto"/>
        </w:rPr>
        <w:t xml:space="preserve">A balance of convenience between the experts and the State Party delegation must, therefore, be ensured. </w:t>
      </w:r>
      <w:r w:rsidR="00A62F2D" w:rsidRPr="00D02226">
        <w:rPr>
          <w:rFonts w:ascii="Cambria" w:hAnsi="Cambria"/>
          <w:color w:val="auto"/>
        </w:rPr>
        <w:t>To this end,</w:t>
      </w:r>
      <w:r w:rsidR="00B01A9A" w:rsidRPr="00D02226">
        <w:rPr>
          <w:rFonts w:ascii="Cambria" w:hAnsi="Cambria"/>
          <w:color w:val="auto"/>
        </w:rPr>
        <w:t xml:space="preserve"> </w:t>
      </w:r>
      <w:r w:rsidR="00A62F2D" w:rsidRPr="00D02226">
        <w:rPr>
          <w:rFonts w:ascii="Cambria" w:hAnsi="Cambria"/>
          <w:color w:val="auto"/>
        </w:rPr>
        <w:t xml:space="preserve">the </w:t>
      </w:r>
      <w:r w:rsidR="00B01A9A" w:rsidRPr="00D02226">
        <w:rPr>
          <w:rFonts w:ascii="Cambria" w:hAnsi="Cambria"/>
          <w:color w:val="auto"/>
        </w:rPr>
        <w:t>following n</w:t>
      </w:r>
      <w:r w:rsidRPr="00D02226">
        <w:rPr>
          <w:rFonts w:ascii="Cambria" w:hAnsi="Cambria"/>
          <w:color w:val="auto"/>
        </w:rPr>
        <w:t>ecessary measures</w:t>
      </w:r>
      <w:r w:rsidR="00B01A9A" w:rsidRPr="00D02226">
        <w:rPr>
          <w:rFonts w:ascii="Cambria" w:hAnsi="Cambria"/>
          <w:color w:val="auto"/>
        </w:rPr>
        <w:t xml:space="preserve">, among others, </w:t>
      </w:r>
      <w:r w:rsidRPr="00D02226">
        <w:rPr>
          <w:rFonts w:ascii="Cambria" w:hAnsi="Cambria"/>
          <w:color w:val="auto"/>
        </w:rPr>
        <w:t xml:space="preserve">need to be taken to facilitate </w:t>
      </w:r>
      <w:r w:rsidR="00B01A9A" w:rsidRPr="00D02226">
        <w:rPr>
          <w:rFonts w:ascii="Cambria" w:hAnsi="Cambria"/>
          <w:color w:val="auto"/>
        </w:rPr>
        <w:t>an interactive</w:t>
      </w:r>
      <w:r w:rsidRPr="00D02226">
        <w:rPr>
          <w:rFonts w:ascii="Cambria" w:hAnsi="Cambria"/>
          <w:color w:val="auto"/>
        </w:rPr>
        <w:t xml:space="preserve"> dialogue:</w:t>
      </w:r>
    </w:p>
    <w:p w14:paraId="7BB1B6F7" w14:textId="6E5B243B" w:rsidR="00032751" w:rsidRPr="00D02226" w:rsidRDefault="00032751" w:rsidP="00032751">
      <w:pPr>
        <w:pStyle w:val="Default"/>
        <w:numPr>
          <w:ilvl w:val="0"/>
          <w:numId w:val="3"/>
        </w:numPr>
        <w:spacing w:after="27" w:line="276" w:lineRule="auto"/>
        <w:jc w:val="both"/>
        <w:rPr>
          <w:rFonts w:ascii="Cambria" w:hAnsi="Cambria"/>
          <w:color w:val="auto"/>
        </w:rPr>
      </w:pPr>
      <w:r w:rsidRPr="00D02226">
        <w:rPr>
          <w:rFonts w:ascii="Cambria" w:hAnsi="Cambria"/>
          <w:color w:val="auto"/>
        </w:rPr>
        <w:lastRenderedPageBreak/>
        <w:t xml:space="preserve">On top of the UN official languages, if </w:t>
      </w:r>
      <w:r w:rsidR="007A6FEB" w:rsidRPr="00D02226">
        <w:rPr>
          <w:rFonts w:ascii="Cambria" w:hAnsi="Cambria"/>
          <w:color w:val="auto"/>
        </w:rPr>
        <w:t xml:space="preserve">preferred by </w:t>
      </w:r>
      <w:r w:rsidRPr="00D02226">
        <w:rPr>
          <w:rFonts w:ascii="Cambria" w:hAnsi="Cambria"/>
          <w:color w:val="auto"/>
        </w:rPr>
        <w:t>the State Party concerned, interpretation on one additional language</w:t>
      </w:r>
      <w:r w:rsidR="007A6FEB" w:rsidRPr="00D02226">
        <w:rPr>
          <w:rFonts w:ascii="Cambria" w:hAnsi="Cambria"/>
          <w:color w:val="auto"/>
        </w:rPr>
        <w:t xml:space="preserve"> by</w:t>
      </w:r>
      <w:r w:rsidRPr="00D02226">
        <w:rPr>
          <w:rFonts w:ascii="Cambria" w:hAnsi="Cambria"/>
          <w:color w:val="auto"/>
        </w:rPr>
        <w:t xml:space="preserve"> choice of the State party may be provided. </w:t>
      </w:r>
    </w:p>
    <w:p w14:paraId="40704F61" w14:textId="7123A013" w:rsidR="00C039B2" w:rsidRPr="00D02226" w:rsidRDefault="00A62F2D" w:rsidP="00032751">
      <w:pPr>
        <w:pStyle w:val="Default"/>
        <w:numPr>
          <w:ilvl w:val="0"/>
          <w:numId w:val="3"/>
        </w:numPr>
        <w:spacing w:after="27" w:line="276" w:lineRule="auto"/>
        <w:jc w:val="both"/>
        <w:rPr>
          <w:rFonts w:ascii="Cambria" w:hAnsi="Cambria"/>
          <w:color w:val="auto"/>
        </w:rPr>
      </w:pPr>
      <w:r w:rsidRPr="00D02226">
        <w:rPr>
          <w:rFonts w:ascii="Cambria" w:hAnsi="Cambria"/>
          <w:color w:val="auto"/>
        </w:rPr>
        <w:t>An equitable and harmonized</w:t>
      </w:r>
      <w:r w:rsidR="00C039B2" w:rsidRPr="00D02226">
        <w:rPr>
          <w:rFonts w:ascii="Cambria" w:hAnsi="Cambria"/>
          <w:color w:val="auto"/>
        </w:rPr>
        <w:t xml:space="preserve"> division of ‘question time</w:t>
      </w:r>
      <w:r w:rsidRPr="00D02226">
        <w:rPr>
          <w:rFonts w:ascii="Cambria" w:hAnsi="Cambria"/>
          <w:color w:val="auto"/>
        </w:rPr>
        <w:t xml:space="preserve">’ </w:t>
      </w:r>
      <w:r w:rsidR="00C039B2" w:rsidRPr="00D02226">
        <w:rPr>
          <w:rFonts w:ascii="Cambria" w:hAnsi="Cambria"/>
          <w:color w:val="auto"/>
        </w:rPr>
        <w:t xml:space="preserve">and </w:t>
      </w:r>
      <w:r w:rsidRPr="00D02226">
        <w:rPr>
          <w:rFonts w:ascii="Cambria" w:hAnsi="Cambria"/>
          <w:color w:val="auto"/>
        </w:rPr>
        <w:t>‘</w:t>
      </w:r>
      <w:r w:rsidR="00C039B2" w:rsidRPr="00D02226">
        <w:rPr>
          <w:rFonts w:ascii="Cambria" w:hAnsi="Cambria"/>
          <w:color w:val="auto"/>
        </w:rPr>
        <w:t>response time</w:t>
      </w:r>
      <w:r w:rsidRPr="00D02226">
        <w:rPr>
          <w:rFonts w:ascii="Cambria" w:hAnsi="Cambria"/>
          <w:color w:val="auto"/>
        </w:rPr>
        <w:t>’</w:t>
      </w:r>
      <w:r w:rsidR="00C039B2" w:rsidRPr="00D02226">
        <w:rPr>
          <w:rFonts w:ascii="Cambria" w:hAnsi="Cambria"/>
          <w:color w:val="auto"/>
        </w:rPr>
        <w:t xml:space="preserve"> must be </w:t>
      </w:r>
      <w:r w:rsidRPr="00D02226">
        <w:rPr>
          <w:rFonts w:ascii="Cambria" w:hAnsi="Cambria"/>
          <w:color w:val="auto"/>
        </w:rPr>
        <w:t>ensured</w:t>
      </w:r>
      <w:r w:rsidR="00C039B2" w:rsidRPr="00D02226">
        <w:rPr>
          <w:rFonts w:ascii="Cambria" w:hAnsi="Cambria"/>
          <w:color w:val="auto"/>
        </w:rPr>
        <w:t xml:space="preserve">. Often it is observed that, questioning by the experts takes more time leaving extremely short allocation of time for the State Party to respond to.  </w:t>
      </w:r>
    </w:p>
    <w:p w14:paraId="67082460" w14:textId="77777777" w:rsidR="007A6FEB" w:rsidRPr="00D02226" w:rsidRDefault="00C039B2" w:rsidP="007A6FEB">
      <w:pPr>
        <w:pStyle w:val="Default"/>
        <w:numPr>
          <w:ilvl w:val="0"/>
          <w:numId w:val="3"/>
        </w:numPr>
        <w:spacing w:after="27" w:line="276" w:lineRule="auto"/>
        <w:jc w:val="both"/>
        <w:rPr>
          <w:rFonts w:ascii="Cambria" w:hAnsi="Cambria"/>
          <w:color w:val="auto"/>
        </w:rPr>
      </w:pPr>
      <w:r w:rsidRPr="00D02226">
        <w:rPr>
          <w:rFonts w:ascii="Cambria" w:hAnsi="Cambria"/>
          <w:color w:val="auto"/>
        </w:rPr>
        <w:t xml:space="preserve">To utilize the allocated time for the dialogue in an efficient manner, </w:t>
      </w:r>
      <w:r w:rsidR="00032751" w:rsidRPr="00D02226">
        <w:rPr>
          <w:rFonts w:ascii="Cambria" w:hAnsi="Cambria"/>
          <w:color w:val="auto"/>
        </w:rPr>
        <w:t xml:space="preserve">questions may be handed </w:t>
      </w:r>
      <w:r w:rsidRPr="00D02226">
        <w:rPr>
          <w:rFonts w:ascii="Cambria" w:hAnsi="Cambria"/>
          <w:color w:val="auto"/>
        </w:rPr>
        <w:t xml:space="preserve">in advance </w:t>
      </w:r>
      <w:r w:rsidR="00032751" w:rsidRPr="00D02226">
        <w:rPr>
          <w:rFonts w:ascii="Cambria" w:hAnsi="Cambria"/>
          <w:color w:val="auto"/>
        </w:rPr>
        <w:t>to the State Parties</w:t>
      </w:r>
      <w:r w:rsidRPr="00D02226">
        <w:rPr>
          <w:rFonts w:ascii="Cambria" w:hAnsi="Cambria"/>
          <w:color w:val="auto"/>
        </w:rPr>
        <w:t xml:space="preserve">. While the State Party may start the dialogue by responding to these questions, only follow-up questions may be asked during the dialogue followed by the responses of the State Parties. </w:t>
      </w:r>
      <w:r w:rsidR="00B01A9A" w:rsidRPr="00D02226">
        <w:rPr>
          <w:rFonts w:ascii="Cambria" w:hAnsi="Cambria"/>
          <w:color w:val="auto"/>
        </w:rPr>
        <w:t>Th</w:t>
      </w:r>
      <w:r w:rsidR="00DE4EBA" w:rsidRPr="00D02226">
        <w:rPr>
          <w:rFonts w:ascii="Cambria" w:hAnsi="Cambria"/>
          <w:color w:val="auto"/>
        </w:rPr>
        <w:t>is</w:t>
      </w:r>
      <w:r w:rsidR="00B01A9A" w:rsidRPr="00D02226">
        <w:rPr>
          <w:rFonts w:ascii="Cambria" w:hAnsi="Cambria"/>
          <w:color w:val="auto"/>
        </w:rPr>
        <w:t xml:space="preserve"> would help avoid</w:t>
      </w:r>
      <w:r w:rsidR="00DE4EBA" w:rsidRPr="00D02226">
        <w:rPr>
          <w:rFonts w:ascii="Cambria" w:hAnsi="Cambria"/>
          <w:color w:val="auto"/>
        </w:rPr>
        <w:t xml:space="preserve">ance of </w:t>
      </w:r>
      <w:r w:rsidR="00B01A9A" w:rsidRPr="00D02226">
        <w:rPr>
          <w:rFonts w:ascii="Cambria" w:hAnsi="Cambria"/>
          <w:color w:val="auto"/>
        </w:rPr>
        <w:t>unnecessary surprises which are perhaps not beneficial to a robust dialogue.</w:t>
      </w:r>
    </w:p>
    <w:p w14:paraId="2BA7E99E" w14:textId="687EE445" w:rsidR="00D96E4F" w:rsidRPr="00D02226" w:rsidRDefault="00D96E4F" w:rsidP="007A6FEB">
      <w:pPr>
        <w:pStyle w:val="Default"/>
        <w:numPr>
          <w:ilvl w:val="0"/>
          <w:numId w:val="3"/>
        </w:numPr>
        <w:spacing w:after="27" w:line="276" w:lineRule="auto"/>
        <w:jc w:val="both"/>
        <w:rPr>
          <w:rFonts w:ascii="Cambria" w:hAnsi="Cambria"/>
          <w:color w:val="auto"/>
        </w:rPr>
      </w:pPr>
      <w:r w:rsidRPr="00D02226">
        <w:rPr>
          <w:rFonts w:ascii="Cambria" w:hAnsi="Cambria"/>
          <w:color w:val="auto"/>
        </w:rPr>
        <w:t xml:space="preserve">Upon the conclusion of the dialogue, if the State Party concerned chooses to, it should be allowed a reasonable time, for example, a week, to respond to any unanswered questions and to provide detailed information or statistics in writing. </w:t>
      </w:r>
    </w:p>
    <w:p w14:paraId="43056DE9" w14:textId="77777777" w:rsidR="00A62F2D" w:rsidRPr="00D02226" w:rsidRDefault="00A62F2D" w:rsidP="00A62F2D">
      <w:pPr>
        <w:pStyle w:val="Default"/>
        <w:spacing w:after="27" w:line="276" w:lineRule="auto"/>
        <w:jc w:val="both"/>
        <w:rPr>
          <w:rFonts w:ascii="Cambria" w:hAnsi="Cambria"/>
          <w:color w:val="auto"/>
        </w:rPr>
      </w:pPr>
    </w:p>
    <w:p w14:paraId="4B695AD5" w14:textId="5988D38F" w:rsidR="00A62F2D" w:rsidRPr="00D02226" w:rsidRDefault="00A62F2D" w:rsidP="00A62F2D">
      <w:pPr>
        <w:pStyle w:val="Default"/>
        <w:spacing w:after="27" w:line="276" w:lineRule="auto"/>
        <w:jc w:val="both"/>
        <w:rPr>
          <w:rFonts w:ascii="Cambria" w:hAnsi="Cambria"/>
          <w:color w:val="auto"/>
        </w:rPr>
      </w:pPr>
      <w:r w:rsidRPr="00D02226">
        <w:rPr>
          <w:rFonts w:ascii="Cambria" w:hAnsi="Cambria"/>
          <w:color w:val="auto"/>
        </w:rPr>
        <w:t>The above should be generally applicable to all reviews and should not be left with the choice of the individual treaty bodies.</w:t>
      </w:r>
    </w:p>
    <w:p w14:paraId="34847CBE" w14:textId="59B26681" w:rsidR="00CB24EE" w:rsidRPr="00D02226" w:rsidRDefault="00CB24EE" w:rsidP="00284EC1">
      <w:pPr>
        <w:pStyle w:val="Default"/>
        <w:spacing w:after="27" w:line="276" w:lineRule="auto"/>
        <w:jc w:val="both"/>
        <w:rPr>
          <w:rFonts w:ascii="Cambria" w:hAnsi="Cambria"/>
          <w:color w:val="auto"/>
        </w:rPr>
      </w:pPr>
    </w:p>
    <w:p w14:paraId="558E99EE" w14:textId="5C43F763" w:rsidR="00EC4AD7"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7. Assessment of the concluding observations and </w:t>
      </w:r>
      <w:proofErr w:type="gramStart"/>
      <w:r w:rsidRPr="00D02226">
        <w:rPr>
          <w:rFonts w:ascii="Cambria" w:hAnsi="Cambria"/>
          <w:b/>
          <w:bCs/>
          <w:color w:val="auto"/>
        </w:rPr>
        <w:t>recommendations;</w:t>
      </w:r>
      <w:proofErr w:type="gramEnd"/>
    </w:p>
    <w:p w14:paraId="214AA99D" w14:textId="77777777" w:rsidR="00A919A5" w:rsidRPr="00D02226" w:rsidRDefault="00A919A5" w:rsidP="00284EC1">
      <w:pPr>
        <w:pStyle w:val="Default"/>
        <w:spacing w:after="27" w:line="276" w:lineRule="auto"/>
        <w:jc w:val="both"/>
        <w:rPr>
          <w:rFonts w:ascii="Cambria" w:hAnsi="Cambria"/>
          <w:color w:val="auto"/>
        </w:rPr>
      </w:pPr>
    </w:p>
    <w:p w14:paraId="3A7CE626" w14:textId="0705CBAB" w:rsidR="009B5BD5" w:rsidRPr="00D02226" w:rsidRDefault="00EC4AD7" w:rsidP="009B5BD5">
      <w:pPr>
        <w:pStyle w:val="Default"/>
        <w:spacing w:after="27" w:line="276" w:lineRule="auto"/>
        <w:jc w:val="both"/>
        <w:rPr>
          <w:rFonts w:ascii="Cambria" w:hAnsi="Cambria"/>
          <w:color w:val="auto"/>
        </w:rPr>
      </w:pPr>
      <w:r w:rsidRPr="00D02226">
        <w:rPr>
          <w:rFonts w:ascii="Cambria" w:hAnsi="Cambria"/>
          <w:color w:val="auto"/>
        </w:rPr>
        <w:t xml:space="preserve">Ans: </w:t>
      </w:r>
      <w:r w:rsidR="005D512A" w:rsidRPr="00D02226">
        <w:rPr>
          <w:rFonts w:ascii="Cambria" w:hAnsi="Cambria"/>
          <w:color w:val="auto"/>
        </w:rPr>
        <w:t xml:space="preserve">The concluding observations and the recommendations must not entail an obligation that the State party has not chosen to be bound by. The treaty bodies should limit their recommendations within the boundary set by the specific treaty or instrument for the ratifying </w:t>
      </w:r>
      <w:r w:rsidR="00542A5F" w:rsidRPr="00D02226">
        <w:rPr>
          <w:rFonts w:ascii="Cambria" w:hAnsi="Cambria"/>
          <w:color w:val="auto"/>
        </w:rPr>
        <w:t>S</w:t>
      </w:r>
      <w:r w:rsidR="005D512A" w:rsidRPr="00D02226">
        <w:rPr>
          <w:rFonts w:ascii="Cambria" w:hAnsi="Cambria"/>
          <w:color w:val="auto"/>
        </w:rPr>
        <w:t xml:space="preserve">tates. </w:t>
      </w:r>
      <w:r w:rsidR="009B5BD5" w:rsidRPr="00D02226">
        <w:rPr>
          <w:rFonts w:ascii="Cambria" w:hAnsi="Cambria"/>
          <w:color w:val="auto"/>
        </w:rPr>
        <w:t xml:space="preserve">It is observed that multiple treaty bodies focus only </w:t>
      </w:r>
      <w:r w:rsidR="00A62F2D" w:rsidRPr="00D02226">
        <w:rPr>
          <w:rFonts w:ascii="Cambria" w:hAnsi="Cambria"/>
          <w:color w:val="auto"/>
        </w:rPr>
        <w:t xml:space="preserve">on </w:t>
      </w:r>
      <w:r w:rsidR="009B5BD5" w:rsidRPr="00D02226">
        <w:rPr>
          <w:rFonts w:ascii="Cambria" w:hAnsi="Cambria"/>
          <w:color w:val="auto"/>
        </w:rPr>
        <w:t xml:space="preserve">handful of issues, often political and sensational in nature. Apart from inefficient use of the valuable time and resource of all concerned, this tendency results into the losing sight of other important issues that would have been more relevant to </w:t>
      </w:r>
      <w:r w:rsidR="00A62F2D" w:rsidRPr="00D02226">
        <w:rPr>
          <w:rFonts w:ascii="Cambria" w:hAnsi="Cambria"/>
          <w:color w:val="auto"/>
        </w:rPr>
        <w:t>a</w:t>
      </w:r>
      <w:r w:rsidR="009B5BD5" w:rsidRPr="00D02226">
        <w:rPr>
          <w:rFonts w:ascii="Cambria" w:hAnsi="Cambria"/>
          <w:color w:val="auto"/>
        </w:rPr>
        <w:t xml:space="preserve"> </w:t>
      </w:r>
      <w:proofErr w:type="gramStart"/>
      <w:r w:rsidR="009B5BD5" w:rsidRPr="00D02226">
        <w:rPr>
          <w:rFonts w:ascii="Cambria" w:hAnsi="Cambria"/>
          <w:color w:val="auto"/>
        </w:rPr>
        <w:t>particular treaty</w:t>
      </w:r>
      <w:proofErr w:type="gramEnd"/>
      <w:r w:rsidR="009B5BD5" w:rsidRPr="00D02226">
        <w:rPr>
          <w:rFonts w:ascii="Cambria" w:hAnsi="Cambria"/>
          <w:color w:val="auto"/>
        </w:rPr>
        <w:t xml:space="preserve"> body. </w:t>
      </w:r>
      <w:proofErr w:type="gramStart"/>
      <w:r w:rsidR="009B5BD5" w:rsidRPr="00D02226">
        <w:rPr>
          <w:rFonts w:ascii="Cambria" w:hAnsi="Cambria"/>
          <w:color w:val="auto"/>
        </w:rPr>
        <w:t>And,</w:t>
      </w:r>
      <w:proofErr w:type="gramEnd"/>
      <w:r w:rsidR="009B5BD5" w:rsidRPr="00D02226">
        <w:rPr>
          <w:rFonts w:ascii="Cambria" w:hAnsi="Cambria"/>
          <w:color w:val="auto"/>
        </w:rPr>
        <w:t xml:space="preserve"> there always remains the </w:t>
      </w:r>
      <w:r w:rsidR="007A6FEB" w:rsidRPr="00D02226">
        <w:rPr>
          <w:rFonts w:ascii="Cambria" w:hAnsi="Cambria"/>
          <w:color w:val="auto"/>
        </w:rPr>
        <w:t>risk</w:t>
      </w:r>
      <w:r w:rsidR="009B5BD5" w:rsidRPr="00D02226">
        <w:rPr>
          <w:rFonts w:ascii="Cambria" w:hAnsi="Cambria"/>
          <w:color w:val="auto"/>
        </w:rPr>
        <w:t xml:space="preserve"> of ending up in conflicting recommendations by several treaty bodies </w:t>
      </w:r>
      <w:r w:rsidR="00A62F2D" w:rsidRPr="00D02226">
        <w:rPr>
          <w:rFonts w:ascii="Cambria" w:hAnsi="Cambria"/>
          <w:color w:val="auto"/>
        </w:rPr>
        <w:t xml:space="preserve">defeating their purpose. </w:t>
      </w:r>
    </w:p>
    <w:p w14:paraId="51C7AD25" w14:textId="0F6BC80C" w:rsidR="009B5BD5" w:rsidRPr="00D02226" w:rsidRDefault="009B5BD5" w:rsidP="00284EC1">
      <w:pPr>
        <w:pStyle w:val="Default"/>
        <w:spacing w:after="27" w:line="276" w:lineRule="auto"/>
        <w:jc w:val="both"/>
        <w:rPr>
          <w:rFonts w:ascii="Cambria" w:hAnsi="Cambria"/>
          <w:color w:val="auto"/>
        </w:rPr>
      </w:pPr>
    </w:p>
    <w:p w14:paraId="34E62AC2" w14:textId="771A4A07" w:rsidR="009B5BD5" w:rsidRPr="00D02226" w:rsidRDefault="009B5BD5" w:rsidP="00284EC1">
      <w:pPr>
        <w:pStyle w:val="Default"/>
        <w:spacing w:after="27" w:line="276" w:lineRule="auto"/>
        <w:jc w:val="both"/>
        <w:rPr>
          <w:rFonts w:ascii="Cambria" w:hAnsi="Cambria"/>
          <w:color w:val="auto"/>
        </w:rPr>
      </w:pPr>
      <w:r w:rsidRPr="00D02226">
        <w:rPr>
          <w:rFonts w:ascii="Cambria" w:hAnsi="Cambria"/>
          <w:color w:val="auto"/>
        </w:rPr>
        <w:t xml:space="preserve">The treaty bodies may consider more strategically focused, measurable, </w:t>
      </w:r>
      <w:proofErr w:type="gramStart"/>
      <w:r w:rsidRPr="00D02226">
        <w:rPr>
          <w:rFonts w:ascii="Cambria" w:hAnsi="Cambria"/>
          <w:color w:val="auto"/>
        </w:rPr>
        <w:t>achievable</w:t>
      </w:r>
      <w:proofErr w:type="gramEnd"/>
      <w:r w:rsidRPr="00D02226">
        <w:rPr>
          <w:rFonts w:ascii="Cambria" w:hAnsi="Cambria"/>
          <w:color w:val="auto"/>
        </w:rPr>
        <w:t xml:space="preserve"> and targeted concluding observations on a limited set of issues </w:t>
      </w:r>
      <w:r w:rsidR="002C2BBD" w:rsidRPr="00D02226">
        <w:rPr>
          <w:rFonts w:ascii="Cambria" w:hAnsi="Cambria"/>
          <w:color w:val="auto"/>
        </w:rPr>
        <w:t>to</w:t>
      </w:r>
      <w:r w:rsidRPr="00D02226">
        <w:rPr>
          <w:rFonts w:ascii="Cambria" w:hAnsi="Cambria"/>
          <w:color w:val="auto"/>
        </w:rPr>
        <w:t xml:space="preserve"> allow for more effective follow-up on implementation.</w:t>
      </w:r>
    </w:p>
    <w:p w14:paraId="4696ED9F" w14:textId="77777777" w:rsidR="007A6FEB" w:rsidRPr="00D02226" w:rsidRDefault="007A6FEB" w:rsidP="00284EC1">
      <w:pPr>
        <w:pStyle w:val="Default"/>
        <w:spacing w:after="27" w:line="276" w:lineRule="auto"/>
        <w:jc w:val="both"/>
        <w:rPr>
          <w:rFonts w:ascii="Cambria" w:hAnsi="Cambria"/>
          <w:color w:val="auto"/>
        </w:rPr>
      </w:pPr>
    </w:p>
    <w:p w14:paraId="4A26135B" w14:textId="74FDEC89" w:rsidR="009B5BD5" w:rsidRPr="00D02226" w:rsidRDefault="009B5BD5" w:rsidP="009B5BD5">
      <w:pPr>
        <w:pStyle w:val="Default"/>
        <w:spacing w:after="27" w:line="276" w:lineRule="auto"/>
        <w:jc w:val="both"/>
        <w:rPr>
          <w:rFonts w:ascii="Cambria" w:hAnsi="Cambria"/>
          <w:color w:val="auto"/>
        </w:rPr>
      </w:pPr>
      <w:r w:rsidRPr="00D02226">
        <w:rPr>
          <w:rFonts w:ascii="Cambria" w:hAnsi="Cambria"/>
          <w:color w:val="auto"/>
        </w:rPr>
        <w:t xml:space="preserve">As a respect to </w:t>
      </w:r>
      <w:r w:rsidR="002C2BBD" w:rsidRPr="00D02226">
        <w:rPr>
          <w:rFonts w:ascii="Cambria" w:hAnsi="Cambria"/>
          <w:color w:val="auto"/>
        </w:rPr>
        <w:t>the voluntary sovereign choice of a State Party</w:t>
      </w:r>
      <w:r w:rsidRPr="00D02226">
        <w:rPr>
          <w:rFonts w:ascii="Cambria" w:hAnsi="Cambria"/>
          <w:color w:val="auto"/>
        </w:rPr>
        <w:t>, repeated recommendations</w:t>
      </w:r>
      <w:r w:rsidR="004B2E0B" w:rsidRPr="00D02226">
        <w:rPr>
          <w:rFonts w:ascii="Cambria" w:hAnsi="Cambria"/>
          <w:color w:val="auto"/>
        </w:rPr>
        <w:t xml:space="preserve"> as well as r</w:t>
      </w:r>
      <w:r w:rsidRPr="00D02226">
        <w:rPr>
          <w:rFonts w:ascii="Cambria" w:hAnsi="Cambria"/>
          <w:color w:val="auto"/>
        </w:rPr>
        <w:t xml:space="preserve">epeated follow-ups thereof, to withdraw reservations, and to ratify optional protocols </w:t>
      </w:r>
      <w:r w:rsidR="004B2E0B" w:rsidRPr="00D02226">
        <w:rPr>
          <w:rFonts w:ascii="Cambria" w:hAnsi="Cambria"/>
          <w:color w:val="auto"/>
        </w:rPr>
        <w:t>or</w:t>
      </w:r>
      <w:r w:rsidRPr="00D02226">
        <w:rPr>
          <w:rFonts w:ascii="Cambria" w:hAnsi="Cambria"/>
          <w:color w:val="auto"/>
        </w:rPr>
        <w:t xml:space="preserve"> other treaties may be avoided. Instead of</w:t>
      </w:r>
      <w:r w:rsidR="00CD3D49" w:rsidRPr="00D02226">
        <w:rPr>
          <w:rFonts w:ascii="Cambria" w:hAnsi="Cambria"/>
          <w:color w:val="auto"/>
        </w:rPr>
        <w:t xml:space="preserve"> </w:t>
      </w:r>
      <w:r w:rsidR="00A919A5" w:rsidRPr="00D02226">
        <w:rPr>
          <w:rFonts w:ascii="Cambria" w:hAnsi="Cambria"/>
          <w:color w:val="auto"/>
        </w:rPr>
        <w:t xml:space="preserve">selective, </w:t>
      </w:r>
      <w:proofErr w:type="gramStart"/>
      <w:r w:rsidR="00CD3D49" w:rsidRPr="00D02226">
        <w:rPr>
          <w:rFonts w:ascii="Cambria" w:hAnsi="Cambria"/>
          <w:color w:val="auto"/>
        </w:rPr>
        <w:t>prescriptive</w:t>
      </w:r>
      <w:proofErr w:type="gramEnd"/>
      <w:r w:rsidR="00CD3D49" w:rsidRPr="00D02226">
        <w:rPr>
          <w:rFonts w:ascii="Cambria" w:hAnsi="Cambria"/>
          <w:color w:val="auto"/>
        </w:rPr>
        <w:t xml:space="preserve"> and imposing </w:t>
      </w:r>
      <w:r w:rsidRPr="00D02226">
        <w:rPr>
          <w:rFonts w:ascii="Cambria" w:hAnsi="Cambria"/>
          <w:color w:val="auto"/>
        </w:rPr>
        <w:t xml:space="preserve">recommendations, the treaty bodies may issue fewer </w:t>
      </w:r>
      <w:r w:rsidR="004B2E0B" w:rsidRPr="00D02226">
        <w:rPr>
          <w:rFonts w:ascii="Cambria" w:hAnsi="Cambria"/>
          <w:color w:val="auto"/>
        </w:rPr>
        <w:t>but</w:t>
      </w:r>
      <w:r w:rsidRPr="00D02226">
        <w:rPr>
          <w:rFonts w:ascii="Cambria" w:hAnsi="Cambria"/>
          <w:color w:val="auto"/>
        </w:rPr>
        <w:t xml:space="preserve"> systematized recommendations, </w:t>
      </w:r>
      <w:r w:rsidRPr="00D02226">
        <w:rPr>
          <w:rFonts w:ascii="Cambria" w:hAnsi="Cambria"/>
          <w:color w:val="auto"/>
        </w:rPr>
        <w:lastRenderedPageBreak/>
        <w:t xml:space="preserve">better suited to the cycles of public policy formulation </w:t>
      </w:r>
      <w:r w:rsidR="004B2E0B" w:rsidRPr="00D02226">
        <w:rPr>
          <w:rFonts w:ascii="Cambria" w:hAnsi="Cambria"/>
          <w:color w:val="auto"/>
        </w:rPr>
        <w:t xml:space="preserve">of the State Party concerned </w:t>
      </w:r>
      <w:r w:rsidRPr="00D02226">
        <w:rPr>
          <w:rFonts w:ascii="Cambria" w:hAnsi="Cambria"/>
          <w:color w:val="auto"/>
        </w:rPr>
        <w:t xml:space="preserve">and oriented to the construction of appropriate normative and institutional frameworks. </w:t>
      </w:r>
    </w:p>
    <w:p w14:paraId="194FCB0B" w14:textId="77777777" w:rsidR="00DE4EBA" w:rsidRPr="00D02226" w:rsidRDefault="00DE4EBA" w:rsidP="00284EC1">
      <w:pPr>
        <w:pStyle w:val="Default"/>
        <w:spacing w:after="27" w:line="276" w:lineRule="auto"/>
        <w:jc w:val="both"/>
        <w:rPr>
          <w:rFonts w:ascii="Cambria" w:hAnsi="Cambria"/>
          <w:color w:val="auto"/>
        </w:rPr>
      </w:pPr>
    </w:p>
    <w:p w14:paraId="0482B1D9" w14:textId="3FEE43E9"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8. Strengthening the engagement with civil society and other relevant </w:t>
      </w:r>
      <w:proofErr w:type="gramStart"/>
      <w:r w:rsidRPr="00D02226">
        <w:rPr>
          <w:rFonts w:ascii="Cambria" w:hAnsi="Cambria"/>
          <w:b/>
          <w:bCs/>
          <w:color w:val="auto"/>
        </w:rPr>
        <w:t>stakeholders;</w:t>
      </w:r>
      <w:proofErr w:type="gramEnd"/>
      <w:r w:rsidRPr="00D02226">
        <w:rPr>
          <w:rFonts w:ascii="Cambria" w:hAnsi="Cambria"/>
          <w:b/>
          <w:bCs/>
          <w:color w:val="auto"/>
        </w:rPr>
        <w:t xml:space="preserve"> </w:t>
      </w:r>
    </w:p>
    <w:p w14:paraId="10591F53" w14:textId="77777777" w:rsidR="00A919A5" w:rsidRPr="00D02226" w:rsidRDefault="00A919A5" w:rsidP="00284EC1">
      <w:pPr>
        <w:pStyle w:val="Default"/>
        <w:spacing w:after="27" w:line="276" w:lineRule="auto"/>
        <w:jc w:val="both"/>
        <w:rPr>
          <w:rFonts w:ascii="Cambria" w:hAnsi="Cambria"/>
          <w:color w:val="auto"/>
        </w:rPr>
      </w:pPr>
    </w:p>
    <w:p w14:paraId="3ECB5A3F" w14:textId="4DFE538F" w:rsidR="00A919A5"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Ans:</w:t>
      </w:r>
      <w:r w:rsidR="005D512A" w:rsidRPr="00D02226">
        <w:rPr>
          <w:rFonts w:ascii="Cambria" w:hAnsi="Cambria"/>
          <w:color w:val="auto"/>
        </w:rPr>
        <w:t xml:space="preserve"> </w:t>
      </w:r>
      <w:r w:rsidR="0021408C" w:rsidRPr="00D02226">
        <w:rPr>
          <w:rFonts w:ascii="Cambria" w:hAnsi="Cambria"/>
          <w:color w:val="auto"/>
        </w:rPr>
        <w:t xml:space="preserve">The treaty bodies have been maintaining a very robust system of engagement with the national and international civil society organizations. We consider current practice of CSO engagement quite sufficient. We also take note of cooperation provided by OHCHR to the CSOs in their capacity building and participation in the shadow processes. </w:t>
      </w:r>
    </w:p>
    <w:p w14:paraId="58110974" w14:textId="77777777" w:rsidR="00A919A5" w:rsidRPr="00D02226" w:rsidRDefault="00A919A5" w:rsidP="00284EC1">
      <w:pPr>
        <w:pStyle w:val="Default"/>
        <w:spacing w:after="27" w:line="276" w:lineRule="auto"/>
        <w:jc w:val="both"/>
        <w:rPr>
          <w:rFonts w:ascii="Cambria" w:hAnsi="Cambria"/>
          <w:b/>
          <w:bCs/>
          <w:color w:val="auto"/>
        </w:rPr>
      </w:pPr>
    </w:p>
    <w:p w14:paraId="24ED8B74" w14:textId="6134358B"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9. The capacity-building </w:t>
      </w:r>
      <w:proofErr w:type="spellStart"/>
      <w:r w:rsidRPr="00D02226">
        <w:rPr>
          <w:rFonts w:ascii="Cambria" w:hAnsi="Cambria"/>
          <w:b/>
          <w:bCs/>
          <w:color w:val="auto"/>
        </w:rPr>
        <w:t>programme</w:t>
      </w:r>
      <w:proofErr w:type="spellEnd"/>
      <w:r w:rsidRPr="00D02226">
        <w:rPr>
          <w:rFonts w:ascii="Cambria" w:hAnsi="Cambria"/>
          <w:b/>
          <w:bCs/>
          <w:color w:val="auto"/>
        </w:rPr>
        <w:t xml:space="preserve">, experiences and impact, in terms of reporting and in terms of national implementation of </w:t>
      </w:r>
      <w:proofErr w:type="gramStart"/>
      <w:r w:rsidRPr="00D02226">
        <w:rPr>
          <w:rFonts w:ascii="Cambria" w:hAnsi="Cambria"/>
          <w:b/>
          <w:bCs/>
          <w:color w:val="auto"/>
        </w:rPr>
        <w:t>recommendations;</w:t>
      </w:r>
      <w:proofErr w:type="gramEnd"/>
      <w:r w:rsidRPr="00D02226">
        <w:rPr>
          <w:rFonts w:ascii="Cambria" w:hAnsi="Cambria"/>
          <w:b/>
          <w:bCs/>
          <w:color w:val="auto"/>
        </w:rPr>
        <w:t xml:space="preserve"> </w:t>
      </w:r>
    </w:p>
    <w:p w14:paraId="2F37E046" w14:textId="77777777" w:rsidR="00A919A5" w:rsidRPr="00D02226" w:rsidRDefault="00A919A5" w:rsidP="00284EC1">
      <w:pPr>
        <w:pStyle w:val="Default"/>
        <w:spacing w:after="27" w:line="276" w:lineRule="auto"/>
        <w:jc w:val="both"/>
        <w:rPr>
          <w:rFonts w:ascii="Cambria" w:hAnsi="Cambria"/>
          <w:color w:val="auto"/>
        </w:rPr>
      </w:pPr>
    </w:p>
    <w:p w14:paraId="261D5B0D" w14:textId="77777777" w:rsidR="000D34E4" w:rsidRPr="00D02226" w:rsidRDefault="00A919A5" w:rsidP="00284EC1">
      <w:pPr>
        <w:spacing w:line="276" w:lineRule="auto"/>
        <w:jc w:val="both"/>
        <w:rPr>
          <w:rFonts w:ascii="Cambria" w:eastAsia="Times New Roman" w:hAnsi="Cambria" w:cstheme="minorHAnsi"/>
          <w:sz w:val="24"/>
          <w:szCs w:val="24"/>
        </w:rPr>
      </w:pPr>
      <w:r w:rsidRPr="00D02226">
        <w:rPr>
          <w:rFonts w:ascii="Cambria" w:hAnsi="Cambria"/>
          <w:sz w:val="24"/>
          <w:szCs w:val="24"/>
        </w:rPr>
        <w:t>Ans:</w:t>
      </w:r>
      <w:r w:rsidR="0021408C" w:rsidRPr="00D02226">
        <w:rPr>
          <w:rFonts w:ascii="Cambria" w:hAnsi="Cambria"/>
          <w:sz w:val="24"/>
          <w:szCs w:val="24"/>
        </w:rPr>
        <w:t xml:space="preserve"> </w:t>
      </w:r>
      <w:r w:rsidR="000D34E4" w:rsidRPr="00D02226">
        <w:rPr>
          <w:rFonts w:ascii="Cambria" w:eastAsia="Times New Roman" w:hAnsi="Cambria" w:cstheme="minorHAnsi"/>
          <w:sz w:val="24"/>
          <w:szCs w:val="24"/>
        </w:rPr>
        <w:t xml:space="preserve">It will be important to address the [long-standing issue of the] capacity constraints and resource challenges faced by the developing countries in effectively fulfilling treaty obligations, especially reporting obligations, as well as participating in the review process.  </w:t>
      </w:r>
    </w:p>
    <w:p w14:paraId="786D0094" w14:textId="787593AE" w:rsidR="0021408C" w:rsidRPr="00D02226" w:rsidRDefault="000D34E4" w:rsidP="00284EC1">
      <w:pPr>
        <w:pStyle w:val="Default"/>
        <w:spacing w:after="27" w:line="276" w:lineRule="auto"/>
        <w:jc w:val="both"/>
        <w:rPr>
          <w:rFonts w:ascii="Cambria" w:hAnsi="Cambria"/>
          <w:color w:val="auto"/>
        </w:rPr>
      </w:pPr>
      <w:r w:rsidRPr="00D02226">
        <w:rPr>
          <w:rFonts w:ascii="Cambria" w:hAnsi="Cambria"/>
          <w:color w:val="auto"/>
        </w:rPr>
        <w:t>However, t</w:t>
      </w:r>
      <w:r w:rsidR="0021408C" w:rsidRPr="00D02226">
        <w:rPr>
          <w:rFonts w:ascii="Cambria" w:hAnsi="Cambria"/>
          <w:color w:val="auto"/>
        </w:rPr>
        <w:t xml:space="preserve">he capacity building </w:t>
      </w:r>
      <w:proofErr w:type="spellStart"/>
      <w:r w:rsidR="0021408C" w:rsidRPr="00D02226">
        <w:rPr>
          <w:rFonts w:ascii="Cambria" w:hAnsi="Cambria"/>
          <w:color w:val="auto"/>
        </w:rPr>
        <w:t>programmes</w:t>
      </w:r>
      <w:proofErr w:type="spellEnd"/>
      <w:r w:rsidR="0021408C" w:rsidRPr="00D02226">
        <w:rPr>
          <w:rFonts w:ascii="Cambria" w:hAnsi="Cambria"/>
          <w:color w:val="auto"/>
        </w:rPr>
        <w:t xml:space="preserve"> for the </w:t>
      </w:r>
      <w:r w:rsidR="00542A5F" w:rsidRPr="00D02226">
        <w:rPr>
          <w:rFonts w:ascii="Cambria" w:hAnsi="Cambria"/>
          <w:color w:val="auto"/>
        </w:rPr>
        <w:t>States parties</w:t>
      </w:r>
      <w:r w:rsidR="0021408C" w:rsidRPr="00D02226">
        <w:rPr>
          <w:rFonts w:ascii="Cambria" w:hAnsi="Cambria"/>
          <w:color w:val="auto"/>
        </w:rPr>
        <w:t xml:space="preserve"> as well as the CSOs should be conducted through the Office of the Resident Coordinator only, in line with the framework of cooperation agreed between the </w:t>
      </w:r>
      <w:r w:rsidR="00542A5F" w:rsidRPr="00D02226">
        <w:rPr>
          <w:rFonts w:ascii="Cambria" w:hAnsi="Cambria"/>
          <w:color w:val="auto"/>
        </w:rPr>
        <w:t>States parties</w:t>
      </w:r>
      <w:r w:rsidR="0021408C" w:rsidRPr="00D02226">
        <w:rPr>
          <w:rFonts w:ascii="Cambria" w:hAnsi="Cambria"/>
          <w:color w:val="auto"/>
        </w:rPr>
        <w:t xml:space="preserve"> and the respective UN country teams. </w:t>
      </w:r>
    </w:p>
    <w:p w14:paraId="4221D641" w14:textId="77777777" w:rsidR="00A919A5" w:rsidRPr="00D02226" w:rsidRDefault="00A919A5" w:rsidP="00284EC1">
      <w:pPr>
        <w:pStyle w:val="Default"/>
        <w:spacing w:after="27" w:line="276" w:lineRule="auto"/>
        <w:jc w:val="both"/>
        <w:rPr>
          <w:rFonts w:ascii="Cambria" w:hAnsi="Cambria"/>
          <w:color w:val="auto"/>
        </w:rPr>
      </w:pPr>
    </w:p>
    <w:p w14:paraId="480BAEC4" w14:textId="1CEFCD3A" w:rsidR="00D11E2C" w:rsidRPr="00D02226" w:rsidRDefault="00D11E2C" w:rsidP="00284EC1">
      <w:pPr>
        <w:pStyle w:val="Default"/>
        <w:spacing w:after="27" w:line="276" w:lineRule="auto"/>
        <w:jc w:val="both"/>
        <w:rPr>
          <w:rFonts w:ascii="Cambria" w:hAnsi="Cambria"/>
          <w:color w:val="auto"/>
        </w:rPr>
      </w:pPr>
      <w:r w:rsidRPr="00D02226">
        <w:rPr>
          <w:rFonts w:ascii="Cambria" w:hAnsi="Cambria"/>
          <w:b/>
          <w:bCs/>
          <w:color w:val="auto"/>
        </w:rPr>
        <w:t xml:space="preserve">10. Use of new information and communications technologies and its potential to further increase efficiency and </w:t>
      </w:r>
      <w:proofErr w:type="gramStart"/>
      <w:r w:rsidRPr="00D02226">
        <w:rPr>
          <w:rFonts w:ascii="Cambria" w:hAnsi="Cambria"/>
          <w:b/>
          <w:bCs/>
          <w:color w:val="auto"/>
        </w:rPr>
        <w:t>accessibility</w:t>
      </w:r>
      <w:r w:rsidRPr="00D02226">
        <w:rPr>
          <w:rFonts w:ascii="Cambria" w:hAnsi="Cambria"/>
          <w:color w:val="auto"/>
        </w:rPr>
        <w:t>;</w:t>
      </w:r>
      <w:proofErr w:type="gramEnd"/>
      <w:r w:rsidRPr="00D02226">
        <w:rPr>
          <w:rFonts w:ascii="Cambria" w:hAnsi="Cambria"/>
          <w:color w:val="auto"/>
        </w:rPr>
        <w:t xml:space="preserve"> </w:t>
      </w:r>
    </w:p>
    <w:p w14:paraId="5BF06FF8" w14:textId="77777777" w:rsidR="00A919A5" w:rsidRPr="00D02226" w:rsidRDefault="00A919A5" w:rsidP="00284EC1">
      <w:pPr>
        <w:pStyle w:val="Default"/>
        <w:spacing w:after="27" w:line="276" w:lineRule="auto"/>
        <w:jc w:val="both"/>
        <w:rPr>
          <w:rFonts w:ascii="Cambria" w:hAnsi="Cambria"/>
          <w:color w:val="auto"/>
        </w:rPr>
      </w:pPr>
    </w:p>
    <w:p w14:paraId="6B207E4A" w14:textId="51AF66B5" w:rsidR="00A919A5"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523F7A" w:rsidRPr="00D02226">
        <w:rPr>
          <w:rFonts w:ascii="Cambria" w:hAnsi="Cambria"/>
          <w:color w:val="auto"/>
        </w:rPr>
        <w:t xml:space="preserve">In general, we encourage increased use of information and communications technology in the work </w:t>
      </w:r>
      <w:r w:rsidR="00DE4EBA" w:rsidRPr="00D02226">
        <w:rPr>
          <w:rFonts w:ascii="Cambria" w:hAnsi="Cambria"/>
          <w:color w:val="auto"/>
        </w:rPr>
        <w:t>of</w:t>
      </w:r>
      <w:r w:rsidR="00523F7A" w:rsidRPr="00D02226">
        <w:rPr>
          <w:rFonts w:ascii="Cambria" w:hAnsi="Cambria"/>
          <w:color w:val="auto"/>
        </w:rPr>
        <w:t xml:space="preserve"> the treaty bodies, and encourage the secretariat to develop and maintain accessible, easy to use and secure digital platforms for the benefit of the </w:t>
      </w:r>
      <w:r w:rsidR="00542A5F" w:rsidRPr="00D02226">
        <w:rPr>
          <w:rFonts w:ascii="Cambria" w:hAnsi="Cambria"/>
          <w:color w:val="auto"/>
        </w:rPr>
        <w:t>States parties</w:t>
      </w:r>
      <w:r w:rsidR="00523F7A" w:rsidRPr="00D02226">
        <w:rPr>
          <w:rFonts w:ascii="Cambria" w:hAnsi="Cambria"/>
          <w:color w:val="auto"/>
        </w:rPr>
        <w:t xml:space="preserve">. </w:t>
      </w:r>
      <w:r w:rsidR="00DE4EBA" w:rsidRPr="00D02226">
        <w:rPr>
          <w:rFonts w:ascii="Cambria" w:hAnsi="Cambria"/>
          <w:color w:val="auto"/>
        </w:rPr>
        <w:t>However,</w:t>
      </w:r>
      <w:r w:rsidR="00523F7A" w:rsidRPr="00D02226">
        <w:rPr>
          <w:rFonts w:ascii="Cambria" w:hAnsi="Cambria"/>
          <w:color w:val="auto"/>
        </w:rPr>
        <w:t xml:space="preserve"> on the question of use of information technology for the review process, further discussions are needed on the scope, </w:t>
      </w:r>
      <w:proofErr w:type="gramStart"/>
      <w:r w:rsidR="00523F7A" w:rsidRPr="00D02226">
        <w:rPr>
          <w:rFonts w:ascii="Cambria" w:hAnsi="Cambria"/>
          <w:color w:val="auto"/>
        </w:rPr>
        <w:t>modalities</w:t>
      </w:r>
      <w:proofErr w:type="gramEnd"/>
      <w:r w:rsidR="00523F7A" w:rsidRPr="00D02226">
        <w:rPr>
          <w:rFonts w:ascii="Cambria" w:hAnsi="Cambria"/>
          <w:color w:val="auto"/>
        </w:rPr>
        <w:t xml:space="preserve"> and budgetary implication of such method. </w:t>
      </w:r>
    </w:p>
    <w:p w14:paraId="1D0F2205" w14:textId="77777777" w:rsidR="00A919A5" w:rsidRPr="00D02226" w:rsidRDefault="00A919A5" w:rsidP="00284EC1">
      <w:pPr>
        <w:pStyle w:val="Default"/>
        <w:spacing w:after="27" w:line="276" w:lineRule="auto"/>
        <w:jc w:val="both"/>
        <w:rPr>
          <w:rFonts w:ascii="Cambria" w:hAnsi="Cambria"/>
          <w:color w:val="auto"/>
        </w:rPr>
      </w:pPr>
    </w:p>
    <w:p w14:paraId="033C75F1" w14:textId="1ED8F42F"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11. Opportunity of reviews in countries or in </w:t>
      </w:r>
      <w:proofErr w:type="gramStart"/>
      <w:r w:rsidRPr="00D02226">
        <w:rPr>
          <w:rFonts w:ascii="Cambria" w:hAnsi="Cambria"/>
          <w:b/>
          <w:bCs/>
          <w:color w:val="auto"/>
        </w:rPr>
        <w:t>regions;</w:t>
      </w:r>
      <w:proofErr w:type="gramEnd"/>
      <w:r w:rsidRPr="00D02226">
        <w:rPr>
          <w:rFonts w:ascii="Cambria" w:hAnsi="Cambria"/>
          <w:b/>
          <w:bCs/>
          <w:color w:val="auto"/>
        </w:rPr>
        <w:t xml:space="preserve"> </w:t>
      </w:r>
    </w:p>
    <w:p w14:paraId="67447E8F" w14:textId="77777777" w:rsidR="00A919A5" w:rsidRPr="00D02226" w:rsidRDefault="00A919A5" w:rsidP="00284EC1">
      <w:pPr>
        <w:pStyle w:val="Default"/>
        <w:spacing w:after="27" w:line="276" w:lineRule="auto"/>
        <w:jc w:val="both"/>
        <w:rPr>
          <w:rFonts w:ascii="Cambria" w:hAnsi="Cambria"/>
          <w:color w:val="auto"/>
        </w:rPr>
      </w:pPr>
    </w:p>
    <w:p w14:paraId="041C7224" w14:textId="1A24582F" w:rsidR="00CD3D49"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523F7A" w:rsidRPr="00D02226">
        <w:rPr>
          <w:rFonts w:ascii="Cambria" w:hAnsi="Cambria"/>
          <w:color w:val="auto"/>
        </w:rPr>
        <w:t xml:space="preserve">We do not think in country or in region review would be cost effective; rather it would entail additional budgetary allocations for the </w:t>
      </w:r>
      <w:r w:rsidR="000D34E4" w:rsidRPr="00D02226">
        <w:rPr>
          <w:rFonts w:ascii="Cambria" w:hAnsi="Cambria"/>
          <w:color w:val="auto"/>
        </w:rPr>
        <w:t>treaty bodies. This would also have negative impact on the scheduling of the treaty bodies. In addition, we believe this could potentially</w:t>
      </w:r>
      <w:r w:rsidR="00523F7A" w:rsidRPr="00D02226">
        <w:rPr>
          <w:rFonts w:ascii="Cambria" w:hAnsi="Cambria"/>
          <w:color w:val="auto"/>
        </w:rPr>
        <w:t xml:space="preserve"> duplicate the </w:t>
      </w:r>
      <w:r w:rsidR="000D34E4" w:rsidRPr="00D02226">
        <w:rPr>
          <w:rFonts w:ascii="Cambria" w:hAnsi="Cambria"/>
          <w:color w:val="auto"/>
        </w:rPr>
        <w:t xml:space="preserve">work of </w:t>
      </w:r>
      <w:r w:rsidR="00523F7A" w:rsidRPr="00D02226">
        <w:rPr>
          <w:rFonts w:ascii="Cambria" w:hAnsi="Cambria"/>
          <w:color w:val="auto"/>
        </w:rPr>
        <w:t>other special procedure</w:t>
      </w:r>
      <w:r w:rsidR="000D34E4" w:rsidRPr="00D02226">
        <w:rPr>
          <w:rFonts w:ascii="Cambria" w:hAnsi="Cambria"/>
          <w:color w:val="auto"/>
        </w:rPr>
        <w:t>s o</w:t>
      </w:r>
      <w:r w:rsidR="00523F7A" w:rsidRPr="00D02226">
        <w:rPr>
          <w:rFonts w:ascii="Cambria" w:hAnsi="Cambria"/>
          <w:color w:val="auto"/>
        </w:rPr>
        <w:t>f the human rights</w:t>
      </w:r>
      <w:r w:rsidR="000D34E4" w:rsidRPr="00D02226">
        <w:rPr>
          <w:rFonts w:ascii="Cambria" w:hAnsi="Cambria"/>
          <w:color w:val="auto"/>
        </w:rPr>
        <w:t xml:space="preserve"> mechanism.</w:t>
      </w:r>
    </w:p>
    <w:p w14:paraId="4B0DF0A4" w14:textId="54093B50" w:rsidR="00A919A5" w:rsidRPr="00D02226" w:rsidRDefault="00A919A5" w:rsidP="00284EC1">
      <w:pPr>
        <w:pStyle w:val="Default"/>
        <w:spacing w:line="276" w:lineRule="auto"/>
        <w:jc w:val="both"/>
        <w:rPr>
          <w:rFonts w:ascii="Cambria" w:hAnsi="Cambria"/>
          <w:color w:val="auto"/>
        </w:rPr>
      </w:pPr>
    </w:p>
    <w:p w14:paraId="01354767" w14:textId="05AAA7B2" w:rsidR="00D96E4F" w:rsidRPr="00D02226" w:rsidRDefault="00D96E4F" w:rsidP="00284EC1">
      <w:pPr>
        <w:pStyle w:val="Default"/>
        <w:spacing w:line="276" w:lineRule="auto"/>
        <w:jc w:val="both"/>
        <w:rPr>
          <w:rFonts w:ascii="Cambria" w:hAnsi="Cambria"/>
          <w:color w:val="auto"/>
        </w:rPr>
      </w:pPr>
      <w:r w:rsidRPr="00D02226">
        <w:rPr>
          <w:rFonts w:ascii="Cambria" w:hAnsi="Cambria"/>
          <w:color w:val="auto"/>
        </w:rPr>
        <w:t xml:space="preserve">Moreover, if reviews are organized regionally, it will not offer a level-playing field among the </w:t>
      </w:r>
      <w:r w:rsidR="007A6FEB" w:rsidRPr="00D02226">
        <w:rPr>
          <w:rFonts w:ascii="Cambria" w:hAnsi="Cambria"/>
          <w:color w:val="auto"/>
        </w:rPr>
        <w:t xml:space="preserve">State </w:t>
      </w:r>
      <w:r w:rsidRPr="00D02226">
        <w:rPr>
          <w:rFonts w:ascii="Cambria" w:hAnsi="Cambria"/>
          <w:color w:val="auto"/>
        </w:rPr>
        <w:t>Part</w:t>
      </w:r>
      <w:r w:rsidR="007A6FEB" w:rsidRPr="00D02226">
        <w:rPr>
          <w:rFonts w:ascii="Cambria" w:hAnsi="Cambria"/>
          <w:color w:val="auto"/>
        </w:rPr>
        <w:t xml:space="preserve">ies since </w:t>
      </w:r>
      <w:r w:rsidRPr="00D02226">
        <w:rPr>
          <w:rFonts w:ascii="Cambria" w:hAnsi="Cambria"/>
          <w:color w:val="auto"/>
        </w:rPr>
        <w:t xml:space="preserve">that </w:t>
      </w:r>
      <w:r w:rsidR="004B2E0B" w:rsidRPr="00D02226">
        <w:rPr>
          <w:rFonts w:ascii="Cambria" w:hAnsi="Cambria"/>
          <w:color w:val="auto"/>
        </w:rPr>
        <w:t xml:space="preserve">regional </w:t>
      </w:r>
      <w:r w:rsidRPr="00D02226">
        <w:rPr>
          <w:rFonts w:ascii="Cambria" w:hAnsi="Cambria"/>
          <w:color w:val="auto"/>
        </w:rPr>
        <w:t>host</w:t>
      </w:r>
      <w:r w:rsidR="007A6FEB" w:rsidRPr="00D02226">
        <w:rPr>
          <w:rFonts w:ascii="Cambria" w:hAnsi="Cambria"/>
          <w:color w:val="auto"/>
        </w:rPr>
        <w:t xml:space="preserve"> country, if under review, may get </w:t>
      </w:r>
      <w:r w:rsidR="004B2E0B" w:rsidRPr="00D02226">
        <w:rPr>
          <w:rFonts w:ascii="Cambria" w:hAnsi="Cambria"/>
          <w:color w:val="auto"/>
        </w:rPr>
        <w:t xml:space="preserve">an </w:t>
      </w:r>
      <w:r w:rsidR="007A6FEB" w:rsidRPr="00D02226">
        <w:rPr>
          <w:rFonts w:ascii="Cambria" w:hAnsi="Cambria"/>
          <w:color w:val="auto"/>
        </w:rPr>
        <w:t xml:space="preserve">edge over the </w:t>
      </w:r>
      <w:r w:rsidRPr="00D02226">
        <w:rPr>
          <w:rFonts w:ascii="Cambria" w:hAnsi="Cambria"/>
          <w:color w:val="auto"/>
        </w:rPr>
        <w:t xml:space="preserve">other </w:t>
      </w:r>
      <w:r w:rsidRPr="00D02226">
        <w:rPr>
          <w:rFonts w:ascii="Cambria" w:hAnsi="Cambria"/>
          <w:color w:val="auto"/>
        </w:rPr>
        <w:lastRenderedPageBreak/>
        <w:t xml:space="preserve">State Parties under review. Also, the State Parties will lose the leverage of utilizing the technical help that otherwise their </w:t>
      </w:r>
      <w:r w:rsidR="007A6FEB" w:rsidRPr="00D02226">
        <w:rPr>
          <w:rFonts w:ascii="Cambria" w:hAnsi="Cambria"/>
          <w:color w:val="auto"/>
        </w:rPr>
        <w:t xml:space="preserve">respective </w:t>
      </w:r>
      <w:r w:rsidRPr="00D02226">
        <w:rPr>
          <w:rFonts w:ascii="Cambria" w:hAnsi="Cambria"/>
          <w:color w:val="auto"/>
        </w:rPr>
        <w:t>Permanent Mission</w:t>
      </w:r>
      <w:r w:rsidR="007A6FEB" w:rsidRPr="00D02226">
        <w:rPr>
          <w:rFonts w:ascii="Cambria" w:hAnsi="Cambria"/>
          <w:color w:val="auto"/>
        </w:rPr>
        <w:t>s</w:t>
      </w:r>
      <w:r w:rsidRPr="00D02226">
        <w:rPr>
          <w:rFonts w:ascii="Cambria" w:hAnsi="Cambria"/>
          <w:color w:val="auto"/>
        </w:rPr>
        <w:t xml:space="preserve"> could provide.</w:t>
      </w:r>
    </w:p>
    <w:p w14:paraId="21CABD5A" w14:textId="77777777" w:rsidR="00D96E4F" w:rsidRPr="00D02226" w:rsidRDefault="00D96E4F" w:rsidP="00284EC1">
      <w:pPr>
        <w:pStyle w:val="Default"/>
        <w:spacing w:line="276" w:lineRule="auto"/>
        <w:jc w:val="both"/>
        <w:rPr>
          <w:rFonts w:ascii="Cambria" w:hAnsi="Cambria"/>
          <w:color w:val="auto"/>
        </w:rPr>
      </w:pPr>
    </w:p>
    <w:p w14:paraId="41853EC5" w14:textId="6898DAC7" w:rsidR="00D11E2C" w:rsidRPr="00D02226" w:rsidRDefault="00D11E2C" w:rsidP="00284EC1">
      <w:pPr>
        <w:pStyle w:val="Default"/>
        <w:spacing w:line="276" w:lineRule="auto"/>
        <w:jc w:val="both"/>
        <w:rPr>
          <w:rFonts w:ascii="Cambria" w:hAnsi="Cambria"/>
          <w:b/>
          <w:bCs/>
          <w:color w:val="auto"/>
        </w:rPr>
      </w:pPr>
      <w:r w:rsidRPr="00D02226">
        <w:rPr>
          <w:rFonts w:ascii="Cambria" w:hAnsi="Cambria"/>
          <w:b/>
          <w:bCs/>
          <w:color w:val="auto"/>
        </w:rPr>
        <w:t xml:space="preserve">12. Preserve and strengthen the independence and impartiality of treaty body members and ensure diversity in terms of gender, geography, background, expertise, representation of different forms of civilization and principal legal systems, as well as the participation of persons with </w:t>
      </w:r>
      <w:proofErr w:type="gramStart"/>
      <w:r w:rsidRPr="00D02226">
        <w:rPr>
          <w:rFonts w:ascii="Cambria" w:hAnsi="Cambria"/>
          <w:b/>
          <w:bCs/>
          <w:color w:val="auto"/>
        </w:rPr>
        <w:t>disabilities;</w:t>
      </w:r>
      <w:proofErr w:type="gramEnd"/>
      <w:r w:rsidRPr="00D02226">
        <w:rPr>
          <w:rFonts w:ascii="Cambria" w:hAnsi="Cambria"/>
          <w:b/>
          <w:bCs/>
          <w:color w:val="auto"/>
        </w:rPr>
        <w:t xml:space="preserve"> </w:t>
      </w:r>
    </w:p>
    <w:p w14:paraId="4C053A90" w14:textId="77777777" w:rsidR="00A919A5" w:rsidRPr="00D02226" w:rsidRDefault="00A919A5" w:rsidP="00284EC1">
      <w:pPr>
        <w:pStyle w:val="Default"/>
        <w:spacing w:line="276" w:lineRule="auto"/>
        <w:jc w:val="both"/>
        <w:rPr>
          <w:rFonts w:ascii="Cambria" w:hAnsi="Cambria"/>
          <w:color w:val="auto"/>
        </w:rPr>
      </w:pPr>
    </w:p>
    <w:p w14:paraId="166FD2AA" w14:textId="51040831" w:rsidR="000D34E4" w:rsidRPr="00D02226" w:rsidRDefault="00CD3D49" w:rsidP="00284EC1">
      <w:pPr>
        <w:spacing w:line="276" w:lineRule="auto"/>
        <w:jc w:val="both"/>
        <w:rPr>
          <w:rFonts w:ascii="Cambria" w:eastAsia="Times New Roman" w:hAnsi="Cambria" w:cstheme="minorHAnsi"/>
          <w:sz w:val="24"/>
          <w:szCs w:val="24"/>
        </w:rPr>
      </w:pPr>
      <w:r w:rsidRPr="00D02226">
        <w:rPr>
          <w:rFonts w:ascii="Cambria" w:hAnsi="Cambria"/>
          <w:sz w:val="24"/>
          <w:szCs w:val="24"/>
        </w:rPr>
        <w:t xml:space="preserve">Ans: </w:t>
      </w:r>
      <w:r w:rsidR="000D34E4" w:rsidRPr="00D02226">
        <w:rPr>
          <w:rFonts w:ascii="Cambria" w:eastAsia="Times New Roman" w:hAnsi="Cambria" w:cstheme="minorHAnsi"/>
          <w:sz w:val="24"/>
          <w:szCs w:val="24"/>
        </w:rPr>
        <w:t xml:space="preserve">Gender and other disparities in the treaty body membership must be addressed. While </w:t>
      </w:r>
      <w:r w:rsidR="00542A5F" w:rsidRPr="00D02226">
        <w:rPr>
          <w:rFonts w:ascii="Cambria" w:eastAsia="Times New Roman" w:hAnsi="Cambria" w:cstheme="minorHAnsi"/>
          <w:sz w:val="24"/>
          <w:szCs w:val="24"/>
        </w:rPr>
        <w:t>States parties</w:t>
      </w:r>
      <w:r w:rsidR="000D34E4" w:rsidRPr="00D02226">
        <w:rPr>
          <w:rFonts w:ascii="Cambria" w:eastAsia="Times New Roman" w:hAnsi="Cambria" w:cstheme="minorHAnsi"/>
          <w:sz w:val="24"/>
          <w:szCs w:val="24"/>
        </w:rPr>
        <w:t xml:space="preserve"> indeed have a responsibility in the nomination of candidates, the system itself needs to have a minimum standard requirement in line with the UN’s system wide gender parity for elections. Additionally, to bring fresh vision and dynamism in the work of the Committees, there should be a cap on re-election of members.</w:t>
      </w:r>
    </w:p>
    <w:p w14:paraId="65762298" w14:textId="77777777" w:rsidR="00A919A5" w:rsidRPr="00D02226" w:rsidRDefault="00A919A5" w:rsidP="00284EC1">
      <w:pPr>
        <w:pStyle w:val="Default"/>
        <w:spacing w:after="27" w:line="276" w:lineRule="auto"/>
        <w:jc w:val="both"/>
        <w:rPr>
          <w:rFonts w:ascii="Cambria" w:hAnsi="Cambria"/>
          <w:color w:val="auto"/>
        </w:rPr>
      </w:pPr>
    </w:p>
    <w:p w14:paraId="6FC02889" w14:textId="7FA48458" w:rsidR="0070019E"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13. Enhancement of the coordinating role of treaty bodies </w:t>
      </w:r>
      <w:proofErr w:type="gramStart"/>
      <w:r w:rsidRPr="00D02226">
        <w:rPr>
          <w:rFonts w:ascii="Cambria" w:hAnsi="Cambria"/>
          <w:b/>
          <w:bCs/>
          <w:color w:val="auto"/>
        </w:rPr>
        <w:t>Chairpersons;</w:t>
      </w:r>
      <w:proofErr w:type="gramEnd"/>
    </w:p>
    <w:p w14:paraId="055E7F76" w14:textId="77777777" w:rsidR="00A919A5" w:rsidRPr="00D02226" w:rsidRDefault="00A919A5" w:rsidP="00284EC1">
      <w:pPr>
        <w:pStyle w:val="Default"/>
        <w:spacing w:after="27" w:line="276" w:lineRule="auto"/>
        <w:jc w:val="both"/>
        <w:rPr>
          <w:rFonts w:ascii="Cambria" w:hAnsi="Cambria" w:cstheme="majorBidi"/>
          <w:color w:val="auto"/>
        </w:rPr>
      </w:pPr>
    </w:p>
    <w:p w14:paraId="792E1983" w14:textId="71776ACD" w:rsidR="00D11E2C" w:rsidRPr="00D02226" w:rsidRDefault="00CD3D49" w:rsidP="00284EC1">
      <w:pPr>
        <w:pStyle w:val="Default"/>
        <w:spacing w:after="27" w:line="276" w:lineRule="auto"/>
        <w:jc w:val="both"/>
        <w:rPr>
          <w:rFonts w:ascii="Cambria" w:hAnsi="Cambria"/>
          <w:color w:val="auto"/>
        </w:rPr>
      </w:pPr>
      <w:r w:rsidRPr="00D02226">
        <w:rPr>
          <w:rFonts w:ascii="Cambria" w:hAnsi="Cambria" w:cstheme="majorBidi"/>
          <w:color w:val="auto"/>
        </w:rPr>
        <w:t>Ans:</w:t>
      </w:r>
      <w:r w:rsidR="0070019E" w:rsidRPr="00D02226">
        <w:rPr>
          <w:rFonts w:ascii="Cambria" w:hAnsi="Cambria" w:cstheme="majorBidi"/>
          <w:color w:val="auto"/>
        </w:rPr>
        <w:t xml:space="preserve"> The Chairs of the treaty bodies</w:t>
      </w:r>
      <w:r w:rsidRPr="00D02226">
        <w:rPr>
          <w:rFonts w:ascii="Cambria" w:hAnsi="Cambria" w:cstheme="majorBidi"/>
          <w:color w:val="auto"/>
        </w:rPr>
        <w:t xml:space="preserve"> have a major role to play to work with respective </w:t>
      </w:r>
      <w:r w:rsidR="0070019E" w:rsidRPr="00D02226">
        <w:rPr>
          <w:rFonts w:ascii="Cambria" w:hAnsi="Cambria" w:cstheme="majorBidi"/>
          <w:color w:val="auto"/>
        </w:rPr>
        <w:t xml:space="preserve">members with clarity, cooperation, innovation and within the respective mandate in increasing the efficiency </w:t>
      </w:r>
      <w:r w:rsidR="00D02226" w:rsidRPr="00D02226">
        <w:rPr>
          <w:rFonts w:ascii="Cambria" w:hAnsi="Cambria" w:cstheme="majorBidi"/>
          <w:color w:val="auto"/>
        </w:rPr>
        <w:t xml:space="preserve">and </w:t>
      </w:r>
      <w:r w:rsidR="00D02226" w:rsidRPr="00D02226">
        <w:rPr>
          <w:rFonts w:ascii="Cambria" w:hAnsi="Cambria"/>
          <w:color w:val="auto"/>
        </w:rPr>
        <w:t>effectiveness</w:t>
      </w:r>
      <w:r w:rsidR="0070019E" w:rsidRPr="00D02226">
        <w:rPr>
          <w:rFonts w:ascii="Cambria" w:hAnsi="Cambria"/>
          <w:color w:val="auto"/>
        </w:rPr>
        <w:t xml:space="preserve"> of the treaty bodies system.</w:t>
      </w:r>
      <w:r w:rsidR="000D34E4" w:rsidRPr="00D02226">
        <w:rPr>
          <w:rFonts w:ascii="Cambria" w:hAnsi="Cambria"/>
          <w:color w:val="auto"/>
        </w:rPr>
        <w:t xml:space="preserve"> We believe the treaty bodies should enjoy the liberty of determining the scope of the chairperson’s coordinating role. </w:t>
      </w:r>
    </w:p>
    <w:p w14:paraId="353C8EA6" w14:textId="77777777" w:rsidR="00A919A5" w:rsidRPr="00D02226" w:rsidRDefault="00A919A5" w:rsidP="00284EC1">
      <w:pPr>
        <w:pStyle w:val="Default"/>
        <w:spacing w:after="27" w:line="276" w:lineRule="auto"/>
        <w:jc w:val="both"/>
        <w:rPr>
          <w:rFonts w:ascii="Cambria" w:hAnsi="Cambria"/>
          <w:color w:val="auto"/>
        </w:rPr>
      </w:pPr>
    </w:p>
    <w:p w14:paraId="7895B404" w14:textId="154C8FFD"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14. Overall coherence of the treaty body system and the collaboration among treaty bodies as well as within the UN system and with regional monitoring </w:t>
      </w:r>
      <w:proofErr w:type="gramStart"/>
      <w:r w:rsidRPr="00D02226">
        <w:rPr>
          <w:rFonts w:ascii="Cambria" w:hAnsi="Cambria"/>
          <w:b/>
          <w:bCs/>
          <w:color w:val="auto"/>
        </w:rPr>
        <w:t>bodies;</w:t>
      </w:r>
      <w:proofErr w:type="gramEnd"/>
      <w:r w:rsidRPr="00D02226">
        <w:rPr>
          <w:rFonts w:ascii="Cambria" w:hAnsi="Cambria"/>
          <w:b/>
          <w:bCs/>
          <w:color w:val="auto"/>
        </w:rPr>
        <w:t xml:space="preserve"> </w:t>
      </w:r>
    </w:p>
    <w:p w14:paraId="04D71C47" w14:textId="77777777" w:rsidR="00A919A5" w:rsidRPr="00D02226" w:rsidRDefault="00A919A5" w:rsidP="00284EC1">
      <w:pPr>
        <w:pStyle w:val="Default"/>
        <w:spacing w:after="27" w:line="276" w:lineRule="auto"/>
        <w:jc w:val="both"/>
        <w:rPr>
          <w:rFonts w:ascii="Cambria" w:hAnsi="Cambria"/>
          <w:color w:val="auto"/>
        </w:rPr>
      </w:pPr>
    </w:p>
    <w:p w14:paraId="38052A2D" w14:textId="312F1608" w:rsidR="008A214E" w:rsidRPr="00D02226" w:rsidRDefault="00CD3D49"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8A214E" w:rsidRPr="00D02226">
        <w:rPr>
          <w:rFonts w:ascii="Cambria" w:hAnsi="Cambria"/>
          <w:color w:val="auto"/>
        </w:rPr>
        <w:t>Although each treaty body is mandated by its umbrella treaty/convention/optional protocol</w:t>
      </w:r>
      <w:r w:rsidR="000D34E4" w:rsidRPr="00D02226">
        <w:rPr>
          <w:rFonts w:ascii="Cambria" w:hAnsi="Cambria"/>
          <w:color w:val="auto"/>
        </w:rPr>
        <w:t xml:space="preserve">, a coherent and collaborative approach may be useful </w:t>
      </w:r>
      <w:r w:rsidR="008A214E" w:rsidRPr="00D02226">
        <w:rPr>
          <w:rFonts w:ascii="Cambria" w:hAnsi="Cambria"/>
          <w:color w:val="auto"/>
        </w:rPr>
        <w:t>on issues that have convergence or overlapping implication</w:t>
      </w:r>
      <w:r w:rsidR="000D34E4" w:rsidRPr="00D02226">
        <w:rPr>
          <w:rFonts w:ascii="Cambria" w:hAnsi="Cambria"/>
          <w:color w:val="auto"/>
        </w:rPr>
        <w:t>s</w:t>
      </w:r>
      <w:r w:rsidR="008A214E" w:rsidRPr="00D02226">
        <w:rPr>
          <w:rFonts w:ascii="Cambria" w:hAnsi="Cambria"/>
          <w:color w:val="auto"/>
        </w:rPr>
        <w:t>. This will also be required within the UN system and regional human rights organizations working on similar issues and mandate.</w:t>
      </w:r>
    </w:p>
    <w:p w14:paraId="68DC0D72" w14:textId="77777777" w:rsidR="00A919A5" w:rsidRPr="00D02226" w:rsidRDefault="00A919A5" w:rsidP="00284EC1">
      <w:pPr>
        <w:pStyle w:val="Default"/>
        <w:spacing w:after="27" w:line="276" w:lineRule="auto"/>
        <w:jc w:val="both"/>
        <w:rPr>
          <w:rFonts w:ascii="Cambria" w:hAnsi="Cambria"/>
          <w:color w:val="auto"/>
        </w:rPr>
      </w:pPr>
    </w:p>
    <w:p w14:paraId="2228005B" w14:textId="4B647B53"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15. Funding of the treaty body system and ensuring that treaty bodies have an adequate allocation of financial and human resources for all their mandated </w:t>
      </w:r>
      <w:proofErr w:type="gramStart"/>
      <w:r w:rsidRPr="00D02226">
        <w:rPr>
          <w:rFonts w:ascii="Cambria" w:hAnsi="Cambria"/>
          <w:b/>
          <w:bCs/>
          <w:color w:val="auto"/>
        </w:rPr>
        <w:t>activities;</w:t>
      </w:r>
      <w:proofErr w:type="gramEnd"/>
      <w:r w:rsidRPr="00D02226">
        <w:rPr>
          <w:rFonts w:ascii="Cambria" w:hAnsi="Cambria"/>
          <w:b/>
          <w:bCs/>
          <w:color w:val="auto"/>
        </w:rPr>
        <w:t xml:space="preserve"> </w:t>
      </w:r>
    </w:p>
    <w:p w14:paraId="65F77E74" w14:textId="77777777" w:rsidR="00A919A5" w:rsidRPr="00D02226" w:rsidRDefault="00A919A5" w:rsidP="00284EC1">
      <w:pPr>
        <w:pStyle w:val="Default"/>
        <w:spacing w:after="27" w:line="276" w:lineRule="auto"/>
        <w:jc w:val="both"/>
        <w:rPr>
          <w:rFonts w:ascii="Cambria" w:hAnsi="Cambria"/>
          <w:color w:val="auto"/>
        </w:rPr>
      </w:pPr>
    </w:p>
    <w:p w14:paraId="7D26F115" w14:textId="48AE9298" w:rsidR="008A214E"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E2723E" w:rsidRPr="00D02226">
        <w:rPr>
          <w:rFonts w:ascii="Cambria" w:hAnsi="Cambria"/>
          <w:color w:val="auto"/>
        </w:rPr>
        <w:t xml:space="preserve">Since 2014, there is an </w:t>
      </w:r>
      <w:r w:rsidR="00E2723E" w:rsidRPr="00D02226">
        <w:rPr>
          <w:rFonts w:ascii="Cambria" w:hAnsi="Cambria" w:cstheme="majorBidi"/>
          <w:color w:val="auto"/>
        </w:rPr>
        <w:t>increase in regular budget allocations in terms of human and financial resources for the treaty-bodies through the Human Rights Treaty Section at OHCHR.</w:t>
      </w:r>
      <w:r w:rsidR="008A214E" w:rsidRPr="00D02226">
        <w:rPr>
          <w:rFonts w:ascii="Cambria" w:hAnsi="Cambria"/>
          <w:color w:val="auto"/>
        </w:rPr>
        <w:t xml:space="preserve"> </w:t>
      </w:r>
      <w:r w:rsidR="00DE4EBA" w:rsidRPr="00D02226">
        <w:rPr>
          <w:rFonts w:ascii="Cambria" w:hAnsi="Cambria"/>
          <w:color w:val="auto"/>
        </w:rPr>
        <w:t>However,</w:t>
      </w:r>
      <w:r w:rsidR="008A214E" w:rsidRPr="00D02226">
        <w:rPr>
          <w:rFonts w:ascii="Cambria" w:hAnsi="Cambria"/>
          <w:color w:val="auto"/>
        </w:rPr>
        <w:t xml:space="preserve"> within the existing resources</w:t>
      </w:r>
      <w:r w:rsidR="00E2723E" w:rsidRPr="00D02226">
        <w:rPr>
          <w:rFonts w:ascii="Cambria" w:hAnsi="Cambria"/>
          <w:color w:val="auto"/>
        </w:rPr>
        <w:t xml:space="preserve"> it is suggested that optimum and transparent</w:t>
      </w:r>
      <w:r w:rsidR="008A214E" w:rsidRPr="00D02226">
        <w:rPr>
          <w:rFonts w:ascii="Cambria" w:hAnsi="Cambria"/>
          <w:color w:val="auto"/>
        </w:rPr>
        <w:t xml:space="preserve"> fund utilization and staff management be </w:t>
      </w:r>
      <w:r w:rsidR="00E2723E" w:rsidRPr="00D02226">
        <w:rPr>
          <w:rFonts w:ascii="Cambria" w:hAnsi="Cambria"/>
          <w:color w:val="auto"/>
        </w:rPr>
        <w:t>carried out within the respective</w:t>
      </w:r>
      <w:r w:rsidR="008A214E" w:rsidRPr="00D02226">
        <w:rPr>
          <w:rFonts w:ascii="Cambria" w:hAnsi="Cambria"/>
          <w:color w:val="auto"/>
        </w:rPr>
        <w:t xml:space="preserve"> </w:t>
      </w:r>
      <w:r w:rsidR="008A214E" w:rsidRPr="00D02226">
        <w:rPr>
          <w:rFonts w:ascii="Cambria" w:hAnsi="Cambria"/>
          <w:color w:val="auto"/>
        </w:rPr>
        <w:lastRenderedPageBreak/>
        <w:t>Committees and the Secretariat.</w:t>
      </w:r>
      <w:r w:rsidR="000D34E4" w:rsidRPr="00D02226">
        <w:rPr>
          <w:rFonts w:ascii="Cambria" w:hAnsi="Cambria"/>
          <w:color w:val="auto"/>
        </w:rPr>
        <w:t xml:space="preserve"> </w:t>
      </w:r>
      <w:r w:rsidR="00DE4EBA" w:rsidRPr="00D02226">
        <w:rPr>
          <w:rFonts w:ascii="Cambria" w:hAnsi="Cambria"/>
          <w:color w:val="auto"/>
        </w:rPr>
        <w:t>Also,</w:t>
      </w:r>
      <w:r w:rsidR="000D34E4" w:rsidRPr="00D02226">
        <w:rPr>
          <w:rFonts w:ascii="Cambria" w:hAnsi="Cambria"/>
          <w:color w:val="auto"/>
        </w:rPr>
        <w:t xml:space="preserve"> the capacity building </w:t>
      </w:r>
      <w:proofErr w:type="spellStart"/>
      <w:r w:rsidR="000D34E4" w:rsidRPr="00D02226">
        <w:rPr>
          <w:rFonts w:ascii="Cambria" w:hAnsi="Cambria"/>
          <w:color w:val="auto"/>
        </w:rPr>
        <w:t>programmes</w:t>
      </w:r>
      <w:proofErr w:type="spellEnd"/>
      <w:r w:rsidR="000D34E4" w:rsidRPr="00D02226">
        <w:rPr>
          <w:rFonts w:ascii="Cambria" w:hAnsi="Cambria"/>
          <w:color w:val="auto"/>
        </w:rPr>
        <w:t xml:space="preserve"> of the treaty bodies/ OHCHR should be financed from the regular budget of the UN. </w:t>
      </w:r>
    </w:p>
    <w:p w14:paraId="3D5E73CD" w14:textId="77777777" w:rsidR="00A919A5" w:rsidRPr="00D02226" w:rsidRDefault="00A919A5" w:rsidP="00284EC1">
      <w:pPr>
        <w:pStyle w:val="Default"/>
        <w:spacing w:after="27" w:line="276" w:lineRule="auto"/>
        <w:jc w:val="both"/>
        <w:rPr>
          <w:rFonts w:ascii="Cambria" w:hAnsi="Cambria"/>
          <w:color w:val="auto"/>
        </w:rPr>
      </w:pPr>
    </w:p>
    <w:p w14:paraId="73A2631F" w14:textId="62BB0FEA"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16. Current system of processing individual communications, inter-State communications and urgent actions: its efficiency, effectiveness, strengths and weaknesses; suggestions for its further </w:t>
      </w:r>
      <w:proofErr w:type="gramStart"/>
      <w:r w:rsidRPr="00D02226">
        <w:rPr>
          <w:rFonts w:ascii="Cambria" w:hAnsi="Cambria"/>
          <w:b/>
          <w:bCs/>
          <w:color w:val="auto"/>
        </w:rPr>
        <w:t>improvement;</w:t>
      </w:r>
      <w:proofErr w:type="gramEnd"/>
      <w:r w:rsidRPr="00D02226">
        <w:rPr>
          <w:rFonts w:ascii="Cambria" w:hAnsi="Cambria"/>
          <w:b/>
          <w:bCs/>
          <w:color w:val="auto"/>
        </w:rPr>
        <w:t xml:space="preserve"> </w:t>
      </w:r>
    </w:p>
    <w:p w14:paraId="28B3A338" w14:textId="77777777" w:rsidR="00A919A5" w:rsidRPr="00D02226" w:rsidRDefault="00A919A5" w:rsidP="00284EC1">
      <w:pPr>
        <w:pStyle w:val="Default"/>
        <w:spacing w:after="27" w:line="276" w:lineRule="auto"/>
        <w:jc w:val="both"/>
        <w:rPr>
          <w:rFonts w:ascii="Cambria" w:hAnsi="Cambria"/>
          <w:color w:val="auto"/>
        </w:rPr>
      </w:pPr>
    </w:p>
    <w:p w14:paraId="4EB18512" w14:textId="5C1AF893" w:rsidR="008A214E"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8A214E" w:rsidRPr="00D02226">
        <w:rPr>
          <w:rFonts w:ascii="Cambria" w:hAnsi="Cambria"/>
          <w:color w:val="auto"/>
        </w:rPr>
        <w:t xml:space="preserve">To address the huge </w:t>
      </w:r>
      <w:r w:rsidRPr="00D02226">
        <w:rPr>
          <w:rFonts w:ascii="Cambria" w:hAnsi="Cambria"/>
          <w:color w:val="auto"/>
        </w:rPr>
        <w:t>backlog,</w:t>
      </w:r>
      <w:r w:rsidR="008A214E" w:rsidRPr="00D02226">
        <w:rPr>
          <w:rFonts w:ascii="Cambria" w:hAnsi="Cambria"/>
          <w:color w:val="auto"/>
        </w:rPr>
        <w:t xml:space="preserve"> we have noted that the HR</w:t>
      </w:r>
      <w:r w:rsidR="000D34E4" w:rsidRPr="00D02226">
        <w:rPr>
          <w:rFonts w:ascii="Cambria" w:hAnsi="Cambria"/>
          <w:color w:val="auto"/>
        </w:rPr>
        <w:t xml:space="preserve"> </w:t>
      </w:r>
      <w:r w:rsidR="008A214E" w:rsidRPr="00D02226">
        <w:rPr>
          <w:rFonts w:ascii="Cambria" w:hAnsi="Cambria"/>
          <w:color w:val="auto"/>
        </w:rPr>
        <w:t>Committee has take</w:t>
      </w:r>
      <w:r w:rsidR="000D34E4" w:rsidRPr="00D02226">
        <w:rPr>
          <w:rFonts w:ascii="Cambria" w:hAnsi="Cambria"/>
          <w:color w:val="auto"/>
        </w:rPr>
        <w:t>n</w:t>
      </w:r>
      <w:r w:rsidR="008A214E" w:rsidRPr="00D02226">
        <w:rPr>
          <w:rFonts w:ascii="Cambria" w:hAnsi="Cambria"/>
          <w:color w:val="auto"/>
        </w:rPr>
        <w:t xml:space="preserve"> some concrete steps which have reduced the backlog and in addressing the cases. </w:t>
      </w:r>
      <w:r w:rsidR="000D34E4" w:rsidRPr="00D02226">
        <w:rPr>
          <w:rFonts w:ascii="Cambria" w:hAnsi="Cambria"/>
          <w:color w:val="auto"/>
        </w:rPr>
        <w:t>Similar steps may be</w:t>
      </w:r>
      <w:r w:rsidR="008A214E" w:rsidRPr="00D02226">
        <w:rPr>
          <w:rFonts w:ascii="Cambria" w:hAnsi="Cambria"/>
          <w:color w:val="auto"/>
        </w:rPr>
        <w:t xml:space="preserve"> replicate</w:t>
      </w:r>
      <w:r w:rsidR="000D34E4" w:rsidRPr="00D02226">
        <w:rPr>
          <w:rFonts w:ascii="Cambria" w:hAnsi="Cambria"/>
          <w:color w:val="auto"/>
        </w:rPr>
        <w:t>d</w:t>
      </w:r>
      <w:r w:rsidR="008A214E" w:rsidRPr="00D02226">
        <w:rPr>
          <w:rFonts w:ascii="Cambria" w:hAnsi="Cambria"/>
          <w:color w:val="auto"/>
        </w:rPr>
        <w:t xml:space="preserve"> in other Committees. </w:t>
      </w:r>
    </w:p>
    <w:p w14:paraId="69601019" w14:textId="77777777" w:rsidR="00A919A5" w:rsidRPr="00D02226" w:rsidRDefault="00A919A5" w:rsidP="00284EC1">
      <w:pPr>
        <w:pStyle w:val="Default"/>
        <w:spacing w:after="27" w:line="276" w:lineRule="auto"/>
        <w:jc w:val="both"/>
        <w:rPr>
          <w:rFonts w:ascii="Cambria" w:hAnsi="Cambria"/>
          <w:b/>
          <w:bCs/>
          <w:color w:val="auto"/>
        </w:rPr>
      </w:pPr>
    </w:p>
    <w:p w14:paraId="37C181B7" w14:textId="11BF0FB9" w:rsidR="00D11E2C" w:rsidRPr="00D02226" w:rsidRDefault="00D11E2C" w:rsidP="00284EC1">
      <w:pPr>
        <w:pStyle w:val="Default"/>
        <w:spacing w:after="27" w:line="276" w:lineRule="auto"/>
        <w:jc w:val="both"/>
        <w:rPr>
          <w:rFonts w:ascii="Cambria" w:hAnsi="Cambria"/>
          <w:b/>
          <w:bCs/>
          <w:color w:val="auto"/>
        </w:rPr>
      </w:pPr>
      <w:r w:rsidRPr="00D02226">
        <w:rPr>
          <w:rFonts w:ascii="Cambria" w:hAnsi="Cambria"/>
          <w:b/>
          <w:bCs/>
          <w:color w:val="auto"/>
        </w:rPr>
        <w:t xml:space="preserve">17. Accessibility for persons with disabilities and wider accessibility and visibility of the work of the treaty </w:t>
      </w:r>
      <w:proofErr w:type="gramStart"/>
      <w:r w:rsidRPr="00D02226">
        <w:rPr>
          <w:rFonts w:ascii="Cambria" w:hAnsi="Cambria"/>
          <w:b/>
          <w:bCs/>
          <w:color w:val="auto"/>
        </w:rPr>
        <w:t>bodies;</w:t>
      </w:r>
      <w:proofErr w:type="gramEnd"/>
      <w:r w:rsidRPr="00D02226">
        <w:rPr>
          <w:rFonts w:ascii="Cambria" w:hAnsi="Cambria"/>
          <w:b/>
          <w:bCs/>
          <w:color w:val="auto"/>
        </w:rPr>
        <w:t xml:space="preserve"> </w:t>
      </w:r>
    </w:p>
    <w:p w14:paraId="00236A7A" w14:textId="77777777" w:rsidR="00A919A5" w:rsidRPr="00D02226" w:rsidRDefault="00A919A5" w:rsidP="00284EC1">
      <w:pPr>
        <w:pStyle w:val="Default"/>
        <w:spacing w:after="27" w:line="276" w:lineRule="auto"/>
        <w:jc w:val="both"/>
        <w:rPr>
          <w:rFonts w:ascii="Cambria" w:hAnsi="Cambria"/>
          <w:color w:val="auto"/>
        </w:rPr>
      </w:pPr>
    </w:p>
    <w:p w14:paraId="61D66915" w14:textId="2556706A" w:rsidR="008A214E" w:rsidRPr="00D02226" w:rsidRDefault="00A919A5" w:rsidP="00284EC1">
      <w:pPr>
        <w:pStyle w:val="Default"/>
        <w:spacing w:after="27" w:line="276" w:lineRule="auto"/>
        <w:jc w:val="both"/>
        <w:rPr>
          <w:rFonts w:ascii="Cambria" w:hAnsi="Cambria"/>
          <w:color w:val="auto"/>
        </w:rPr>
      </w:pPr>
      <w:r w:rsidRPr="00D02226">
        <w:rPr>
          <w:rFonts w:ascii="Cambria" w:hAnsi="Cambria"/>
          <w:color w:val="auto"/>
        </w:rPr>
        <w:t xml:space="preserve">Ans: </w:t>
      </w:r>
      <w:r w:rsidR="008A214E" w:rsidRPr="00D02226">
        <w:rPr>
          <w:rFonts w:ascii="Cambria" w:hAnsi="Cambria"/>
          <w:color w:val="auto"/>
        </w:rPr>
        <w:t>We support the various initiative to increase access and participation of persons with disabilities in the work of the UN including the United Nations Disability Inclusion Strategy launched in 2018</w:t>
      </w:r>
      <w:r w:rsidR="00697013" w:rsidRPr="00D02226">
        <w:rPr>
          <w:rFonts w:ascii="Cambria" w:hAnsi="Cambria"/>
          <w:color w:val="auto"/>
        </w:rPr>
        <w:t xml:space="preserve"> with the ultimate goal to achieve equality and foster an inclusive culture within the United Nations system.</w:t>
      </w:r>
      <w:r w:rsidR="008A214E" w:rsidRPr="00D02226">
        <w:rPr>
          <w:rFonts w:ascii="Cambria" w:hAnsi="Cambria"/>
          <w:color w:val="auto"/>
        </w:rPr>
        <w:t xml:space="preserve"> </w:t>
      </w:r>
    </w:p>
    <w:p w14:paraId="6728FC7C" w14:textId="77777777" w:rsidR="00A919A5" w:rsidRPr="00D02226" w:rsidRDefault="00A919A5" w:rsidP="00284EC1">
      <w:pPr>
        <w:pStyle w:val="Default"/>
        <w:spacing w:line="276" w:lineRule="auto"/>
        <w:jc w:val="both"/>
        <w:rPr>
          <w:rFonts w:ascii="Cambria" w:hAnsi="Cambria"/>
          <w:color w:val="auto"/>
        </w:rPr>
      </w:pPr>
    </w:p>
    <w:p w14:paraId="159A2139" w14:textId="69B8873C" w:rsidR="00D11E2C" w:rsidRPr="00D02226" w:rsidRDefault="00D11E2C" w:rsidP="00284EC1">
      <w:pPr>
        <w:pStyle w:val="Default"/>
        <w:spacing w:line="276" w:lineRule="auto"/>
        <w:jc w:val="both"/>
        <w:rPr>
          <w:rFonts w:ascii="Cambria" w:hAnsi="Cambria"/>
          <w:b/>
          <w:bCs/>
          <w:color w:val="auto"/>
        </w:rPr>
      </w:pPr>
      <w:r w:rsidRPr="00D02226">
        <w:rPr>
          <w:rFonts w:ascii="Cambria" w:hAnsi="Cambria"/>
          <w:b/>
          <w:bCs/>
          <w:color w:val="auto"/>
        </w:rPr>
        <w:t xml:space="preserve">18. Efficient and effective use of the meetings of States parties. </w:t>
      </w:r>
    </w:p>
    <w:p w14:paraId="69EA714D" w14:textId="77777777" w:rsidR="00A919A5" w:rsidRPr="00D02226" w:rsidRDefault="00A919A5" w:rsidP="00284EC1">
      <w:pPr>
        <w:pStyle w:val="Default"/>
        <w:spacing w:line="276" w:lineRule="auto"/>
        <w:jc w:val="both"/>
        <w:rPr>
          <w:rFonts w:ascii="Cambria" w:hAnsi="Cambria"/>
          <w:color w:val="auto"/>
        </w:rPr>
      </w:pPr>
    </w:p>
    <w:p w14:paraId="54F95615" w14:textId="694D57E9" w:rsidR="00D11E2C" w:rsidRPr="00D02226" w:rsidRDefault="00A919A5" w:rsidP="00284EC1">
      <w:pPr>
        <w:pStyle w:val="Default"/>
        <w:spacing w:line="276" w:lineRule="auto"/>
        <w:jc w:val="both"/>
        <w:rPr>
          <w:rFonts w:ascii="Cambria" w:hAnsi="Cambria"/>
          <w:color w:val="auto"/>
        </w:rPr>
      </w:pPr>
      <w:r w:rsidRPr="00D02226">
        <w:rPr>
          <w:rFonts w:ascii="Cambria" w:hAnsi="Cambria"/>
          <w:color w:val="auto"/>
        </w:rPr>
        <w:t xml:space="preserve">Ans: </w:t>
      </w:r>
      <w:r w:rsidR="008A214E" w:rsidRPr="00D02226">
        <w:rPr>
          <w:rFonts w:ascii="Cambria" w:hAnsi="Cambria"/>
          <w:color w:val="auto"/>
        </w:rPr>
        <w:t>This has been a challenge for smaller delegation in recent times. Much has improved as almost all the States Parties Conference under the treaty bodies are now being held as a cluster and dates closer to one another for delegations to dedicate human resource, time and focus on the</w:t>
      </w:r>
      <w:r w:rsidR="00194EF3" w:rsidRPr="00D02226">
        <w:rPr>
          <w:rFonts w:ascii="Cambria" w:hAnsi="Cambria"/>
          <w:color w:val="auto"/>
        </w:rPr>
        <w:t>ir</w:t>
      </w:r>
      <w:r w:rsidR="008A214E" w:rsidRPr="00D02226">
        <w:rPr>
          <w:rFonts w:ascii="Cambria" w:hAnsi="Cambria"/>
          <w:color w:val="auto"/>
        </w:rPr>
        <w:t xml:space="preserve"> respective work. This </w:t>
      </w:r>
      <w:r w:rsidR="00284EC1" w:rsidRPr="00D02226">
        <w:rPr>
          <w:rFonts w:ascii="Cambria" w:hAnsi="Cambria"/>
          <w:color w:val="auto"/>
        </w:rPr>
        <w:t xml:space="preserve">has been proved quite effective. </w:t>
      </w:r>
    </w:p>
    <w:sectPr w:rsidR="00D11E2C" w:rsidRPr="00D0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0D4"/>
    <w:multiLevelType w:val="hybridMultilevel"/>
    <w:tmpl w:val="97681224"/>
    <w:lvl w:ilvl="0" w:tplc="3230A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25AE2"/>
    <w:multiLevelType w:val="hybridMultilevel"/>
    <w:tmpl w:val="A95A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0770E"/>
    <w:multiLevelType w:val="hybridMultilevel"/>
    <w:tmpl w:val="0210846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2C"/>
    <w:rsid w:val="00032751"/>
    <w:rsid w:val="00034F4A"/>
    <w:rsid w:val="000D34E4"/>
    <w:rsid w:val="00136221"/>
    <w:rsid w:val="00194EF3"/>
    <w:rsid w:val="001A6384"/>
    <w:rsid w:val="00211023"/>
    <w:rsid w:val="0021408C"/>
    <w:rsid w:val="002338D0"/>
    <w:rsid w:val="00262A22"/>
    <w:rsid w:val="00284EC1"/>
    <w:rsid w:val="002C2BBD"/>
    <w:rsid w:val="002D5A11"/>
    <w:rsid w:val="002E0A33"/>
    <w:rsid w:val="0030793D"/>
    <w:rsid w:val="0045160D"/>
    <w:rsid w:val="00493556"/>
    <w:rsid w:val="004B2E0B"/>
    <w:rsid w:val="004C7F50"/>
    <w:rsid w:val="00523F7A"/>
    <w:rsid w:val="00526EA3"/>
    <w:rsid w:val="00542A5F"/>
    <w:rsid w:val="00567B52"/>
    <w:rsid w:val="005D512A"/>
    <w:rsid w:val="0065323F"/>
    <w:rsid w:val="00694199"/>
    <w:rsid w:val="00697013"/>
    <w:rsid w:val="0070019E"/>
    <w:rsid w:val="007A6FEB"/>
    <w:rsid w:val="00820DAE"/>
    <w:rsid w:val="00841C1B"/>
    <w:rsid w:val="008A214E"/>
    <w:rsid w:val="008F6B5C"/>
    <w:rsid w:val="009A3656"/>
    <w:rsid w:val="009B5BD5"/>
    <w:rsid w:val="00A62F2D"/>
    <w:rsid w:val="00A919A5"/>
    <w:rsid w:val="00B012FB"/>
    <w:rsid w:val="00B01A9A"/>
    <w:rsid w:val="00B21795"/>
    <w:rsid w:val="00B67CF0"/>
    <w:rsid w:val="00BB3381"/>
    <w:rsid w:val="00C039B2"/>
    <w:rsid w:val="00C32C8C"/>
    <w:rsid w:val="00C9018A"/>
    <w:rsid w:val="00CB24EE"/>
    <w:rsid w:val="00CD3D49"/>
    <w:rsid w:val="00D02226"/>
    <w:rsid w:val="00D11E2C"/>
    <w:rsid w:val="00D96E4F"/>
    <w:rsid w:val="00DA62B2"/>
    <w:rsid w:val="00DE4EBA"/>
    <w:rsid w:val="00E156D3"/>
    <w:rsid w:val="00E2723E"/>
    <w:rsid w:val="00E31D8D"/>
    <w:rsid w:val="00EC4AD7"/>
    <w:rsid w:val="00EF2CD2"/>
    <w:rsid w:val="00F63C40"/>
    <w:rsid w:val="00FA753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A11B"/>
  <w15:chartTrackingRefBased/>
  <w15:docId w15:val="{B83E267C-775F-40CE-81ED-AF5F1C9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E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723E"/>
    <w:pPr>
      <w:spacing w:after="200" w:line="276" w:lineRule="auto"/>
      <w:ind w:left="720"/>
      <w:contextualSpacing/>
    </w:pPr>
  </w:style>
  <w:style w:type="paragraph" w:styleId="BalloonText">
    <w:name w:val="Balloon Text"/>
    <w:basedOn w:val="Normal"/>
    <w:link w:val="BalloonTextChar"/>
    <w:uiPriority w:val="99"/>
    <w:semiHidden/>
    <w:unhideWhenUsed/>
    <w:rsid w:val="008F6B5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F6B5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1E970-738E-4193-8E8F-AC03FACB02EC}"/>
</file>

<file path=customXml/itemProps2.xml><?xml version="1.0" encoding="utf-8"?>
<ds:datastoreItem xmlns:ds="http://schemas.openxmlformats.org/officeDocument/2006/customXml" ds:itemID="{EE147A6E-2663-4683-A1C6-D0C0E14FDB23}"/>
</file>

<file path=customXml/itemProps3.xml><?xml version="1.0" encoding="utf-8"?>
<ds:datastoreItem xmlns:ds="http://schemas.openxmlformats.org/officeDocument/2006/customXml" ds:itemID="{FDAF47A4-D323-4E33-B0BD-1CB1799BB952}"/>
</file>

<file path=docProps/app.xml><?xml version="1.0" encoding="utf-8"?>
<Properties xmlns="http://schemas.openxmlformats.org/officeDocument/2006/extended-properties" xmlns:vt="http://schemas.openxmlformats.org/officeDocument/2006/docPropsVTypes">
  <Template>Normal</Template>
  <TotalTime>4</TotalTime>
  <Pages>7</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2020-07-07T18:56:00Z</dcterms:created>
  <dcterms:modified xsi:type="dcterms:W3CDTF">2020-07-07T18:59:00Z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