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AB7F0" w14:textId="77777777" w:rsidR="008C69D7" w:rsidRPr="00505F16" w:rsidRDefault="009C6E2A" w:rsidP="00783132">
      <w:pPr>
        <w:spacing w:line="240" w:lineRule="exact"/>
        <w:jc w:val="center"/>
        <w:rPr>
          <w:rFonts w:ascii="Times New Roman" w:hAnsi="Times New Roman" w:cs="Times New Roman"/>
          <w:b/>
          <w:sz w:val="24"/>
          <w:szCs w:val="24"/>
        </w:rPr>
      </w:pPr>
      <w:r w:rsidRPr="00505F16">
        <w:rPr>
          <w:rFonts w:ascii="Times New Roman" w:hAnsi="Times New Roman" w:cs="Times New Roman"/>
          <w:b/>
          <w:sz w:val="24"/>
          <w:szCs w:val="24"/>
        </w:rPr>
        <w:t>Discussion paper</w:t>
      </w:r>
      <w:r w:rsidR="002C08AD" w:rsidRPr="00505F16">
        <w:rPr>
          <w:rFonts w:ascii="Times New Roman" w:hAnsi="Times New Roman" w:cs="Times New Roman"/>
          <w:b/>
          <w:sz w:val="24"/>
          <w:szCs w:val="24"/>
        </w:rPr>
        <w:t xml:space="preserve"> of the Informal Working Group on COVID-19</w:t>
      </w:r>
    </w:p>
    <w:p w14:paraId="28CF5F0F" w14:textId="77777777" w:rsidR="000804E4" w:rsidRPr="00505F16" w:rsidRDefault="000804E4" w:rsidP="00783132">
      <w:pPr>
        <w:spacing w:line="240" w:lineRule="exact"/>
        <w:jc w:val="center"/>
        <w:rPr>
          <w:rFonts w:ascii="Times New Roman" w:hAnsi="Times New Roman" w:cs="Times New Roman"/>
          <w:b/>
          <w:szCs w:val="21"/>
        </w:rPr>
      </w:pPr>
    </w:p>
    <w:p w14:paraId="367E9971" w14:textId="77777777" w:rsidR="000804E4" w:rsidRPr="00505F16" w:rsidRDefault="000804E4" w:rsidP="00783132">
      <w:pPr>
        <w:spacing w:line="240" w:lineRule="exact"/>
        <w:jc w:val="center"/>
        <w:rPr>
          <w:rFonts w:ascii="Times New Roman" w:hAnsi="Times New Roman" w:cs="Times New Roman"/>
          <w:b/>
          <w:szCs w:val="21"/>
        </w:rPr>
      </w:pPr>
    </w:p>
    <w:p w14:paraId="31D15978" w14:textId="77777777" w:rsidR="00FF657A" w:rsidRPr="00505F16" w:rsidRDefault="00FF657A" w:rsidP="00783132">
      <w:pPr>
        <w:spacing w:line="240" w:lineRule="exact"/>
        <w:jc w:val="center"/>
        <w:rPr>
          <w:rFonts w:ascii="Times New Roman" w:hAnsi="Times New Roman" w:cs="Times New Roman"/>
          <w:b/>
          <w:szCs w:val="21"/>
        </w:rPr>
      </w:pPr>
    </w:p>
    <w:p w14:paraId="47622D21" w14:textId="77777777" w:rsidR="00996495" w:rsidRPr="00505F16" w:rsidRDefault="000804E4" w:rsidP="000804E4">
      <w:pPr>
        <w:tabs>
          <w:tab w:val="left" w:pos="567"/>
        </w:tabs>
        <w:spacing w:line="240" w:lineRule="exact"/>
        <w:rPr>
          <w:rFonts w:ascii="Times New Roman" w:hAnsi="Times New Roman" w:cs="Times New Roman"/>
          <w:b/>
          <w:szCs w:val="21"/>
        </w:rPr>
      </w:pPr>
      <w:r w:rsidRPr="00505F16">
        <w:rPr>
          <w:rFonts w:ascii="Times New Roman" w:hAnsi="Times New Roman" w:cs="Times New Roman"/>
          <w:b/>
          <w:szCs w:val="21"/>
        </w:rPr>
        <w:t>1.</w:t>
      </w:r>
      <w:r w:rsidRPr="00505F16">
        <w:rPr>
          <w:rFonts w:ascii="Times New Roman" w:hAnsi="Times New Roman" w:cs="Times New Roman"/>
          <w:b/>
          <w:szCs w:val="21"/>
        </w:rPr>
        <w:tab/>
      </w:r>
      <w:r w:rsidR="00996495" w:rsidRPr="00505F16">
        <w:rPr>
          <w:rFonts w:ascii="Times New Roman" w:hAnsi="Times New Roman" w:cs="Times New Roman"/>
          <w:b/>
          <w:szCs w:val="21"/>
        </w:rPr>
        <w:t>Introduction</w:t>
      </w:r>
    </w:p>
    <w:p w14:paraId="1C6A3158" w14:textId="77777777" w:rsidR="000804E4" w:rsidRPr="00505F16" w:rsidRDefault="000804E4" w:rsidP="00783132">
      <w:pPr>
        <w:spacing w:line="240" w:lineRule="exact"/>
        <w:rPr>
          <w:rFonts w:ascii="Times New Roman" w:hAnsi="Times New Roman" w:cs="Times New Roman"/>
          <w:szCs w:val="21"/>
        </w:rPr>
      </w:pPr>
    </w:p>
    <w:p w14:paraId="30F3B517" w14:textId="36F5C974" w:rsidR="000804E4" w:rsidRPr="00505F16" w:rsidRDefault="005420FA"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This discussion paper is based on the information shared during the meetings of the informal Working Group on COVID-19 (informal WG) and the discussion held among participants during these meetings. The informal WG was established as the outcome of the informal online Chairpersons’ meeting held from 2 to 5 June 2020. The main objective of the informal WG </w:t>
      </w:r>
      <w:r w:rsidR="00A25176" w:rsidRPr="00505F16">
        <w:rPr>
          <w:rFonts w:ascii="Times New Roman" w:hAnsi="Times New Roman" w:cs="Times New Roman"/>
          <w:szCs w:val="21"/>
        </w:rPr>
        <w:t xml:space="preserve">has been to consider the impact that COVID-19 has had on the modalities of work of the treaty bodies, </w:t>
      </w:r>
      <w:r w:rsidR="006107D7" w:rsidRPr="00505F16">
        <w:rPr>
          <w:rFonts w:ascii="Times New Roman" w:hAnsi="Times New Roman" w:cs="Times New Roman"/>
          <w:szCs w:val="21"/>
        </w:rPr>
        <w:t>t</w:t>
      </w:r>
      <w:r w:rsidR="00FF657A" w:rsidRPr="00505F16">
        <w:rPr>
          <w:rFonts w:ascii="Times New Roman" w:hAnsi="Times New Roman" w:cs="Times New Roman"/>
          <w:szCs w:val="21"/>
        </w:rPr>
        <w:t xml:space="preserve">o </w:t>
      </w:r>
      <w:r w:rsidR="00996495" w:rsidRPr="00505F16">
        <w:rPr>
          <w:rFonts w:ascii="Times New Roman" w:hAnsi="Times New Roman" w:cs="Times New Roman"/>
          <w:szCs w:val="21"/>
        </w:rPr>
        <w:t xml:space="preserve">gather </w:t>
      </w:r>
      <w:r w:rsidR="00FF657A" w:rsidRPr="00505F16">
        <w:rPr>
          <w:rFonts w:ascii="Times New Roman" w:hAnsi="Times New Roman" w:cs="Times New Roman"/>
          <w:szCs w:val="21"/>
        </w:rPr>
        <w:t>information on the online activities of treaty bodies during COVID-19 and</w:t>
      </w:r>
      <w:r w:rsidR="00A25176" w:rsidRPr="00505F16">
        <w:rPr>
          <w:rFonts w:ascii="Times New Roman" w:hAnsi="Times New Roman" w:cs="Times New Roman"/>
          <w:szCs w:val="21"/>
        </w:rPr>
        <w:t xml:space="preserve"> to review the </w:t>
      </w:r>
      <w:r w:rsidR="00902A0F" w:rsidRPr="00505F16">
        <w:rPr>
          <w:rFonts w:ascii="Times New Roman" w:hAnsi="Times New Roman" w:cs="Times New Roman"/>
          <w:szCs w:val="21"/>
        </w:rPr>
        <w:t xml:space="preserve">substantive contributions of </w:t>
      </w:r>
      <w:r w:rsidR="000804E4" w:rsidRPr="00505F16">
        <w:rPr>
          <w:rFonts w:ascii="Times New Roman" w:hAnsi="Times New Roman" w:cs="Times New Roman"/>
          <w:szCs w:val="21"/>
        </w:rPr>
        <w:t>treaty bodies</w:t>
      </w:r>
      <w:r w:rsidR="00902A0F" w:rsidRPr="00505F16">
        <w:rPr>
          <w:rFonts w:ascii="Times New Roman" w:hAnsi="Times New Roman" w:cs="Times New Roman"/>
          <w:szCs w:val="21"/>
        </w:rPr>
        <w:t xml:space="preserve"> to COVID-19 and human rights issues. </w:t>
      </w:r>
    </w:p>
    <w:p w14:paraId="10770F12" w14:textId="77777777" w:rsidR="000804E4" w:rsidRPr="00505F16" w:rsidRDefault="000804E4" w:rsidP="00783132">
      <w:pPr>
        <w:spacing w:line="240" w:lineRule="exact"/>
        <w:rPr>
          <w:rFonts w:ascii="Times New Roman" w:hAnsi="Times New Roman" w:cs="Times New Roman"/>
          <w:szCs w:val="21"/>
        </w:rPr>
      </w:pPr>
    </w:p>
    <w:p w14:paraId="4289E59A" w14:textId="3C5E2CA3" w:rsidR="00FF657A" w:rsidRPr="00505F16" w:rsidRDefault="00902A0F"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The purpose of the </w:t>
      </w:r>
      <w:r w:rsidR="006107D7" w:rsidRPr="00505F16">
        <w:rPr>
          <w:rFonts w:ascii="Times New Roman" w:hAnsi="Times New Roman" w:cs="Times New Roman"/>
          <w:szCs w:val="21"/>
        </w:rPr>
        <w:t xml:space="preserve">informal </w:t>
      </w:r>
      <w:r w:rsidRPr="00505F16">
        <w:rPr>
          <w:rFonts w:ascii="Times New Roman" w:hAnsi="Times New Roman" w:cs="Times New Roman"/>
          <w:szCs w:val="21"/>
        </w:rPr>
        <w:t xml:space="preserve">WG is to </w:t>
      </w:r>
      <w:r w:rsidR="00FF657A" w:rsidRPr="00505F16">
        <w:rPr>
          <w:rFonts w:ascii="Times New Roman" w:hAnsi="Times New Roman" w:cs="Times New Roman"/>
          <w:szCs w:val="21"/>
        </w:rPr>
        <w:t>identify challenges, obstacles and good practices to inform the 32nd meeting of Chairpersons so as to coordinate the response of treaty bodies and collectively address the common challenges and obstacles to carry out the mandated activities. Focal p</w:t>
      </w:r>
      <w:bookmarkStart w:id="0" w:name="_GoBack"/>
      <w:bookmarkEnd w:id="0"/>
      <w:r w:rsidR="00FF657A" w:rsidRPr="00505F16">
        <w:rPr>
          <w:rFonts w:ascii="Times New Roman" w:hAnsi="Times New Roman" w:cs="Times New Roman"/>
          <w:szCs w:val="21"/>
        </w:rPr>
        <w:t xml:space="preserve">oints for 2020 treaty body review and </w:t>
      </w:r>
      <w:r w:rsidR="000804E4" w:rsidRPr="00505F16">
        <w:rPr>
          <w:rFonts w:ascii="Times New Roman" w:hAnsi="Times New Roman" w:cs="Times New Roman"/>
          <w:szCs w:val="21"/>
        </w:rPr>
        <w:t xml:space="preserve">all </w:t>
      </w:r>
      <w:r w:rsidR="00FF657A" w:rsidRPr="00505F16">
        <w:rPr>
          <w:rFonts w:ascii="Times New Roman" w:hAnsi="Times New Roman" w:cs="Times New Roman"/>
          <w:szCs w:val="21"/>
        </w:rPr>
        <w:t xml:space="preserve">interested members of </w:t>
      </w:r>
      <w:r w:rsidR="000804E4" w:rsidRPr="00505F16">
        <w:rPr>
          <w:rFonts w:ascii="Times New Roman" w:hAnsi="Times New Roman" w:cs="Times New Roman"/>
          <w:szCs w:val="21"/>
        </w:rPr>
        <w:t>treaty bodies</w:t>
      </w:r>
      <w:r w:rsidR="00FF657A" w:rsidRPr="00505F16">
        <w:rPr>
          <w:rFonts w:ascii="Times New Roman" w:hAnsi="Times New Roman" w:cs="Times New Roman"/>
          <w:szCs w:val="21"/>
        </w:rPr>
        <w:t xml:space="preserve"> </w:t>
      </w:r>
      <w:r w:rsidR="00996495" w:rsidRPr="00505F16">
        <w:rPr>
          <w:rFonts w:ascii="Times New Roman" w:hAnsi="Times New Roman" w:cs="Times New Roman"/>
          <w:szCs w:val="21"/>
        </w:rPr>
        <w:t xml:space="preserve">were invited to </w:t>
      </w:r>
      <w:r w:rsidR="00FF657A" w:rsidRPr="00505F16">
        <w:rPr>
          <w:rFonts w:ascii="Times New Roman" w:hAnsi="Times New Roman" w:cs="Times New Roman"/>
          <w:szCs w:val="21"/>
        </w:rPr>
        <w:t xml:space="preserve">participate in the </w:t>
      </w:r>
      <w:r w:rsidR="000804E4" w:rsidRPr="00505F16">
        <w:rPr>
          <w:rFonts w:ascii="Times New Roman" w:hAnsi="Times New Roman" w:cs="Times New Roman"/>
          <w:szCs w:val="21"/>
        </w:rPr>
        <w:t xml:space="preserve">informal </w:t>
      </w:r>
      <w:r w:rsidR="00FF657A" w:rsidRPr="00505F16">
        <w:rPr>
          <w:rFonts w:ascii="Times New Roman" w:hAnsi="Times New Roman" w:cs="Times New Roman"/>
          <w:szCs w:val="21"/>
        </w:rPr>
        <w:t>WG</w:t>
      </w:r>
      <w:r w:rsidR="00996495" w:rsidRPr="00505F16">
        <w:rPr>
          <w:rFonts w:ascii="Times New Roman" w:hAnsi="Times New Roman" w:cs="Times New Roman"/>
          <w:szCs w:val="21"/>
        </w:rPr>
        <w:t xml:space="preserve">. The </w:t>
      </w:r>
      <w:r w:rsidR="000804E4" w:rsidRPr="00505F16">
        <w:rPr>
          <w:rFonts w:ascii="Times New Roman" w:hAnsi="Times New Roman" w:cs="Times New Roman"/>
          <w:szCs w:val="21"/>
        </w:rPr>
        <w:t xml:space="preserve">informal </w:t>
      </w:r>
      <w:r w:rsidR="00996495" w:rsidRPr="00505F16">
        <w:rPr>
          <w:rFonts w:ascii="Times New Roman" w:hAnsi="Times New Roman" w:cs="Times New Roman"/>
          <w:szCs w:val="21"/>
        </w:rPr>
        <w:t>WG held online meetings on 3, 10 and 17 July 2020</w:t>
      </w:r>
      <w:r w:rsidR="008A6D04" w:rsidRPr="00505F16">
        <w:rPr>
          <w:rFonts w:ascii="Times New Roman" w:hAnsi="Times New Roman" w:cs="Times New Roman"/>
          <w:szCs w:val="21"/>
        </w:rPr>
        <w:t xml:space="preserve"> and </w:t>
      </w:r>
      <w:r w:rsidR="006107D7" w:rsidRPr="00505F16">
        <w:rPr>
          <w:rFonts w:ascii="Times New Roman" w:hAnsi="Times New Roman" w:cs="Times New Roman"/>
          <w:szCs w:val="21"/>
        </w:rPr>
        <w:t>approximately</w:t>
      </w:r>
      <w:r w:rsidR="008A6D04" w:rsidRPr="00505F16">
        <w:rPr>
          <w:rFonts w:ascii="Times New Roman" w:hAnsi="Times New Roman" w:cs="Times New Roman"/>
          <w:szCs w:val="21"/>
        </w:rPr>
        <w:t xml:space="preserve"> 28 members from all ten treaty bodies participated</w:t>
      </w:r>
      <w:r w:rsidR="006107D7" w:rsidRPr="00505F16">
        <w:rPr>
          <w:rFonts w:ascii="Times New Roman" w:hAnsi="Times New Roman" w:cs="Times New Roman"/>
          <w:szCs w:val="21"/>
        </w:rPr>
        <w:t xml:space="preserve"> in</w:t>
      </w:r>
      <w:r w:rsidR="008A6D04" w:rsidRPr="00505F16">
        <w:rPr>
          <w:rFonts w:ascii="Times New Roman" w:hAnsi="Times New Roman" w:cs="Times New Roman"/>
          <w:szCs w:val="21"/>
        </w:rPr>
        <w:t xml:space="preserve"> the meetings</w:t>
      </w:r>
      <w:r w:rsidR="00996495" w:rsidRPr="00505F16">
        <w:rPr>
          <w:rFonts w:ascii="Times New Roman" w:hAnsi="Times New Roman" w:cs="Times New Roman"/>
          <w:szCs w:val="21"/>
        </w:rPr>
        <w:t>.</w:t>
      </w:r>
      <w:r w:rsidRPr="00505F16">
        <w:rPr>
          <w:rFonts w:ascii="Times New Roman" w:hAnsi="Times New Roman" w:cs="Times New Roman"/>
          <w:szCs w:val="21"/>
        </w:rPr>
        <w:t xml:space="preserve"> </w:t>
      </w:r>
      <w:r w:rsidR="008A6D04" w:rsidRPr="00505F16">
        <w:rPr>
          <w:rFonts w:ascii="Times New Roman" w:hAnsi="Times New Roman" w:cs="Times New Roman"/>
          <w:szCs w:val="21"/>
        </w:rPr>
        <w:t xml:space="preserve">While the mandate of the informal WG was broad to cover both substantive and procedural issues related to COVID-19 and the need to monitor and address protection gap was emphasized by many participants, most of the meeting time was devoted to procedural aspect of the work if treaty bodies due to constraint of time. </w:t>
      </w:r>
      <w:r w:rsidRPr="00505F16">
        <w:rPr>
          <w:rFonts w:ascii="Times New Roman" w:hAnsi="Times New Roman" w:cs="Times New Roman"/>
          <w:szCs w:val="21"/>
        </w:rPr>
        <w:t xml:space="preserve">During the meetings, the </w:t>
      </w:r>
      <w:r w:rsidR="000804E4" w:rsidRPr="00505F16">
        <w:rPr>
          <w:rFonts w:ascii="Times New Roman" w:hAnsi="Times New Roman" w:cs="Times New Roman"/>
          <w:szCs w:val="21"/>
        </w:rPr>
        <w:t xml:space="preserve">informal </w:t>
      </w:r>
      <w:r w:rsidRPr="00505F16">
        <w:rPr>
          <w:rFonts w:ascii="Times New Roman" w:hAnsi="Times New Roman" w:cs="Times New Roman"/>
          <w:szCs w:val="21"/>
        </w:rPr>
        <w:t xml:space="preserve">WG also received </w:t>
      </w:r>
      <w:r w:rsidR="000804E4" w:rsidRPr="00505F16">
        <w:rPr>
          <w:rFonts w:ascii="Times New Roman" w:hAnsi="Times New Roman" w:cs="Times New Roman"/>
          <w:szCs w:val="21"/>
        </w:rPr>
        <w:t xml:space="preserve">inputs </w:t>
      </w:r>
      <w:r w:rsidRPr="00505F16">
        <w:rPr>
          <w:rFonts w:ascii="Times New Roman" w:hAnsi="Times New Roman" w:cs="Times New Roman"/>
          <w:szCs w:val="21"/>
        </w:rPr>
        <w:t xml:space="preserve">from the Secretariat on the details of </w:t>
      </w:r>
      <w:r w:rsidR="000804E4" w:rsidRPr="00505F16">
        <w:rPr>
          <w:rFonts w:ascii="Times New Roman" w:hAnsi="Times New Roman" w:cs="Times New Roman"/>
          <w:szCs w:val="21"/>
        </w:rPr>
        <w:t xml:space="preserve">online </w:t>
      </w:r>
      <w:r w:rsidRPr="00505F16">
        <w:rPr>
          <w:rFonts w:ascii="Times New Roman" w:hAnsi="Times New Roman" w:cs="Times New Roman"/>
          <w:szCs w:val="21"/>
        </w:rPr>
        <w:t xml:space="preserve">working methods used by each </w:t>
      </w:r>
      <w:r w:rsidR="000804E4" w:rsidRPr="00505F16">
        <w:rPr>
          <w:rFonts w:ascii="Times New Roman" w:hAnsi="Times New Roman" w:cs="Times New Roman"/>
          <w:szCs w:val="21"/>
        </w:rPr>
        <w:t>treaty bodies and briefing on</w:t>
      </w:r>
      <w:r w:rsidRPr="00505F16">
        <w:rPr>
          <w:rFonts w:ascii="Times New Roman" w:hAnsi="Times New Roman" w:cs="Times New Roman"/>
          <w:szCs w:val="21"/>
        </w:rPr>
        <w:t xml:space="preserve"> financial issues and the conference services.</w:t>
      </w:r>
    </w:p>
    <w:p w14:paraId="3F3A2A66" w14:textId="49C9E6B5" w:rsidR="00996495" w:rsidRPr="00505F16" w:rsidRDefault="005B2D55" w:rsidP="00F36A91">
      <w:pPr>
        <w:tabs>
          <w:tab w:val="left" w:pos="3300"/>
        </w:tabs>
        <w:spacing w:line="240" w:lineRule="exact"/>
        <w:rPr>
          <w:rFonts w:ascii="Times New Roman" w:hAnsi="Times New Roman" w:cs="Times New Roman"/>
          <w:szCs w:val="21"/>
        </w:rPr>
      </w:pPr>
      <w:r w:rsidRPr="00505F16">
        <w:rPr>
          <w:rFonts w:ascii="Times New Roman" w:hAnsi="Times New Roman" w:cs="Times New Roman"/>
          <w:szCs w:val="21"/>
        </w:rPr>
        <w:tab/>
      </w:r>
    </w:p>
    <w:p w14:paraId="357962A6" w14:textId="249FFA6C" w:rsidR="00FF657A" w:rsidRPr="00505F16" w:rsidRDefault="00902A0F"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In accordance to the purpose of the </w:t>
      </w:r>
      <w:r w:rsidR="000804E4" w:rsidRPr="00505F16">
        <w:rPr>
          <w:rFonts w:ascii="Times New Roman" w:hAnsi="Times New Roman" w:cs="Times New Roman"/>
          <w:szCs w:val="21"/>
        </w:rPr>
        <w:t xml:space="preserve">informal </w:t>
      </w:r>
      <w:r w:rsidRPr="00505F16">
        <w:rPr>
          <w:rFonts w:ascii="Times New Roman" w:hAnsi="Times New Roman" w:cs="Times New Roman"/>
          <w:szCs w:val="21"/>
        </w:rPr>
        <w:t xml:space="preserve">WG, no conclusion </w:t>
      </w:r>
      <w:r w:rsidR="000804E4" w:rsidRPr="00505F16">
        <w:rPr>
          <w:rFonts w:ascii="Times New Roman" w:hAnsi="Times New Roman" w:cs="Times New Roman"/>
          <w:szCs w:val="21"/>
        </w:rPr>
        <w:t xml:space="preserve">has been </w:t>
      </w:r>
      <w:r w:rsidRPr="00505F16">
        <w:rPr>
          <w:rFonts w:ascii="Times New Roman" w:hAnsi="Times New Roman" w:cs="Times New Roman"/>
          <w:szCs w:val="21"/>
        </w:rPr>
        <w:t xml:space="preserve">drawn. </w:t>
      </w:r>
      <w:r w:rsidR="00A25176" w:rsidRPr="00505F16">
        <w:rPr>
          <w:rFonts w:ascii="Times New Roman" w:hAnsi="Times New Roman" w:cs="Times New Roman"/>
          <w:szCs w:val="21"/>
        </w:rPr>
        <w:t xml:space="preserve">Rather, the discussion paper contains information about the variety of experiences and also the different evaluations of the </w:t>
      </w:r>
      <w:r w:rsidR="008A6D04" w:rsidRPr="00505F16">
        <w:rPr>
          <w:rFonts w:ascii="Times New Roman" w:hAnsi="Times New Roman" w:cs="Times New Roman"/>
          <w:szCs w:val="21"/>
        </w:rPr>
        <w:t>treaty bodies</w:t>
      </w:r>
      <w:r w:rsidR="00A25176" w:rsidRPr="00505F16">
        <w:rPr>
          <w:rFonts w:ascii="Times New Roman" w:hAnsi="Times New Roman" w:cs="Times New Roman"/>
          <w:szCs w:val="21"/>
        </w:rPr>
        <w:t xml:space="preserve"> with regard to their experiences working in a digital way. </w:t>
      </w:r>
      <w:r w:rsidRPr="00505F16">
        <w:rPr>
          <w:rFonts w:ascii="Times New Roman" w:hAnsi="Times New Roman" w:cs="Times New Roman"/>
          <w:szCs w:val="21"/>
        </w:rPr>
        <w:t>However, p</w:t>
      </w:r>
      <w:r w:rsidR="00996495" w:rsidRPr="00505F16">
        <w:rPr>
          <w:rFonts w:ascii="Times New Roman" w:hAnsi="Times New Roman" w:cs="Times New Roman"/>
          <w:szCs w:val="21"/>
        </w:rPr>
        <w:t xml:space="preserve">articipants </w:t>
      </w:r>
      <w:r w:rsidRPr="00505F16">
        <w:rPr>
          <w:rFonts w:ascii="Times New Roman" w:hAnsi="Times New Roman" w:cs="Times New Roman"/>
          <w:szCs w:val="21"/>
        </w:rPr>
        <w:t xml:space="preserve">throughout the meetings </w:t>
      </w:r>
      <w:r w:rsidR="00996495" w:rsidRPr="00505F16">
        <w:rPr>
          <w:rFonts w:ascii="Times New Roman" w:hAnsi="Times New Roman" w:cs="Times New Roman"/>
          <w:szCs w:val="21"/>
        </w:rPr>
        <w:t xml:space="preserve">reiterated </w:t>
      </w:r>
      <w:r w:rsidR="00FF657A" w:rsidRPr="00505F16">
        <w:rPr>
          <w:rFonts w:ascii="Times New Roman" w:hAnsi="Times New Roman" w:cs="Times New Roman"/>
          <w:szCs w:val="21"/>
        </w:rPr>
        <w:t>that:</w:t>
      </w:r>
    </w:p>
    <w:p w14:paraId="0CCA3ABF" w14:textId="77777777" w:rsidR="00FF657A" w:rsidRPr="00505F16" w:rsidRDefault="00FF657A" w:rsidP="00783132">
      <w:pPr>
        <w:spacing w:line="240" w:lineRule="exact"/>
        <w:rPr>
          <w:rFonts w:ascii="Times New Roman" w:hAnsi="Times New Roman" w:cs="Times New Roman"/>
          <w:szCs w:val="21"/>
        </w:rPr>
      </w:pPr>
    </w:p>
    <w:p w14:paraId="453C6CF4" w14:textId="2856CB31" w:rsidR="00FF657A" w:rsidRPr="00505F16" w:rsidRDefault="00FF657A" w:rsidP="005D1358">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lastRenderedPageBreak/>
        <w:t xml:space="preserve">Treaty bodies cannot </w:t>
      </w:r>
      <w:r w:rsidR="00902A0F" w:rsidRPr="00505F16">
        <w:rPr>
          <w:rFonts w:ascii="Times New Roman" w:hAnsi="Times New Roman" w:cs="Times New Roman"/>
          <w:szCs w:val="21"/>
        </w:rPr>
        <w:t xml:space="preserve">carry out </w:t>
      </w:r>
      <w:r w:rsidRPr="00505F16">
        <w:rPr>
          <w:rFonts w:ascii="Times New Roman" w:hAnsi="Times New Roman" w:cs="Times New Roman"/>
          <w:szCs w:val="21"/>
        </w:rPr>
        <w:t>core mandated monitoring work online in a satisfactory manner. To discharge mandates, treaty bodies need in person meetings</w:t>
      </w:r>
      <w:r w:rsidR="00A25176" w:rsidRPr="00505F16">
        <w:rPr>
          <w:rFonts w:ascii="Times New Roman" w:hAnsi="Times New Roman" w:cs="Times New Roman"/>
          <w:szCs w:val="21"/>
        </w:rPr>
        <w:t>, and where required, the possibility to visit institutions etc</w:t>
      </w:r>
      <w:r w:rsidRPr="00505F16">
        <w:rPr>
          <w:rFonts w:ascii="Times New Roman" w:hAnsi="Times New Roman" w:cs="Times New Roman"/>
          <w:szCs w:val="21"/>
        </w:rPr>
        <w:t>. Online work cannot and should</w:t>
      </w:r>
      <w:r w:rsidR="00A25176" w:rsidRPr="00505F16">
        <w:rPr>
          <w:rFonts w:ascii="Times New Roman" w:hAnsi="Times New Roman" w:cs="Times New Roman"/>
          <w:szCs w:val="21"/>
        </w:rPr>
        <w:t xml:space="preserve"> not</w:t>
      </w:r>
      <w:r w:rsidRPr="00505F16">
        <w:rPr>
          <w:rFonts w:ascii="Times New Roman" w:hAnsi="Times New Roman" w:cs="Times New Roman"/>
          <w:szCs w:val="21"/>
        </w:rPr>
        <w:t xml:space="preserve"> substitute regular way of work. </w:t>
      </w:r>
    </w:p>
    <w:p w14:paraId="3A2CB5FE" w14:textId="02EE4A47" w:rsidR="00FF657A" w:rsidRPr="00505F16" w:rsidRDefault="00FF657A" w:rsidP="005D1358">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Nonetheless, treaty bodies have done and tried various activities online not </w:t>
      </w:r>
      <w:r w:rsidR="00984201" w:rsidRPr="00505F16">
        <w:rPr>
          <w:rFonts w:ascii="Times New Roman" w:hAnsi="Times New Roman" w:cs="Times New Roman"/>
          <w:szCs w:val="21"/>
        </w:rPr>
        <w:t xml:space="preserve">only </w:t>
      </w:r>
      <w:r w:rsidRPr="00505F16">
        <w:rPr>
          <w:rFonts w:ascii="Times New Roman" w:hAnsi="Times New Roman" w:cs="Times New Roman"/>
          <w:szCs w:val="21"/>
        </w:rPr>
        <w:t xml:space="preserve">to </w:t>
      </w:r>
      <w:r w:rsidR="00984201" w:rsidRPr="00505F16">
        <w:rPr>
          <w:rFonts w:ascii="Times New Roman" w:hAnsi="Times New Roman" w:cs="Times New Roman"/>
          <w:szCs w:val="21"/>
        </w:rPr>
        <w:t>avoid protection gap</w:t>
      </w:r>
      <w:r w:rsidR="00A25176" w:rsidRPr="00505F16">
        <w:rPr>
          <w:rFonts w:ascii="Times New Roman" w:hAnsi="Times New Roman" w:cs="Times New Roman"/>
          <w:szCs w:val="21"/>
        </w:rPr>
        <w:t>s</w:t>
      </w:r>
      <w:r w:rsidR="00984201" w:rsidRPr="00505F16">
        <w:rPr>
          <w:rFonts w:ascii="Times New Roman" w:hAnsi="Times New Roman" w:cs="Times New Roman"/>
          <w:szCs w:val="21"/>
        </w:rPr>
        <w:t xml:space="preserve"> but also </w:t>
      </w:r>
      <w:r w:rsidR="00A25176" w:rsidRPr="00505F16">
        <w:rPr>
          <w:rFonts w:ascii="Times New Roman" w:hAnsi="Times New Roman" w:cs="Times New Roman"/>
          <w:szCs w:val="21"/>
        </w:rPr>
        <w:t xml:space="preserve">to </w:t>
      </w:r>
      <w:r w:rsidR="00984201" w:rsidRPr="00505F16">
        <w:rPr>
          <w:rFonts w:ascii="Times New Roman" w:hAnsi="Times New Roman" w:cs="Times New Roman"/>
          <w:szCs w:val="21"/>
        </w:rPr>
        <w:t>identify and address human rights issues related to COVID-19</w:t>
      </w:r>
      <w:r w:rsidRPr="00505F16">
        <w:rPr>
          <w:rFonts w:ascii="Times New Roman" w:hAnsi="Times New Roman" w:cs="Times New Roman"/>
          <w:szCs w:val="21"/>
        </w:rPr>
        <w:t xml:space="preserve">. Some activities and modalities worked and some did not work. </w:t>
      </w:r>
    </w:p>
    <w:p w14:paraId="604E9395" w14:textId="24BDD4FE" w:rsidR="00FF657A" w:rsidRPr="00505F16" w:rsidRDefault="00FF657A" w:rsidP="005D1358">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Some good practices can be taken away and integrated in the working methods in ordinary times</w:t>
      </w:r>
      <w:r w:rsidR="00C05B19" w:rsidRPr="00505F16">
        <w:rPr>
          <w:rFonts w:ascii="Times New Roman" w:hAnsi="Times New Roman" w:cs="Times New Roman"/>
          <w:szCs w:val="21"/>
        </w:rPr>
        <w:t>, and such represent innovations with regard to working methods</w:t>
      </w:r>
      <w:r w:rsidRPr="00505F16">
        <w:rPr>
          <w:rFonts w:ascii="Times New Roman" w:hAnsi="Times New Roman" w:cs="Times New Roman"/>
          <w:szCs w:val="21"/>
        </w:rPr>
        <w:t xml:space="preserve">. However, measures applied by </w:t>
      </w:r>
      <w:r w:rsidR="000804E4" w:rsidRPr="00505F16">
        <w:rPr>
          <w:rFonts w:ascii="Times New Roman" w:hAnsi="Times New Roman" w:cs="Times New Roman"/>
          <w:szCs w:val="21"/>
        </w:rPr>
        <w:t>treaty bodies</w:t>
      </w:r>
      <w:r w:rsidRPr="00505F16">
        <w:rPr>
          <w:rFonts w:ascii="Times New Roman" w:hAnsi="Times New Roman" w:cs="Times New Roman"/>
          <w:szCs w:val="21"/>
        </w:rPr>
        <w:t xml:space="preserve"> </w:t>
      </w:r>
      <w:r w:rsidR="00C05B19" w:rsidRPr="00505F16">
        <w:rPr>
          <w:rFonts w:ascii="Times New Roman" w:hAnsi="Times New Roman" w:cs="Times New Roman"/>
          <w:szCs w:val="21"/>
        </w:rPr>
        <w:t xml:space="preserve">during this period </w:t>
      </w:r>
      <w:r w:rsidRPr="00505F16">
        <w:rPr>
          <w:rFonts w:ascii="Times New Roman" w:hAnsi="Times New Roman" w:cs="Times New Roman"/>
          <w:szCs w:val="21"/>
        </w:rPr>
        <w:t xml:space="preserve">are exceptional measures </w:t>
      </w:r>
      <w:r w:rsidR="000804E4" w:rsidRPr="00505F16">
        <w:rPr>
          <w:rFonts w:ascii="Times New Roman" w:hAnsi="Times New Roman" w:cs="Times New Roman"/>
          <w:szCs w:val="21"/>
        </w:rPr>
        <w:t xml:space="preserve">used by necessity </w:t>
      </w:r>
      <w:r w:rsidRPr="00505F16">
        <w:rPr>
          <w:rFonts w:ascii="Times New Roman" w:hAnsi="Times New Roman" w:cs="Times New Roman"/>
          <w:szCs w:val="21"/>
        </w:rPr>
        <w:t xml:space="preserve">in exceptional circumstances to ensure continuity of work and shall not be made permanent </w:t>
      </w:r>
      <w:r w:rsidR="00996495" w:rsidRPr="00505F16">
        <w:rPr>
          <w:rFonts w:ascii="Times New Roman" w:hAnsi="Times New Roman" w:cs="Times New Roman"/>
          <w:szCs w:val="21"/>
        </w:rPr>
        <w:t xml:space="preserve">modality of the work of </w:t>
      </w:r>
      <w:r w:rsidR="000804E4" w:rsidRPr="00505F16">
        <w:rPr>
          <w:rFonts w:ascii="Times New Roman" w:hAnsi="Times New Roman" w:cs="Times New Roman"/>
          <w:szCs w:val="21"/>
        </w:rPr>
        <w:t>treaty bodies</w:t>
      </w:r>
      <w:r w:rsidR="00996495" w:rsidRPr="00505F16">
        <w:rPr>
          <w:rFonts w:ascii="Times New Roman" w:hAnsi="Times New Roman" w:cs="Times New Roman"/>
          <w:szCs w:val="21"/>
        </w:rPr>
        <w:t>.</w:t>
      </w:r>
    </w:p>
    <w:p w14:paraId="4180B1D1" w14:textId="77777777" w:rsidR="00FF657A" w:rsidRPr="00505F16" w:rsidRDefault="00FF657A" w:rsidP="005D1358">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Challenges and obstacles for online work need to be addressed </w:t>
      </w:r>
      <w:r w:rsidR="000021DC" w:rsidRPr="00505F16">
        <w:rPr>
          <w:rFonts w:ascii="Times New Roman" w:hAnsi="Times New Roman" w:cs="Times New Roman"/>
          <w:szCs w:val="21"/>
        </w:rPr>
        <w:t xml:space="preserve">jointly and </w:t>
      </w:r>
      <w:r w:rsidRPr="00505F16">
        <w:rPr>
          <w:rFonts w:ascii="Times New Roman" w:hAnsi="Times New Roman" w:cs="Times New Roman"/>
          <w:szCs w:val="21"/>
        </w:rPr>
        <w:t xml:space="preserve">urgently with necessary measures in light of ongoing uncertainty of possibility of in person meetings of </w:t>
      </w:r>
      <w:r w:rsidR="000021DC" w:rsidRPr="00505F16">
        <w:rPr>
          <w:rFonts w:ascii="Times New Roman" w:hAnsi="Times New Roman" w:cs="Times New Roman"/>
          <w:szCs w:val="21"/>
        </w:rPr>
        <w:t>treaty bodies</w:t>
      </w:r>
      <w:r w:rsidRPr="00505F16">
        <w:rPr>
          <w:rFonts w:ascii="Times New Roman" w:hAnsi="Times New Roman" w:cs="Times New Roman"/>
          <w:szCs w:val="21"/>
        </w:rPr>
        <w:t>.</w:t>
      </w:r>
    </w:p>
    <w:p w14:paraId="01326DFB" w14:textId="77777777" w:rsidR="00FF657A" w:rsidRPr="00505F16" w:rsidRDefault="00FF657A" w:rsidP="00783132">
      <w:pPr>
        <w:spacing w:line="240" w:lineRule="exact"/>
        <w:rPr>
          <w:rFonts w:ascii="Times New Roman" w:hAnsi="Times New Roman" w:cs="Times New Roman"/>
          <w:szCs w:val="21"/>
        </w:rPr>
      </w:pPr>
    </w:p>
    <w:p w14:paraId="06B1DB80" w14:textId="1251EB8A" w:rsidR="00FF657A" w:rsidRPr="00505F16" w:rsidRDefault="00902A0F"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The current document </w:t>
      </w:r>
      <w:r w:rsidR="00FF657A" w:rsidRPr="00505F16">
        <w:rPr>
          <w:rFonts w:ascii="Times New Roman" w:hAnsi="Times New Roman" w:cs="Times New Roman"/>
          <w:szCs w:val="21"/>
        </w:rPr>
        <w:t xml:space="preserve">is a summary of </w:t>
      </w:r>
      <w:r w:rsidR="00996495" w:rsidRPr="00505F16">
        <w:rPr>
          <w:rFonts w:ascii="Times New Roman" w:hAnsi="Times New Roman" w:cs="Times New Roman"/>
          <w:szCs w:val="21"/>
        </w:rPr>
        <w:t xml:space="preserve">discussions and findings of the </w:t>
      </w:r>
      <w:r w:rsidR="000021DC" w:rsidRPr="00505F16">
        <w:rPr>
          <w:rFonts w:ascii="Times New Roman" w:hAnsi="Times New Roman" w:cs="Times New Roman"/>
          <w:szCs w:val="21"/>
        </w:rPr>
        <w:t xml:space="preserve">informal </w:t>
      </w:r>
      <w:r w:rsidR="00996495" w:rsidRPr="00505F16">
        <w:rPr>
          <w:rFonts w:ascii="Times New Roman" w:hAnsi="Times New Roman" w:cs="Times New Roman"/>
          <w:szCs w:val="21"/>
        </w:rPr>
        <w:t xml:space="preserve">WG </w:t>
      </w:r>
      <w:r w:rsidRPr="00505F16">
        <w:rPr>
          <w:rFonts w:ascii="Times New Roman" w:hAnsi="Times New Roman" w:cs="Times New Roman"/>
          <w:szCs w:val="21"/>
        </w:rPr>
        <w:t>to reflect issues discussed and to be presented to the Chairpersons’ meeting</w:t>
      </w:r>
      <w:r w:rsidR="00C05B19" w:rsidRPr="00505F16">
        <w:rPr>
          <w:rFonts w:ascii="Times New Roman" w:hAnsi="Times New Roman" w:cs="Times New Roman"/>
          <w:szCs w:val="21"/>
        </w:rPr>
        <w:t>. The document reflects th</w:t>
      </w:r>
      <w:r w:rsidR="006107D7" w:rsidRPr="00505F16">
        <w:rPr>
          <w:rFonts w:ascii="Times New Roman" w:hAnsi="Times New Roman" w:cs="Times New Roman"/>
          <w:szCs w:val="21"/>
        </w:rPr>
        <w:t>ose</w:t>
      </w:r>
      <w:r w:rsidR="00C05B19" w:rsidRPr="00505F16">
        <w:rPr>
          <w:rFonts w:ascii="Times New Roman" w:hAnsi="Times New Roman" w:cs="Times New Roman"/>
          <w:szCs w:val="21"/>
        </w:rPr>
        <w:t xml:space="preserve"> different experiences and inputs </w:t>
      </w:r>
      <w:r w:rsidR="00317B8B" w:rsidRPr="00505F16">
        <w:rPr>
          <w:rFonts w:ascii="Times New Roman" w:hAnsi="Times New Roman" w:cs="Times New Roman"/>
          <w:szCs w:val="21"/>
        </w:rPr>
        <w:t xml:space="preserve">that participants shared in their personal capacity, </w:t>
      </w:r>
      <w:r w:rsidR="00C05B19" w:rsidRPr="00505F16">
        <w:rPr>
          <w:rFonts w:ascii="Times New Roman" w:hAnsi="Times New Roman" w:cs="Times New Roman"/>
          <w:szCs w:val="21"/>
        </w:rPr>
        <w:t xml:space="preserve">and does not </w:t>
      </w:r>
      <w:r w:rsidR="00996495" w:rsidRPr="00505F16">
        <w:rPr>
          <w:rFonts w:ascii="Times New Roman" w:hAnsi="Times New Roman" w:cs="Times New Roman"/>
          <w:szCs w:val="21"/>
        </w:rPr>
        <w:t xml:space="preserve">represent the position </w:t>
      </w:r>
      <w:r w:rsidR="00317B8B" w:rsidRPr="00505F16">
        <w:rPr>
          <w:rFonts w:ascii="Times New Roman" w:hAnsi="Times New Roman" w:cs="Times New Roman"/>
          <w:szCs w:val="21"/>
        </w:rPr>
        <w:t>of</w:t>
      </w:r>
      <w:r w:rsidR="00996495" w:rsidRPr="00505F16">
        <w:rPr>
          <w:rFonts w:ascii="Times New Roman" w:hAnsi="Times New Roman" w:cs="Times New Roman"/>
          <w:szCs w:val="21"/>
        </w:rPr>
        <w:t xml:space="preserve"> </w:t>
      </w:r>
      <w:r w:rsidR="006107D7" w:rsidRPr="00505F16">
        <w:rPr>
          <w:rFonts w:ascii="Times New Roman" w:hAnsi="Times New Roman" w:cs="Times New Roman"/>
          <w:szCs w:val="21"/>
        </w:rPr>
        <w:t>the</w:t>
      </w:r>
      <w:r w:rsidR="00317B8B" w:rsidRPr="00505F16">
        <w:rPr>
          <w:rFonts w:ascii="Times New Roman" w:hAnsi="Times New Roman" w:cs="Times New Roman"/>
          <w:szCs w:val="21"/>
        </w:rPr>
        <w:t>ir respective</w:t>
      </w:r>
      <w:r w:rsidR="006107D7" w:rsidRPr="00505F16">
        <w:rPr>
          <w:rFonts w:ascii="Times New Roman" w:hAnsi="Times New Roman" w:cs="Times New Roman"/>
          <w:szCs w:val="21"/>
        </w:rPr>
        <w:t xml:space="preserve"> </w:t>
      </w:r>
      <w:r w:rsidR="000021DC" w:rsidRPr="00505F16">
        <w:rPr>
          <w:rFonts w:ascii="Times New Roman" w:hAnsi="Times New Roman" w:cs="Times New Roman"/>
          <w:szCs w:val="21"/>
        </w:rPr>
        <w:t>treaty bodies</w:t>
      </w:r>
      <w:r w:rsidR="00996495" w:rsidRPr="00505F16">
        <w:rPr>
          <w:rFonts w:ascii="Times New Roman" w:hAnsi="Times New Roman" w:cs="Times New Roman"/>
          <w:szCs w:val="21"/>
        </w:rPr>
        <w:t>.</w:t>
      </w:r>
      <w:r w:rsidR="00FF657A" w:rsidRPr="00505F16">
        <w:rPr>
          <w:rFonts w:ascii="Times New Roman" w:hAnsi="Times New Roman" w:cs="Times New Roman"/>
          <w:szCs w:val="21"/>
        </w:rPr>
        <w:t xml:space="preserve"> </w:t>
      </w:r>
      <w:r w:rsidR="008A6D04" w:rsidRPr="00505F16">
        <w:rPr>
          <w:rFonts w:ascii="Times New Roman" w:hAnsi="Times New Roman" w:cs="Times New Roman"/>
          <w:szCs w:val="21"/>
        </w:rPr>
        <w:t>Specific reference to treaty bodies</w:t>
      </w:r>
      <w:r w:rsidR="00317B8B" w:rsidRPr="00505F16">
        <w:rPr>
          <w:rFonts w:ascii="Times New Roman" w:hAnsi="Times New Roman" w:cs="Times New Roman"/>
          <w:szCs w:val="21"/>
        </w:rPr>
        <w:t xml:space="preserve"> in this discussion paper</w:t>
      </w:r>
      <w:r w:rsidR="008A6D04" w:rsidRPr="00505F16">
        <w:rPr>
          <w:rFonts w:ascii="Times New Roman" w:hAnsi="Times New Roman" w:cs="Times New Roman"/>
          <w:szCs w:val="21"/>
        </w:rPr>
        <w:t xml:space="preserve"> are merely for illustrative purposes.</w:t>
      </w:r>
    </w:p>
    <w:p w14:paraId="2921A5BC" w14:textId="77777777" w:rsidR="000021DC" w:rsidRPr="00505F16" w:rsidRDefault="000021DC" w:rsidP="00783132">
      <w:pPr>
        <w:spacing w:line="240" w:lineRule="exact"/>
        <w:rPr>
          <w:rFonts w:ascii="Times New Roman" w:hAnsi="Times New Roman" w:cs="Times New Roman"/>
          <w:b/>
          <w:szCs w:val="21"/>
        </w:rPr>
      </w:pPr>
    </w:p>
    <w:p w14:paraId="0ADFD9C5" w14:textId="77777777" w:rsidR="002C08AD" w:rsidRPr="00505F16" w:rsidRDefault="002C08AD" w:rsidP="000021DC">
      <w:pPr>
        <w:tabs>
          <w:tab w:val="left" w:pos="567"/>
        </w:tabs>
        <w:spacing w:line="240" w:lineRule="exact"/>
        <w:rPr>
          <w:rFonts w:ascii="Times New Roman" w:hAnsi="Times New Roman" w:cs="Times New Roman"/>
          <w:b/>
          <w:szCs w:val="21"/>
        </w:rPr>
      </w:pPr>
      <w:r w:rsidRPr="00505F16">
        <w:rPr>
          <w:rFonts w:ascii="Times New Roman" w:hAnsi="Times New Roman" w:cs="Times New Roman"/>
          <w:b/>
          <w:szCs w:val="21"/>
        </w:rPr>
        <w:t xml:space="preserve">2. </w:t>
      </w:r>
      <w:r w:rsidR="000021DC" w:rsidRPr="00505F16">
        <w:rPr>
          <w:rFonts w:ascii="Times New Roman" w:hAnsi="Times New Roman" w:cs="Times New Roman"/>
          <w:b/>
          <w:szCs w:val="21"/>
        </w:rPr>
        <w:tab/>
      </w:r>
      <w:r w:rsidR="004D3822" w:rsidRPr="00505F16">
        <w:rPr>
          <w:rFonts w:ascii="Times New Roman" w:hAnsi="Times New Roman" w:cs="Times New Roman"/>
          <w:b/>
          <w:szCs w:val="21"/>
        </w:rPr>
        <w:t>Mapping a</w:t>
      </w:r>
      <w:r w:rsidRPr="00505F16">
        <w:rPr>
          <w:rFonts w:ascii="Times New Roman" w:hAnsi="Times New Roman" w:cs="Times New Roman"/>
          <w:b/>
          <w:szCs w:val="21"/>
        </w:rPr>
        <w:t xml:space="preserve">ctivities of </w:t>
      </w:r>
      <w:r w:rsidR="000021DC" w:rsidRPr="00505F16">
        <w:rPr>
          <w:rFonts w:ascii="Times New Roman" w:hAnsi="Times New Roman" w:cs="Times New Roman"/>
          <w:b/>
          <w:szCs w:val="21"/>
        </w:rPr>
        <w:t>treaty bodies</w:t>
      </w:r>
      <w:r w:rsidRPr="00505F16">
        <w:rPr>
          <w:rFonts w:ascii="Times New Roman" w:hAnsi="Times New Roman" w:cs="Times New Roman"/>
          <w:b/>
          <w:szCs w:val="21"/>
        </w:rPr>
        <w:t xml:space="preserve"> during the COVID-19 pandemic</w:t>
      </w:r>
    </w:p>
    <w:p w14:paraId="48B1FE15" w14:textId="77777777" w:rsidR="000021DC" w:rsidRPr="00505F16" w:rsidRDefault="000021DC" w:rsidP="00783132">
      <w:pPr>
        <w:spacing w:line="240" w:lineRule="exact"/>
        <w:rPr>
          <w:rFonts w:ascii="Times New Roman" w:hAnsi="Times New Roman" w:cs="Times New Roman"/>
          <w:szCs w:val="21"/>
        </w:rPr>
      </w:pPr>
    </w:p>
    <w:p w14:paraId="6F6D4936" w14:textId="1677C7C7" w:rsidR="004D3822" w:rsidRPr="00505F16" w:rsidRDefault="004D3822"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Participants shared the information on the activities </w:t>
      </w:r>
      <w:r w:rsidR="003F35F8" w:rsidRPr="00505F16">
        <w:rPr>
          <w:rFonts w:ascii="Times New Roman" w:hAnsi="Times New Roman" w:cs="Times New Roman"/>
          <w:szCs w:val="21"/>
        </w:rPr>
        <w:t xml:space="preserve">of their treaty bodies </w:t>
      </w:r>
      <w:r w:rsidRPr="00505F16">
        <w:rPr>
          <w:rFonts w:ascii="Times New Roman" w:hAnsi="Times New Roman" w:cs="Times New Roman"/>
          <w:szCs w:val="21"/>
        </w:rPr>
        <w:t xml:space="preserve">carried out online </w:t>
      </w:r>
      <w:r w:rsidR="003F35F8" w:rsidRPr="00505F16">
        <w:rPr>
          <w:rFonts w:ascii="Times New Roman" w:hAnsi="Times New Roman" w:cs="Times New Roman"/>
          <w:szCs w:val="21"/>
        </w:rPr>
        <w:t xml:space="preserve">or remotely </w:t>
      </w:r>
      <w:r w:rsidRPr="00505F16">
        <w:rPr>
          <w:rFonts w:ascii="Times New Roman" w:hAnsi="Times New Roman" w:cs="Times New Roman"/>
          <w:szCs w:val="21"/>
        </w:rPr>
        <w:t>during the COVID-19 pandemic and modalities used</w:t>
      </w:r>
      <w:r w:rsidR="00C42EB8" w:rsidRPr="00505F16">
        <w:rPr>
          <w:rFonts w:ascii="Times New Roman" w:hAnsi="Times New Roman" w:cs="Times New Roman"/>
          <w:szCs w:val="21"/>
        </w:rPr>
        <w:t xml:space="preserve"> (see Annex)</w:t>
      </w:r>
      <w:r w:rsidR="003F35F8" w:rsidRPr="00505F16">
        <w:rPr>
          <w:rFonts w:ascii="Times New Roman" w:hAnsi="Times New Roman" w:cs="Times New Roman"/>
          <w:szCs w:val="21"/>
        </w:rPr>
        <w:t xml:space="preserve">. </w:t>
      </w:r>
      <w:r w:rsidRPr="00505F16">
        <w:rPr>
          <w:rFonts w:ascii="Times New Roman" w:hAnsi="Times New Roman" w:cs="Times New Roman"/>
          <w:szCs w:val="21"/>
        </w:rPr>
        <w:t xml:space="preserve">It was </w:t>
      </w:r>
      <w:r w:rsidR="003F35F8" w:rsidRPr="00505F16">
        <w:rPr>
          <w:rFonts w:ascii="Times New Roman" w:hAnsi="Times New Roman" w:cs="Times New Roman"/>
          <w:szCs w:val="21"/>
        </w:rPr>
        <w:t>found</w:t>
      </w:r>
      <w:r w:rsidRPr="00505F16">
        <w:rPr>
          <w:rFonts w:ascii="Times New Roman" w:hAnsi="Times New Roman" w:cs="Times New Roman"/>
          <w:szCs w:val="21"/>
        </w:rPr>
        <w:t xml:space="preserve"> that </w:t>
      </w:r>
      <w:r w:rsidR="003F35F8" w:rsidRPr="00505F16">
        <w:rPr>
          <w:rFonts w:ascii="Times New Roman" w:hAnsi="Times New Roman" w:cs="Times New Roman"/>
          <w:szCs w:val="21"/>
        </w:rPr>
        <w:t>treaty bodies</w:t>
      </w:r>
      <w:r w:rsidRPr="00505F16">
        <w:rPr>
          <w:rFonts w:ascii="Times New Roman" w:hAnsi="Times New Roman" w:cs="Times New Roman"/>
          <w:szCs w:val="21"/>
        </w:rPr>
        <w:t xml:space="preserve"> despite difficulties faced in working online </w:t>
      </w:r>
      <w:r w:rsidR="005A6EDA" w:rsidRPr="00505F16">
        <w:rPr>
          <w:rFonts w:ascii="Times New Roman" w:hAnsi="Times New Roman" w:cs="Times New Roman"/>
          <w:szCs w:val="21"/>
        </w:rPr>
        <w:t xml:space="preserve">have been able to implement a number of various activities during the period of the pandemic </w:t>
      </w:r>
      <w:r w:rsidRPr="00505F16">
        <w:rPr>
          <w:rFonts w:ascii="Times New Roman" w:hAnsi="Times New Roman" w:cs="Times New Roman"/>
          <w:szCs w:val="21"/>
        </w:rPr>
        <w:t xml:space="preserve">to </w:t>
      </w:r>
      <w:r w:rsidR="003F35F8" w:rsidRPr="00505F16">
        <w:rPr>
          <w:rFonts w:ascii="Times New Roman" w:hAnsi="Times New Roman" w:cs="Times New Roman"/>
          <w:szCs w:val="21"/>
        </w:rPr>
        <w:t>ensure</w:t>
      </w:r>
      <w:r w:rsidRPr="00505F16">
        <w:rPr>
          <w:rFonts w:ascii="Times New Roman" w:hAnsi="Times New Roman" w:cs="Times New Roman"/>
          <w:szCs w:val="21"/>
        </w:rPr>
        <w:t xml:space="preserve"> </w:t>
      </w:r>
      <w:r w:rsidR="00317B8B" w:rsidRPr="00505F16">
        <w:rPr>
          <w:rFonts w:ascii="Times New Roman" w:hAnsi="Times New Roman" w:cs="Times New Roman"/>
          <w:szCs w:val="21"/>
        </w:rPr>
        <w:t xml:space="preserve">that there is </w:t>
      </w:r>
      <w:r w:rsidRPr="00505F16">
        <w:rPr>
          <w:rFonts w:ascii="Times New Roman" w:hAnsi="Times New Roman" w:cs="Times New Roman"/>
          <w:szCs w:val="21"/>
        </w:rPr>
        <w:t xml:space="preserve">no protection gap </w:t>
      </w:r>
      <w:r w:rsidR="003F35F8" w:rsidRPr="00505F16">
        <w:rPr>
          <w:rFonts w:ascii="Times New Roman" w:hAnsi="Times New Roman" w:cs="Times New Roman"/>
          <w:szCs w:val="21"/>
        </w:rPr>
        <w:t xml:space="preserve">and </w:t>
      </w:r>
      <w:r w:rsidR="00317B8B" w:rsidRPr="00505F16">
        <w:rPr>
          <w:rFonts w:ascii="Times New Roman" w:hAnsi="Times New Roman" w:cs="Times New Roman"/>
          <w:szCs w:val="21"/>
        </w:rPr>
        <w:t xml:space="preserve">to </w:t>
      </w:r>
      <w:r w:rsidRPr="00505F16">
        <w:rPr>
          <w:rFonts w:ascii="Times New Roman" w:hAnsi="Times New Roman" w:cs="Times New Roman"/>
          <w:szCs w:val="21"/>
        </w:rPr>
        <w:t>address human rights issues related to COVID-19</w:t>
      </w:r>
      <w:r w:rsidR="003F35F8" w:rsidRPr="00505F16">
        <w:rPr>
          <w:rFonts w:ascii="Times New Roman" w:hAnsi="Times New Roman" w:cs="Times New Roman"/>
          <w:szCs w:val="21"/>
        </w:rPr>
        <w:t xml:space="preserve"> under their respective mandates</w:t>
      </w:r>
      <w:r w:rsidRPr="00505F16">
        <w:rPr>
          <w:rFonts w:ascii="Times New Roman" w:hAnsi="Times New Roman" w:cs="Times New Roman"/>
          <w:szCs w:val="21"/>
        </w:rPr>
        <w:t>.</w:t>
      </w:r>
    </w:p>
    <w:p w14:paraId="4E9E97CC" w14:textId="77777777" w:rsidR="00F04FEE" w:rsidRPr="00505F16" w:rsidRDefault="00F04FEE" w:rsidP="00783132">
      <w:pPr>
        <w:spacing w:line="240" w:lineRule="exact"/>
        <w:rPr>
          <w:rFonts w:ascii="Times New Roman" w:hAnsi="Times New Roman" w:cs="Times New Roman"/>
          <w:szCs w:val="21"/>
        </w:rPr>
      </w:pPr>
    </w:p>
    <w:p w14:paraId="35325EA0" w14:textId="1DD102F5" w:rsidR="00392CBD" w:rsidRPr="00505F16" w:rsidRDefault="005A6EDA"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Treaty </w:t>
      </w:r>
      <w:r w:rsidR="009A676C" w:rsidRPr="00505F16">
        <w:rPr>
          <w:rFonts w:ascii="Times New Roman" w:hAnsi="Times New Roman" w:cs="Times New Roman"/>
          <w:szCs w:val="21"/>
        </w:rPr>
        <w:t xml:space="preserve">bodies </w:t>
      </w:r>
      <w:r w:rsidR="008C74DA" w:rsidRPr="00505F16">
        <w:rPr>
          <w:rFonts w:ascii="Times New Roman" w:hAnsi="Times New Roman" w:cs="Times New Roman"/>
          <w:szCs w:val="21"/>
        </w:rPr>
        <w:t>held sessions</w:t>
      </w:r>
      <w:r w:rsidR="009A676C" w:rsidRPr="00505F16">
        <w:rPr>
          <w:rFonts w:ascii="Times New Roman" w:hAnsi="Times New Roman" w:cs="Times New Roman"/>
          <w:szCs w:val="21"/>
        </w:rPr>
        <w:t>, pre</w:t>
      </w:r>
      <w:r w:rsidR="00C05B19" w:rsidRPr="00505F16">
        <w:rPr>
          <w:rFonts w:ascii="Times New Roman" w:hAnsi="Times New Roman" w:cs="Times New Roman"/>
          <w:szCs w:val="21"/>
        </w:rPr>
        <w:t>-</w:t>
      </w:r>
      <w:r w:rsidR="009A676C" w:rsidRPr="00505F16">
        <w:rPr>
          <w:rFonts w:ascii="Times New Roman" w:hAnsi="Times New Roman" w:cs="Times New Roman"/>
          <w:szCs w:val="21"/>
        </w:rPr>
        <w:t>sessional working groups</w:t>
      </w:r>
      <w:r w:rsidRPr="00505F16">
        <w:rPr>
          <w:rFonts w:ascii="Times New Roman" w:hAnsi="Times New Roman" w:cs="Times New Roman"/>
          <w:szCs w:val="21"/>
        </w:rPr>
        <w:t xml:space="preserve">, </w:t>
      </w:r>
      <w:r w:rsidR="009A676C" w:rsidRPr="00505F16">
        <w:rPr>
          <w:rFonts w:ascii="Times New Roman" w:hAnsi="Times New Roman" w:cs="Times New Roman"/>
          <w:szCs w:val="21"/>
        </w:rPr>
        <w:t>special meeting</w:t>
      </w:r>
      <w:r w:rsidRPr="00505F16">
        <w:rPr>
          <w:rFonts w:ascii="Times New Roman" w:hAnsi="Times New Roman" w:cs="Times New Roman"/>
          <w:szCs w:val="21"/>
        </w:rPr>
        <w:t>, Working Groups</w:t>
      </w:r>
      <w:r w:rsidR="008A6D04" w:rsidRPr="00505F16">
        <w:rPr>
          <w:rFonts w:ascii="Times New Roman" w:hAnsi="Times New Roman" w:cs="Times New Roman"/>
          <w:szCs w:val="21"/>
        </w:rPr>
        <w:t xml:space="preserve"> on Individual Communications (IC), Inquiry, General Comments (GC)/General Recommendations (GR), Enquiry warning and urgent action procedures</w:t>
      </w:r>
      <w:r w:rsidRPr="00505F16">
        <w:rPr>
          <w:rFonts w:ascii="Times New Roman" w:hAnsi="Times New Roman" w:cs="Times New Roman"/>
          <w:szCs w:val="21"/>
        </w:rPr>
        <w:t>, special meetings and bureau meetings</w:t>
      </w:r>
      <w:r w:rsidR="009A676C" w:rsidRPr="00505F16">
        <w:rPr>
          <w:rFonts w:ascii="Times New Roman" w:hAnsi="Times New Roman" w:cs="Times New Roman"/>
          <w:szCs w:val="21"/>
        </w:rPr>
        <w:t xml:space="preserve"> online and carried out </w:t>
      </w:r>
      <w:r w:rsidRPr="00505F16">
        <w:rPr>
          <w:rFonts w:ascii="Times New Roman" w:hAnsi="Times New Roman" w:cs="Times New Roman"/>
          <w:szCs w:val="21"/>
        </w:rPr>
        <w:t>other intersessional activities. The conducted activities</w:t>
      </w:r>
      <w:r w:rsidR="009A676C" w:rsidRPr="00505F16">
        <w:rPr>
          <w:rFonts w:ascii="Times New Roman" w:hAnsi="Times New Roman" w:cs="Times New Roman"/>
          <w:szCs w:val="21"/>
        </w:rPr>
        <w:t xml:space="preserve"> includ</w:t>
      </w:r>
      <w:r w:rsidRPr="00505F16">
        <w:rPr>
          <w:rFonts w:ascii="Times New Roman" w:hAnsi="Times New Roman" w:cs="Times New Roman"/>
          <w:szCs w:val="21"/>
        </w:rPr>
        <w:t>e</w:t>
      </w:r>
      <w:r w:rsidR="00392CBD" w:rsidRPr="00505F16">
        <w:rPr>
          <w:rFonts w:ascii="Times New Roman" w:hAnsi="Times New Roman" w:cs="Times New Roman"/>
          <w:szCs w:val="21"/>
        </w:rPr>
        <w:t>:</w:t>
      </w:r>
    </w:p>
    <w:p w14:paraId="19DA8732" w14:textId="77777777" w:rsidR="008A6D04" w:rsidRPr="00505F16" w:rsidRDefault="008A6D04" w:rsidP="00F36A91">
      <w:pPr>
        <w:spacing w:line="240" w:lineRule="exact"/>
        <w:rPr>
          <w:rFonts w:ascii="Times New Roman" w:hAnsi="Times New Roman" w:cs="Times New Roman"/>
          <w:szCs w:val="21"/>
        </w:rPr>
      </w:pPr>
    </w:p>
    <w:p w14:paraId="1DE121F5" w14:textId="77777777" w:rsidR="008A6D04" w:rsidRPr="00505F16" w:rsidRDefault="008A6D04" w:rsidP="008A6D04">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Solemn declaration of new members</w:t>
      </w:r>
    </w:p>
    <w:p w14:paraId="60E06874" w14:textId="00BA652B"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Election of Bureau, appointment of WG members and rapporteurs</w:t>
      </w:r>
    </w:p>
    <w:p w14:paraId="4193AAE6" w14:textId="591018CA"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Revision of rules of procedures</w:t>
      </w:r>
    </w:p>
    <w:p w14:paraId="61B8DC33" w14:textId="77777777" w:rsidR="008A6D04" w:rsidRPr="00505F16" w:rsidRDefault="008A6D04" w:rsidP="008A6D04">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Adoption of statement, guidance and advice on COVID-19 and on other issues</w:t>
      </w:r>
    </w:p>
    <w:p w14:paraId="0BE4833F" w14:textId="77777777"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Adoption of List of Issues (LOIs) and List of Issues Prior to Reports (LOIPRs), adoption of decisions of individual communications </w:t>
      </w:r>
    </w:p>
    <w:p w14:paraId="09C7C1F2" w14:textId="47921404"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Adoption of follow up reports on Concluding Observations (COBs)</w:t>
      </w:r>
    </w:p>
    <w:p w14:paraId="53240AE9" w14:textId="6BF0FB43" w:rsidR="008A6D04" w:rsidRPr="00505F16" w:rsidRDefault="008A6D04" w:rsidP="008A6D04">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Individual communications</w:t>
      </w:r>
      <w:r w:rsidR="00317B8B" w:rsidRPr="00505F16">
        <w:rPr>
          <w:rFonts w:ascii="Times New Roman" w:hAnsi="Times New Roman" w:cs="Times New Roman"/>
          <w:szCs w:val="21"/>
        </w:rPr>
        <w:t xml:space="preserve"> (IC)</w:t>
      </w:r>
    </w:p>
    <w:p w14:paraId="16E43CEB" w14:textId="72BD3336" w:rsidR="005420FA" w:rsidRPr="00505F16" w:rsidRDefault="005420FA" w:rsidP="008A6D04">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Adoption of follow-up reports on Views on individual communications</w:t>
      </w:r>
    </w:p>
    <w:p w14:paraId="28C369A2" w14:textId="49FD134D"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Interstate communications</w:t>
      </w:r>
    </w:p>
    <w:p w14:paraId="0CDA49C4" w14:textId="46320E9E"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Inquiry</w:t>
      </w:r>
    </w:p>
    <w:p w14:paraId="4ED7B365" w14:textId="77777777" w:rsidR="008A6D04" w:rsidRPr="00505F16" w:rsidRDefault="008A6D04" w:rsidP="008A6D04">
      <w:pPr>
        <w:pStyle w:val="ListParagraph"/>
        <w:numPr>
          <w:ilvl w:val="0"/>
          <w:numId w:val="1"/>
        </w:numPr>
        <w:ind w:leftChars="0"/>
        <w:rPr>
          <w:rFonts w:ascii="Times New Roman" w:hAnsi="Times New Roman" w:cs="Times New Roman"/>
          <w:szCs w:val="21"/>
        </w:rPr>
      </w:pPr>
      <w:r w:rsidRPr="00505F16">
        <w:rPr>
          <w:rFonts w:ascii="Times New Roman" w:hAnsi="Times New Roman" w:cs="Times New Roman"/>
          <w:szCs w:val="21"/>
        </w:rPr>
        <w:t>Early warning</w:t>
      </w:r>
    </w:p>
    <w:p w14:paraId="440A0C5F" w14:textId="37102E45"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Urgent actions</w:t>
      </w:r>
    </w:p>
    <w:p w14:paraId="71352F7F" w14:textId="77777777"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Adoption of the annual/biennial report to GA </w:t>
      </w:r>
    </w:p>
    <w:p w14:paraId="1575C3D4" w14:textId="001334A7"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G</w:t>
      </w:r>
      <w:r w:rsidR="00317B8B" w:rsidRPr="00505F16">
        <w:rPr>
          <w:rFonts w:ascii="Times New Roman" w:hAnsi="Times New Roman" w:cs="Times New Roman"/>
          <w:szCs w:val="21"/>
        </w:rPr>
        <w:t xml:space="preserve">eneral </w:t>
      </w:r>
      <w:r w:rsidRPr="00505F16">
        <w:rPr>
          <w:rFonts w:ascii="Times New Roman" w:hAnsi="Times New Roman" w:cs="Times New Roman"/>
          <w:szCs w:val="21"/>
        </w:rPr>
        <w:t>C</w:t>
      </w:r>
      <w:r w:rsidR="00317B8B" w:rsidRPr="00505F16">
        <w:rPr>
          <w:rFonts w:ascii="Times New Roman" w:hAnsi="Times New Roman" w:cs="Times New Roman"/>
          <w:szCs w:val="21"/>
        </w:rPr>
        <w:t>omment</w:t>
      </w:r>
      <w:r w:rsidR="00C42EB8" w:rsidRPr="00505F16">
        <w:rPr>
          <w:rFonts w:ascii="Times New Roman" w:hAnsi="Times New Roman" w:cs="Times New Roman"/>
          <w:szCs w:val="21"/>
        </w:rPr>
        <w:t>s</w:t>
      </w:r>
      <w:r w:rsidR="00317B8B" w:rsidRPr="00505F16">
        <w:rPr>
          <w:rFonts w:ascii="Times New Roman" w:hAnsi="Times New Roman" w:cs="Times New Roman"/>
          <w:szCs w:val="21"/>
        </w:rPr>
        <w:t xml:space="preserve"> (GC)</w:t>
      </w:r>
      <w:r w:rsidRPr="00505F16">
        <w:rPr>
          <w:rFonts w:ascii="Times New Roman" w:hAnsi="Times New Roman" w:cs="Times New Roman"/>
          <w:szCs w:val="21"/>
        </w:rPr>
        <w:t>/G</w:t>
      </w:r>
      <w:r w:rsidR="00317B8B" w:rsidRPr="00505F16">
        <w:rPr>
          <w:rFonts w:ascii="Times New Roman" w:hAnsi="Times New Roman" w:cs="Times New Roman"/>
          <w:szCs w:val="21"/>
        </w:rPr>
        <w:t xml:space="preserve">eneral </w:t>
      </w:r>
      <w:r w:rsidRPr="00505F16">
        <w:rPr>
          <w:rFonts w:ascii="Times New Roman" w:hAnsi="Times New Roman" w:cs="Times New Roman"/>
          <w:szCs w:val="21"/>
        </w:rPr>
        <w:t>R</w:t>
      </w:r>
      <w:r w:rsidR="00317B8B" w:rsidRPr="00505F16">
        <w:rPr>
          <w:rFonts w:ascii="Times New Roman" w:hAnsi="Times New Roman" w:cs="Times New Roman"/>
          <w:szCs w:val="21"/>
        </w:rPr>
        <w:t>ecommendation</w:t>
      </w:r>
      <w:r w:rsidR="00C42EB8" w:rsidRPr="00505F16">
        <w:rPr>
          <w:rFonts w:ascii="Times New Roman" w:hAnsi="Times New Roman" w:cs="Times New Roman"/>
          <w:szCs w:val="21"/>
        </w:rPr>
        <w:t>s</w:t>
      </w:r>
      <w:r w:rsidR="00317B8B" w:rsidRPr="00505F16">
        <w:rPr>
          <w:rFonts w:ascii="Times New Roman" w:hAnsi="Times New Roman" w:cs="Times New Roman"/>
          <w:szCs w:val="21"/>
        </w:rPr>
        <w:t xml:space="preserve"> (GR)</w:t>
      </w:r>
    </w:p>
    <w:p w14:paraId="4DECE00C" w14:textId="5D02B53E"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Meeting with States parties </w:t>
      </w:r>
    </w:p>
    <w:p w14:paraId="2B3A5E4D" w14:textId="77777777" w:rsidR="008A6D04" w:rsidRPr="00505F16" w:rsidRDefault="008A6D04" w:rsidP="008A6D04">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Meetings with stakeholders (e.g. National Preventive Mechanisms (NPM), Civil Society Organizations (CSOs), NGOs)</w:t>
      </w:r>
    </w:p>
    <w:p w14:paraId="794079D9" w14:textId="21EAB9CF"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Hearing of testimony of family of victim</w:t>
      </w:r>
    </w:p>
    <w:p w14:paraId="1FF245F3" w14:textId="77777777" w:rsidR="008A6D04" w:rsidRPr="00505F16" w:rsidRDefault="008A6D04" w:rsidP="008A6D04">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Webinars</w:t>
      </w:r>
    </w:p>
    <w:p w14:paraId="6DB223AB" w14:textId="65DA6B36" w:rsidR="00392CBD" w:rsidRPr="00505F16" w:rsidRDefault="00392CBD" w:rsidP="00783132">
      <w:pPr>
        <w:pStyle w:val="ListParagraph"/>
        <w:spacing w:line="240" w:lineRule="exact"/>
        <w:ind w:leftChars="0" w:left="1368"/>
        <w:rPr>
          <w:rFonts w:ascii="Times New Roman" w:hAnsi="Times New Roman" w:cs="Times New Roman"/>
          <w:szCs w:val="21"/>
        </w:rPr>
      </w:pPr>
    </w:p>
    <w:p w14:paraId="660F3D19" w14:textId="77777777" w:rsidR="000A6965" w:rsidRPr="00505F16" w:rsidRDefault="005401B2" w:rsidP="00783132">
      <w:pPr>
        <w:spacing w:line="240" w:lineRule="exact"/>
        <w:rPr>
          <w:rFonts w:ascii="Times New Roman" w:hAnsi="Times New Roman" w:cs="Times New Roman"/>
          <w:szCs w:val="21"/>
        </w:rPr>
      </w:pPr>
      <w:r w:rsidRPr="00505F16">
        <w:rPr>
          <w:rFonts w:ascii="Times New Roman" w:hAnsi="Times New Roman" w:cs="Times New Roman"/>
          <w:szCs w:val="21"/>
        </w:rPr>
        <w:t>The wide variety is observed conc</w:t>
      </w:r>
      <w:r w:rsidR="000A6965" w:rsidRPr="00505F16">
        <w:rPr>
          <w:rFonts w:ascii="Times New Roman" w:hAnsi="Times New Roman" w:cs="Times New Roman"/>
          <w:szCs w:val="21"/>
        </w:rPr>
        <w:t>erning the types of activities:</w:t>
      </w:r>
    </w:p>
    <w:p w14:paraId="71A7CA29" w14:textId="77777777" w:rsidR="00736C31" w:rsidRPr="00505F16" w:rsidRDefault="00736C31" w:rsidP="00783132">
      <w:pPr>
        <w:spacing w:line="240" w:lineRule="exact"/>
        <w:rPr>
          <w:rFonts w:ascii="Times New Roman" w:hAnsi="Times New Roman" w:cs="Times New Roman"/>
          <w:szCs w:val="21"/>
        </w:rPr>
      </w:pPr>
    </w:p>
    <w:p w14:paraId="609F3A0B" w14:textId="449E40D5" w:rsidR="008A6D04" w:rsidRPr="00505F16" w:rsidRDefault="008A6D04" w:rsidP="008A6D04">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Whether meetings were public or private (closed)</w:t>
      </w:r>
    </w:p>
    <w:p w14:paraId="6A193E14" w14:textId="77777777" w:rsidR="008A6D04" w:rsidRPr="00505F16" w:rsidRDefault="008A6D04" w:rsidP="008A6D04">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Whether meetings were among members only or with external participants such as States parties or other stakeholders </w:t>
      </w:r>
    </w:p>
    <w:p w14:paraId="5782A0F8" w14:textId="153288CD" w:rsidR="008A6D04" w:rsidRPr="00505F16" w:rsidRDefault="008A6D04" w:rsidP="008A6D04">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Substantive monitoring activities or procedural or internal activities</w:t>
      </w:r>
    </w:p>
    <w:p w14:paraId="15EC1EF6" w14:textId="77777777" w:rsidR="000A6965" w:rsidRPr="00505F16" w:rsidRDefault="000A6965" w:rsidP="00783132">
      <w:pPr>
        <w:spacing w:line="240" w:lineRule="exact"/>
        <w:rPr>
          <w:rFonts w:ascii="Times New Roman" w:hAnsi="Times New Roman" w:cs="Times New Roman"/>
          <w:szCs w:val="21"/>
        </w:rPr>
      </w:pPr>
    </w:p>
    <w:p w14:paraId="1E6C8C46" w14:textId="089406A7" w:rsidR="008C74DA" w:rsidRPr="00505F16" w:rsidRDefault="005D41F7"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It should be highlighted that the meetings held online in the ordinary times such as the opening and closing meetings of the sessions and the general reading of draft GC were held public </w:t>
      </w:r>
      <w:r w:rsidR="00525288" w:rsidRPr="00505F16">
        <w:rPr>
          <w:rFonts w:ascii="Times New Roman" w:hAnsi="Times New Roman" w:cs="Times New Roman"/>
          <w:szCs w:val="21"/>
        </w:rPr>
        <w:t>online meetings webcast</w:t>
      </w:r>
      <w:r w:rsidR="00392CBD" w:rsidRPr="00505F16">
        <w:rPr>
          <w:rFonts w:ascii="Times New Roman" w:hAnsi="Times New Roman" w:cs="Times New Roman"/>
          <w:szCs w:val="21"/>
        </w:rPr>
        <w:t xml:space="preserve">. Furthermore, SPT held the opening </w:t>
      </w:r>
      <w:r w:rsidR="00C05B19" w:rsidRPr="00505F16">
        <w:rPr>
          <w:rFonts w:ascii="Times New Roman" w:hAnsi="Times New Roman" w:cs="Times New Roman"/>
          <w:szCs w:val="21"/>
        </w:rPr>
        <w:t>and closing</w:t>
      </w:r>
      <w:r w:rsidR="00392CBD" w:rsidRPr="00505F16">
        <w:rPr>
          <w:rFonts w:ascii="Times New Roman" w:hAnsi="Times New Roman" w:cs="Times New Roman"/>
          <w:szCs w:val="21"/>
        </w:rPr>
        <w:t xml:space="preserve"> of the session</w:t>
      </w:r>
      <w:r w:rsidR="00317B8B" w:rsidRPr="00505F16">
        <w:rPr>
          <w:rFonts w:ascii="Times New Roman" w:hAnsi="Times New Roman" w:cs="Times New Roman"/>
          <w:szCs w:val="21"/>
        </w:rPr>
        <w:t xml:space="preserve"> in a public session which was</w:t>
      </w:r>
      <w:r w:rsidR="00392CBD" w:rsidRPr="00505F16">
        <w:rPr>
          <w:rFonts w:ascii="Times New Roman" w:hAnsi="Times New Roman" w:cs="Times New Roman"/>
          <w:szCs w:val="21"/>
        </w:rPr>
        <w:t xml:space="preserve"> webcast for the first time in its history.</w:t>
      </w:r>
    </w:p>
    <w:p w14:paraId="454E2927" w14:textId="77777777" w:rsidR="00F04FEE" w:rsidRPr="00505F16" w:rsidRDefault="00F04FEE" w:rsidP="00783132">
      <w:pPr>
        <w:spacing w:line="240" w:lineRule="exact"/>
        <w:rPr>
          <w:rFonts w:ascii="Times New Roman" w:hAnsi="Times New Roman" w:cs="Times New Roman"/>
          <w:szCs w:val="21"/>
        </w:rPr>
      </w:pPr>
    </w:p>
    <w:p w14:paraId="628DA132" w14:textId="74FA1561" w:rsidR="00F04FEE" w:rsidRPr="00505F16" w:rsidRDefault="00F04FEE"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On the other hand, some activities that have not been carried out to date are dialogues with States parties for </w:t>
      </w:r>
      <w:r w:rsidR="00C05B19" w:rsidRPr="00505F16">
        <w:rPr>
          <w:rFonts w:ascii="Times New Roman" w:hAnsi="Times New Roman" w:cs="Times New Roman"/>
          <w:szCs w:val="21"/>
        </w:rPr>
        <w:t xml:space="preserve">periodic </w:t>
      </w:r>
      <w:r w:rsidRPr="00505F16">
        <w:rPr>
          <w:rFonts w:ascii="Times New Roman" w:hAnsi="Times New Roman" w:cs="Times New Roman"/>
          <w:szCs w:val="21"/>
        </w:rPr>
        <w:t xml:space="preserve">review, </w:t>
      </w:r>
      <w:r w:rsidR="000021DC" w:rsidRPr="00505F16">
        <w:rPr>
          <w:rFonts w:ascii="Times New Roman" w:hAnsi="Times New Roman" w:cs="Times New Roman"/>
          <w:szCs w:val="21"/>
        </w:rPr>
        <w:t xml:space="preserve">in situ </w:t>
      </w:r>
      <w:r w:rsidRPr="00505F16">
        <w:rPr>
          <w:rFonts w:ascii="Times New Roman" w:hAnsi="Times New Roman" w:cs="Times New Roman"/>
          <w:szCs w:val="21"/>
        </w:rPr>
        <w:t>visit</w:t>
      </w:r>
      <w:r w:rsidR="00C05B19" w:rsidRPr="00505F16">
        <w:rPr>
          <w:rFonts w:ascii="Times New Roman" w:hAnsi="Times New Roman" w:cs="Times New Roman"/>
          <w:szCs w:val="21"/>
        </w:rPr>
        <w:t>s</w:t>
      </w:r>
      <w:r w:rsidRPr="00505F16">
        <w:rPr>
          <w:rFonts w:ascii="Times New Roman" w:hAnsi="Times New Roman" w:cs="Times New Roman"/>
          <w:szCs w:val="21"/>
        </w:rPr>
        <w:t xml:space="preserve"> for monitoring and visit for inquiries. For </w:t>
      </w:r>
      <w:r w:rsidR="008A6D04" w:rsidRPr="00505F16">
        <w:rPr>
          <w:rFonts w:ascii="Times New Roman" w:hAnsi="Times New Roman" w:cs="Times New Roman"/>
          <w:szCs w:val="21"/>
        </w:rPr>
        <w:t xml:space="preserve">individual </w:t>
      </w:r>
      <w:r w:rsidRPr="00505F16">
        <w:rPr>
          <w:rFonts w:ascii="Times New Roman" w:hAnsi="Times New Roman" w:cs="Times New Roman"/>
          <w:szCs w:val="21"/>
        </w:rPr>
        <w:t>communication, some participants raised concern on confidentiality. Nonetheless, CCPR and CEDAW adopted decisions on individual communications and CRC prepared draft decisions by WG on OPIC online</w:t>
      </w:r>
      <w:r w:rsidR="00A24F3C" w:rsidRPr="00505F16">
        <w:rPr>
          <w:rFonts w:ascii="Times New Roman" w:hAnsi="Times New Roman" w:cs="Times New Roman"/>
          <w:szCs w:val="21"/>
        </w:rPr>
        <w:t xml:space="preserve">. </w:t>
      </w:r>
      <w:r w:rsidR="005420FA" w:rsidRPr="00505F16">
        <w:rPr>
          <w:rFonts w:ascii="Times New Roman" w:hAnsi="Times New Roman" w:cs="Times New Roman"/>
          <w:szCs w:val="21"/>
        </w:rPr>
        <w:t xml:space="preserve">CEDAW evaluated the on-line work of the WG on OPIC as unsatisfactory and formalistic. </w:t>
      </w:r>
      <w:r w:rsidR="00A24F3C" w:rsidRPr="00505F16">
        <w:rPr>
          <w:rFonts w:ascii="Times New Roman" w:hAnsi="Times New Roman" w:cs="Times New Roman"/>
          <w:szCs w:val="21"/>
        </w:rPr>
        <w:t xml:space="preserve">It is worth noting that </w:t>
      </w:r>
      <w:r w:rsidR="005420FA" w:rsidRPr="00505F16">
        <w:rPr>
          <w:rFonts w:ascii="Times New Roman" w:hAnsi="Times New Roman" w:cs="Times New Roman"/>
          <w:szCs w:val="21"/>
        </w:rPr>
        <w:t>that CCPR WG on IC could adopt draft decisions for 45 individual communication cases and 17 decisions in plenary</w:t>
      </w:r>
      <w:r w:rsidRPr="00505F16">
        <w:rPr>
          <w:rFonts w:ascii="Times New Roman" w:hAnsi="Times New Roman" w:cs="Times New Roman"/>
          <w:szCs w:val="21"/>
        </w:rPr>
        <w:t>, while CAT decided to postpone its work on individual communications for concerns on confidentiality and difficulties in collegial discussion online until the time the Committee can have a session in person.</w:t>
      </w:r>
      <w:r w:rsidR="0074412E" w:rsidRPr="00505F16">
        <w:rPr>
          <w:rFonts w:ascii="Times New Roman" w:hAnsi="Times New Roman" w:cs="Times New Roman"/>
          <w:szCs w:val="21"/>
        </w:rPr>
        <w:t xml:space="preserve"> </w:t>
      </w:r>
    </w:p>
    <w:p w14:paraId="6E6DE7CF" w14:textId="77777777" w:rsidR="000A6965" w:rsidRPr="00505F16" w:rsidRDefault="000A6965" w:rsidP="00783132">
      <w:pPr>
        <w:spacing w:line="240" w:lineRule="exact"/>
        <w:rPr>
          <w:rFonts w:ascii="Times New Roman" w:hAnsi="Times New Roman" w:cs="Times New Roman"/>
          <w:szCs w:val="21"/>
        </w:rPr>
      </w:pPr>
    </w:p>
    <w:p w14:paraId="0962D894" w14:textId="2CE5A2EF" w:rsidR="004E48F6" w:rsidRPr="00505F16" w:rsidRDefault="000A6965"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The modalities </w:t>
      </w:r>
      <w:r w:rsidR="00A24F3C" w:rsidRPr="00505F16">
        <w:rPr>
          <w:rFonts w:ascii="Times New Roman" w:hAnsi="Times New Roman" w:cs="Times New Roman"/>
          <w:szCs w:val="21"/>
        </w:rPr>
        <w:t xml:space="preserve">and procedures </w:t>
      </w:r>
      <w:r w:rsidRPr="00505F16">
        <w:rPr>
          <w:rFonts w:ascii="Times New Roman" w:hAnsi="Times New Roman" w:cs="Times New Roman"/>
          <w:szCs w:val="21"/>
        </w:rPr>
        <w:t>used are also varied depending on the types of activities</w:t>
      </w:r>
      <w:r w:rsidR="00736C31" w:rsidRPr="00505F16">
        <w:rPr>
          <w:rFonts w:ascii="Times New Roman" w:hAnsi="Times New Roman" w:cs="Times New Roman"/>
          <w:szCs w:val="21"/>
        </w:rPr>
        <w:t>:</w:t>
      </w:r>
    </w:p>
    <w:p w14:paraId="301B5A4B" w14:textId="77777777" w:rsidR="00736C31" w:rsidRPr="00505F16" w:rsidRDefault="00736C31" w:rsidP="00783132">
      <w:pPr>
        <w:spacing w:line="240" w:lineRule="exact"/>
        <w:rPr>
          <w:rFonts w:ascii="Times New Roman" w:hAnsi="Times New Roman" w:cs="Times New Roman"/>
          <w:szCs w:val="21"/>
        </w:rPr>
      </w:pPr>
    </w:p>
    <w:p w14:paraId="0BD0F9E9" w14:textId="77777777" w:rsidR="00A24F3C" w:rsidRPr="00505F16" w:rsidRDefault="00A24F3C" w:rsidP="00A24F3C">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Exchange of emails </w:t>
      </w:r>
    </w:p>
    <w:p w14:paraId="1C9BF35A" w14:textId="77777777" w:rsidR="00A24F3C" w:rsidRPr="00505F16" w:rsidRDefault="00A24F3C" w:rsidP="00A24F3C">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Written comments on drafts placed on Extranet </w:t>
      </w:r>
    </w:p>
    <w:p w14:paraId="3C6AF846" w14:textId="4E7D7509" w:rsidR="00A24F3C" w:rsidRPr="00505F16" w:rsidRDefault="00A24F3C" w:rsidP="0061616F">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Written solemn declaration placed on website </w:t>
      </w:r>
    </w:p>
    <w:p w14:paraId="4A7F5190" w14:textId="77777777" w:rsidR="00A24F3C" w:rsidRPr="00505F16" w:rsidRDefault="00A24F3C" w:rsidP="00A24F3C">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Virtual meetings using online platform with or without interpretation </w:t>
      </w:r>
    </w:p>
    <w:p w14:paraId="70708003" w14:textId="77777777" w:rsidR="00A24F3C" w:rsidRPr="00505F16" w:rsidRDefault="00A24F3C" w:rsidP="00A24F3C">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Combination of above </w:t>
      </w:r>
    </w:p>
    <w:p w14:paraId="6494166A" w14:textId="77777777" w:rsidR="000A6965" w:rsidRPr="00505F16" w:rsidRDefault="000A6965" w:rsidP="00783132">
      <w:pPr>
        <w:spacing w:line="240" w:lineRule="exact"/>
        <w:rPr>
          <w:rFonts w:ascii="Times New Roman" w:hAnsi="Times New Roman" w:cs="Times New Roman"/>
          <w:szCs w:val="21"/>
        </w:rPr>
      </w:pPr>
    </w:p>
    <w:p w14:paraId="202CC597" w14:textId="77777777" w:rsidR="000021DC" w:rsidRPr="00505F16" w:rsidRDefault="000021DC" w:rsidP="00783132">
      <w:pPr>
        <w:spacing w:line="240" w:lineRule="exact"/>
        <w:rPr>
          <w:rFonts w:ascii="Times New Roman" w:hAnsi="Times New Roman" w:cs="Times New Roman"/>
          <w:szCs w:val="21"/>
        </w:rPr>
      </w:pPr>
    </w:p>
    <w:p w14:paraId="70A4E69A" w14:textId="7683B1AE" w:rsidR="006918D2" w:rsidRPr="00505F16" w:rsidRDefault="000021DC" w:rsidP="000021DC">
      <w:pPr>
        <w:spacing w:line="240" w:lineRule="exact"/>
        <w:ind w:left="424" w:hangingChars="202" w:hanging="424"/>
        <w:rPr>
          <w:rFonts w:ascii="Times New Roman" w:hAnsi="Times New Roman" w:cs="Times New Roman"/>
          <w:b/>
          <w:szCs w:val="21"/>
        </w:rPr>
      </w:pPr>
      <w:r w:rsidRPr="00505F16">
        <w:rPr>
          <w:rFonts w:ascii="Times New Roman" w:hAnsi="Times New Roman" w:cs="Times New Roman"/>
          <w:b/>
          <w:szCs w:val="21"/>
        </w:rPr>
        <w:t>3.</w:t>
      </w:r>
      <w:r w:rsidRPr="00505F16">
        <w:rPr>
          <w:rFonts w:ascii="Times New Roman" w:hAnsi="Times New Roman" w:cs="Times New Roman"/>
          <w:b/>
          <w:szCs w:val="21"/>
        </w:rPr>
        <w:tab/>
      </w:r>
      <w:r w:rsidR="006918D2" w:rsidRPr="00505F16">
        <w:rPr>
          <w:rFonts w:ascii="Times New Roman" w:hAnsi="Times New Roman" w:cs="Times New Roman"/>
          <w:b/>
          <w:szCs w:val="21"/>
        </w:rPr>
        <w:t>Challenges and obstacles</w:t>
      </w:r>
      <w:r w:rsidR="00A24F3C" w:rsidRPr="00505F16">
        <w:rPr>
          <w:rFonts w:ascii="Times New Roman" w:hAnsi="Times New Roman" w:cs="Times New Roman"/>
          <w:b/>
          <w:szCs w:val="21"/>
        </w:rPr>
        <w:t xml:space="preserve"> and possible solutions</w:t>
      </w:r>
    </w:p>
    <w:p w14:paraId="012F9D5B" w14:textId="77777777" w:rsidR="000021DC" w:rsidRPr="00505F16" w:rsidRDefault="000021DC" w:rsidP="00783132">
      <w:pPr>
        <w:spacing w:line="240" w:lineRule="exact"/>
        <w:rPr>
          <w:rFonts w:ascii="Times New Roman" w:hAnsi="Times New Roman" w:cs="Times New Roman"/>
          <w:szCs w:val="21"/>
        </w:rPr>
      </w:pPr>
    </w:p>
    <w:p w14:paraId="1AB465D5" w14:textId="2E48C2F6" w:rsidR="00DB0408" w:rsidRPr="00505F16" w:rsidRDefault="00DB0408" w:rsidP="00783132">
      <w:pPr>
        <w:spacing w:line="240" w:lineRule="exact"/>
        <w:rPr>
          <w:rFonts w:ascii="Times New Roman" w:hAnsi="Times New Roman" w:cs="Times New Roman"/>
          <w:szCs w:val="21"/>
        </w:rPr>
      </w:pPr>
      <w:r w:rsidRPr="00505F16">
        <w:rPr>
          <w:rFonts w:ascii="Times New Roman" w:hAnsi="Times New Roman" w:cs="Times New Roman"/>
          <w:szCs w:val="21"/>
        </w:rPr>
        <w:t>Participants shared various challenges and obstacles experienced in online work. Some challenges and obstacles are common to all treaty bodies, while some treaty bodies face particular challenges.</w:t>
      </w:r>
    </w:p>
    <w:p w14:paraId="28C6F1AF" w14:textId="4D05BEBB" w:rsidR="009B11B7" w:rsidRPr="00505F16" w:rsidRDefault="009B11B7" w:rsidP="00783132">
      <w:pPr>
        <w:spacing w:line="240" w:lineRule="exact"/>
        <w:rPr>
          <w:rFonts w:ascii="Times New Roman" w:hAnsi="Times New Roman" w:cs="Times New Roman"/>
          <w:szCs w:val="21"/>
        </w:rPr>
      </w:pPr>
    </w:p>
    <w:p w14:paraId="1B4D7EC3" w14:textId="77777777" w:rsidR="008C74DA" w:rsidRPr="00505F16" w:rsidRDefault="000021DC" w:rsidP="000021DC">
      <w:pPr>
        <w:tabs>
          <w:tab w:val="left" w:pos="459"/>
        </w:tabs>
        <w:spacing w:line="240" w:lineRule="exact"/>
        <w:rPr>
          <w:rFonts w:ascii="Times New Roman" w:hAnsi="Times New Roman" w:cs="Times New Roman"/>
          <w:b/>
          <w:szCs w:val="21"/>
        </w:rPr>
      </w:pPr>
      <w:r w:rsidRPr="00505F16">
        <w:rPr>
          <w:rFonts w:ascii="Times New Roman" w:hAnsi="Times New Roman" w:cs="Times New Roman"/>
          <w:b/>
          <w:szCs w:val="21"/>
        </w:rPr>
        <w:t>a.</w:t>
      </w:r>
      <w:r w:rsidRPr="00505F16">
        <w:rPr>
          <w:rFonts w:ascii="Times New Roman" w:hAnsi="Times New Roman" w:cs="Times New Roman"/>
          <w:b/>
          <w:szCs w:val="21"/>
        </w:rPr>
        <w:tab/>
      </w:r>
      <w:r w:rsidR="008C74DA" w:rsidRPr="00505F16">
        <w:rPr>
          <w:rFonts w:ascii="Times New Roman" w:hAnsi="Times New Roman" w:cs="Times New Roman"/>
          <w:b/>
          <w:szCs w:val="21"/>
        </w:rPr>
        <w:t>Different time zones among members</w:t>
      </w:r>
    </w:p>
    <w:p w14:paraId="0704AE76" w14:textId="77777777" w:rsidR="000021DC" w:rsidRPr="00505F16" w:rsidRDefault="000021DC" w:rsidP="00783132">
      <w:pPr>
        <w:spacing w:line="240" w:lineRule="exact"/>
        <w:rPr>
          <w:rFonts w:ascii="Times New Roman" w:hAnsi="Times New Roman" w:cs="Times New Roman"/>
          <w:szCs w:val="21"/>
        </w:rPr>
      </w:pPr>
    </w:p>
    <w:p w14:paraId="59A595C2" w14:textId="55B2687E" w:rsidR="0043409F" w:rsidRPr="00505F16" w:rsidRDefault="0012659F" w:rsidP="00783132">
      <w:pPr>
        <w:spacing w:line="240" w:lineRule="exact"/>
        <w:rPr>
          <w:rFonts w:ascii="Times New Roman" w:hAnsi="Times New Roman" w:cs="Times New Roman"/>
          <w:szCs w:val="21"/>
        </w:rPr>
      </w:pPr>
      <w:r w:rsidRPr="00505F16">
        <w:rPr>
          <w:rFonts w:ascii="Times New Roman" w:hAnsi="Times New Roman" w:cs="Times New Roman"/>
          <w:szCs w:val="21"/>
        </w:rPr>
        <w:t>Regular office hours for Secretariat supporting the activities of treaty bodies is from 10h00 and 18h00 Geneva time</w:t>
      </w:r>
      <w:r w:rsidR="0043409F" w:rsidRPr="00505F16">
        <w:rPr>
          <w:rFonts w:ascii="Times New Roman" w:hAnsi="Times New Roman" w:cs="Times New Roman"/>
          <w:szCs w:val="21"/>
        </w:rPr>
        <w:t xml:space="preserve"> (CET)</w:t>
      </w:r>
      <w:r w:rsidRPr="00505F16">
        <w:rPr>
          <w:rFonts w:ascii="Times New Roman" w:hAnsi="Times New Roman" w:cs="Times New Roman"/>
          <w:szCs w:val="21"/>
        </w:rPr>
        <w:t>. 10h00 Geneva time means</w:t>
      </w:r>
      <w:r w:rsidR="0043409F" w:rsidRPr="00505F16">
        <w:rPr>
          <w:rFonts w:ascii="Times New Roman" w:hAnsi="Times New Roman" w:cs="Times New Roman"/>
          <w:szCs w:val="21"/>
        </w:rPr>
        <w:t xml:space="preserve"> unreasonable starting time</w:t>
      </w:r>
      <w:r w:rsidR="002F3D58" w:rsidRPr="00505F16">
        <w:rPr>
          <w:rFonts w:ascii="Times New Roman" w:hAnsi="Times New Roman" w:cs="Times New Roman"/>
          <w:szCs w:val="21"/>
        </w:rPr>
        <w:t xml:space="preserve"> in early morning for members residing in Latin America and Caribbean region</w:t>
      </w:r>
      <w:r w:rsidR="00A24F3C" w:rsidRPr="00505F16">
        <w:rPr>
          <w:rFonts w:ascii="Times New Roman" w:hAnsi="Times New Roman" w:cs="Times New Roman"/>
          <w:szCs w:val="21"/>
        </w:rPr>
        <w:t>,</w:t>
      </w:r>
      <w:r w:rsidR="002F3D58" w:rsidRPr="00505F16">
        <w:rPr>
          <w:rFonts w:ascii="Times New Roman" w:hAnsi="Times New Roman" w:cs="Times New Roman"/>
          <w:szCs w:val="21"/>
        </w:rPr>
        <w:t xml:space="preserve"> US and Canada. </w:t>
      </w:r>
      <w:r w:rsidR="0043409F" w:rsidRPr="00505F16">
        <w:rPr>
          <w:rFonts w:ascii="Times New Roman" w:hAnsi="Times New Roman" w:cs="Times New Roman"/>
          <w:szCs w:val="21"/>
        </w:rPr>
        <w:t xml:space="preserve">18h00 Geneva time means unreasonable </w:t>
      </w:r>
      <w:r w:rsidR="002F3D58" w:rsidRPr="00505F16">
        <w:rPr>
          <w:rFonts w:ascii="Times New Roman" w:hAnsi="Times New Roman" w:cs="Times New Roman"/>
          <w:szCs w:val="21"/>
        </w:rPr>
        <w:t>closing time for members residing in East Asia and Pacific region.</w:t>
      </w:r>
    </w:p>
    <w:p w14:paraId="406F0E1A" w14:textId="77777777" w:rsidR="000021DC" w:rsidRPr="00505F16" w:rsidRDefault="000021DC" w:rsidP="00783132">
      <w:pPr>
        <w:spacing w:line="240" w:lineRule="exact"/>
        <w:rPr>
          <w:rFonts w:ascii="Times New Roman" w:hAnsi="Times New Roman" w:cs="Times New Roman"/>
          <w:szCs w:val="21"/>
        </w:rPr>
      </w:pPr>
    </w:p>
    <w:p w14:paraId="7F7CDCB3" w14:textId="7EBF1CBE" w:rsidR="008C74DA" w:rsidRPr="00505F16" w:rsidRDefault="00A114B1"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Scheduling meetings to accommodate participation of all members residing </w:t>
      </w:r>
      <w:r w:rsidR="00317B8B" w:rsidRPr="00505F16">
        <w:rPr>
          <w:rFonts w:ascii="Times New Roman" w:hAnsi="Times New Roman" w:cs="Times New Roman"/>
          <w:szCs w:val="21"/>
        </w:rPr>
        <w:t xml:space="preserve">in </w:t>
      </w:r>
      <w:r w:rsidRPr="00505F16">
        <w:rPr>
          <w:rFonts w:ascii="Times New Roman" w:hAnsi="Times New Roman" w:cs="Times New Roman"/>
          <w:szCs w:val="21"/>
        </w:rPr>
        <w:t xml:space="preserve">different time zones is challenging. For example, </w:t>
      </w:r>
      <w:r w:rsidR="0012659F" w:rsidRPr="00505F16">
        <w:rPr>
          <w:rFonts w:ascii="Times New Roman" w:hAnsi="Times New Roman" w:cs="Times New Roman"/>
          <w:szCs w:val="21"/>
        </w:rPr>
        <w:t xml:space="preserve">CCPR WG on IC held one week WG meetings from 11h00 to 14h00 and </w:t>
      </w:r>
      <w:r w:rsidR="0012659F" w:rsidRPr="00505F16">
        <w:rPr>
          <w:rFonts w:ascii="Times New Roman" w:hAnsi="Times New Roman" w:cs="Times New Roman"/>
          <w:szCs w:val="21"/>
        </w:rPr>
        <w:lastRenderedPageBreak/>
        <w:t xml:space="preserve">15h00 to 18h00 </w:t>
      </w:r>
      <w:r w:rsidRPr="00505F16">
        <w:rPr>
          <w:rFonts w:ascii="Times New Roman" w:hAnsi="Times New Roman" w:cs="Times New Roman"/>
          <w:szCs w:val="21"/>
        </w:rPr>
        <w:t xml:space="preserve">every day, which meant from </w:t>
      </w:r>
      <w:r w:rsidR="00A24F3C" w:rsidRPr="00505F16">
        <w:rPr>
          <w:rFonts w:ascii="Times New Roman" w:hAnsi="Times New Roman" w:cs="Times New Roman"/>
          <w:szCs w:val="21"/>
        </w:rPr>
        <w:t>0</w:t>
      </w:r>
      <w:r w:rsidRPr="00505F16">
        <w:rPr>
          <w:rFonts w:ascii="Times New Roman" w:hAnsi="Times New Roman" w:cs="Times New Roman"/>
          <w:szCs w:val="21"/>
        </w:rPr>
        <w:t xml:space="preserve">5h00 to </w:t>
      </w:r>
      <w:r w:rsidR="00A24F3C" w:rsidRPr="00505F16">
        <w:rPr>
          <w:rFonts w:ascii="Times New Roman" w:hAnsi="Times New Roman" w:cs="Times New Roman"/>
          <w:szCs w:val="21"/>
        </w:rPr>
        <w:t>0</w:t>
      </w:r>
      <w:r w:rsidRPr="00505F16">
        <w:rPr>
          <w:rFonts w:ascii="Times New Roman" w:hAnsi="Times New Roman" w:cs="Times New Roman"/>
          <w:szCs w:val="21"/>
        </w:rPr>
        <w:t xml:space="preserve">8h00 and </w:t>
      </w:r>
      <w:r w:rsidR="00A24F3C" w:rsidRPr="00505F16">
        <w:rPr>
          <w:rFonts w:ascii="Times New Roman" w:hAnsi="Times New Roman" w:cs="Times New Roman"/>
          <w:szCs w:val="21"/>
        </w:rPr>
        <w:t>0</w:t>
      </w:r>
      <w:r w:rsidRPr="00505F16">
        <w:rPr>
          <w:rFonts w:ascii="Times New Roman" w:hAnsi="Times New Roman" w:cs="Times New Roman"/>
          <w:szCs w:val="21"/>
        </w:rPr>
        <w:t xml:space="preserve">9h00 to 12h00 for one member </w:t>
      </w:r>
      <w:r w:rsidR="00A24F3C" w:rsidRPr="00505F16">
        <w:rPr>
          <w:rFonts w:ascii="Times New Roman" w:hAnsi="Times New Roman" w:cs="Times New Roman"/>
          <w:szCs w:val="21"/>
        </w:rPr>
        <w:t xml:space="preserve">in </w:t>
      </w:r>
      <w:r w:rsidR="00317B8B" w:rsidRPr="00505F16">
        <w:rPr>
          <w:rFonts w:ascii="Times New Roman" w:hAnsi="Times New Roman" w:cs="Times New Roman"/>
          <w:szCs w:val="21"/>
        </w:rPr>
        <w:t xml:space="preserve">the </w:t>
      </w:r>
      <w:r w:rsidR="00A24F3C" w:rsidRPr="00505F16">
        <w:rPr>
          <w:rFonts w:ascii="Times New Roman" w:hAnsi="Times New Roman" w:cs="Times New Roman"/>
          <w:szCs w:val="21"/>
        </w:rPr>
        <w:t xml:space="preserve">Caribbean </w:t>
      </w:r>
      <w:r w:rsidRPr="00505F16">
        <w:rPr>
          <w:rFonts w:ascii="Times New Roman" w:hAnsi="Times New Roman" w:cs="Times New Roman"/>
          <w:szCs w:val="21"/>
        </w:rPr>
        <w:t xml:space="preserve">and from 18h00 to 21h00 and 22h00 to </w:t>
      </w:r>
      <w:r w:rsidR="00A24F3C" w:rsidRPr="00505F16">
        <w:rPr>
          <w:rFonts w:ascii="Times New Roman" w:hAnsi="Times New Roman" w:cs="Times New Roman"/>
          <w:szCs w:val="21"/>
        </w:rPr>
        <w:t>0</w:t>
      </w:r>
      <w:r w:rsidRPr="00505F16">
        <w:rPr>
          <w:rFonts w:ascii="Times New Roman" w:hAnsi="Times New Roman" w:cs="Times New Roman"/>
          <w:szCs w:val="21"/>
        </w:rPr>
        <w:t>1h00 for another member</w:t>
      </w:r>
      <w:r w:rsidR="00A24F3C" w:rsidRPr="00505F16">
        <w:rPr>
          <w:rFonts w:ascii="Times New Roman" w:hAnsi="Times New Roman" w:cs="Times New Roman"/>
          <w:szCs w:val="21"/>
        </w:rPr>
        <w:t xml:space="preserve"> in East Asia</w:t>
      </w:r>
      <w:r w:rsidRPr="00505F16">
        <w:rPr>
          <w:rFonts w:ascii="Times New Roman" w:hAnsi="Times New Roman" w:cs="Times New Roman"/>
          <w:szCs w:val="21"/>
        </w:rPr>
        <w:t>. Other treaty bodies who held online meetings</w:t>
      </w:r>
      <w:r w:rsidR="00A24F3C" w:rsidRPr="00505F16">
        <w:rPr>
          <w:rFonts w:ascii="Times New Roman" w:hAnsi="Times New Roman" w:cs="Times New Roman"/>
          <w:szCs w:val="21"/>
        </w:rPr>
        <w:t xml:space="preserve"> of</w:t>
      </w:r>
      <w:r w:rsidRPr="00505F16">
        <w:rPr>
          <w:rFonts w:ascii="Times New Roman" w:hAnsi="Times New Roman" w:cs="Times New Roman"/>
          <w:szCs w:val="21"/>
        </w:rPr>
        <w:t xml:space="preserve"> either plenary or working groups, experienced similar challenges imposing unreasonable work time on some members</w:t>
      </w:r>
      <w:r w:rsidR="00317B8B" w:rsidRPr="00505F16">
        <w:rPr>
          <w:rFonts w:ascii="Times New Roman" w:hAnsi="Times New Roman" w:cs="Times New Roman"/>
          <w:szCs w:val="21"/>
        </w:rPr>
        <w:t xml:space="preserve"> and/or the Secretariat</w:t>
      </w:r>
      <w:r w:rsidRPr="00505F16">
        <w:rPr>
          <w:rFonts w:ascii="Times New Roman" w:hAnsi="Times New Roman" w:cs="Times New Roman"/>
          <w:szCs w:val="21"/>
        </w:rPr>
        <w:t>.</w:t>
      </w:r>
    </w:p>
    <w:p w14:paraId="742BB663" w14:textId="77777777" w:rsidR="003A1368" w:rsidRPr="00505F16" w:rsidRDefault="003A1368" w:rsidP="00783132">
      <w:pPr>
        <w:spacing w:line="240" w:lineRule="exact"/>
        <w:rPr>
          <w:rFonts w:ascii="Times New Roman" w:hAnsi="Times New Roman" w:cs="Times New Roman"/>
          <w:szCs w:val="21"/>
        </w:rPr>
      </w:pPr>
    </w:p>
    <w:p w14:paraId="4C00DB71" w14:textId="1478141A" w:rsidR="00A114B1" w:rsidRPr="00505F16" w:rsidRDefault="00485C9B" w:rsidP="00783132">
      <w:pPr>
        <w:spacing w:line="240" w:lineRule="exact"/>
        <w:rPr>
          <w:rFonts w:ascii="Times New Roman" w:hAnsi="Times New Roman" w:cs="Times New Roman"/>
          <w:szCs w:val="21"/>
        </w:rPr>
      </w:pPr>
      <w:r w:rsidRPr="00505F16">
        <w:rPr>
          <w:rFonts w:ascii="Times New Roman" w:hAnsi="Times New Roman" w:cs="Times New Roman"/>
          <w:szCs w:val="21"/>
        </w:rPr>
        <w:t>Possible practical solutions include scheduling meeting times to limited time slots per day, which accommodate most members within less unreasonable time or working in regional groups. However, working in regional groups would not be a solution for members residing in Asia-Pacific region</w:t>
      </w:r>
      <w:r w:rsidR="00A24F3C" w:rsidRPr="00505F16">
        <w:rPr>
          <w:rFonts w:ascii="Times New Roman" w:hAnsi="Times New Roman" w:cs="Times New Roman"/>
          <w:szCs w:val="21"/>
        </w:rPr>
        <w:t xml:space="preserve"> as suitable working time in Asia-Pacific</w:t>
      </w:r>
      <w:r w:rsidRPr="00505F16">
        <w:rPr>
          <w:rFonts w:ascii="Times New Roman" w:hAnsi="Times New Roman" w:cs="Times New Roman"/>
          <w:szCs w:val="21"/>
        </w:rPr>
        <w:t xml:space="preserve"> is always outside the regular working time for </w:t>
      </w:r>
      <w:r w:rsidR="00A24F3C" w:rsidRPr="00505F16">
        <w:rPr>
          <w:rFonts w:ascii="Times New Roman" w:hAnsi="Times New Roman" w:cs="Times New Roman"/>
          <w:szCs w:val="21"/>
        </w:rPr>
        <w:t>Secretariat</w:t>
      </w:r>
      <w:r w:rsidRPr="00505F16">
        <w:rPr>
          <w:rFonts w:ascii="Times New Roman" w:hAnsi="Times New Roman" w:cs="Times New Roman"/>
          <w:szCs w:val="21"/>
        </w:rPr>
        <w:t xml:space="preserve"> in Geneva. </w:t>
      </w:r>
      <w:r w:rsidR="00F548D6" w:rsidRPr="00505F16">
        <w:rPr>
          <w:rFonts w:ascii="Times New Roman" w:hAnsi="Times New Roman" w:cs="Times New Roman"/>
          <w:szCs w:val="21"/>
        </w:rPr>
        <w:t>P</w:t>
      </w:r>
      <w:r w:rsidRPr="00505F16">
        <w:rPr>
          <w:rFonts w:ascii="Times New Roman" w:hAnsi="Times New Roman" w:cs="Times New Roman"/>
          <w:szCs w:val="21"/>
        </w:rPr>
        <w:t>ossible solution</w:t>
      </w:r>
      <w:r w:rsidR="00F548D6" w:rsidRPr="00505F16">
        <w:rPr>
          <w:rFonts w:ascii="Times New Roman" w:hAnsi="Times New Roman" w:cs="Times New Roman"/>
          <w:szCs w:val="21"/>
        </w:rPr>
        <w:t>s</w:t>
      </w:r>
      <w:r w:rsidRPr="00505F16">
        <w:rPr>
          <w:rFonts w:ascii="Times New Roman" w:hAnsi="Times New Roman" w:cs="Times New Roman"/>
          <w:szCs w:val="21"/>
        </w:rPr>
        <w:t xml:space="preserve"> </w:t>
      </w:r>
      <w:r w:rsidR="00A24F3C" w:rsidRPr="00505F16">
        <w:rPr>
          <w:rFonts w:ascii="Times New Roman" w:hAnsi="Times New Roman" w:cs="Times New Roman"/>
          <w:szCs w:val="21"/>
        </w:rPr>
        <w:t xml:space="preserve">to overcome this issue </w:t>
      </w:r>
      <w:r w:rsidRPr="00505F16">
        <w:rPr>
          <w:rFonts w:ascii="Times New Roman" w:hAnsi="Times New Roman" w:cs="Times New Roman"/>
          <w:szCs w:val="21"/>
        </w:rPr>
        <w:t xml:space="preserve">would be to make staff in NY </w:t>
      </w:r>
      <w:r w:rsidR="00F548D6" w:rsidRPr="00505F16">
        <w:rPr>
          <w:rFonts w:ascii="Times New Roman" w:hAnsi="Times New Roman" w:cs="Times New Roman"/>
          <w:szCs w:val="21"/>
        </w:rPr>
        <w:t xml:space="preserve">or OHCHR regional offices </w:t>
      </w:r>
      <w:r w:rsidRPr="00505F16">
        <w:rPr>
          <w:rFonts w:ascii="Times New Roman" w:hAnsi="Times New Roman" w:cs="Times New Roman"/>
          <w:szCs w:val="21"/>
        </w:rPr>
        <w:t xml:space="preserve">available to support the meetings of regional group meetings and/or plenary. </w:t>
      </w:r>
    </w:p>
    <w:p w14:paraId="57EF520B" w14:textId="77777777" w:rsidR="0012659F" w:rsidRPr="00505F16" w:rsidRDefault="0012659F" w:rsidP="00783132">
      <w:pPr>
        <w:spacing w:line="240" w:lineRule="exact"/>
        <w:rPr>
          <w:rFonts w:ascii="Times New Roman" w:hAnsi="Times New Roman" w:cs="Times New Roman"/>
          <w:szCs w:val="21"/>
        </w:rPr>
      </w:pPr>
    </w:p>
    <w:p w14:paraId="132B6197" w14:textId="58C59E38" w:rsidR="008C74DA" w:rsidRPr="00505F16" w:rsidRDefault="000021DC" w:rsidP="00783132">
      <w:pPr>
        <w:spacing w:line="240" w:lineRule="exact"/>
        <w:rPr>
          <w:rFonts w:ascii="Times New Roman" w:hAnsi="Times New Roman" w:cs="Times New Roman"/>
          <w:b/>
          <w:szCs w:val="21"/>
        </w:rPr>
      </w:pPr>
      <w:r w:rsidRPr="00505F16">
        <w:rPr>
          <w:rFonts w:ascii="Times New Roman" w:hAnsi="Times New Roman" w:cs="Times New Roman"/>
          <w:b/>
          <w:szCs w:val="21"/>
        </w:rPr>
        <w:t xml:space="preserve">b.   </w:t>
      </w:r>
      <w:r w:rsidR="002F3D58" w:rsidRPr="00505F16">
        <w:rPr>
          <w:rFonts w:ascii="Times New Roman" w:hAnsi="Times New Roman" w:cs="Times New Roman"/>
          <w:b/>
          <w:szCs w:val="21"/>
        </w:rPr>
        <w:t>Online</w:t>
      </w:r>
      <w:r w:rsidR="008C74DA" w:rsidRPr="00505F16">
        <w:rPr>
          <w:rFonts w:ascii="Times New Roman" w:hAnsi="Times New Roman" w:cs="Times New Roman"/>
          <w:b/>
          <w:szCs w:val="21"/>
        </w:rPr>
        <w:t xml:space="preserve"> platform</w:t>
      </w:r>
      <w:r w:rsidR="002F3D58" w:rsidRPr="00505F16">
        <w:rPr>
          <w:rFonts w:ascii="Times New Roman" w:hAnsi="Times New Roman" w:cs="Times New Roman"/>
          <w:b/>
          <w:szCs w:val="21"/>
        </w:rPr>
        <w:t>s for virtual meetings</w:t>
      </w:r>
      <w:r w:rsidR="00984201" w:rsidRPr="00505F16">
        <w:rPr>
          <w:rFonts w:ascii="Times New Roman" w:hAnsi="Times New Roman" w:cs="Times New Roman"/>
          <w:b/>
          <w:szCs w:val="21"/>
        </w:rPr>
        <w:t xml:space="preserve"> </w:t>
      </w:r>
    </w:p>
    <w:p w14:paraId="024B9F6C" w14:textId="77777777" w:rsidR="000021DC" w:rsidRPr="00505F16" w:rsidRDefault="000021DC" w:rsidP="00783132">
      <w:pPr>
        <w:spacing w:line="240" w:lineRule="exact"/>
        <w:rPr>
          <w:rFonts w:ascii="Times New Roman" w:hAnsi="Times New Roman" w:cs="Times New Roman"/>
          <w:szCs w:val="21"/>
        </w:rPr>
      </w:pPr>
    </w:p>
    <w:p w14:paraId="307E925C" w14:textId="3053B126" w:rsidR="00663969" w:rsidRPr="00505F16" w:rsidRDefault="002F3D58" w:rsidP="00783132">
      <w:pPr>
        <w:spacing w:line="240" w:lineRule="exact"/>
        <w:rPr>
          <w:rFonts w:ascii="Times New Roman" w:hAnsi="Times New Roman" w:cs="Times New Roman"/>
          <w:szCs w:val="21"/>
        </w:rPr>
      </w:pPr>
      <w:r w:rsidRPr="00505F16">
        <w:rPr>
          <w:rFonts w:ascii="Times New Roman" w:hAnsi="Times New Roman" w:cs="Times New Roman"/>
          <w:szCs w:val="21"/>
        </w:rPr>
        <w:t>Treaty bodies have used several platforms to hold virtual online meetings</w:t>
      </w:r>
      <w:r w:rsidR="003C0799" w:rsidRPr="00505F16">
        <w:rPr>
          <w:rFonts w:ascii="Times New Roman" w:hAnsi="Times New Roman" w:cs="Times New Roman"/>
          <w:szCs w:val="21"/>
        </w:rPr>
        <w:t xml:space="preserve"> including Inter</w:t>
      </w:r>
      <w:r w:rsidR="00496132" w:rsidRPr="00505F16">
        <w:rPr>
          <w:rFonts w:ascii="Times New Roman" w:hAnsi="Times New Roman" w:cs="Times New Roman"/>
          <w:szCs w:val="21"/>
        </w:rPr>
        <w:t>p</w:t>
      </w:r>
      <w:r w:rsidR="003C0799" w:rsidRPr="00505F16">
        <w:rPr>
          <w:rFonts w:ascii="Times New Roman" w:hAnsi="Times New Roman" w:cs="Times New Roman"/>
          <w:szCs w:val="21"/>
        </w:rPr>
        <w:t>refy, Webex, Skype for Business and Zoom</w:t>
      </w:r>
      <w:r w:rsidR="0018289E" w:rsidRPr="00505F16">
        <w:rPr>
          <w:rFonts w:ascii="Times New Roman" w:hAnsi="Times New Roman" w:cs="Times New Roman"/>
          <w:szCs w:val="21"/>
        </w:rPr>
        <w:t xml:space="preserve">. For meetings with interpretation, </w:t>
      </w:r>
      <w:r w:rsidRPr="00505F16">
        <w:rPr>
          <w:rFonts w:ascii="Times New Roman" w:hAnsi="Times New Roman" w:cs="Times New Roman"/>
          <w:szCs w:val="21"/>
        </w:rPr>
        <w:t xml:space="preserve">Interprefy </w:t>
      </w:r>
      <w:r w:rsidR="0018289E" w:rsidRPr="00505F16">
        <w:rPr>
          <w:rFonts w:ascii="Times New Roman" w:hAnsi="Times New Roman" w:cs="Times New Roman"/>
          <w:szCs w:val="21"/>
        </w:rPr>
        <w:t xml:space="preserve">has been used and </w:t>
      </w:r>
      <w:r w:rsidRPr="00505F16">
        <w:rPr>
          <w:rFonts w:ascii="Times New Roman" w:hAnsi="Times New Roman" w:cs="Times New Roman"/>
          <w:szCs w:val="21"/>
        </w:rPr>
        <w:t>Webex or Skype for Business for meetings without interpretation.</w:t>
      </w:r>
      <w:r w:rsidR="0018289E" w:rsidRPr="00505F16">
        <w:rPr>
          <w:rFonts w:ascii="Times New Roman" w:hAnsi="Times New Roman" w:cs="Times New Roman"/>
          <w:szCs w:val="21"/>
        </w:rPr>
        <w:t xml:space="preserve"> </w:t>
      </w:r>
      <w:r w:rsidR="00623B84" w:rsidRPr="00505F16">
        <w:rPr>
          <w:rFonts w:ascii="Times New Roman" w:hAnsi="Times New Roman" w:cs="Times New Roman"/>
          <w:szCs w:val="21"/>
        </w:rPr>
        <w:t xml:space="preserve">Participants shared the observation of difficulties in using Interprefy and less difficulties in using Webex and Skype for Business. </w:t>
      </w:r>
    </w:p>
    <w:p w14:paraId="565DEBD8" w14:textId="77777777" w:rsidR="00663969" w:rsidRPr="00505F16" w:rsidRDefault="00663969" w:rsidP="00783132">
      <w:pPr>
        <w:spacing w:line="240" w:lineRule="exact"/>
        <w:rPr>
          <w:rFonts w:ascii="Times New Roman" w:hAnsi="Times New Roman" w:cs="Times New Roman"/>
          <w:szCs w:val="21"/>
        </w:rPr>
      </w:pPr>
    </w:p>
    <w:p w14:paraId="6C2DABD7" w14:textId="3C928B22" w:rsidR="00663969" w:rsidRPr="00505F16" w:rsidRDefault="00663969" w:rsidP="00783132">
      <w:pPr>
        <w:spacing w:line="240" w:lineRule="exact"/>
        <w:rPr>
          <w:rFonts w:ascii="Times New Roman" w:hAnsi="Times New Roman" w:cs="Times New Roman"/>
          <w:szCs w:val="21"/>
        </w:rPr>
      </w:pPr>
      <w:r w:rsidRPr="00505F16">
        <w:rPr>
          <w:rFonts w:ascii="Times New Roman" w:hAnsi="Times New Roman" w:cs="Times New Roman"/>
          <w:szCs w:val="21"/>
        </w:rPr>
        <w:t>Some elements are highlighted as minimum requirement for online platforms usable for treaty body virtual meetings such as quality, security, support for interpretation and accessibility of persons with disabilities</w:t>
      </w:r>
      <w:r w:rsidR="00C42EB8" w:rsidRPr="00505F16">
        <w:rPr>
          <w:rFonts w:ascii="Times New Roman" w:hAnsi="Times New Roman" w:cs="Times New Roman"/>
          <w:szCs w:val="21"/>
        </w:rPr>
        <w:t>. In particular, CRPD members have reiterated the need of platforms with accessibility features for persons with disabilities as indispensable conditions for online meetings of CRPD. Such need is also emphasized by participants of other treaty bodies.</w:t>
      </w:r>
    </w:p>
    <w:p w14:paraId="2F2636F1" w14:textId="77777777" w:rsidR="00663969" w:rsidRPr="00505F16" w:rsidRDefault="00663969" w:rsidP="00783132">
      <w:pPr>
        <w:spacing w:line="240" w:lineRule="exact"/>
        <w:rPr>
          <w:rFonts w:ascii="Times New Roman" w:hAnsi="Times New Roman" w:cs="Times New Roman"/>
          <w:szCs w:val="21"/>
        </w:rPr>
      </w:pPr>
    </w:p>
    <w:p w14:paraId="2A2FA33D" w14:textId="02C18D7F" w:rsidR="002F3D58" w:rsidRPr="00505F16" w:rsidRDefault="003C0799" w:rsidP="00783132">
      <w:pPr>
        <w:spacing w:line="240" w:lineRule="exact"/>
        <w:rPr>
          <w:rFonts w:ascii="Times New Roman" w:hAnsi="Times New Roman" w:cs="Times New Roman"/>
          <w:szCs w:val="21"/>
        </w:rPr>
      </w:pPr>
      <w:r w:rsidRPr="00505F16">
        <w:rPr>
          <w:rFonts w:ascii="Times New Roman" w:hAnsi="Times New Roman" w:cs="Times New Roman"/>
          <w:szCs w:val="21"/>
        </w:rPr>
        <w:t>Each platform has different merits and problems such as:</w:t>
      </w:r>
    </w:p>
    <w:p w14:paraId="00962D10" w14:textId="77777777" w:rsidR="003C0799" w:rsidRPr="00505F16" w:rsidRDefault="003C0799" w:rsidP="00783132">
      <w:pPr>
        <w:spacing w:line="240" w:lineRule="exact"/>
        <w:rPr>
          <w:rFonts w:ascii="Times New Roman" w:hAnsi="Times New Roman" w:cs="Times New Roman"/>
          <w:szCs w:val="21"/>
        </w:rPr>
      </w:pPr>
    </w:p>
    <w:p w14:paraId="62EE5B1C" w14:textId="47A3D721" w:rsidR="00F548D6" w:rsidRPr="00505F16" w:rsidRDefault="00F548D6" w:rsidP="00F548D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Interprefy does not support accessibility for persons with </w:t>
      </w:r>
      <w:r w:rsidR="001B03E0" w:rsidRPr="00505F16">
        <w:rPr>
          <w:rFonts w:ascii="Times New Roman" w:hAnsi="Times New Roman" w:cs="Times New Roman"/>
          <w:szCs w:val="21"/>
        </w:rPr>
        <w:t xml:space="preserve">visual </w:t>
      </w:r>
      <w:r w:rsidRPr="00505F16">
        <w:rPr>
          <w:rFonts w:ascii="Times New Roman" w:hAnsi="Times New Roman" w:cs="Times New Roman"/>
          <w:szCs w:val="21"/>
        </w:rPr>
        <w:t>disabilities</w:t>
      </w:r>
      <w:r w:rsidR="001B03E0" w:rsidRPr="00505F16">
        <w:rPr>
          <w:rFonts w:ascii="Times New Roman" w:hAnsi="Times New Roman" w:cs="Times New Roman"/>
          <w:szCs w:val="21"/>
        </w:rPr>
        <w:t>, however it does support</w:t>
      </w:r>
      <w:r w:rsidRPr="00505F16">
        <w:rPr>
          <w:rFonts w:ascii="Times New Roman" w:hAnsi="Times New Roman" w:cs="Times New Roman"/>
          <w:szCs w:val="21"/>
        </w:rPr>
        <w:t xml:space="preserve"> sign language interpretation,</w:t>
      </w:r>
      <w:r w:rsidR="001B03E0" w:rsidRPr="00505F16">
        <w:rPr>
          <w:rFonts w:ascii="Times New Roman" w:hAnsi="Times New Roman" w:cs="Times New Roman"/>
          <w:szCs w:val="21"/>
        </w:rPr>
        <w:t xml:space="preserve"> and</w:t>
      </w:r>
      <w:r w:rsidRPr="00505F16">
        <w:rPr>
          <w:rFonts w:ascii="Times New Roman" w:hAnsi="Times New Roman" w:cs="Times New Roman"/>
          <w:szCs w:val="21"/>
        </w:rPr>
        <w:t xml:space="preserve"> captioning. It is not easy to use. It needs many technical support staff </w:t>
      </w:r>
      <w:r w:rsidR="001B03E0" w:rsidRPr="00505F16">
        <w:rPr>
          <w:rFonts w:ascii="Times New Roman" w:hAnsi="Times New Roman" w:cs="Times New Roman"/>
          <w:szCs w:val="21"/>
        </w:rPr>
        <w:t xml:space="preserve">to support </w:t>
      </w:r>
      <w:r w:rsidRPr="00505F16">
        <w:rPr>
          <w:rFonts w:ascii="Times New Roman" w:hAnsi="Times New Roman" w:cs="Times New Roman"/>
          <w:szCs w:val="21"/>
        </w:rPr>
        <w:t xml:space="preserve">and </w:t>
      </w:r>
      <w:r w:rsidR="001B03E0" w:rsidRPr="00505F16">
        <w:rPr>
          <w:rFonts w:ascii="Times New Roman" w:hAnsi="Times New Roman" w:cs="Times New Roman"/>
          <w:szCs w:val="21"/>
        </w:rPr>
        <w:t xml:space="preserve">each meeting </w:t>
      </w:r>
      <w:r w:rsidRPr="00505F16">
        <w:rPr>
          <w:rFonts w:ascii="Times New Roman" w:hAnsi="Times New Roman" w:cs="Times New Roman"/>
          <w:szCs w:val="21"/>
        </w:rPr>
        <w:t>costs. However, it supports interpretation and thus meetings in multiple languages.</w:t>
      </w:r>
    </w:p>
    <w:p w14:paraId="3635D4C8" w14:textId="31A8B5C2" w:rsidR="00F548D6" w:rsidRPr="00505F16" w:rsidRDefault="00F548D6" w:rsidP="00F548D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Webex and Skype for Business are easy to use and generally considered to be secure. </w:t>
      </w:r>
      <w:r w:rsidR="00327BDE" w:rsidRPr="00505F16">
        <w:rPr>
          <w:rFonts w:ascii="Times New Roman" w:hAnsi="Times New Roman" w:cs="Times New Roman"/>
          <w:szCs w:val="21"/>
        </w:rPr>
        <w:t>Webex supports accessibility for persons with</w:t>
      </w:r>
      <w:r w:rsidR="001B03E0" w:rsidRPr="00505F16">
        <w:rPr>
          <w:rFonts w:ascii="Times New Roman" w:hAnsi="Times New Roman" w:cs="Times New Roman"/>
          <w:szCs w:val="21"/>
        </w:rPr>
        <w:t xml:space="preserve"> visual</w:t>
      </w:r>
      <w:r w:rsidR="00327BDE" w:rsidRPr="00505F16">
        <w:rPr>
          <w:rFonts w:ascii="Times New Roman" w:hAnsi="Times New Roman" w:cs="Times New Roman"/>
          <w:szCs w:val="21"/>
        </w:rPr>
        <w:t xml:space="preserve"> disabilities. </w:t>
      </w:r>
      <w:r w:rsidRPr="00505F16">
        <w:rPr>
          <w:rFonts w:ascii="Times New Roman" w:hAnsi="Times New Roman" w:cs="Times New Roman"/>
          <w:szCs w:val="21"/>
        </w:rPr>
        <w:t xml:space="preserve">The cost is low. However, they </w:t>
      </w:r>
      <w:r w:rsidR="001B03E0" w:rsidRPr="00505F16">
        <w:rPr>
          <w:rFonts w:ascii="Times New Roman" w:hAnsi="Times New Roman" w:cs="Times New Roman"/>
          <w:szCs w:val="21"/>
        </w:rPr>
        <w:t xml:space="preserve">do not </w:t>
      </w:r>
      <w:r w:rsidRPr="00505F16">
        <w:rPr>
          <w:rFonts w:ascii="Times New Roman" w:hAnsi="Times New Roman" w:cs="Times New Roman"/>
          <w:szCs w:val="21"/>
        </w:rPr>
        <w:t>support interpretation</w:t>
      </w:r>
      <w:r w:rsidR="001B03E0" w:rsidRPr="00505F16">
        <w:rPr>
          <w:rFonts w:ascii="Times New Roman" w:hAnsi="Times New Roman" w:cs="Times New Roman"/>
          <w:szCs w:val="21"/>
        </w:rPr>
        <w:t>.</w:t>
      </w:r>
    </w:p>
    <w:p w14:paraId="68434921" w14:textId="5F8DD4D9" w:rsidR="00F548D6" w:rsidRPr="00505F16" w:rsidRDefault="00F548D6" w:rsidP="00F548D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lastRenderedPageBreak/>
        <w:t xml:space="preserve">Zoom is easy to use and the quality is comparatively better. It supports interpretation and accessibility </w:t>
      </w:r>
      <w:r w:rsidR="001B03E0" w:rsidRPr="00505F16">
        <w:rPr>
          <w:rFonts w:ascii="Times New Roman" w:hAnsi="Times New Roman" w:cs="Times New Roman"/>
          <w:szCs w:val="21"/>
        </w:rPr>
        <w:t xml:space="preserve">features </w:t>
      </w:r>
      <w:r w:rsidRPr="00505F16">
        <w:rPr>
          <w:rFonts w:ascii="Times New Roman" w:hAnsi="Times New Roman" w:cs="Times New Roman"/>
          <w:szCs w:val="21"/>
        </w:rPr>
        <w:t xml:space="preserve">for persons with disabilities. The cost is low. However, its use is prohibited </w:t>
      </w:r>
      <w:r w:rsidR="001B03E0" w:rsidRPr="00505F16">
        <w:rPr>
          <w:rFonts w:ascii="Times New Roman" w:hAnsi="Times New Roman" w:cs="Times New Roman"/>
          <w:szCs w:val="21"/>
        </w:rPr>
        <w:t xml:space="preserve">for the </w:t>
      </w:r>
      <w:r w:rsidRPr="00505F16">
        <w:rPr>
          <w:rFonts w:ascii="Times New Roman" w:hAnsi="Times New Roman" w:cs="Times New Roman"/>
          <w:szCs w:val="21"/>
        </w:rPr>
        <w:t xml:space="preserve">UN </w:t>
      </w:r>
      <w:r w:rsidR="001B03E0" w:rsidRPr="00505F16">
        <w:rPr>
          <w:rFonts w:ascii="Times New Roman" w:hAnsi="Times New Roman" w:cs="Times New Roman"/>
          <w:szCs w:val="21"/>
        </w:rPr>
        <w:t xml:space="preserve">Secretariat due to </w:t>
      </w:r>
      <w:r w:rsidRPr="00505F16">
        <w:rPr>
          <w:rFonts w:ascii="Times New Roman" w:hAnsi="Times New Roman" w:cs="Times New Roman"/>
          <w:szCs w:val="21"/>
        </w:rPr>
        <w:t>security concern</w:t>
      </w:r>
      <w:r w:rsidR="001B03E0" w:rsidRPr="00505F16">
        <w:rPr>
          <w:rFonts w:ascii="Times New Roman" w:hAnsi="Times New Roman" w:cs="Times New Roman"/>
          <w:szCs w:val="21"/>
        </w:rPr>
        <w:t>s</w:t>
      </w:r>
      <w:r w:rsidRPr="00505F16">
        <w:rPr>
          <w:rFonts w:ascii="Times New Roman" w:hAnsi="Times New Roman" w:cs="Times New Roman"/>
          <w:szCs w:val="21"/>
        </w:rPr>
        <w:t>.</w:t>
      </w:r>
    </w:p>
    <w:p w14:paraId="70BF0023" w14:textId="5F2B7806" w:rsidR="00F548D6" w:rsidRPr="00505F16" w:rsidRDefault="001B03E0" w:rsidP="00F548D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MS </w:t>
      </w:r>
      <w:r w:rsidR="00F548D6" w:rsidRPr="00505F16">
        <w:rPr>
          <w:rFonts w:ascii="Times New Roman" w:hAnsi="Times New Roman" w:cs="Times New Roman"/>
          <w:szCs w:val="21"/>
        </w:rPr>
        <w:t xml:space="preserve">Teams is generally considered to be secure and easy to use. The cost is low. It supports accessibility </w:t>
      </w:r>
      <w:r w:rsidRPr="00505F16">
        <w:rPr>
          <w:rFonts w:ascii="Times New Roman" w:hAnsi="Times New Roman" w:cs="Times New Roman"/>
          <w:szCs w:val="21"/>
        </w:rPr>
        <w:t xml:space="preserve">features </w:t>
      </w:r>
      <w:r w:rsidR="00F548D6" w:rsidRPr="00505F16">
        <w:rPr>
          <w:rFonts w:ascii="Times New Roman" w:hAnsi="Times New Roman" w:cs="Times New Roman"/>
          <w:szCs w:val="21"/>
        </w:rPr>
        <w:t>for persons with disabilities but does not support interpretation. It has not been used by treaty bodies.</w:t>
      </w:r>
    </w:p>
    <w:p w14:paraId="551A1662" w14:textId="77777777" w:rsidR="002E5F4F" w:rsidRPr="00505F16" w:rsidRDefault="002E5F4F" w:rsidP="00783132">
      <w:pPr>
        <w:spacing w:line="240" w:lineRule="exact"/>
        <w:rPr>
          <w:rFonts w:ascii="Times New Roman" w:hAnsi="Times New Roman" w:cs="Times New Roman"/>
          <w:szCs w:val="21"/>
        </w:rPr>
      </w:pPr>
    </w:p>
    <w:p w14:paraId="64D98856" w14:textId="08B7CB02" w:rsidR="00870EBA" w:rsidRPr="00505F16" w:rsidRDefault="006E6AE7"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Some participants suggested </w:t>
      </w:r>
      <w:r w:rsidR="009B11B7" w:rsidRPr="00505F16">
        <w:rPr>
          <w:rFonts w:ascii="Times New Roman" w:hAnsi="Times New Roman" w:cs="Times New Roman"/>
          <w:szCs w:val="21"/>
        </w:rPr>
        <w:t xml:space="preserve">exploring </w:t>
      </w:r>
      <w:r w:rsidR="001B03E0" w:rsidRPr="00505F16">
        <w:rPr>
          <w:rFonts w:ascii="Times New Roman" w:hAnsi="Times New Roman" w:cs="Times New Roman"/>
          <w:szCs w:val="21"/>
        </w:rPr>
        <w:t>the</w:t>
      </w:r>
      <w:r w:rsidRPr="00505F16">
        <w:rPr>
          <w:rFonts w:ascii="Times New Roman" w:hAnsi="Times New Roman" w:cs="Times New Roman"/>
          <w:szCs w:val="21"/>
        </w:rPr>
        <w:t xml:space="preserve"> possibility of us</w:t>
      </w:r>
      <w:r w:rsidR="001B03E0" w:rsidRPr="00505F16">
        <w:rPr>
          <w:rFonts w:ascii="Times New Roman" w:hAnsi="Times New Roman" w:cs="Times New Roman"/>
          <w:szCs w:val="21"/>
        </w:rPr>
        <w:t>ing</w:t>
      </w:r>
      <w:r w:rsidRPr="00505F16">
        <w:rPr>
          <w:rFonts w:ascii="Times New Roman" w:hAnsi="Times New Roman" w:cs="Times New Roman"/>
          <w:szCs w:val="21"/>
        </w:rPr>
        <w:t xml:space="preserve"> Zoom. CRC WG on GC had private online meetings using Zoom </w:t>
      </w:r>
      <w:r w:rsidR="00327BDE" w:rsidRPr="00505F16">
        <w:rPr>
          <w:rFonts w:ascii="Times New Roman" w:hAnsi="Times New Roman" w:cs="Times New Roman"/>
          <w:szCs w:val="21"/>
        </w:rPr>
        <w:t>hosted</w:t>
      </w:r>
      <w:r w:rsidRPr="00505F16">
        <w:rPr>
          <w:rFonts w:ascii="Times New Roman" w:hAnsi="Times New Roman" w:cs="Times New Roman"/>
          <w:szCs w:val="21"/>
        </w:rPr>
        <w:t xml:space="preserve"> </w:t>
      </w:r>
      <w:r w:rsidR="00327BDE" w:rsidRPr="00505F16">
        <w:rPr>
          <w:rFonts w:ascii="Times New Roman" w:hAnsi="Times New Roman" w:cs="Times New Roman"/>
          <w:szCs w:val="21"/>
        </w:rPr>
        <w:t xml:space="preserve">by members </w:t>
      </w:r>
      <w:r w:rsidRPr="00505F16">
        <w:rPr>
          <w:rFonts w:ascii="Times New Roman" w:hAnsi="Times New Roman" w:cs="Times New Roman"/>
          <w:szCs w:val="21"/>
        </w:rPr>
        <w:t xml:space="preserve">with the account of institutions </w:t>
      </w:r>
      <w:r w:rsidR="00C97E7F" w:rsidRPr="00505F16">
        <w:rPr>
          <w:rFonts w:ascii="Times New Roman" w:hAnsi="Times New Roman" w:cs="Times New Roman"/>
          <w:szCs w:val="21"/>
        </w:rPr>
        <w:t xml:space="preserve">(university, law office) </w:t>
      </w:r>
      <w:r w:rsidR="00327BDE" w:rsidRPr="00505F16">
        <w:rPr>
          <w:rFonts w:ascii="Times New Roman" w:hAnsi="Times New Roman" w:cs="Times New Roman"/>
          <w:szCs w:val="21"/>
        </w:rPr>
        <w:t xml:space="preserve">host </w:t>
      </w:r>
      <w:r w:rsidRPr="00505F16">
        <w:rPr>
          <w:rFonts w:ascii="Times New Roman" w:hAnsi="Times New Roman" w:cs="Times New Roman"/>
          <w:szCs w:val="21"/>
        </w:rPr>
        <w:t xml:space="preserve">members belong to. </w:t>
      </w:r>
      <w:r w:rsidR="00870EBA" w:rsidRPr="00505F16">
        <w:rPr>
          <w:rFonts w:ascii="Times New Roman" w:hAnsi="Times New Roman" w:cs="Times New Roman"/>
          <w:szCs w:val="21"/>
        </w:rPr>
        <w:t xml:space="preserve">While the use of Zoom is </w:t>
      </w:r>
      <w:r w:rsidR="00327BDE" w:rsidRPr="00505F16">
        <w:rPr>
          <w:rFonts w:ascii="Times New Roman" w:hAnsi="Times New Roman" w:cs="Times New Roman"/>
          <w:szCs w:val="21"/>
        </w:rPr>
        <w:t xml:space="preserve">currently </w:t>
      </w:r>
      <w:r w:rsidR="00870EBA" w:rsidRPr="00505F16">
        <w:rPr>
          <w:rFonts w:ascii="Times New Roman" w:hAnsi="Times New Roman" w:cs="Times New Roman"/>
          <w:szCs w:val="21"/>
        </w:rPr>
        <w:t xml:space="preserve">prohibited by </w:t>
      </w:r>
      <w:r w:rsidR="001B03E0" w:rsidRPr="00505F16">
        <w:rPr>
          <w:rFonts w:ascii="Times New Roman" w:hAnsi="Times New Roman" w:cs="Times New Roman"/>
          <w:szCs w:val="21"/>
        </w:rPr>
        <w:t xml:space="preserve">the UN </w:t>
      </w:r>
      <w:r w:rsidR="009B11B7" w:rsidRPr="00505F16">
        <w:rPr>
          <w:rFonts w:ascii="Times New Roman" w:hAnsi="Times New Roman" w:cs="Times New Roman"/>
          <w:szCs w:val="21"/>
        </w:rPr>
        <w:t>Secretariat</w:t>
      </w:r>
      <w:r w:rsidR="001B03E0" w:rsidRPr="00505F16">
        <w:rPr>
          <w:rFonts w:ascii="Times New Roman" w:hAnsi="Times New Roman" w:cs="Times New Roman"/>
          <w:szCs w:val="21"/>
        </w:rPr>
        <w:t xml:space="preserve"> </w:t>
      </w:r>
      <w:r w:rsidR="00870EBA" w:rsidRPr="00505F16">
        <w:rPr>
          <w:rFonts w:ascii="Times New Roman" w:hAnsi="Times New Roman" w:cs="Times New Roman"/>
          <w:szCs w:val="21"/>
        </w:rPr>
        <w:t xml:space="preserve">for security reason, there are many examples where </w:t>
      </w:r>
      <w:r w:rsidR="001B03E0" w:rsidRPr="00505F16">
        <w:rPr>
          <w:rFonts w:ascii="Times New Roman" w:hAnsi="Times New Roman" w:cs="Times New Roman"/>
          <w:szCs w:val="21"/>
        </w:rPr>
        <w:t xml:space="preserve">other </w:t>
      </w:r>
      <w:r w:rsidR="00870EBA" w:rsidRPr="00505F16">
        <w:rPr>
          <w:rFonts w:ascii="Times New Roman" w:hAnsi="Times New Roman" w:cs="Times New Roman"/>
          <w:szCs w:val="21"/>
        </w:rPr>
        <w:t>UN bodies and agencies have been regularly using Zoom (UN Women, UNICEF, UNDP</w:t>
      </w:r>
      <w:r w:rsidR="00327BDE" w:rsidRPr="00505F16">
        <w:rPr>
          <w:rFonts w:ascii="Times New Roman" w:hAnsi="Times New Roman" w:cs="Times New Roman"/>
          <w:szCs w:val="21"/>
        </w:rPr>
        <w:t xml:space="preserve"> and ILO</w:t>
      </w:r>
      <w:r w:rsidR="00870EBA" w:rsidRPr="00505F16">
        <w:rPr>
          <w:rFonts w:ascii="Times New Roman" w:hAnsi="Times New Roman" w:cs="Times New Roman"/>
          <w:szCs w:val="21"/>
        </w:rPr>
        <w:t xml:space="preserve">) or allow </w:t>
      </w:r>
      <w:r w:rsidR="00327BDE" w:rsidRPr="00505F16">
        <w:rPr>
          <w:rFonts w:ascii="Times New Roman" w:hAnsi="Times New Roman" w:cs="Times New Roman"/>
          <w:szCs w:val="21"/>
        </w:rPr>
        <w:t xml:space="preserve">its </w:t>
      </w:r>
      <w:r w:rsidR="00870EBA" w:rsidRPr="00505F16">
        <w:rPr>
          <w:rFonts w:ascii="Times New Roman" w:hAnsi="Times New Roman" w:cs="Times New Roman"/>
          <w:szCs w:val="21"/>
        </w:rPr>
        <w:t xml:space="preserve">use on exceptional cases upon special requests and special authorization from the chief of IT (UNODC). UNHCR recommends to its staff the use of </w:t>
      </w:r>
      <w:r w:rsidR="00327BDE" w:rsidRPr="00505F16">
        <w:rPr>
          <w:rFonts w:ascii="Times New Roman" w:hAnsi="Times New Roman" w:cs="Times New Roman"/>
          <w:szCs w:val="21"/>
        </w:rPr>
        <w:t xml:space="preserve">Webex and </w:t>
      </w:r>
      <w:r w:rsidR="00870EBA" w:rsidRPr="00505F16">
        <w:rPr>
          <w:rFonts w:ascii="Times New Roman" w:hAnsi="Times New Roman" w:cs="Times New Roman"/>
          <w:szCs w:val="21"/>
        </w:rPr>
        <w:t xml:space="preserve">Teams as </w:t>
      </w:r>
      <w:r w:rsidR="00327BDE" w:rsidRPr="00505F16">
        <w:rPr>
          <w:rFonts w:ascii="Times New Roman" w:hAnsi="Times New Roman" w:cs="Times New Roman"/>
          <w:szCs w:val="21"/>
        </w:rPr>
        <w:t>the</w:t>
      </w:r>
      <w:r w:rsidR="00870EBA" w:rsidRPr="00505F16">
        <w:rPr>
          <w:rFonts w:ascii="Times New Roman" w:hAnsi="Times New Roman" w:cs="Times New Roman"/>
          <w:szCs w:val="21"/>
        </w:rPr>
        <w:t xml:space="preserve"> officially supported platform</w:t>
      </w:r>
      <w:r w:rsidR="00327BDE" w:rsidRPr="00505F16">
        <w:rPr>
          <w:rFonts w:ascii="Times New Roman" w:hAnsi="Times New Roman" w:cs="Times New Roman"/>
          <w:szCs w:val="21"/>
        </w:rPr>
        <w:t>s</w:t>
      </w:r>
      <w:r w:rsidR="00870EBA" w:rsidRPr="00505F16">
        <w:rPr>
          <w:rFonts w:ascii="Times New Roman" w:hAnsi="Times New Roman" w:cs="Times New Roman"/>
          <w:szCs w:val="21"/>
        </w:rPr>
        <w:t xml:space="preserve"> but the use of Zoom is </w:t>
      </w:r>
      <w:r w:rsidR="00327BDE" w:rsidRPr="00505F16">
        <w:rPr>
          <w:rFonts w:ascii="Times New Roman" w:hAnsi="Times New Roman" w:cs="Times New Roman"/>
          <w:szCs w:val="21"/>
        </w:rPr>
        <w:t xml:space="preserve">not prohibited and actually </w:t>
      </w:r>
      <w:r w:rsidR="00870EBA" w:rsidRPr="00505F16">
        <w:rPr>
          <w:rFonts w:ascii="Times New Roman" w:hAnsi="Times New Roman" w:cs="Times New Roman"/>
          <w:szCs w:val="21"/>
        </w:rPr>
        <w:t>observed</w:t>
      </w:r>
      <w:r w:rsidR="00171FB1" w:rsidRPr="00505F16">
        <w:rPr>
          <w:rFonts w:ascii="Times New Roman" w:hAnsi="Times New Roman" w:cs="Times New Roman"/>
          <w:szCs w:val="21"/>
        </w:rPr>
        <w:t>.</w:t>
      </w:r>
      <w:r w:rsidR="000553C4" w:rsidRPr="00505F16">
        <w:rPr>
          <w:rStyle w:val="FootnoteReference"/>
          <w:rFonts w:cs="Times New Roman"/>
          <w:sz w:val="21"/>
          <w:szCs w:val="21"/>
        </w:rPr>
        <w:footnoteReference w:id="1"/>
      </w:r>
      <w:r w:rsidR="00171FB1" w:rsidRPr="00505F16">
        <w:rPr>
          <w:rFonts w:ascii="Times New Roman" w:hAnsi="Times New Roman" w:cs="Times New Roman"/>
          <w:szCs w:val="21"/>
        </w:rPr>
        <w:t xml:space="preserve"> </w:t>
      </w:r>
      <w:r w:rsidR="00C97E7F" w:rsidRPr="00505F16">
        <w:rPr>
          <w:rFonts w:ascii="Times New Roman" w:hAnsi="Times New Roman" w:cs="Times New Roman"/>
          <w:szCs w:val="21"/>
        </w:rPr>
        <w:t>Furthermore, it is worth noting that a</w:t>
      </w:r>
      <w:r w:rsidR="00171FB1" w:rsidRPr="00505F16">
        <w:rPr>
          <w:rFonts w:ascii="Times New Roman" w:hAnsi="Times New Roman" w:cs="Times New Roman"/>
          <w:szCs w:val="21"/>
        </w:rPr>
        <w:t xml:space="preserve">s an example of the use of Zoom by UN human rights mechanisms, </w:t>
      </w:r>
      <w:r w:rsidR="001B03E0" w:rsidRPr="00505F16">
        <w:rPr>
          <w:rFonts w:ascii="Times New Roman" w:hAnsi="Times New Roman" w:cs="Times New Roman"/>
          <w:szCs w:val="21"/>
        </w:rPr>
        <w:t xml:space="preserve">the </w:t>
      </w:r>
      <w:r w:rsidR="00171FB1" w:rsidRPr="00505F16">
        <w:rPr>
          <w:rFonts w:ascii="Times New Roman" w:hAnsi="Times New Roman" w:cs="Times New Roman"/>
          <w:szCs w:val="21"/>
        </w:rPr>
        <w:t xml:space="preserve">WG on Business and Human Rights </w:t>
      </w:r>
      <w:r w:rsidR="00BF26A7" w:rsidRPr="00505F16">
        <w:rPr>
          <w:rFonts w:ascii="Times New Roman" w:hAnsi="Times New Roman" w:cs="Times New Roman"/>
          <w:szCs w:val="21"/>
        </w:rPr>
        <w:t>will hold</w:t>
      </w:r>
      <w:r w:rsidR="00C97E7F" w:rsidRPr="00505F16">
        <w:rPr>
          <w:rFonts w:ascii="Times New Roman" w:hAnsi="Times New Roman" w:cs="Times New Roman"/>
          <w:szCs w:val="21"/>
        </w:rPr>
        <w:t xml:space="preserve"> </w:t>
      </w:r>
      <w:r w:rsidR="00BF26A7" w:rsidRPr="00505F16">
        <w:rPr>
          <w:rFonts w:ascii="Times New Roman" w:hAnsi="Times New Roman" w:cs="Times New Roman"/>
          <w:szCs w:val="21"/>
        </w:rPr>
        <w:t xml:space="preserve">a </w:t>
      </w:r>
      <w:r w:rsidR="00C97E7F" w:rsidRPr="00505F16">
        <w:rPr>
          <w:rFonts w:ascii="Times New Roman" w:hAnsi="Times New Roman" w:cs="Times New Roman"/>
          <w:szCs w:val="21"/>
        </w:rPr>
        <w:t>virtual public meeting using Zoom set up with the account of the institution (university) a member (Chair) belongs to.</w:t>
      </w:r>
      <w:r w:rsidR="00C97E7F" w:rsidRPr="00505F16">
        <w:rPr>
          <w:rStyle w:val="FootnoteReference"/>
          <w:rFonts w:cs="Times New Roman"/>
          <w:sz w:val="21"/>
          <w:szCs w:val="21"/>
        </w:rPr>
        <w:footnoteReference w:id="2"/>
      </w:r>
    </w:p>
    <w:p w14:paraId="08504A2D" w14:textId="77777777" w:rsidR="00C97E7F" w:rsidRPr="00505F16" w:rsidRDefault="00C97E7F" w:rsidP="00783132">
      <w:pPr>
        <w:spacing w:line="240" w:lineRule="exact"/>
        <w:rPr>
          <w:rFonts w:ascii="Times New Roman" w:hAnsi="Times New Roman" w:cs="Times New Roman"/>
          <w:szCs w:val="21"/>
        </w:rPr>
      </w:pPr>
    </w:p>
    <w:p w14:paraId="0B3A484A" w14:textId="221F920A" w:rsidR="000F42F3" w:rsidRPr="00505F16" w:rsidRDefault="00C97E7F" w:rsidP="00783132">
      <w:pPr>
        <w:spacing w:line="240" w:lineRule="exact"/>
        <w:rPr>
          <w:rFonts w:ascii="Times New Roman" w:hAnsi="Times New Roman" w:cs="Times New Roman"/>
          <w:szCs w:val="21"/>
        </w:rPr>
      </w:pPr>
      <w:r w:rsidRPr="00505F16">
        <w:rPr>
          <w:rFonts w:ascii="Times New Roman" w:hAnsi="Times New Roman" w:cs="Times New Roman"/>
          <w:szCs w:val="21"/>
        </w:rPr>
        <w:t>While the security concern about Zoom has been raised, use of safeguard measures to avoid access by uninvited third parties are suggested such as</w:t>
      </w:r>
      <w:r w:rsidR="00D165CE" w:rsidRPr="00505F16">
        <w:rPr>
          <w:rFonts w:ascii="Times New Roman" w:hAnsi="Times New Roman" w:cs="Times New Roman"/>
          <w:szCs w:val="21"/>
        </w:rPr>
        <w:t>:</w:t>
      </w:r>
      <w:r w:rsidRPr="00505F16">
        <w:rPr>
          <w:rFonts w:ascii="Times New Roman" w:hAnsi="Times New Roman" w:cs="Times New Roman"/>
          <w:szCs w:val="21"/>
        </w:rPr>
        <w:t xml:space="preserve"> setting meetings with </w:t>
      </w:r>
      <w:r w:rsidR="00BF26A7" w:rsidRPr="00505F16">
        <w:rPr>
          <w:rFonts w:ascii="Times New Roman" w:hAnsi="Times New Roman" w:cs="Times New Roman"/>
          <w:szCs w:val="21"/>
        </w:rPr>
        <w:t>password</w:t>
      </w:r>
      <w:r w:rsidR="00D165CE" w:rsidRPr="00505F16">
        <w:rPr>
          <w:rFonts w:ascii="Times New Roman" w:hAnsi="Times New Roman" w:cs="Times New Roman"/>
          <w:szCs w:val="21"/>
        </w:rPr>
        <w:t>;</w:t>
      </w:r>
      <w:r w:rsidRPr="00505F16">
        <w:rPr>
          <w:rFonts w:ascii="Times New Roman" w:hAnsi="Times New Roman" w:cs="Times New Roman"/>
          <w:szCs w:val="21"/>
        </w:rPr>
        <w:t xml:space="preserve"> sending the link and </w:t>
      </w:r>
      <w:r w:rsidR="00BF26A7" w:rsidRPr="00505F16">
        <w:rPr>
          <w:rFonts w:ascii="Times New Roman" w:hAnsi="Times New Roman" w:cs="Times New Roman"/>
          <w:szCs w:val="21"/>
        </w:rPr>
        <w:t>pas</w:t>
      </w:r>
      <w:r w:rsidR="00D165CE" w:rsidRPr="00505F16">
        <w:rPr>
          <w:rFonts w:ascii="Times New Roman" w:hAnsi="Times New Roman" w:cs="Times New Roman"/>
          <w:szCs w:val="21"/>
        </w:rPr>
        <w:t>sword</w:t>
      </w:r>
      <w:r w:rsidRPr="00505F16">
        <w:rPr>
          <w:rFonts w:ascii="Times New Roman" w:hAnsi="Times New Roman" w:cs="Times New Roman"/>
          <w:szCs w:val="21"/>
        </w:rPr>
        <w:t xml:space="preserve"> </w:t>
      </w:r>
      <w:r w:rsidR="00D165CE" w:rsidRPr="00505F16">
        <w:rPr>
          <w:rFonts w:ascii="Times New Roman" w:hAnsi="Times New Roman" w:cs="Times New Roman"/>
          <w:szCs w:val="21"/>
        </w:rPr>
        <w:t xml:space="preserve">to participants </w:t>
      </w:r>
      <w:r w:rsidRPr="00505F16">
        <w:rPr>
          <w:rFonts w:ascii="Times New Roman" w:hAnsi="Times New Roman" w:cs="Times New Roman"/>
          <w:szCs w:val="21"/>
        </w:rPr>
        <w:t>close to the meetings with the request not to share those with others</w:t>
      </w:r>
      <w:r w:rsidR="00D165CE" w:rsidRPr="00505F16">
        <w:rPr>
          <w:rFonts w:ascii="Times New Roman" w:hAnsi="Times New Roman" w:cs="Times New Roman"/>
          <w:szCs w:val="21"/>
        </w:rPr>
        <w:t>;</w:t>
      </w:r>
      <w:r w:rsidRPr="00505F16">
        <w:rPr>
          <w:rFonts w:ascii="Times New Roman" w:hAnsi="Times New Roman" w:cs="Times New Roman"/>
          <w:szCs w:val="21"/>
        </w:rPr>
        <w:t xml:space="preserve"> and using waiting room to allow </w:t>
      </w:r>
      <w:r w:rsidR="00D165CE" w:rsidRPr="00505F16">
        <w:rPr>
          <w:rFonts w:ascii="Times New Roman" w:hAnsi="Times New Roman" w:cs="Times New Roman"/>
          <w:szCs w:val="21"/>
        </w:rPr>
        <w:t xml:space="preserve">only </w:t>
      </w:r>
      <w:r w:rsidRPr="00505F16">
        <w:rPr>
          <w:rFonts w:ascii="Times New Roman" w:hAnsi="Times New Roman" w:cs="Times New Roman"/>
          <w:szCs w:val="21"/>
        </w:rPr>
        <w:t>registered participants to enter into the meeting.</w:t>
      </w:r>
      <w:r w:rsidR="000F42F3" w:rsidRPr="00505F16">
        <w:rPr>
          <w:rFonts w:ascii="Times New Roman" w:hAnsi="Times New Roman" w:cs="Times New Roman"/>
          <w:szCs w:val="21"/>
        </w:rPr>
        <w:t xml:space="preserve"> Also it is generally advised not to share sensitive information in the meetings on Zoom. However, </w:t>
      </w:r>
      <w:r w:rsidR="00D165CE" w:rsidRPr="00505F16">
        <w:rPr>
          <w:rFonts w:ascii="Times New Roman" w:hAnsi="Times New Roman" w:cs="Times New Roman"/>
          <w:szCs w:val="21"/>
        </w:rPr>
        <w:t>a</w:t>
      </w:r>
      <w:r w:rsidR="000F42F3" w:rsidRPr="00505F16">
        <w:rPr>
          <w:rFonts w:ascii="Times New Roman" w:hAnsi="Times New Roman" w:cs="Times New Roman"/>
          <w:szCs w:val="21"/>
        </w:rPr>
        <w:t xml:space="preserve"> concern </w:t>
      </w:r>
      <w:r w:rsidR="00D165CE" w:rsidRPr="00505F16">
        <w:rPr>
          <w:rFonts w:ascii="Times New Roman" w:hAnsi="Times New Roman" w:cs="Times New Roman"/>
          <w:szCs w:val="21"/>
        </w:rPr>
        <w:t>on confidentiality of information shared in the Zoom meetings may</w:t>
      </w:r>
      <w:r w:rsidR="000F42F3" w:rsidRPr="00505F16">
        <w:rPr>
          <w:rFonts w:ascii="Times New Roman" w:hAnsi="Times New Roman" w:cs="Times New Roman"/>
          <w:szCs w:val="21"/>
        </w:rPr>
        <w:t xml:space="preserve"> not apply to the public meetings of treaty bodies.</w:t>
      </w:r>
      <w:r w:rsidR="002868A4" w:rsidRPr="00505F16">
        <w:rPr>
          <w:rFonts w:ascii="Times New Roman" w:hAnsi="Times New Roman" w:cs="Times New Roman"/>
          <w:szCs w:val="21"/>
        </w:rPr>
        <w:t xml:space="preserve"> In light of the merits of Zoom in terms of user friendly features, quality of virtual meetings, interpretation and accessibility features and the low costs, the procedure and conditions for enabling </w:t>
      </w:r>
      <w:r w:rsidR="00A64EA1" w:rsidRPr="00505F16">
        <w:rPr>
          <w:rFonts w:ascii="Times New Roman" w:hAnsi="Times New Roman" w:cs="Times New Roman"/>
          <w:szCs w:val="21"/>
        </w:rPr>
        <w:t xml:space="preserve">interested </w:t>
      </w:r>
      <w:r w:rsidR="002868A4" w:rsidRPr="00505F16">
        <w:rPr>
          <w:rFonts w:ascii="Times New Roman" w:hAnsi="Times New Roman" w:cs="Times New Roman"/>
          <w:szCs w:val="21"/>
        </w:rPr>
        <w:t>treaty bodies to use Zoom for public meetings and private meetings with less security concerns (e</w:t>
      </w:r>
      <w:r w:rsidR="00D165CE" w:rsidRPr="00505F16">
        <w:rPr>
          <w:rFonts w:ascii="Times New Roman" w:hAnsi="Times New Roman" w:cs="Times New Roman"/>
          <w:szCs w:val="21"/>
        </w:rPr>
        <w:t>.g.</w:t>
      </w:r>
      <w:r w:rsidR="002868A4" w:rsidRPr="00505F16">
        <w:rPr>
          <w:rFonts w:ascii="Times New Roman" w:hAnsi="Times New Roman" w:cs="Times New Roman"/>
          <w:szCs w:val="21"/>
        </w:rPr>
        <w:t>, meetings for discussion on procedural matters or meetings with stakeholders who consent to the use of Zoom) should be clarified and</w:t>
      </w:r>
      <w:r w:rsidR="00A64EA1" w:rsidRPr="00505F16">
        <w:rPr>
          <w:rFonts w:ascii="Times New Roman" w:hAnsi="Times New Roman" w:cs="Times New Roman"/>
          <w:szCs w:val="21"/>
        </w:rPr>
        <w:t xml:space="preserve"> necessary actions should be taken to make the use of Zoom available as an option.</w:t>
      </w:r>
    </w:p>
    <w:p w14:paraId="55F3EB3D" w14:textId="77777777" w:rsidR="006E6AE7" w:rsidRPr="00505F16" w:rsidRDefault="006E6AE7" w:rsidP="00783132">
      <w:pPr>
        <w:spacing w:line="240" w:lineRule="exact"/>
        <w:rPr>
          <w:rFonts w:ascii="Times New Roman" w:hAnsi="Times New Roman" w:cs="Times New Roman"/>
          <w:szCs w:val="21"/>
        </w:rPr>
      </w:pPr>
    </w:p>
    <w:p w14:paraId="09947162" w14:textId="30325C0E" w:rsidR="00984201" w:rsidRPr="00505F16" w:rsidRDefault="007D443C" w:rsidP="00783132">
      <w:pPr>
        <w:spacing w:line="240" w:lineRule="exact"/>
        <w:rPr>
          <w:rFonts w:ascii="Times New Roman" w:hAnsi="Times New Roman" w:cs="Times New Roman"/>
          <w:szCs w:val="21"/>
        </w:rPr>
      </w:pPr>
      <w:r w:rsidRPr="00505F16">
        <w:rPr>
          <w:rFonts w:ascii="Times New Roman" w:hAnsi="Times New Roman" w:cs="Times New Roman"/>
          <w:szCs w:val="21"/>
        </w:rPr>
        <w:lastRenderedPageBreak/>
        <w:t xml:space="preserve">Some participants note that the technological conditions of accessibility, connectivity, confidentiality and interpretation let alone the time differences among countries of residence of </w:t>
      </w:r>
      <w:r w:rsidR="00D165CE" w:rsidRPr="00505F16">
        <w:rPr>
          <w:rFonts w:ascii="Times New Roman" w:hAnsi="Times New Roman" w:cs="Times New Roman"/>
          <w:szCs w:val="21"/>
        </w:rPr>
        <w:t>members</w:t>
      </w:r>
      <w:r w:rsidRPr="00505F16">
        <w:rPr>
          <w:rFonts w:ascii="Times New Roman" w:hAnsi="Times New Roman" w:cs="Times New Roman"/>
          <w:szCs w:val="21"/>
        </w:rPr>
        <w:t>, have impacted the quality of work, the efficiency of decision-making processes and the overall quality of interaction among members of the Committee, which resulted in the operational difficulties and the impossibility to hold a constructive dialogue with States Parties and to maintain a fruitful and crucial dialogue with civil society.</w:t>
      </w:r>
    </w:p>
    <w:p w14:paraId="1ECE777F" w14:textId="77777777" w:rsidR="007D443C" w:rsidRPr="00505F16" w:rsidRDefault="007D443C" w:rsidP="00783132">
      <w:pPr>
        <w:spacing w:line="240" w:lineRule="exact"/>
        <w:rPr>
          <w:rFonts w:ascii="Times New Roman" w:hAnsi="Times New Roman" w:cs="Times New Roman"/>
          <w:szCs w:val="21"/>
        </w:rPr>
      </w:pPr>
    </w:p>
    <w:p w14:paraId="71CB1422" w14:textId="77777777" w:rsidR="00281740" w:rsidRPr="00505F16" w:rsidRDefault="000021DC" w:rsidP="00783132">
      <w:pPr>
        <w:spacing w:line="240" w:lineRule="exact"/>
        <w:rPr>
          <w:rFonts w:ascii="Times New Roman" w:hAnsi="Times New Roman" w:cs="Times New Roman"/>
          <w:b/>
          <w:szCs w:val="21"/>
        </w:rPr>
      </w:pPr>
      <w:r w:rsidRPr="00505F16">
        <w:rPr>
          <w:rFonts w:ascii="Times New Roman" w:hAnsi="Times New Roman" w:cs="Times New Roman"/>
          <w:b/>
          <w:szCs w:val="21"/>
        </w:rPr>
        <w:t xml:space="preserve">c.   </w:t>
      </w:r>
      <w:r w:rsidR="00281740" w:rsidRPr="00505F16">
        <w:rPr>
          <w:rFonts w:ascii="Times New Roman" w:hAnsi="Times New Roman" w:cs="Times New Roman"/>
          <w:b/>
          <w:szCs w:val="21"/>
        </w:rPr>
        <w:t>Connectivity and equipment to access and participate in the online meetings</w:t>
      </w:r>
    </w:p>
    <w:p w14:paraId="16D043C1" w14:textId="77777777" w:rsidR="000021DC" w:rsidRPr="00505F16" w:rsidRDefault="000021DC" w:rsidP="00783132">
      <w:pPr>
        <w:spacing w:line="240" w:lineRule="exact"/>
        <w:rPr>
          <w:rFonts w:ascii="Times New Roman" w:hAnsi="Times New Roman" w:cs="Times New Roman"/>
          <w:szCs w:val="21"/>
        </w:rPr>
      </w:pPr>
    </w:p>
    <w:p w14:paraId="4EC41010" w14:textId="77777777" w:rsidR="007D443C" w:rsidRPr="00505F16" w:rsidRDefault="007D443C"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Another common challenge experienced concerning online work is difficulties for some members in participating in virtual online meeting because of </w:t>
      </w:r>
      <w:r w:rsidR="001860E7" w:rsidRPr="00505F16">
        <w:rPr>
          <w:rFonts w:ascii="Times New Roman" w:hAnsi="Times New Roman" w:cs="Times New Roman"/>
          <w:szCs w:val="21"/>
        </w:rPr>
        <w:t>poor internet connection, expensive cost of high speed and big data capacity to participate in video meetings and technical problems faced during video meetings. Also some members experienced technical problem in accessing Extranet.</w:t>
      </w:r>
      <w:r w:rsidR="00201A3D" w:rsidRPr="00505F16">
        <w:rPr>
          <w:rFonts w:ascii="Times New Roman" w:hAnsi="Times New Roman" w:cs="Times New Roman"/>
          <w:szCs w:val="21"/>
        </w:rPr>
        <w:t xml:space="preserve"> Such technical problems experienced include </w:t>
      </w:r>
      <w:r w:rsidR="00F26DF4" w:rsidRPr="00505F16">
        <w:rPr>
          <w:rFonts w:ascii="Times New Roman" w:hAnsi="Times New Roman" w:cs="Times New Roman"/>
          <w:szCs w:val="21"/>
        </w:rPr>
        <w:t>the problems caused to the equipment of the members such as webcam not functioning, solution for which requires the provision of technical support or equipment</w:t>
      </w:r>
      <w:r w:rsidR="009D1DEB" w:rsidRPr="00505F16">
        <w:rPr>
          <w:rFonts w:ascii="Times New Roman" w:hAnsi="Times New Roman" w:cs="Times New Roman"/>
          <w:szCs w:val="21"/>
        </w:rPr>
        <w:t xml:space="preserve"> compatible for online meetings</w:t>
      </w:r>
      <w:r w:rsidR="00F26DF4" w:rsidRPr="00505F16">
        <w:rPr>
          <w:rFonts w:ascii="Times New Roman" w:hAnsi="Times New Roman" w:cs="Times New Roman"/>
          <w:szCs w:val="21"/>
        </w:rPr>
        <w:t>.</w:t>
      </w:r>
    </w:p>
    <w:p w14:paraId="52A9248E" w14:textId="77777777" w:rsidR="007D443C" w:rsidRPr="00505F16" w:rsidRDefault="007D443C" w:rsidP="00783132">
      <w:pPr>
        <w:spacing w:line="240" w:lineRule="exact"/>
        <w:rPr>
          <w:rFonts w:ascii="Times New Roman" w:hAnsi="Times New Roman" w:cs="Times New Roman"/>
          <w:szCs w:val="21"/>
        </w:rPr>
      </w:pPr>
    </w:p>
    <w:p w14:paraId="3DEC4742" w14:textId="77777777" w:rsidR="002934CE" w:rsidRPr="00505F16" w:rsidRDefault="000021DC" w:rsidP="00783132">
      <w:pPr>
        <w:spacing w:line="240" w:lineRule="exact"/>
        <w:rPr>
          <w:rFonts w:ascii="Times New Roman" w:hAnsi="Times New Roman" w:cs="Times New Roman"/>
          <w:b/>
          <w:szCs w:val="21"/>
        </w:rPr>
      </w:pPr>
      <w:r w:rsidRPr="00505F16">
        <w:rPr>
          <w:rFonts w:ascii="Times New Roman" w:hAnsi="Times New Roman" w:cs="Times New Roman"/>
          <w:b/>
          <w:szCs w:val="21"/>
        </w:rPr>
        <w:t xml:space="preserve">d.   </w:t>
      </w:r>
      <w:r w:rsidR="002934CE" w:rsidRPr="00505F16">
        <w:rPr>
          <w:rFonts w:ascii="Times New Roman" w:hAnsi="Times New Roman" w:cs="Times New Roman"/>
          <w:b/>
          <w:szCs w:val="21"/>
        </w:rPr>
        <w:t>Lack of interpretation</w:t>
      </w:r>
    </w:p>
    <w:p w14:paraId="2C76897E" w14:textId="77777777" w:rsidR="000021DC" w:rsidRPr="00505F16" w:rsidRDefault="000021DC" w:rsidP="00783132">
      <w:pPr>
        <w:widowControl/>
        <w:spacing w:line="240" w:lineRule="exact"/>
        <w:contextualSpacing/>
        <w:rPr>
          <w:rFonts w:ascii="Times New Roman" w:hAnsi="Times New Roman" w:cs="Times New Roman"/>
          <w:szCs w:val="21"/>
        </w:rPr>
      </w:pPr>
    </w:p>
    <w:p w14:paraId="5A856A6F" w14:textId="6F265920" w:rsidR="000021DC" w:rsidRPr="00505F16" w:rsidRDefault="00DB0546" w:rsidP="00783132">
      <w:pPr>
        <w:widowControl/>
        <w:spacing w:line="240" w:lineRule="exact"/>
        <w:contextualSpacing/>
        <w:rPr>
          <w:rFonts w:ascii="Times New Roman" w:hAnsi="Times New Roman" w:cs="Times New Roman"/>
          <w:szCs w:val="21"/>
        </w:rPr>
      </w:pPr>
      <w:r w:rsidRPr="00505F16">
        <w:rPr>
          <w:rFonts w:ascii="Times New Roman" w:hAnsi="Times New Roman" w:cs="Times New Roman"/>
          <w:szCs w:val="21"/>
        </w:rPr>
        <w:t>Language</w:t>
      </w:r>
      <w:r w:rsidR="00D165CE" w:rsidRPr="00505F16">
        <w:rPr>
          <w:rFonts w:ascii="Times New Roman" w:hAnsi="Times New Roman" w:cs="Times New Roman"/>
          <w:szCs w:val="21"/>
        </w:rPr>
        <w:t xml:space="preserve"> issue</w:t>
      </w:r>
      <w:r w:rsidRPr="00505F16">
        <w:rPr>
          <w:rFonts w:ascii="Times New Roman" w:hAnsi="Times New Roman" w:cs="Times New Roman"/>
          <w:szCs w:val="21"/>
        </w:rPr>
        <w:t>s have created serious problems. Provision of official interpretation of three working languages has been very limited.</w:t>
      </w:r>
      <w:r w:rsidR="00A44109" w:rsidRPr="00505F16">
        <w:rPr>
          <w:rFonts w:ascii="Times New Roman" w:hAnsi="Times New Roman" w:cs="Times New Roman"/>
          <w:szCs w:val="21"/>
        </w:rPr>
        <w:t xml:space="preserve"> As a result, most of the private meetings and remote work through exchange of emails and use of Extranet have been conducte</w:t>
      </w:r>
      <w:r w:rsidR="0070466A" w:rsidRPr="00505F16">
        <w:rPr>
          <w:rFonts w:ascii="Times New Roman" w:hAnsi="Times New Roman" w:cs="Times New Roman"/>
          <w:szCs w:val="21"/>
        </w:rPr>
        <w:t>d in English only, undermining not only the principle of multilingualism of the UN but also equal and effective participation of non-English speaking members.</w:t>
      </w:r>
      <w:r w:rsidR="000268C7" w:rsidRPr="00505F16">
        <w:rPr>
          <w:rFonts w:ascii="Times New Roman" w:hAnsi="Times New Roman" w:cs="Times New Roman"/>
          <w:szCs w:val="21"/>
        </w:rPr>
        <w:t xml:space="preserve"> </w:t>
      </w:r>
    </w:p>
    <w:p w14:paraId="4B50FEFD" w14:textId="77777777" w:rsidR="000021DC" w:rsidRPr="00505F16" w:rsidRDefault="000021DC" w:rsidP="00783132">
      <w:pPr>
        <w:widowControl/>
        <w:spacing w:line="240" w:lineRule="exact"/>
        <w:contextualSpacing/>
        <w:rPr>
          <w:rFonts w:ascii="Times New Roman" w:hAnsi="Times New Roman" w:cs="Times New Roman"/>
          <w:szCs w:val="21"/>
        </w:rPr>
      </w:pPr>
    </w:p>
    <w:p w14:paraId="7D530181" w14:textId="58157436" w:rsidR="000021DC" w:rsidRPr="00505F16" w:rsidRDefault="000268C7" w:rsidP="00783132">
      <w:pPr>
        <w:widowControl/>
        <w:spacing w:line="240" w:lineRule="exact"/>
        <w:contextualSpacing/>
        <w:rPr>
          <w:rFonts w:ascii="Times New Roman" w:hAnsi="Times New Roman" w:cs="Times New Roman"/>
          <w:szCs w:val="21"/>
        </w:rPr>
      </w:pPr>
      <w:r w:rsidRPr="00505F16">
        <w:rPr>
          <w:rFonts w:ascii="Times New Roman" w:hAnsi="Times New Roman" w:cs="Times New Roman"/>
          <w:szCs w:val="21"/>
        </w:rPr>
        <w:t>When official interpretation and translation are not provided, members had to use online translation tool</w:t>
      </w:r>
      <w:r w:rsidR="001B03E0" w:rsidRPr="00505F16">
        <w:rPr>
          <w:rFonts w:ascii="Times New Roman" w:hAnsi="Times New Roman" w:cs="Times New Roman"/>
          <w:szCs w:val="21"/>
        </w:rPr>
        <w:t>s</w:t>
      </w:r>
      <w:r w:rsidRPr="00505F16">
        <w:rPr>
          <w:rFonts w:ascii="Times New Roman" w:hAnsi="Times New Roman" w:cs="Times New Roman"/>
          <w:szCs w:val="21"/>
        </w:rPr>
        <w:t xml:space="preserve">, rely on support from Secretariat or hire </w:t>
      </w:r>
      <w:r w:rsidR="00D165CE" w:rsidRPr="00505F16">
        <w:rPr>
          <w:rFonts w:ascii="Times New Roman" w:hAnsi="Times New Roman" w:cs="Times New Roman"/>
          <w:szCs w:val="21"/>
        </w:rPr>
        <w:t xml:space="preserve">private </w:t>
      </w:r>
      <w:r w:rsidRPr="00505F16">
        <w:rPr>
          <w:rFonts w:ascii="Times New Roman" w:hAnsi="Times New Roman" w:cs="Times New Roman"/>
          <w:szCs w:val="21"/>
        </w:rPr>
        <w:t>interpreters at their own expenses.</w:t>
      </w:r>
      <w:r w:rsidR="00D67006" w:rsidRPr="00505F16">
        <w:rPr>
          <w:rFonts w:ascii="Times New Roman" w:hAnsi="Times New Roman" w:cs="Times New Roman"/>
          <w:szCs w:val="21"/>
        </w:rPr>
        <w:t xml:space="preserve"> Even when interpretation is provided, it is limited to up to </w:t>
      </w:r>
      <w:r w:rsidR="001B03E0" w:rsidRPr="00505F16">
        <w:rPr>
          <w:rFonts w:ascii="Times New Roman" w:hAnsi="Times New Roman" w:cs="Times New Roman"/>
          <w:szCs w:val="21"/>
        </w:rPr>
        <w:t xml:space="preserve">two segments of </w:t>
      </w:r>
      <w:r w:rsidR="00D67006" w:rsidRPr="00505F16">
        <w:rPr>
          <w:rFonts w:ascii="Times New Roman" w:hAnsi="Times New Roman" w:cs="Times New Roman"/>
          <w:szCs w:val="21"/>
        </w:rPr>
        <w:t xml:space="preserve">two hours with one and half or two hour break. </w:t>
      </w:r>
    </w:p>
    <w:p w14:paraId="746DAAA5" w14:textId="77777777" w:rsidR="000021DC" w:rsidRPr="00505F16" w:rsidRDefault="000021DC" w:rsidP="00783132">
      <w:pPr>
        <w:widowControl/>
        <w:spacing w:line="240" w:lineRule="exact"/>
        <w:contextualSpacing/>
        <w:rPr>
          <w:rFonts w:ascii="Times New Roman" w:hAnsi="Times New Roman" w:cs="Times New Roman"/>
          <w:szCs w:val="21"/>
        </w:rPr>
      </w:pPr>
    </w:p>
    <w:p w14:paraId="2E3874A7" w14:textId="5819B2DA" w:rsidR="008107BF" w:rsidRPr="00505F16" w:rsidRDefault="00D67006" w:rsidP="00783132">
      <w:pPr>
        <w:widowControl/>
        <w:spacing w:line="240" w:lineRule="exact"/>
        <w:contextualSpacing/>
        <w:rPr>
          <w:rFonts w:ascii="Times New Roman" w:hAnsi="Times New Roman" w:cs="Times New Roman"/>
          <w:szCs w:val="21"/>
          <w:lang w:val="en-AU"/>
        </w:rPr>
      </w:pPr>
      <w:r w:rsidRPr="00505F16">
        <w:rPr>
          <w:rFonts w:ascii="Times New Roman" w:hAnsi="Times New Roman" w:cs="Times New Roman"/>
          <w:szCs w:val="21"/>
        </w:rPr>
        <w:t>The main reason for insufficient provision of interpretation is explained</w:t>
      </w:r>
      <w:r w:rsidR="001B03E0" w:rsidRPr="00505F16">
        <w:rPr>
          <w:rFonts w:ascii="Times New Roman" w:hAnsi="Times New Roman" w:cs="Times New Roman"/>
          <w:szCs w:val="21"/>
        </w:rPr>
        <w:t xml:space="preserve"> by conference services to be</w:t>
      </w:r>
      <w:r w:rsidRPr="00505F16">
        <w:rPr>
          <w:rFonts w:ascii="Times New Roman" w:hAnsi="Times New Roman" w:cs="Times New Roman"/>
          <w:szCs w:val="21"/>
        </w:rPr>
        <w:t xml:space="preserve"> due to the necessary preparation time, extremely stressful and intense work </w:t>
      </w:r>
      <w:r w:rsidR="001B03E0" w:rsidRPr="00505F16">
        <w:rPr>
          <w:rFonts w:ascii="Times New Roman" w:hAnsi="Times New Roman" w:cs="Times New Roman"/>
          <w:szCs w:val="21"/>
        </w:rPr>
        <w:t xml:space="preserve">for interpreters </w:t>
      </w:r>
      <w:r w:rsidRPr="00505F16">
        <w:rPr>
          <w:rFonts w:ascii="Times New Roman" w:hAnsi="Times New Roman" w:cs="Times New Roman"/>
          <w:szCs w:val="21"/>
        </w:rPr>
        <w:t xml:space="preserve">which cannot be continued longer than two hours and the cost </w:t>
      </w:r>
      <w:r w:rsidR="001B03E0" w:rsidRPr="00505F16">
        <w:rPr>
          <w:rFonts w:ascii="Times New Roman" w:hAnsi="Times New Roman" w:cs="Times New Roman"/>
          <w:szCs w:val="21"/>
        </w:rPr>
        <w:t xml:space="preserve">of </w:t>
      </w:r>
      <w:r w:rsidRPr="00505F16">
        <w:rPr>
          <w:rFonts w:ascii="Times New Roman" w:hAnsi="Times New Roman" w:cs="Times New Roman"/>
          <w:szCs w:val="21"/>
        </w:rPr>
        <w:t>Interprefy</w:t>
      </w:r>
      <w:r w:rsidR="00D165CE" w:rsidRPr="00505F16">
        <w:rPr>
          <w:rFonts w:ascii="Times New Roman" w:hAnsi="Times New Roman" w:cs="Times New Roman"/>
          <w:szCs w:val="21"/>
        </w:rPr>
        <w:t xml:space="preserve"> due to necessary heavy technical support </w:t>
      </w:r>
      <w:r w:rsidR="001B03E0" w:rsidRPr="00505F16">
        <w:rPr>
          <w:rFonts w:ascii="Times New Roman" w:hAnsi="Times New Roman" w:cs="Times New Roman"/>
          <w:szCs w:val="21"/>
        </w:rPr>
        <w:t>needed</w:t>
      </w:r>
      <w:r w:rsidRPr="00505F16">
        <w:rPr>
          <w:rFonts w:ascii="Times New Roman" w:hAnsi="Times New Roman" w:cs="Times New Roman"/>
          <w:szCs w:val="21"/>
        </w:rPr>
        <w:t>.</w:t>
      </w:r>
      <w:r w:rsidR="00B64849" w:rsidRPr="00505F16">
        <w:rPr>
          <w:rFonts w:ascii="Times New Roman" w:hAnsi="Times New Roman" w:cs="Times New Roman"/>
          <w:szCs w:val="21"/>
        </w:rPr>
        <w:t xml:space="preserve"> It was clarified that maximum of two hours for one segment with one and half or two </w:t>
      </w:r>
      <w:r w:rsidR="00B64849" w:rsidRPr="00505F16">
        <w:rPr>
          <w:rFonts w:ascii="Times New Roman" w:hAnsi="Times New Roman" w:cs="Times New Roman"/>
          <w:szCs w:val="21"/>
        </w:rPr>
        <w:lastRenderedPageBreak/>
        <w:t>hour break cannot be changed but three segments per day</w:t>
      </w:r>
      <w:r w:rsidR="001B03E0" w:rsidRPr="00505F16">
        <w:rPr>
          <w:rFonts w:ascii="Times New Roman" w:hAnsi="Times New Roman" w:cs="Times New Roman"/>
          <w:szCs w:val="21"/>
        </w:rPr>
        <w:t xml:space="preserve"> would be possible</w:t>
      </w:r>
      <w:r w:rsidR="0053531A" w:rsidRPr="00505F16">
        <w:rPr>
          <w:rFonts w:ascii="Times New Roman" w:hAnsi="Times New Roman" w:cs="Times New Roman"/>
          <w:szCs w:val="21"/>
        </w:rPr>
        <w:t xml:space="preserve"> (i.e. 10</w:t>
      </w:r>
      <w:r w:rsidR="000E4763" w:rsidRPr="00505F16">
        <w:rPr>
          <w:rFonts w:ascii="Times New Roman" w:hAnsi="Times New Roman" w:cs="Times New Roman"/>
          <w:szCs w:val="21"/>
        </w:rPr>
        <w:t>h</w:t>
      </w:r>
      <w:r w:rsidR="0053531A" w:rsidRPr="00505F16">
        <w:rPr>
          <w:rFonts w:ascii="Times New Roman" w:hAnsi="Times New Roman" w:cs="Times New Roman"/>
          <w:szCs w:val="21"/>
        </w:rPr>
        <w:t>00-12</w:t>
      </w:r>
      <w:r w:rsidR="000E4763" w:rsidRPr="00505F16">
        <w:rPr>
          <w:rFonts w:ascii="Times New Roman" w:hAnsi="Times New Roman" w:cs="Times New Roman"/>
          <w:szCs w:val="21"/>
        </w:rPr>
        <w:t>h</w:t>
      </w:r>
      <w:r w:rsidR="0053531A" w:rsidRPr="00505F16">
        <w:rPr>
          <w:rFonts w:ascii="Times New Roman" w:hAnsi="Times New Roman" w:cs="Times New Roman"/>
          <w:szCs w:val="21"/>
        </w:rPr>
        <w:t>00, 13</w:t>
      </w:r>
      <w:r w:rsidR="000E4763" w:rsidRPr="00505F16">
        <w:rPr>
          <w:rFonts w:ascii="Times New Roman" w:hAnsi="Times New Roman" w:cs="Times New Roman"/>
          <w:szCs w:val="21"/>
        </w:rPr>
        <w:t>h</w:t>
      </w:r>
      <w:r w:rsidR="0053531A" w:rsidRPr="00505F16">
        <w:rPr>
          <w:rFonts w:ascii="Times New Roman" w:hAnsi="Times New Roman" w:cs="Times New Roman"/>
          <w:szCs w:val="21"/>
        </w:rPr>
        <w:t>30-15</w:t>
      </w:r>
      <w:r w:rsidR="000E4763" w:rsidRPr="00505F16">
        <w:rPr>
          <w:rFonts w:ascii="Times New Roman" w:hAnsi="Times New Roman" w:cs="Times New Roman"/>
          <w:szCs w:val="21"/>
        </w:rPr>
        <w:t>h</w:t>
      </w:r>
      <w:r w:rsidR="0053531A" w:rsidRPr="00505F16">
        <w:rPr>
          <w:rFonts w:ascii="Times New Roman" w:hAnsi="Times New Roman" w:cs="Times New Roman"/>
          <w:szCs w:val="21"/>
        </w:rPr>
        <w:t>30, 17</w:t>
      </w:r>
      <w:r w:rsidR="000E4763" w:rsidRPr="00505F16">
        <w:rPr>
          <w:rFonts w:ascii="Times New Roman" w:hAnsi="Times New Roman" w:cs="Times New Roman"/>
          <w:szCs w:val="21"/>
        </w:rPr>
        <w:t>h</w:t>
      </w:r>
      <w:r w:rsidR="0053531A" w:rsidRPr="00505F16">
        <w:rPr>
          <w:rFonts w:ascii="Times New Roman" w:hAnsi="Times New Roman" w:cs="Times New Roman"/>
          <w:szCs w:val="21"/>
        </w:rPr>
        <w:t>00-18</w:t>
      </w:r>
      <w:r w:rsidR="000E4763" w:rsidRPr="00505F16">
        <w:rPr>
          <w:rFonts w:ascii="Times New Roman" w:hAnsi="Times New Roman" w:cs="Times New Roman"/>
          <w:szCs w:val="21"/>
        </w:rPr>
        <w:t>h</w:t>
      </w:r>
      <w:r w:rsidR="0053531A" w:rsidRPr="00505F16">
        <w:rPr>
          <w:rFonts w:ascii="Times New Roman" w:hAnsi="Times New Roman" w:cs="Times New Roman"/>
          <w:szCs w:val="21"/>
        </w:rPr>
        <w:t>00</w:t>
      </w:r>
      <w:r w:rsidR="00D165CE" w:rsidRPr="00505F16">
        <w:rPr>
          <w:rFonts w:ascii="Times New Roman" w:hAnsi="Times New Roman" w:cs="Times New Roman"/>
          <w:szCs w:val="21"/>
        </w:rPr>
        <w:t xml:space="preserve">, which means possible </w:t>
      </w:r>
      <w:r w:rsidR="0053531A" w:rsidRPr="00505F16">
        <w:rPr>
          <w:rFonts w:ascii="Times New Roman" w:hAnsi="Times New Roman" w:cs="Times New Roman"/>
          <w:szCs w:val="21"/>
        </w:rPr>
        <w:t xml:space="preserve">five </w:t>
      </w:r>
      <w:r w:rsidR="00D165CE" w:rsidRPr="00505F16">
        <w:rPr>
          <w:rFonts w:ascii="Times New Roman" w:hAnsi="Times New Roman" w:cs="Times New Roman"/>
          <w:szCs w:val="21"/>
        </w:rPr>
        <w:t>hour meeting time with interpretation per day,</w:t>
      </w:r>
      <w:r w:rsidR="00B64849" w:rsidRPr="00505F16">
        <w:rPr>
          <w:rFonts w:ascii="Times New Roman" w:hAnsi="Times New Roman" w:cs="Times New Roman"/>
          <w:szCs w:val="21"/>
        </w:rPr>
        <w:t xml:space="preserve"> provided that the </w:t>
      </w:r>
      <w:r w:rsidR="0053531A" w:rsidRPr="00505F16">
        <w:rPr>
          <w:rFonts w:ascii="Times New Roman" w:hAnsi="Times New Roman" w:cs="Times New Roman"/>
          <w:szCs w:val="21"/>
        </w:rPr>
        <w:t xml:space="preserve">financial </w:t>
      </w:r>
      <w:r w:rsidR="00B64849" w:rsidRPr="00505F16">
        <w:rPr>
          <w:rFonts w:ascii="Times New Roman" w:hAnsi="Times New Roman" w:cs="Times New Roman"/>
          <w:szCs w:val="21"/>
        </w:rPr>
        <w:t>resource</w:t>
      </w:r>
      <w:r w:rsidR="0053531A" w:rsidRPr="00505F16">
        <w:rPr>
          <w:rFonts w:ascii="Times New Roman" w:hAnsi="Times New Roman" w:cs="Times New Roman"/>
          <w:szCs w:val="21"/>
        </w:rPr>
        <w:t>s are</w:t>
      </w:r>
      <w:r w:rsidR="00B64849" w:rsidRPr="00505F16">
        <w:rPr>
          <w:rFonts w:ascii="Times New Roman" w:hAnsi="Times New Roman" w:cs="Times New Roman"/>
          <w:szCs w:val="21"/>
        </w:rPr>
        <w:t xml:space="preserve"> available. </w:t>
      </w:r>
      <w:r w:rsidR="005E02FD" w:rsidRPr="00505F16">
        <w:rPr>
          <w:rFonts w:ascii="Times New Roman" w:hAnsi="Times New Roman" w:cs="Times New Roman"/>
          <w:szCs w:val="21"/>
        </w:rPr>
        <w:t>It was also clarified that interpretation service</w:t>
      </w:r>
      <w:r w:rsidR="0053531A" w:rsidRPr="00505F16">
        <w:rPr>
          <w:rFonts w:ascii="Times New Roman" w:hAnsi="Times New Roman" w:cs="Times New Roman"/>
          <w:szCs w:val="21"/>
        </w:rPr>
        <w:t>s</w:t>
      </w:r>
      <w:r w:rsidR="005E02FD" w:rsidRPr="00505F16">
        <w:rPr>
          <w:rFonts w:ascii="Times New Roman" w:hAnsi="Times New Roman" w:cs="Times New Roman"/>
          <w:szCs w:val="21"/>
        </w:rPr>
        <w:t xml:space="preserve"> can be provided for the meetings using Zoom if the use of Zoom is permitted, which will substantially reduce the cost for the meetings with interpretation.</w:t>
      </w:r>
      <w:r w:rsidR="008107BF" w:rsidRPr="00505F16">
        <w:rPr>
          <w:rFonts w:ascii="Times New Roman" w:hAnsi="Times New Roman" w:cs="Times New Roman"/>
          <w:szCs w:val="21"/>
        </w:rPr>
        <w:t xml:space="preserve"> </w:t>
      </w:r>
      <w:r w:rsidR="00C47046" w:rsidRPr="00505F16">
        <w:rPr>
          <w:rFonts w:ascii="Times New Roman" w:hAnsi="Times New Roman" w:cs="Times New Roman"/>
          <w:szCs w:val="21"/>
        </w:rPr>
        <w:t xml:space="preserve">One working method used to overcome </w:t>
      </w:r>
      <w:r w:rsidR="0053531A" w:rsidRPr="00505F16">
        <w:rPr>
          <w:rFonts w:ascii="Times New Roman" w:hAnsi="Times New Roman" w:cs="Times New Roman"/>
          <w:szCs w:val="21"/>
        </w:rPr>
        <w:t xml:space="preserve">the issue of interpretation </w:t>
      </w:r>
      <w:r w:rsidR="00C47046" w:rsidRPr="00505F16">
        <w:rPr>
          <w:rFonts w:ascii="Times New Roman" w:hAnsi="Times New Roman" w:cs="Times New Roman"/>
          <w:szCs w:val="21"/>
        </w:rPr>
        <w:t>was to wo</w:t>
      </w:r>
      <w:r w:rsidR="008107BF" w:rsidRPr="00505F16">
        <w:rPr>
          <w:rFonts w:ascii="Times New Roman" w:hAnsi="Times New Roman" w:cs="Times New Roman"/>
          <w:szCs w:val="21"/>
          <w:lang w:val="en-AU"/>
        </w:rPr>
        <w:t>rk in regional groups, along languages (LAC group in Spanish, African group</w:t>
      </w:r>
      <w:r w:rsidR="00C47046" w:rsidRPr="00505F16">
        <w:rPr>
          <w:rFonts w:ascii="Times New Roman" w:hAnsi="Times New Roman" w:cs="Times New Roman"/>
          <w:szCs w:val="21"/>
          <w:lang w:val="en-AU"/>
        </w:rPr>
        <w:t xml:space="preserve"> in French, others in English).</w:t>
      </w:r>
    </w:p>
    <w:p w14:paraId="46DFF61F" w14:textId="77777777" w:rsidR="0070466A" w:rsidRPr="00505F16" w:rsidRDefault="0070466A" w:rsidP="00783132">
      <w:pPr>
        <w:spacing w:line="240" w:lineRule="exact"/>
        <w:rPr>
          <w:rFonts w:ascii="Times New Roman" w:hAnsi="Times New Roman" w:cs="Times New Roman"/>
          <w:szCs w:val="21"/>
          <w:lang w:val="en-AU"/>
        </w:rPr>
      </w:pPr>
    </w:p>
    <w:p w14:paraId="18F1D9BB" w14:textId="77777777" w:rsidR="006774BD" w:rsidRPr="00505F16" w:rsidRDefault="000021DC" w:rsidP="00783132">
      <w:pPr>
        <w:spacing w:line="240" w:lineRule="exact"/>
        <w:rPr>
          <w:rFonts w:ascii="Times New Roman" w:hAnsi="Times New Roman" w:cs="Times New Roman"/>
          <w:b/>
          <w:szCs w:val="21"/>
          <w:lang w:val="en-AU"/>
        </w:rPr>
      </w:pPr>
      <w:r w:rsidRPr="00505F16">
        <w:rPr>
          <w:rFonts w:ascii="Times New Roman" w:hAnsi="Times New Roman" w:cs="Times New Roman"/>
          <w:b/>
          <w:szCs w:val="21"/>
          <w:lang w:val="en-AU"/>
        </w:rPr>
        <w:t xml:space="preserve">e.   </w:t>
      </w:r>
      <w:r w:rsidR="006774BD" w:rsidRPr="00505F16">
        <w:rPr>
          <w:rFonts w:ascii="Times New Roman" w:hAnsi="Times New Roman" w:cs="Times New Roman"/>
          <w:b/>
          <w:szCs w:val="21"/>
          <w:lang w:val="en-AU"/>
        </w:rPr>
        <w:t>Cost</w:t>
      </w:r>
      <w:r w:rsidR="00496132" w:rsidRPr="00505F16">
        <w:rPr>
          <w:rFonts w:ascii="Times New Roman" w:hAnsi="Times New Roman" w:cs="Times New Roman"/>
          <w:b/>
          <w:szCs w:val="21"/>
          <w:lang w:val="en-AU"/>
        </w:rPr>
        <w:t>s</w:t>
      </w:r>
      <w:r w:rsidR="006774BD" w:rsidRPr="00505F16">
        <w:rPr>
          <w:rFonts w:ascii="Times New Roman" w:hAnsi="Times New Roman" w:cs="Times New Roman"/>
          <w:b/>
          <w:szCs w:val="21"/>
          <w:lang w:val="en-AU"/>
        </w:rPr>
        <w:t xml:space="preserve"> for online work</w:t>
      </w:r>
    </w:p>
    <w:p w14:paraId="113AA5F1" w14:textId="77777777" w:rsidR="000021DC" w:rsidRPr="00505F16" w:rsidRDefault="000021DC" w:rsidP="00783132">
      <w:pPr>
        <w:spacing w:line="240" w:lineRule="exact"/>
        <w:rPr>
          <w:rFonts w:ascii="Times New Roman" w:hAnsi="Times New Roman" w:cs="Times New Roman"/>
          <w:szCs w:val="21"/>
          <w:lang w:val="en-AU"/>
        </w:rPr>
      </w:pPr>
    </w:p>
    <w:p w14:paraId="11FCBB36" w14:textId="6CEF3A6C" w:rsidR="000021DC" w:rsidRPr="00505F16" w:rsidRDefault="00D165CE" w:rsidP="00783132">
      <w:pPr>
        <w:spacing w:line="240" w:lineRule="exact"/>
        <w:rPr>
          <w:rFonts w:ascii="Times New Roman" w:hAnsi="Times New Roman" w:cs="Times New Roman"/>
          <w:szCs w:val="21"/>
          <w:lang w:val="en-AU"/>
        </w:rPr>
      </w:pPr>
      <w:r w:rsidRPr="00505F16">
        <w:rPr>
          <w:rFonts w:ascii="Times New Roman" w:hAnsi="Times New Roman" w:cs="Times New Roman"/>
          <w:szCs w:val="21"/>
          <w:lang w:val="en-AU"/>
        </w:rPr>
        <w:t>Another commonly experienced challenge is l</w:t>
      </w:r>
      <w:r w:rsidR="006774BD" w:rsidRPr="00505F16">
        <w:rPr>
          <w:rFonts w:ascii="Times New Roman" w:hAnsi="Times New Roman" w:cs="Times New Roman"/>
          <w:szCs w:val="21"/>
          <w:lang w:val="en-AU"/>
        </w:rPr>
        <w:t>ack of financial support or compensation for</w:t>
      </w:r>
      <w:r w:rsidRPr="00505F16">
        <w:rPr>
          <w:rFonts w:ascii="Times New Roman" w:hAnsi="Times New Roman" w:cs="Times New Roman"/>
          <w:szCs w:val="21"/>
          <w:lang w:val="en-AU"/>
        </w:rPr>
        <w:t>:</w:t>
      </w:r>
      <w:r w:rsidR="006774BD" w:rsidRPr="00505F16">
        <w:rPr>
          <w:rFonts w:ascii="Times New Roman" w:hAnsi="Times New Roman" w:cs="Times New Roman"/>
          <w:szCs w:val="21"/>
          <w:lang w:val="en-AU"/>
        </w:rPr>
        <w:t xml:space="preserve"> specialized assistance required for members with disabilities</w:t>
      </w:r>
      <w:r w:rsidRPr="00505F16">
        <w:rPr>
          <w:rFonts w:ascii="Times New Roman" w:hAnsi="Times New Roman" w:cs="Times New Roman"/>
          <w:szCs w:val="21"/>
          <w:lang w:val="en-AU"/>
        </w:rPr>
        <w:t>;</w:t>
      </w:r>
      <w:r w:rsidR="006774BD" w:rsidRPr="00505F16">
        <w:rPr>
          <w:rFonts w:ascii="Times New Roman" w:hAnsi="Times New Roman" w:cs="Times New Roman"/>
          <w:szCs w:val="21"/>
          <w:lang w:val="en-AU"/>
        </w:rPr>
        <w:t xml:space="preserve"> extended time spent for mandated activities during sessions, pre</w:t>
      </w:r>
      <w:r w:rsidR="00496132" w:rsidRPr="00505F16">
        <w:rPr>
          <w:rFonts w:ascii="Times New Roman" w:hAnsi="Times New Roman" w:cs="Times New Roman"/>
          <w:szCs w:val="21"/>
          <w:lang w:val="en-AU"/>
        </w:rPr>
        <w:t>-</w:t>
      </w:r>
      <w:r w:rsidR="0053531A" w:rsidRPr="00505F16">
        <w:rPr>
          <w:rFonts w:ascii="Times New Roman" w:hAnsi="Times New Roman" w:cs="Times New Roman"/>
          <w:szCs w:val="21"/>
          <w:lang w:val="en-AU"/>
        </w:rPr>
        <w:t>sessional</w:t>
      </w:r>
      <w:r w:rsidR="006774BD" w:rsidRPr="00505F16">
        <w:rPr>
          <w:rFonts w:ascii="Times New Roman" w:hAnsi="Times New Roman" w:cs="Times New Roman"/>
          <w:szCs w:val="21"/>
          <w:lang w:val="en-AU"/>
        </w:rPr>
        <w:t xml:space="preserve"> working groups and WG on IC and Inquiry covered by </w:t>
      </w:r>
      <w:r w:rsidR="00CF7DB6" w:rsidRPr="00505F16">
        <w:rPr>
          <w:rFonts w:ascii="Times New Roman" w:hAnsi="Times New Roman" w:cs="Times New Roman"/>
          <w:szCs w:val="21"/>
          <w:lang w:val="en-AU"/>
        </w:rPr>
        <w:t>Daily Subsistence Allowance (</w:t>
      </w:r>
      <w:r w:rsidR="006774BD" w:rsidRPr="00505F16">
        <w:rPr>
          <w:rFonts w:ascii="Times New Roman" w:hAnsi="Times New Roman" w:cs="Times New Roman"/>
          <w:szCs w:val="21"/>
          <w:lang w:val="en-AU"/>
        </w:rPr>
        <w:t>DSA</w:t>
      </w:r>
      <w:r w:rsidR="00CF7DB6" w:rsidRPr="00505F16">
        <w:rPr>
          <w:rFonts w:ascii="Times New Roman" w:hAnsi="Times New Roman" w:cs="Times New Roman"/>
          <w:szCs w:val="21"/>
          <w:lang w:val="en-AU"/>
        </w:rPr>
        <w:t>)</w:t>
      </w:r>
      <w:r w:rsidR="006774BD" w:rsidRPr="00505F16">
        <w:rPr>
          <w:rFonts w:ascii="Times New Roman" w:hAnsi="Times New Roman" w:cs="Times New Roman"/>
          <w:szCs w:val="21"/>
          <w:lang w:val="en-AU"/>
        </w:rPr>
        <w:t xml:space="preserve"> in regular time</w:t>
      </w:r>
      <w:r w:rsidRPr="00505F16">
        <w:rPr>
          <w:rFonts w:ascii="Times New Roman" w:hAnsi="Times New Roman" w:cs="Times New Roman"/>
          <w:szCs w:val="21"/>
          <w:lang w:val="en-AU"/>
        </w:rPr>
        <w:t>;</w:t>
      </w:r>
      <w:r w:rsidR="006774BD" w:rsidRPr="00505F16">
        <w:rPr>
          <w:rFonts w:ascii="Times New Roman" w:hAnsi="Times New Roman" w:cs="Times New Roman"/>
          <w:szCs w:val="21"/>
          <w:lang w:val="en-AU"/>
        </w:rPr>
        <w:t xml:space="preserve"> and cost for connectivity or equipment necessary to participate in online meetings. Specialized assistance for members with disabilities</w:t>
      </w:r>
      <w:r w:rsidR="00496132" w:rsidRPr="00505F16">
        <w:rPr>
          <w:rFonts w:ascii="Times New Roman" w:hAnsi="Times New Roman" w:cs="Times New Roman"/>
          <w:szCs w:val="21"/>
          <w:lang w:val="en-AU"/>
        </w:rPr>
        <w:t>, (</w:t>
      </w:r>
      <w:r w:rsidRPr="00505F16">
        <w:rPr>
          <w:rFonts w:ascii="Times New Roman" w:hAnsi="Times New Roman" w:cs="Times New Roman"/>
          <w:szCs w:val="21"/>
          <w:lang w:val="en-AU"/>
        </w:rPr>
        <w:t>e.g.,</w:t>
      </w:r>
      <w:r w:rsidR="00496132" w:rsidRPr="00505F16">
        <w:rPr>
          <w:rFonts w:ascii="Times New Roman" w:hAnsi="Times New Roman" w:cs="Times New Roman"/>
          <w:szCs w:val="21"/>
          <w:lang w:val="en-AU"/>
        </w:rPr>
        <w:t xml:space="preserve"> personal assistant)</w:t>
      </w:r>
      <w:r w:rsidR="006774BD" w:rsidRPr="00505F16">
        <w:rPr>
          <w:rFonts w:ascii="Times New Roman" w:hAnsi="Times New Roman" w:cs="Times New Roman"/>
          <w:szCs w:val="21"/>
          <w:lang w:val="en-AU"/>
        </w:rPr>
        <w:t xml:space="preserve"> and connectivity and equipment are pre-requisite for members to participate </w:t>
      </w:r>
      <w:r w:rsidR="0053531A" w:rsidRPr="00505F16">
        <w:rPr>
          <w:rFonts w:ascii="Times New Roman" w:hAnsi="Times New Roman" w:cs="Times New Roman"/>
          <w:szCs w:val="21"/>
          <w:lang w:val="en-AU"/>
        </w:rPr>
        <w:t xml:space="preserve">in </w:t>
      </w:r>
      <w:r w:rsidR="006774BD" w:rsidRPr="00505F16">
        <w:rPr>
          <w:rFonts w:ascii="Times New Roman" w:hAnsi="Times New Roman" w:cs="Times New Roman"/>
          <w:szCs w:val="21"/>
          <w:lang w:val="en-AU"/>
        </w:rPr>
        <w:t>online meetings just like travels to Geneva to participate in sessions, pre</w:t>
      </w:r>
      <w:r w:rsidR="00496132" w:rsidRPr="00505F16">
        <w:rPr>
          <w:rFonts w:ascii="Times New Roman" w:hAnsi="Times New Roman" w:cs="Times New Roman"/>
          <w:szCs w:val="21"/>
          <w:lang w:val="en-AU"/>
        </w:rPr>
        <w:t>-</w:t>
      </w:r>
      <w:r w:rsidR="006774BD" w:rsidRPr="00505F16">
        <w:rPr>
          <w:rFonts w:ascii="Times New Roman" w:hAnsi="Times New Roman" w:cs="Times New Roman"/>
          <w:szCs w:val="21"/>
          <w:lang w:val="en-AU"/>
        </w:rPr>
        <w:t xml:space="preserve">sessional working groups and WG on IC or </w:t>
      </w:r>
      <w:r w:rsidR="00CF7DB6" w:rsidRPr="00505F16">
        <w:rPr>
          <w:rFonts w:ascii="Times New Roman" w:hAnsi="Times New Roman" w:cs="Times New Roman"/>
          <w:szCs w:val="21"/>
          <w:lang w:val="en-AU"/>
        </w:rPr>
        <w:t>I</w:t>
      </w:r>
      <w:r w:rsidR="006774BD" w:rsidRPr="00505F16">
        <w:rPr>
          <w:rFonts w:ascii="Times New Roman" w:hAnsi="Times New Roman" w:cs="Times New Roman"/>
          <w:szCs w:val="21"/>
          <w:lang w:val="en-AU"/>
        </w:rPr>
        <w:t xml:space="preserve">nquiry. </w:t>
      </w:r>
    </w:p>
    <w:p w14:paraId="27A6C3FC" w14:textId="77777777" w:rsidR="000021DC" w:rsidRPr="00505F16" w:rsidRDefault="000021DC" w:rsidP="00783132">
      <w:pPr>
        <w:spacing w:line="240" w:lineRule="exact"/>
        <w:rPr>
          <w:rFonts w:ascii="Times New Roman" w:hAnsi="Times New Roman" w:cs="Times New Roman"/>
          <w:szCs w:val="21"/>
          <w:lang w:val="en-AU"/>
        </w:rPr>
      </w:pPr>
    </w:p>
    <w:p w14:paraId="43B96B52" w14:textId="33DD9E6F" w:rsidR="006774BD" w:rsidRPr="00505F16" w:rsidRDefault="006774BD" w:rsidP="00783132">
      <w:pPr>
        <w:spacing w:line="240" w:lineRule="exact"/>
        <w:rPr>
          <w:rFonts w:ascii="Times New Roman" w:hAnsi="Times New Roman" w:cs="Times New Roman"/>
          <w:szCs w:val="21"/>
          <w:lang w:val="en-AU"/>
        </w:rPr>
      </w:pPr>
      <w:r w:rsidRPr="00505F16">
        <w:rPr>
          <w:rFonts w:ascii="Times New Roman" w:hAnsi="Times New Roman" w:cs="Times New Roman"/>
          <w:szCs w:val="21"/>
          <w:lang w:val="en-AU"/>
        </w:rPr>
        <w:t>As analogous to the payable cost of assistance for members with disabilities and travel expenses as well as DSA for the meetings in Geneva, cost of assistance for members with disabilities, cost of connectivity and equipment for members in place of travel expenses and DSA to cover time spent, local transportation and other personal expenses to participate in the meetings online from the</w:t>
      </w:r>
      <w:r w:rsidR="0053531A" w:rsidRPr="00505F16">
        <w:rPr>
          <w:rFonts w:ascii="Times New Roman" w:hAnsi="Times New Roman" w:cs="Times New Roman"/>
          <w:szCs w:val="21"/>
          <w:lang w:val="en-AU"/>
        </w:rPr>
        <w:t xml:space="preserve"> place of their </w:t>
      </w:r>
      <w:r w:rsidRPr="00505F16">
        <w:rPr>
          <w:rFonts w:ascii="Times New Roman" w:hAnsi="Times New Roman" w:cs="Times New Roman"/>
          <w:szCs w:val="21"/>
          <w:lang w:val="en-AU"/>
        </w:rPr>
        <w:t>residence should be payable.</w:t>
      </w:r>
    </w:p>
    <w:p w14:paraId="3B56FB49" w14:textId="77777777" w:rsidR="006774BD" w:rsidRPr="00505F16" w:rsidRDefault="006774BD" w:rsidP="00783132">
      <w:pPr>
        <w:spacing w:line="240" w:lineRule="exact"/>
        <w:rPr>
          <w:rFonts w:ascii="Times New Roman" w:hAnsi="Times New Roman" w:cs="Times New Roman"/>
          <w:szCs w:val="21"/>
          <w:lang w:val="en-AU"/>
        </w:rPr>
      </w:pPr>
    </w:p>
    <w:p w14:paraId="12F2F8D6" w14:textId="77777777" w:rsidR="006774BD" w:rsidRPr="00505F16" w:rsidRDefault="006774BD" w:rsidP="00783132">
      <w:pPr>
        <w:spacing w:line="240" w:lineRule="exact"/>
        <w:rPr>
          <w:rFonts w:ascii="Times New Roman" w:hAnsi="Times New Roman" w:cs="Times New Roman"/>
          <w:szCs w:val="21"/>
        </w:rPr>
      </w:pPr>
      <w:r w:rsidRPr="00505F16">
        <w:rPr>
          <w:rFonts w:ascii="Times New Roman" w:hAnsi="Times New Roman" w:cs="Times New Roman"/>
          <w:szCs w:val="21"/>
        </w:rPr>
        <w:t>DSA is defined as the entitlement of experts including treaty body members for travels required for mandated activities.</w:t>
      </w:r>
      <w:r w:rsidRPr="00505F16">
        <w:rPr>
          <w:rStyle w:val="FootnoteReference"/>
          <w:rFonts w:cs="Times New Roman"/>
          <w:sz w:val="21"/>
          <w:szCs w:val="21"/>
        </w:rPr>
        <w:footnoteReference w:id="3"/>
      </w:r>
      <w:r w:rsidRPr="00505F16">
        <w:rPr>
          <w:rFonts w:ascii="Times New Roman" w:hAnsi="Times New Roman" w:cs="Times New Roman"/>
          <w:szCs w:val="21"/>
        </w:rPr>
        <w:t xml:space="preserve"> However, “an expert who resides at the place of the meeting shall receive DSA at 20 per cent of the usual rate for each full day of attendance to cover incidental expenses.”</w:t>
      </w:r>
      <w:r w:rsidRPr="00505F16">
        <w:rPr>
          <w:rStyle w:val="FootnoteReference"/>
          <w:rFonts w:cs="Times New Roman"/>
          <w:sz w:val="21"/>
          <w:szCs w:val="21"/>
        </w:rPr>
        <w:footnoteReference w:id="4"/>
      </w:r>
      <w:r w:rsidRPr="00505F16">
        <w:rPr>
          <w:rFonts w:ascii="Times New Roman" w:hAnsi="Times New Roman" w:cs="Times New Roman"/>
          <w:szCs w:val="21"/>
        </w:rPr>
        <w:t xml:space="preserve"> An analogical interpretation of this rule may provide a legitimate basis for the payment of discounted rate </w:t>
      </w:r>
      <w:r w:rsidRPr="00505F16">
        <w:rPr>
          <w:rFonts w:ascii="Times New Roman" w:hAnsi="Times New Roman" w:cs="Times New Roman"/>
          <w:szCs w:val="21"/>
        </w:rPr>
        <w:lastRenderedPageBreak/>
        <w:t xml:space="preserve">of DSA to treaty body members who participate in online meetings. </w:t>
      </w:r>
    </w:p>
    <w:p w14:paraId="0E40F101" w14:textId="77777777" w:rsidR="006774BD" w:rsidRPr="00505F16" w:rsidRDefault="006774BD" w:rsidP="00783132">
      <w:pPr>
        <w:spacing w:line="240" w:lineRule="exact"/>
        <w:rPr>
          <w:rFonts w:ascii="Times New Roman" w:hAnsi="Times New Roman" w:cs="Times New Roman"/>
          <w:szCs w:val="21"/>
        </w:rPr>
      </w:pPr>
    </w:p>
    <w:p w14:paraId="27882F3E" w14:textId="79588D56" w:rsidR="00CF7DB6" w:rsidRPr="00505F16" w:rsidRDefault="00CF7DB6" w:rsidP="00783132">
      <w:pPr>
        <w:spacing w:line="240" w:lineRule="exact"/>
        <w:rPr>
          <w:rFonts w:ascii="Times New Roman" w:hAnsi="Times New Roman" w:cs="Times New Roman"/>
          <w:szCs w:val="21"/>
        </w:rPr>
      </w:pPr>
      <w:r w:rsidRPr="00505F16">
        <w:rPr>
          <w:rFonts w:ascii="Times New Roman" w:hAnsi="Times New Roman" w:cs="Times New Roman"/>
          <w:szCs w:val="21"/>
        </w:rPr>
        <w:t>As to the resources to cover such costs, it is noted that l</w:t>
      </w:r>
      <w:r w:rsidR="006774BD" w:rsidRPr="00505F16">
        <w:rPr>
          <w:rFonts w:ascii="Times New Roman" w:hAnsi="Times New Roman" w:cs="Times New Roman"/>
          <w:szCs w:val="21"/>
        </w:rPr>
        <w:t xml:space="preserve">arge portion of the regular budget approved for sessions of </w:t>
      </w:r>
      <w:r w:rsidR="000E4763" w:rsidRPr="00505F16">
        <w:rPr>
          <w:rFonts w:ascii="Times New Roman" w:hAnsi="Times New Roman" w:cs="Times New Roman"/>
          <w:szCs w:val="21"/>
        </w:rPr>
        <w:t>treaty bodies</w:t>
      </w:r>
      <w:r w:rsidR="006774BD" w:rsidRPr="00505F16">
        <w:rPr>
          <w:rFonts w:ascii="Times New Roman" w:hAnsi="Times New Roman" w:cs="Times New Roman"/>
          <w:szCs w:val="21"/>
        </w:rPr>
        <w:t xml:space="preserve"> in 2020 remains unspent because of postponement of many sessions</w:t>
      </w:r>
      <w:r w:rsidR="006774BD" w:rsidRPr="00505F16">
        <w:rPr>
          <w:rStyle w:val="FootnoteReference"/>
          <w:rFonts w:cs="Times New Roman"/>
          <w:sz w:val="21"/>
          <w:szCs w:val="21"/>
        </w:rPr>
        <w:footnoteReference w:id="5"/>
      </w:r>
      <w:r w:rsidRPr="00505F16">
        <w:rPr>
          <w:rFonts w:ascii="Times New Roman" w:hAnsi="Times New Roman" w:cs="Times New Roman"/>
          <w:szCs w:val="21"/>
        </w:rPr>
        <w:t>. Instead of traveling for in person meetings in Geneva or for in situ visits</w:t>
      </w:r>
      <w:r w:rsidR="006774BD" w:rsidRPr="00505F16">
        <w:rPr>
          <w:rFonts w:ascii="Times New Roman" w:hAnsi="Times New Roman" w:cs="Times New Roman"/>
          <w:szCs w:val="21"/>
        </w:rPr>
        <w:t xml:space="preserve">, treaty bodies </w:t>
      </w:r>
      <w:r w:rsidRPr="00505F16">
        <w:rPr>
          <w:rFonts w:ascii="Times New Roman" w:hAnsi="Times New Roman" w:cs="Times New Roman"/>
          <w:szCs w:val="21"/>
        </w:rPr>
        <w:t>have been</w:t>
      </w:r>
      <w:r w:rsidR="006774BD" w:rsidRPr="00505F16">
        <w:rPr>
          <w:rFonts w:ascii="Times New Roman" w:hAnsi="Times New Roman" w:cs="Times New Roman"/>
          <w:szCs w:val="21"/>
        </w:rPr>
        <w:t xml:space="preserve"> </w:t>
      </w:r>
      <w:r w:rsidRPr="00505F16">
        <w:rPr>
          <w:rFonts w:ascii="Times New Roman" w:hAnsi="Times New Roman" w:cs="Times New Roman"/>
          <w:szCs w:val="21"/>
        </w:rPr>
        <w:t xml:space="preserve">continuing their </w:t>
      </w:r>
      <w:r w:rsidR="006774BD" w:rsidRPr="00505F16">
        <w:rPr>
          <w:rFonts w:ascii="Times New Roman" w:hAnsi="Times New Roman" w:cs="Times New Roman"/>
          <w:szCs w:val="21"/>
        </w:rPr>
        <w:t>work remotely</w:t>
      </w:r>
      <w:r w:rsidRPr="00505F16">
        <w:rPr>
          <w:rFonts w:ascii="Times New Roman" w:hAnsi="Times New Roman" w:cs="Times New Roman"/>
          <w:szCs w:val="21"/>
        </w:rPr>
        <w:t>. In this alternative working method,</w:t>
      </w:r>
      <w:r w:rsidR="006774BD" w:rsidRPr="00505F16">
        <w:rPr>
          <w:rFonts w:ascii="Times New Roman" w:hAnsi="Times New Roman" w:cs="Times New Roman"/>
          <w:szCs w:val="21"/>
        </w:rPr>
        <w:t xml:space="preserve"> connectivity and equipment is the minimum requirement for the </w:t>
      </w:r>
      <w:r w:rsidRPr="00505F16">
        <w:rPr>
          <w:rFonts w:ascii="Times New Roman" w:hAnsi="Times New Roman" w:cs="Times New Roman"/>
          <w:szCs w:val="21"/>
        </w:rPr>
        <w:t>members</w:t>
      </w:r>
      <w:r w:rsidR="006774BD" w:rsidRPr="00505F16">
        <w:rPr>
          <w:rFonts w:ascii="Times New Roman" w:hAnsi="Times New Roman" w:cs="Times New Roman"/>
          <w:szCs w:val="21"/>
        </w:rPr>
        <w:t xml:space="preserve"> to “participate in online meetings” </w:t>
      </w:r>
      <w:r w:rsidRPr="00505F16">
        <w:rPr>
          <w:rFonts w:ascii="Times New Roman" w:hAnsi="Times New Roman" w:cs="Times New Roman"/>
          <w:szCs w:val="21"/>
        </w:rPr>
        <w:t xml:space="preserve">in the same way </w:t>
      </w:r>
      <w:r w:rsidR="006774BD" w:rsidRPr="00505F16">
        <w:rPr>
          <w:rFonts w:ascii="Times New Roman" w:hAnsi="Times New Roman" w:cs="Times New Roman"/>
          <w:szCs w:val="21"/>
        </w:rPr>
        <w:t xml:space="preserve">as is the travel and accommodation to participate in the </w:t>
      </w:r>
      <w:r w:rsidRPr="00505F16">
        <w:rPr>
          <w:rFonts w:ascii="Times New Roman" w:hAnsi="Times New Roman" w:cs="Times New Roman"/>
          <w:szCs w:val="21"/>
        </w:rPr>
        <w:t xml:space="preserve">physical </w:t>
      </w:r>
      <w:r w:rsidR="006774BD" w:rsidRPr="00505F16">
        <w:rPr>
          <w:rFonts w:ascii="Times New Roman" w:hAnsi="Times New Roman" w:cs="Times New Roman"/>
          <w:szCs w:val="21"/>
        </w:rPr>
        <w:t xml:space="preserve">in person meetings. </w:t>
      </w:r>
    </w:p>
    <w:p w14:paraId="6032070F" w14:textId="77777777" w:rsidR="00CF7DB6" w:rsidRPr="00505F16" w:rsidRDefault="00CF7DB6" w:rsidP="00783132">
      <w:pPr>
        <w:spacing w:line="240" w:lineRule="exact"/>
        <w:rPr>
          <w:rFonts w:ascii="Times New Roman" w:hAnsi="Times New Roman" w:cs="Times New Roman"/>
          <w:szCs w:val="21"/>
        </w:rPr>
      </w:pPr>
    </w:p>
    <w:p w14:paraId="6C6A5CDF" w14:textId="02721C31" w:rsidR="006774BD" w:rsidRPr="00505F16" w:rsidRDefault="006774BD" w:rsidP="00783132">
      <w:pPr>
        <w:spacing w:line="240" w:lineRule="exact"/>
        <w:rPr>
          <w:rFonts w:ascii="Times New Roman" w:hAnsi="Times New Roman" w:cs="Times New Roman"/>
          <w:szCs w:val="21"/>
        </w:rPr>
      </w:pPr>
      <w:r w:rsidRPr="00505F16">
        <w:rPr>
          <w:rFonts w:ascii="Times New Roman" w:hAnsi="Times New Roman" w:cs="Times New Roman"/>
          <w:szCs w:val="21"/>
        </w:rPr>
        <w:t>To enable treaty bod</w:t>
      </w:r>
      <w:r w:rsidR="00CF7DB6" w:rsidRPr="00505F16">
        <w:rPr>
          <w:rFonts w:ascii="Times New Roman" w:hAnsi="Times New Roman" w:cs="Times New Roman"/>
          <w:szCs w:val="21"/>
        </w:rPr>
        <w:t>y</w:t>
      </w:r>
      <w:r w:rsidRPr="00505F16">
        <w:rPr>
          <w:rFonts w:ascii="Times New Roman" w:hAnsi="Times New Roman" w:cs="Times New Roman"/>
          <w:szCs w:val="21"/>
        </w:rPr>
        <w:t xml:space="preserve"> members to receive </w:t>
      </w:r>
      <w:r w:rsidR="00CF7DB6" w:rsidRPr="00505F16">
        <w:rPr>
          <w:rFonts w:ascii="Times New Roman" w:hAnsi="Times New Roman" w:cs="Times New Roman"/>
          <w:szCs w:val="21"/>
        </w:rPr>
        <w:t xml:space="preserve">appropriate </w:t>
      </w:r>
      <w:r w:rsidRPr="00505F16">
        <w:rPr>
          <w:rFonts w:ascii="Times New Roman" w:hAnsi="Times New Roman" w:cs="Times New Roman"/>
          <w:szCs w:val="21"/>
        </w:rPr>
        <w:t>compensation for the costs for special assistance, connectivity and equipment as well as DSA, the following questions need to be further clarified:</w:t>
      </w:r>
    </w:p>
    <w:p w14:paraId="75C40678" w14:textId="77777777" w:rsidR="00CF7DB6" w:rsidRPr="00505F16" w:rsidRDefault="00CF7DB6" w:rsidP="00CF7DB6">
      <w:pPr>
        <w:spacing w:line="240" w:lineRule="exact"/>
        <w:rPr>
          <w:rFonts w:ascii="Times New Roman" w:hAnsi="Times New Roman" w:cs="Times New Roman"/>
          <w:szCs w:val="21"/>
        </w:rPr>
      </w:pPr>
    </w:p>
    <w:p w14:paraId="5A8EFE1B" w14:textId="77777777" w:rsidR="00CF7DB6" w:rsidRPr="00505F16" w:rsidRDefault="00CF7DB6" w:rsidP="00CF7DB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Who has the authority to reallocate the unspent approved budget to other emergency costs which incurred during the budget cycle?</w:t>
      </w:r>
    </w:p>
    <w:p w14:paraId="7EAC2234" w14:textId="77777777" w:rsidR="00CF7DB6" w:rsidRPr="00505F16" w:rsidRDefault="00CF7DB6" w:rsidP="00CF7DB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What is the process for such adjustment?</w:t>
      </w:r>
      <w:r w:rsidRPr="00505F16">
        <w:rPr>
          <w:rStyle w:val="FootnoteReference"/>
          <w:rFonts w:cs="Times New Roman"/>
          <w:sz w:val="21"/>
          <w:szCs w:val="21"/>
        </w:rPr>
        <w:footnoteReference w:id="6"/>
      </w:r>
    </w:p>
    <w:p w14:paraId="0F7D791F" w14:textId="77777777" w:rsidR="00CF7DB6" w:rsidRPr="00505F16" w:rsidRDefault="00CF7DB6" w:rsidP="00CF7DB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Who has the authority to decide the payment of compensation for the cost of assistance for members with disabilities, cost of connectivity and equipment and DSA by applying the same or similar rule for the payment of the discounted rate of DSA to the resident experts to the case of attendance of treaty body members to online meetings.</w:t>
      </w:r>
    </w:p>
    <w:p w14:paraId="2CEF507B" w14:textId="77777777" w:rsidR="00CF7DB6" w:rsidRPr="00505F16" w:rsidRDefault="00CF7DB6" w:rsidP="00CF7DB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Do liquid resources (cash in hand) exist to cover compensation of costs and DSA?</w:t>
      </w:r>
    </w:p>
    <w:p w14:paraId="1957189B" w14:textId="23C86EE8" w:rsidR="00CF7DB6" w:rsidRPr="00505F16" w:rsidRDefault="00CF7DB6" w:rsidP="00CF7DB6">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If sufficient liquid resources are not available, what options OHCHR has to secure resources such as asking special emergency donation from States, private foundations and individuals</w:t>
      </w:r>
      <w:r w:rsidR="0053531A" w:rsidRPr="00505F16">
        <w:rPr>
          <w:rFonts w:ascii="Times New Roman" w:hAnsi="Times New Roman" w:cs="Times New Roman"/>
          <w:szCs w:val="21"/>
        </w:rPr>
        <w:t xml:space="preserve">, or </w:t>
      </w:r>
      <w:r w:rsidR="00E7080E" w:rsidRPr="00505F16">
        <w:rPr>
          <w:rFonts w:ascii="Times New Roman" w:hAnsi="Times New Roman" w:cs="Times New Roman"/>
          <w:szCs w:val="21"/>
        </w:rPr>
        <w:t>any other sources of funding</w:t>
      </w:r>
      <w:r w:rsidRPr="00505F16">
        <w:rPr>
          <w:rFonts w:ascii="Times New Roman" w:hAnsi="Times New Roman" w:cs="Times New Roman"/>
          <w:szCs w:val="21"/>
        </w:rPr>
        <w:t>?</w:t>
      </w:r>
    </w:p>
    <w:p w14:paraId="3828622D" w14:textId="77777777" w:rsidR="006774BD" w:rsidRPr="00505F16" w:rsidRDefault="006774BD" w:rsidP="00783132">
      <w:pPr>
        <w:spacing w:line="240" w:lineRule="exact"/>
        <w:rPr>
          <w:rFonts w:ascii="Times New Roman" w:hAnsi="Times New Roman" w:cs="Times New Roman"/>
          <w:szCs w:val="21"/>
          <w:lang w:val="en-AU"/>
        </w:rPr>
      </w:pPr>
    </w:p>
    <w:p w14:paraId="004B36B0" w14:textId="77777777" w:rsidR="000021DC" w:rsidRPr="00505F16" w:rsidRDefault="000021DC" w:rsidP="000021DC">
      <w:pPr>
        <w:spacing w:line="240" w:lineRule="exact"/>
        <w:rPr>
          <w:rFonts w:ascii="Times New Roman" w:hAnsi="Times New Roman" w:cs="Times New Roman"/>
          <w:szCs w:val="21"/>
        </w:rPr>
      </w:pPr>
      <w:r w:rsidRPr="00505F16">
        <w:rPr>
          <w:rFonts w:ascii="Times New Roman" w:hAnsi="Times New Roman" w:cs="Times New Roman"/>
          <w:szCs w:val="21"/>
        </w:rPr>
        <w:t>If the payment of DSA is not implemented, the necessary steps for a GA resolution to decide the payment of honorarium should be taken.</w:t>
      </w:r>
      <w:r w:rsidRPr="00505F16">
        <w:rPr>
          <w:rStyle w:val="FootnoteReference"/>
          <w:rFonts w:cs="Times New Roman"/>
          <w:sz w:val="21"/>
          <w:szCs w:val="21"/>
        </w:rPr>
        <w:footnoteReference w:id="7"/>
      </w:r>
    </w:p>
    <w:p w14:paraId="607DA559" w14:textId="77777777" w:rsidR="000021DC" w:rsidRPr="00505F16" w:rsidRDefault="000021DC" w:rsidP="00783132">
      <w:pPr>
        <w:spacing w:line="240" w:lineRule="exact"/>
        <w:rPr>
          <w:rFonts w:ascii="Times New Roman" w:hAnsi="Times New Roman" w:cs="Times New Roman"/>
          <w:szCs w:val="21"/>
        </w:rPr>
      </w:pPr>
    </w:p>
    <w:p w14:paraId="4F3D3601" w14:textId="77777777" w:rsidR="000021DC" w:rsidRPr="00505F16" w:rsidRDefault="000021DC" w:rsidP="00783132">
      <w:pPr>
        <w:spacing w:line="240" w:lineRule="exact"/>
        <w:rPr>
          <w:rFonts w:ascii="Times New Roman" w:hAnsi="Times New Roman" w:cs="Times New Roman"/>
          <w:szCs w:val="21"/>
        </w:rPr>
      </w:pPr>
    </w:p>
    <w:p w14:paraId="7A4D9116" w14:textId="77777777" w:rsidR="00291F3D" w:rsidRPr="00505F16" w:rsidRDefault="000021DC" w:rsidP="00783132">
      <w:pPr>
        <w:spacing w:line="240" w:lineRule="exact"/>
        <w:rPr>
          <w:rFonts w:ascii="Times New Roman" w:hAnsi="Times New Roman" w:cs="Times New Roman"/>
          <w:b/>
          <w:szCs w:val="21"/>
        </w:rPr>
      </w:pPr>
      <w:r w:rsidRPr="00505F16">
        <w:rPr>
          <w:rFonts w:ascii="Times New Roman" w:hAnsi="Times New Roman" w:cs="Times New Roman"/>
          <w:b/>
          <w:szCs w:val="21"/>
        </w:rPr>
        <w:t xml:space="preserve">4.   </w:t>
      </w:r>
      <w:r w:rsidR="006B1A1E" w:rsidRPr="00505F16">
        <w:rPr>
          <w:rFonts w:ascii="Times New Roman" w:hAnsi="Times New Roman" w:cs="Times New Roman"/>
          <w:b/>
          <w:szCs w:val="21"/>
        </w:rPr>
        <w:t>Lessons learned, good practices and suggestions</w:t>
      </w:r>
    </w:p>
    <w:p w14:paraId="0CC3F933" w14:textId="77777777" w:rsidR="000021DC" w:rsidRPr="00505F16" w:rsidRDefault="000021DC" w:rsidP="00783132">
      <w:pPr>
        <w:spacing w:line="240" w:lineRule="exact"/>
        <w:rPr>
          <w:rFonts w:ascii="Times New Roman" w:hAnsi="Times New Roman" w:cs="Times New Roman"/>
          <w:b/>
          <w:szCs w:val="21"/>
        </w:rPr>
      </w:pPr>
    </w:p>
    <w:p w14:paraId="553BC4E9" w14:textId="77777777" w:rsidR="000021DC" w:rsidRPr="00505F16" w:rsidRDefault="000021DC" w:rsidP="00783132">
      <w:pPr>
        <w:spacing w:line="240" w:lineRule="exact"/>
        <w:rPr>
          <w:rFonts w:ascii="Times New Roman" w:hAnsi="Times New Roman" w:cs="Times New Roman"/>
          <w:szCs w:val="21"/>
        </w:rPr>
      </w:pPr>
      <w:r w:rsidRPr="00505F16">
        <w:rPr>
          <w:rFonts w:ascii="Times New Roman" w:hAnsi="Times New Roman" w:cs="Times New Roman"/>
          <w:szCs w:val="21"/>
        </w:rPr>
        <w:t>Participants shared lessons learned, good practices and suggestions including:</w:t>
      </w:r>
    </w:p>
    <w:p w14:paraId="70FDFF00" w14:textId="77777777" w:rsidR="000021DC" w:rsidRPr="00505F16" w:rsidRDefault="000021DC" w:rsidP="00783132">
      <w:pPr>
        <w:spacing w:line="240" w:lineRule="exact"/>
        <w:rPr>
          <w:rFonts w:ascii="Times New Roman" w:hAnsi="Times New Roman" w:cs="Times New Roman"/>
          <w:b/>
          <w:szCs w:val="21"/>
        </w:rPr>
      </w:pPr>
    </w:p>
    <w:p w14:paraId="23B556A8" w14:textId="6761E568" w:rsidR="007215FE" w:rsidRPr="00505F16" w:rsidRDefault="007215FE" w:rsidP="005D1358">
      <w:pPr>
        <w:pStyle w:val="ListParagraph"/>
        <w:widowControl/>
        <w:numPr>
          <w:ilvl w:val="0"/>
          <w:numId w:val="10"/>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rPr>
        <w:t>When online meetings were held</w:t>
      </w:r>
      <w:r w:rsidR="006B1A1E" w:rsidRPr="00505F16">
        <w:rPr>
          <w:rFonts w:ascii="Times New Roman" w:hAnsi="Times New Roman" w:cs="Times New Roman"/>
          <w:szCs w:val="21"/>
          <w:lang w:val="en-AU"/>
        </w:rPr>
        <w:t>, the agenda need</w:t>
      </w:r>
      <w:r w:rsidRPr="00505F16">
        <w:rPr>
          <w:rFonts w:ascii="Times New Roman" w:hAnsi="Times New Roman" w:cs="Times New Roman"/>
          <w:szCs w:val="21"/>
          <w:lang w:val="en-AU"/>
        </w:rPr>
        <w:t>ed</w:t>
      </w:r>
      <w:r w:rsidR="006B1A1E" w:rsidRPr="00505F16">
        <w:rPr>
          <w:rFonts w:ascii="Times New Roman" w:hAnsi="Times New Roman" w:cs="Times New Roman"/>
          <w:szCs w:val="21"/>
          <w:lang w:val="en-AU"/>
        </w:rPr>
        <w:t xml:space="preserve"> to be </w:t>
      </w:r>
      <w:r w:rsidRPr="00505F16">
        <w:rPr>
          <w:rFonts w:ascii="Times New Roman" w:hAnsi="Times New Roman" w:cs="Times New Roman"/>
          <w:szCs w:val="21"/>
          <w:lang w:val="en-AU"/>
        </w:rPr>
        <w:t xml:space="preserve">adjusted to be </w:t>
      </w:r>
      <w:r w:rsidR="006B1A1E" w:rsidRPr="00505F16">
        <w:rPr>
          <w:rFonts w:ascii="Times New Roman" w:hAnsi="Times New Roman" w:cs="Times New Roman"/>
          <w:szCs w:val="21"/>
          <w:lang w:val="en-AU"/>
        </w:rPr>
        <w:t xml:space="preserve">shorter. </w:t>
      </w:r>
    </w:p>
    <w:p w14:paraId="5B2C9377" w14:textId="7ECA2A1E" w:rsidR="000021DC" w:rsidRPr="00505F16" w:rsidRDefault="006B1A1E" w:rsidP="005D1358">
      <w:pPr>
        <w:pStyle w:val="ListParagraph"/>
        <w:widowControl/>
        <w:numPr>
          <w:ilvl w:val="0"/>
          <w:numId w:val="10"/>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lang w:val="en-AU"/>
        </w:rPr>
        <w:t>Preparations for the meeting need to start well in advance, including making drafts for review and adoption available on Extranet. In case of CCPR WG on IC, the drafts were made available on Extranet by Petition unit one week before the WG, which allowed all members to make written comments prior to the meeting and enabled the Rapporteur to focus the presentation on the case on the questions/comments made by other members.</w:t>
      </w:r>
    </w:p>
    <w:p w14:paraId="58222ECB" w14:textId="77777777" w:rsidR="000021DC" w:rsidRPr="00505F16" w:rsidRDefault="006B1A1E" w:rsidP="005D1358">
      <w:pPr>
        <w:pStyle w:val="ListParagraph"/>
        <w:widowControl/>
        <w:numPr>
          <w:ilvl w:val="0"/>
          <w:numId w:val="10"/>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lang w:val="en-AU"/>
        </w:rPr>
        <w:t>Treaty bodies have used multiple online communication tool. For example, it was noted in the experience of online meetings of CCPR WG on IC that the</w:t>
      </w:r>
      <w:r w:rsidR="001A1F58" w:rsidRPr="00505F16">
        <w:rPr>
          <w:rFonts w:ascii="Times New Roman" w:hAnsi="Times New Roman" w:cs="Times New Roman"/>
          <w:szCs w:val="21"/>
        </w:rPr>
        <w:t xml:space="preserve"> inter-personal communication by emails between members and petition unit was an important tool </w:t>
      </w:r>
      <w:r w:rsidRPr="00505F16">
        <w:rPr>
          <w:rFonts w:ascii="Times New Roman" w:hAnsi="Times New Roman" w:cs="Times New Roman"/>
          <w:szCs w:val="21"/>
        </w:rPr>
        <w:t xml:space="preserve">in addition to the function of editing drafts on Extranet </w:t>
      </w:r>
      <w:r w:rsidR="001A1F58" w:rsidRPr="00505F16">
        <w:rPr>
          <w:rFonts w:ascii="Times New Roman" w:hAnsi="Times New Roman" w:cs="Times New Roman"/>
          <w:szCs w:val="21"/>
        </w:rPr>
        <w:t>to prepare the discussion and anticipate the difficulty raised by some individual cases</w:t>
      </w:r>
      <w:r w:rsidRPr="00505F16">
        <w:rPr>
          <w:rFonts w:ascii="Times New Roman" w:hAnsi="Times New Roman" w:cs="Times New Roman"/>
          <w:szCs w:val="21"/>
        </w:rPr>
        <w:t xml:space="preserve"> and a </w:t>
      </w:r>
      <w:r w:rsidR="001A1F58" w:rsidRPr="00505F16">
        <w:rPr>
          <w:rFonts w:ascii="Times New Roman" w:hAnsi="Times New Roman" w:cs="Times New Roman"/>
          <w:szCs w:val="21"/>
        </w:rPr>
        <w:t>WhatsApp group created by petition unit in order to facilitate the communicati</w:t>
      </w:r>
      <w:r w:rsidRPr="00505F16">
        <w:rPr>
          <w:rFonts w:ascii="Times New Roman" w:hAnsi="Times New Roman" w:cs="Times New Roman"/>
          <w:szCs w:val="21"/>
        </w:rPr>
        <w:t>on in case of Internet problem.</w:t>
      </w:r>
    </w:p>
    <w:p w14:paraId="326A1789" w14:textId="77777777" w:rsidR="000021DC" w:rsidRPr="00505F16" w:rsidRDefault="00E97812" w:rsidP="005D1358">
      <w:pPr>
        <w:pStyle w:val="ListParagraph"/>
        <w:widowControl/>
        <w:numPr>
          <w:ilvl w:val="0"/>
          <w:numId w:val="10"/>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rPr>
        <w:t xml:space="preserve">Based on the experience of CEDAW WG on IC, similar suggestions were made </w:t>
      </w:r>
      <w:r w:rsidR="003026E2" w:rsidRPr="00505F16">
        <w:rPr>
          <w:rFonts w:ascii="Times New Roman" w:hAnsi="Times New Roman" w:cs="Times New Roman"/>
          <w:szCs w:val="21"/>
        </w:rPr>
        <w:t xml:space="preserve">such as: </w:t>
      </w:r>
      <w:r w:rsidRPr="00505F16">
        <w:rPr>
          <w:rFonts w:ascii="Times New Roman" w:hAnsi="Times New Roman" w:cs="Times New Roman"/>
          <w:szCs w:val="21"/>
          <w:lang w:val="en-AU"/>
        </w:rPr>
        <w:t>drafts to be circulated ahead of the online session</w:t>
      </w:r>
      <w:r w:rsidR="003026E2" w:rsidRPr="00505F16">
        <w:rPr>
          <w:rFonts w:ascii="Times New Roman" w:hAnsi="Times New Roman" w:cs="Times New Roman"/>
          <w:szCs w:val="21"/>
          <w:lang w:val="en-AU"/>
        </w:rPr>
        <w:t xml:space="preserve">; </w:t>
      </w:r>
      <w:r w:rsidRPr="00505F16">
        <w:rPr>
          <w:rFonts w:ascii="Times New Roman" w:hAnsi="Times New Roman" w:cs="Times New Roman"/>
          <w:szCs w:val="21"/>
          <w:lang w:val="en-AU"/>
        </w:rPr>
        <w:t xml:space="preserve">summary </w:t>
      </w:r>
      <w:r w:rsidR="003026E2" w:rsidRPr="00505F16">
        <w:rPr>
          <w:rFonts w:ascii="Times New Roman" w:hAnsi="Times New Roman" w:cs="Times New Roman"/>
          <w:szCs w:val="21"/>
          <w:lang w:val="en-AU"/>
        </w:rPr>
        <w:t xml:space="preserve">should </w:t>
      </w:r>
      <w:r w:rsidRPr="00505F16">
        <w:rPr>
          <w:rFonts w:ascii="Times New Roman" w:hAnsi="Times New Roman" w:cs="Times New Roman"/>
          <w:szCs w:val="21"/>
          <w:lang w:val="en-AU"/>
        </w:rPr>
        <w:t>be prepared by the Rapporteur</w:t>
      </w:r>
      <w:r w:rsidR="003026E2" w:rsidRPr="00505F16">
        <w:rPr>
          <w:rFonts w:ascii="Times New Roman" w:hAnsi="Times New Roman" w:cs="Times New Roman"/>
          <w:szCs w:val="21"/>
          <w:lang w:val="en-AU"/>
        </w:rPr>
        <w:t xml:space="preserve">; </w:t>
      </w:r>
      <w:r w:rsidRPr="00505F16">
        <w:rPr>
          <w:rFonts w:ascii="Times New Roman" w:hAnsi="Times New Roman" w:cs="Times New Roman"/>
          <w:szCs w:val="21"/>
          <w:lang w:val="en-AU"/>
        </w:rPr>
        <w:t xml:space="preserve">need to be very selective on what to do during </w:t>
      </w:r>
      <w:r w:rsidR="003026E2" w:rsidRPr="00505F16">
        <w:rPr>
          <w:rFonts w:ascii="Times New Roman" w:hAnsi="Times New Roman" w:cs="Times New Roman"/>
          <w:szCs w:val="21"/>
          <w:lang w:val="en-AU"/>
        </w:rPr>
        <w:t xml:space="preserve">online meetings; </w:t>
      </w:r>
      <w:r w:rsidRPr="00505F16">
        <w:rPr>
          <w:rFonts w:ascii="Times New Roman" w:hAnsi="Times New Roman" w:cs="Times New Roman"/>
          <w:szCs w:val="21"/>
          <w:lang w:val="en-AU"/>
        </w:rPr>
        <w:t xml:space="preserve">to deal with urgent cases </w:t>
      </w:r>
      <w:r w:rsidR="003026E2" w:rsidRPr="00505F16">
        <w:rPr>
          <w:rFonts w:ascii="Times New Roman" w:hAnsi="Times New Roman" w:cs="Times New Roman"/>
          <w:szCs w:val="21"/>
          <w:lang w:val="en-AU"/>
        </w:rPr>
        <w:t xml:space="preserve">or select “easy </w:t>
      </w:r>
      <w:r w:rsidR="00AD319D" w:rsidRPr="00505F16">
        <w:rPr>
          <w:rFonts w:ascii="Times New Roman" w:hAnsi="Times New Roman" w:cs="Times New Roman"/>
          <w:szCs w:val="21"/>
          <w:lang w:val="en-AU"/>
        </w:rPr>
        <w:t>c</w:t>
      </w:r>
      <w:r w:rsidR="003026E2" w:rsidRPr="00505F16">
        <w:rPr>
          <w:rFonts w:ascii="Times New Roman" w:hAnsi="Times New Roman" w:cs="Times New Roman"/>
          <w:szCs w:val="21"/>
          <w:lang w:val="en-AU"/>
        </w:rPr>
        <w:t xml:space="preserve">ases” </w:t>
      </w:r>
      <w:r w:rsidRPr="00505F16">
        <w:rPr>
          <w:rFonts w:ascii="Times New Roman" w:hAnsi="Times New Roman" w:cs="Times New Roman"/>
          <w:szCs w:val="21"/>
          <w:lang w:val="en-AU"/>
        </w:rPr>
        <w:t>only</w:t>
      </w:r>
      <w:r w:rsidR="003026E2" w:rsidRPr="00505F16">
        <w:rPr>
          <w:rFonts w:ascii="Times New Roman" w:hAnsi="Times New Roman" w:cs="Times New Roman"/>
          <w:szCs w:val="21"/>
          <w:lang w:val="en-AU"/>
        </w:rPr>
        <w:t>.</w:t>
      </w:r>
    </w:p>
    <w:p w14:paraId="2B15AAED" w14:textId="11B18B7E" w:rsidR="000021DC" w:rsidRPr="00505F16" w:rsidRDefault="00902373" w:rsidP="005D1358">
      <w:pPr>
        <w:pStyle w:val="ListParagraph"/>
        <w:widowControl/>
        <w:numPr>
          <w:ilvl w:val="0"/>
          <w:numId w:val="10"/>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rPr>
        <w:t xml:space="preserve">SPT had meetings with NPMs in its regional groups, </w:t>
      </w:r>
      <w:r w:rsidR="000E1303" w:rsidRPr="00505F16">
        <w:rPr>
          <w:rFonts w:ascii="Times New Roman" w:hAnsi="Times New Roman" w:cs="Times New Roman"/>
          <w:szCs w:val="21"/>
        </w:rPr>
        <w:t xml:space="preserve">not only one NPM at the time, but joint meetings with all the NPMs in the regions. This </w:t>
      </w:r>
      <w:r w:rsidRPr="00505F16">
        <w:rPr>
          <w:rFonts w:ascii="Times New Roman" w:hAnsi="Times New Roman" w:cs="Times New Roman"/>
          <w:szCs w:val="21"/>
        </w:rPr>
        <w:t xml:space="preserve">was a new and positive experience hearing the responses and exchanging good </w:t>
      </w:r>
      <w:r w:rsidRPr="00505F16">
        <w:rPr>
          <w:rFonts w:ascii="Times New Roman" w:hAnsi="Times New Roman" w:cs="Times New Roman"/>
          <w:szCs w:val="21"/>
          <w:lang w:val="en-AU"/>
        </w:rPr>
        <w:t xml:space="preserve">practices across the region based on the advice that SPT </w:t>
      </w:r>
      <w:r w:rsidRPr="00505F16">
        <w:rPr>
          <w:rFonts w:ascii="Times New Roman" w:hAnsi="Times New Roman" w:cs="Times New Roman"/>
          <w:szCs w:val="21"/>
          <w:lang w:val="en-AU"/>
        </w:rPr>
        <w:lastRenderedPageBreak/>
        <w:t>issued on COVID-19</w:t>
      </w:r>
      <w:r w:rsidR="000E1303" w:rsidRPr="00505F16">
        <w:rPr>
          <w:rFonts w:ascii="Times New Roman" w:hAnsi="Times New Roman" w:cs="Times New Roman"/>
          <w:szCs w:val="21"/>
          <w:lang w:val="en-AU"/>
        </w:rPr>
        <w:t>, and in addition, the different mechanisms learned from and inspired each other, and shared concerns.</w:t>
      </w:r>
    </w:p>
    <w:p w14:paraId="794B1CDD" w14:textId="77777777" w:rsidR="0091044F" w:rsidRPr="00505F16" w:rsidRDefault="0091044F" w:rsidP="005D1358">
      <w:pPr>
        <w:pStyle w:val="ListParagraph"/>
        <w:widowControl/>
        <w:numPr>
          <w:ilvl w:val="0"/>
          <w:numId w:val="10"/>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lang w:val="en-AU"/>
        </w:rPr>
        <w:t>Based on the experience of SPT, an observation was shared that while having free, interactive and intensive discussion among members online was difficult, rather formal dialogue with external participants such as States parties and NPMs online worked well.</w:t>
      </w:r>
    </w:p>
    <w:p w14:paraId="519F3129" w14:textId="77777777" w:rsidR="006774BD" w:rsidRPr="00505F16" w:rsidRDefault="006774BD" w:rsidP="00783132">
      <w:pPr>
        <w:spacing w:line="240" w:lineRule="exact"/>
        <w:rPr>
          <w:rFonts w:ascii="Times New Roman" w:hAnsi="Times New Roman" w:cs="Times New Roman"/>
          <w:szCs w:val="21"/>
        </w:rPr>
      </w:pPr>
    </w:p>
    <w:p w14:paraId="632DDADE" w14:textId="77777777" w:rsidR="008E1C0C" w:rsidRPr="00505F16" w:rsidRDefault="008E1C0C" w:rsidP="00783132">
      <w:pPr>
        <w:spacing w:line="240" w:lineRule="exact"/>
        <w:rPr>
          <w:rFonts w:ascii="Times New Roman" w:hAnsi="Times New Roman" w:cs="Times New Roman"/>
          <w:szCs w:val="21"/>
        </w:rPr>
      </w:pPr>
    </w:p>
    <w:p w14:paraId="713262D8" w14:textId="77777777" w:rsidR="006918D2" w:rsidRPr="00505F16" w:rsidRDefault="000021DC" w:rsidP="00783132">
      <w:pPr>
        <w:spacing w:line="240" w:lineRule="exact"/>
        <w:rPr>
          <w:rFonts w:ascii="Times New Roman" w:hAnsi="Times New Roman" w:cs="Times New Roman"/>
          <w:b/>
          <w:szCs w:val="21"/>
        </w:rPr>
      </w:pPr>
      <w:r w:rsidRPr="00505F16">
        <w:rPr>
          <w:rFonts w:ascii="Times New Roman" w:hAnsi="Times New Roman" w:cs="Times New Roman"/>
          <w:b/>
          <w:szCs w:val="21"/>
        </w:rPr>
        <w:t>5</w:t>
      </w:r>
      <w:r w:rsidR="006918D2" w:rsidRPr="00505F16">
        <w:rPr>
          <w:rFonts w:ascii="Times New Roman" w:hAnsi="Times New Roman" w:cs="Times New Roman"/>
          <w:b/>
          <w:szCs w:val="21"/>
        </w:rPr>
        <w:t xml:space="preserve">. </w:t>
      </w:r>
      <w:r w:rsidRPr="00505F16">
        <w:rPr>
          <w:rFonts w:ascii="Times New Roman" w:hAnsi="Times New Roman" w:cs="Times New Roman"/>
          <w:b/>
          <w:szCs w:val="21"/>
        </w:rPr>
        <w:t xml:space="preserve">  </w:t>
      </w:r>
      <w:r w:rsidR="00B230A2" w:rsidRPr="00505F16">
        <w:rPr>
          <w:rFonts w:ascii="Times New Roman" w:hAnsi="Times New Roman" w:cs="Times New Roman"/>
          <w:b/>
          <w:szCs w:val="21"/>
        </w:rPr>
        <w:t>Options and r</w:t>
      </w:r>
      <w:r w:rsidR="006918D2" w:rsidRPr="00505F16">
        <w:rPr>
          <w:rFonts w:ascii="Times New Roman" w:hAnsi="Times New Roman" w:cs="Times New Roman"/>
          <w:b/>
          <w:szCs w:val="21"/>
        </w:rPr>
        <w:t xml:space="preserve">emaining </w:t>
      </w:r>
      <w:r w:rsidR="00A73200" w:rsidRPr="00505F16">
        <w:rPr>
          <w:rFonts w:ascii="Times New Roman" w:hAnsi="Times New Roman" w:cs="Times New Roman"/>
          <w:b/>
          <w:szCs w:val="21"/>
        </w:rPr>
        <w:t xml:space="preserve">challenges and </w:t>
      </w:r>
      <w:r w:rsidR="006918D2" w:rsidRPr="00505F16">
        <w:rPr>
          <w:rFonts w:ascii="Times New Roman" w:hAnsi="Times New Roman" w:cs="Times New Roman"/>
          <w:b/>
          <w:szCs w:val="21"/>
        </w:rPr>
        <w:t>questions</w:t>
      </w:r>
      <w:r w:rsidR="00B230A2" w:rsidRPr="00505F16">
        <w:rPr>
          <w:rFonts w:ascii="Times New Roman" w:hAnsi="Times New Roman" w:cs="Times New Roman"/>
          <w:b/>
          <w:szCs w:val="21"/>
        </w:rPr>
        <w:t xml:space="preserve"> for planning activities for Sep-Dec 2020 and beyond</w:t>
      </w:r>
    </w:p>
    <w:p w14:paraId="3506DD66" w14:textId="77777777" w:rsidR="000021DC" w:rsidRPr="00505F16" w:rsidRDefault="000021DC" w:rsidP="00783132">
      <w:pPr>
        <w:spacing w:line="240" w:lineRule="exact"/>
        <w:rPr>
          <w:rFonts w:ascii="Times New Roman" w:hAnsi="Times New Roman" w:cs="Times New Roman"/>
          <w:szCs w:val="21"/>
        </w:rPr>
      </w:pPr>
    </w:p>
    <w:p w14:paraId="63685F4E" w14:textId="62A99635" w:rsidR="00B230A2" w:rsidRPr="00505F16" w:rsidRDefault="00B230A2" w:rsidP="00783132">
      <w:pPr>
        <w:spacing w:line="240" w:lineRule="exact"/>
        <w:rPr>
          <w:rFonts w:ascii="Times New Roman" w:hAnsi="Times New Roman" w:cs="Times New Roman"/>
          <w:color w:val="FF0000"/>
          <w:szCs w:val="21"/>
        </w:rPr>
      </w:pPr>
      <w:r w:rsidRPr="00505F16">
        <w:rPr>
          <w:rFonts w:ascii="Times New Roman" w:hAnsi="Times New Roman" w:cs="Times New Roman"/>
          <w:szCs w:val="21"/>
        </w:rPr>
        <w:t xml:space="preserve">Participants found that treaty bodies have carried out various activities online or remotely by using various modalities in flexible and innovative ways. There was a general view that online work was carried out as </w:t>
      </w:r>
      <w:r w:rsidR="0053531A" w:rsidRPr="00505F16">
        <w:rPr>
          <w:rFonts w:ascii="Times New Roman" w:hAnsi="Times New Roman" w:cs="Times New Roman"/>
          <w:szCs w:val="21"/>
        </w:rPr>
        <w:t xml:space="preserve">an </w:t>
      </w:r>
      <w:r w:rsidRPr="00505F16">
        <w:rPr>
          <w:rFonts w:ascii="Times New Roman" w:hAnsi="Times New Roman" w:cs="Times New Roman"/>
          <w:szCs w:val="21"/>
        </w:rPr>
        <w:t xml:space="preserve">exceptional modality by necessity and in no means can or should replace the usual in </w:t>
      </w:r>
      <w:r w:rsidR="00CF7DB6" w:rsidRPr="00505F16">
        <w:rPr>
          <w:rFonts w:ascii="Times New Roman" w:hAnsi="Times New Roman" w:cs="Times New Roman"/>
          <w:szCs w:val="21"/>
        </w:rPr>
        <w:t>situ</w:t>
      </w:r>
      <w:r w:rsidRPr="00505F16">
        <w:rPr>
          <w:rFonts w:ascii="Times New Roman" w:hAnsi="Times New Roman" w:cs="Times New Roman"/>
          <w:szCs w:val="21"/>
        </w:rPr>
        <w:t xml:space="preserve"> work in regular time. However, if needed due to continuation of the situation where in </w:t>
      </w:r>
      <w:r w:rsidR="00CF7DB6" w:rsidRPr="00505F16">
        <w:rPr>
          <w:rFonts w:ascii="Times New Roman" w:hAnsi="Times New Roman" w:cs="Times New Roman"/>
          <w:szCs w:val="21"/>
        </w:rPr>
        <w:t>situ</w:t>
      </w:r>
      <w:r w:rsidRPr="00505F16">
        <w:rPr>
          <w:rFonts w:ascii="Times New Roman" w:hAnsi="Times New Roman" w:cs="Times New Roman"/>
          <w:szCs w:val="21"/>
        </w:rPr>
        <w:t xml:space="preserve"> meetings is not possible, it was made clear that there are many options on the type of activities and the modalit</w:t>
      </w:r>
      <w:r w:rsidR="0053531A" w:rsidRPr="00505F16">
        <w:rPr>
          <w:rFonts w:ascii="Times New Roman" w:hAnsi="Times New Roman" w:cs="Times New Roman"/>
          <w:szCs w:val="21"/>
        </w:rPr>
        <w:t>ies</w:t>
      </w:r>
      <w:r w:rsidRPr="00505F16">
        <w:rPr>
          <w:rFonts w:ascii="Times New Roman" w:hAnsi="Times New Roman" w:cs="Times New Roman"/>
          <w:szCs w:val="21"/>
        </w:rPr>
        <w:t xml:space="preserve"> used </w:t>
      </w:r>
      <w:r w:rsidR="0053531A" w:rsidRPr="00505F16">
        <w:rPr>
          <w:rFonts w:ascii="Times New Roman" w:hAnsi="Times New Roman" w:cs="Times New Roman"/>
          <w:szCs w:val="21"/>
        </w:rPr>
        <w:t xml:space="preserve">to </w:t>
      </w:r>
      <w:r w:rsidRPr="00505F16">
        <w:rPr>
          <w:rFonts w:ascii="Times New Roman" w:hAnsi="Times New Roman" w:cs="Times New Roman"/>
          <w:szCs w:val="21"/>
        </w:rPr>
        <w:t>learn from each other’s experiences.</w:t>
      </w:r>
      <w:r w:rsidR="00090750" w:rsidRPr="00505F16">
        <w:rPr>
          <w:rFonts w:ascii="Times New Roman" w:hAnsi="Times New Roman" w:cs="Times New Roman"/>
          <w:szCs w:val="21"/>
        </w:rPr>
        <w:t xml:space="preserve"> As to what types of activities to be carried out, there are </w:t>
      </w:r>
      <w:r w:rsidR="000C4141" w:rsidRPr="00505F16">
        <w:rPr>
          <w:rFonts w:ascii="Times New Roman" w:hAnsi="Times New Roman" w:cs="Times New Roman"/>
          <w:szCs w:val="21"/>
        </w:rPr>
        <w:t xml:space="preserve">both common and </w:t>
      </w:r>
      <w:r w:rsidR="00090750" w:rsidRPr="00505F16">
        <w:rPr>
          <w:rFonts w:ascii="Times New Roman" w:hAnsi="Times New Roman" w:cs="Times New Roman"/>
          <w:szCs w:val="21"/>
        </w:rPr>
        <w:t xml:space="preserve">different approaches and views among treaty bodies </w:t>
      </w:r>
      <w:r w:rsidR="00ED0960" w:rsidRPr="00505F16">
        <w:rPr>
          <w:rFonts w:ascii="Times New Roman" w:hAnsi="Times New Roman" w:cs="Times New Roman"/>
          <w:szCs w:val="21"/>
        </w:rPr>
        <w:t xml:space="preserve">and participants </w:t>
      </w:r>
      <w:r w:rsidR="0053531A" w:rsidRPr="00505F16">
        <w:rPr>
          <w:rFonts w:ascii="Times New Roman" w:hAnsi="Times New Roman" w:cs="Times New Roman"/>
          <w:szCs w:val="21"/>
        </w:rPr>
        <w:t xml:space="preserve">shared </w:t>
      </w:r>
      <w:r w:rsidR="00090750" w:rsidRPr="00505F16">
        <w:rPr>
          <w:rFonts w:ascii="Times New Roman" w:hAnsi="Times New Roman" w:cs="Times New Roman"/>
          <w:szCs w:val="21"/>
        </w:rPr>
        <w:t>such as:</w:t>
      </w:r>
      <w:r w:rsidR="000021DC" w:rsidRPr="00505F16">
        <w:rPr>
          <w:rFonts w:ascii="Times New Roman" w:hAnsi="Times New Roman" w:cs="Times New Roman"/>
          <w:szCs w:val="21"/>
        </w:rPr>
        <w:t xml:space="preserve"> </w:t>
      </w:r>
    </w:p>
    <w:p w14:paraId="516DD4D7" w14:textId="77777777" w:rsidR="000E43EA" w:rsidRPr="00505F16" w:rsidRDefault="000E43EA" w:rsidP="000E43EA">
      <w:pPr>
        <w:spacing w:line="240" w:lineRule="exact"/>
        <w:rPr>
          <w:rFonts w:ascii="Times New Roman" w:hAnsi="Times New Roman" w:cs="Times New Roman"/>
          <w:szCs w:val="21"/>
        </w:rPr>
      </w:pPr>
    </w:p>
    <w:p w14:paraId="62635DC6" w14:textId="7492F1E9" w:rsidR="000E43EA" w:rsidRPr="00505F16" w:rsidRDefault="000E43EA" w:rsidP="000E43EA">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Some treaty bodies decided not to work on individual communications online and some participants expressed concern about confidentiality for online work on individual communications. But there are treaty bodies that have worked on individual communications online, and there are different experiences here. In particular CEDAW expressed that there had been some major problems, whereas other found that preparing cases for IC worked better. Urgent communications including interim measures and inquires need to be addressed.</w:t>
      </w:r>
    </w:p>
    <w:p w14:paraId="31CCE7CD" w14:textId="1EF46C29" w:rsidR="008C39F0" w:rsidRPr="00505F16" w:rsidRDefault="000E43EA">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Some participants </w:t>
      </w:r>
      <w:r w:rsidR="008C39F0" w:rsidRPr="00505F16">
        <w:rPr>
          <w:rFonts w:ascii="Times New Roman" w:hAnsi="Times New Roman" w:cs="Times New Roman"/>
          <w:szCs w:val="21"/>
        </w:rPr>
        <w:t xml:space="preserve">also </w:t>
      </w:r>
      <w:r w:rsidRPr="00505F16">
        <w:rPr>
          <w:rFonts w:ascii="Times New Roman" w:hAnsi="Times New Roman" w:cs="Times New Roman"/>
          <w:szCs w:val="21"/>
        </w:rPr>
        <w:t xml:space="preserve">expressed concern about confidentiality for meeting with stakeholders online, there are treaty bodies that had or offered online closed meeting with CSOs and other stakeholders. </w:t>
      </w:r>
      <w:r w:rsidR="008C39F0" w:rsidRPr="00505F16">
        <w:rPr>
          <w:rFonts w:ascii="Times New Roman" w:hAnsi="Times New Roman" w:cs="Times New Roman"/>
          <w:szCs w:val="21"/>
        </w:rPr>
        <w:t xml:space="preserve">It was suggested that the appropriateness of online working methods (virtual meetings on online platforms, email exchanges and phone calls) for private (confidential) meetings and communications with stakeholders need to be assessed on case by case basis taking into consideration such elements as the type of information shared, the level of security concern, the risk of reprisals, consent of stakeholders to use of online methods and the type of online tools used. </w:t>
      </w:r>
    </w:p>
    <w:p w14:paraId="1CCC59EA" w14:textId="1CE56F74" w:rsidR="000E43EA" w:rsidRPr="00505F16" w:rsidRDefault="000E43EA">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Adoption of LOIs/LOIPRs and work on GC/GR are relatively less challenging </w:t>
      </w:r>
    </w:p>
    <w:p w14:paraId="456288DB" w14:textId="0007C1FB" w:rsidR="000E43EA" w:rsidRPr="00505F16" w:rsidRDefault="000E43EA" w:rsidP="000E43EA">
      <w:pPr>
        <w:pStyle w:val="ListParagraph"/>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lastRenderedPageBreak/>
        <w:t>Thematic meetings with States parties and stakeholders and/or webinars on COVID-19 and human rights are possible activities online</w:t>
      </w:r>
      <w:r w:rsidR="0053531A" w:rsidRPr="00505F16">
        <w:rPr>
          <w:rFonts w:ascii="Times New Roman" w:hAnsi="Times New Roman" w:cs="Times New Roman"/>
          <w:szCs w:val="21"/>
        </w:rPr>
        <w:t>.</w:t>
      </w:r>
    </w:p>
    <w:p w14:paraId="70292348" w14:textId="4878F3E0" w:rsidR="000E43EA" w:rsidRPr="00505F16" w:rsidRDefault="000E43EA" w:rsidP="000E43EA">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 xml:space="preserve">So far no treaty body </w:t>
      </w:r>
      <w:r w:rsidR="0053531A" w:rsidRPr="00505F16">
        <w:rPr>
          <w:rFonts w:ascii="Times New Roman" w:hAnsi="Times New Roman" w:cs="Times New Roman"/>
          <w:szCs w:val="21"/>
        </w:rPr>
        <w:t xml:space="preserve">has </w:t>
      </w:r>
      <w:r w:rsidRPr="00505F16">
        <w:rPr>
          <w:rFonts w:ascii="Times New Roman" w:hAnsi="Times New Roman" w:cs="Times New Roman"/>
          <w:szCs w:val="21"/>
        </w:rPr>
        <w:t>review</w:t>
      </w:r>
      <w:r w:rsidR="0053531A" w:rsidRPr="00505F16">
        <w:rPr>
          <w:rFonts w:ascii="Times New Roman" w:hAnsi="Times New Roman" w:cs="Times New Roman"/>
          <w:szCs w:val="21"/>
        </w:rPr>
        <w:t>ed</w:t>
      </w:r>
      <w:r w:rsidRPr="00505F16">
        <w:rPr>
          <w:rFonts w:ascii="Times New Roman" w:hAnsi="Times New Roman" w:cs="Times New Roman"/>
          <w:szCs w:val="21"/>
        </w:rPr>
        <w:t xml:space="preserve"> States parties reports online. Many participants were of the view that dialogue with States parties for consideration of initial/periodic reports cannot be carried out online. On the other hand, some participants, </w:t>
      </w:r>
      <w:r w:rsidR="00E7080E" w:rsidRPr="00505F16">
        <w:rPr>
          <w:rFonts w:ascii="Times New Roman" w:hAnsi="Times New Roman" w:cs="Times New Roman"/>
          <w:szCs w:val="21"/>
        </w:rPr>
        <w:t>suggested</w:t>
      </w:r>
      <w:r w:rsidRPr="00505F16">
        <w:rPr>
          <w:rFonts w:ascii="Times New Roman" w:hAnsi="Times New Roman" w:cs="Times New Roman"/>
          <w:szCs w:val="21"/>
        </w:rPr>
        <w:t xml:space="preserve"> that </w:t>
      </w:r>
      <w:r w:rsidR="00E7080E" w:rsidRPr="00505F16">
        <w:rPr>
          <w:rFonts w:ascii="Times New Roman" w:hAnsi="Times New Roman" w:cs="Times New Roman"/>
          <w:szCs w:val="21"/>
        </w:rPr>
        <w:t xml:space="preserve">whereas </w:t>
      </w:r>
      <w:r w:rsidRPr="00505F16">
        <w:rPr>
          <w:rFonts w:ascii="Times New Roman" w:hAnsi="Times New Roman" w:cs="Times New Roman"/>
          <w:szCs w:val="21"/>
        </w:rPr>
        <w:t>online review</w:t>
      </w:r>
      <w:r w:rsidR="00E7080E" w:rsidRPr="00505F16">
        <w:rPr>
          <w:rFonts w:ascii="Times New Roman" w:hAnsi="Times New Roman" w:cs="Times New Roman"/>
          <w:szCs w:val="21"/>
        </w:rPr>
        <w:t xml:space="preserve">s </w:t>
      </w:r>
      <w:r w:rsidRPr="00505F16">
        <w:rPr>
          <w:rFonts w:ascii="Times New Roman" w:hAnsi="Times New Roman" w:cs="Times New Roman"/>
          <w:szCs w:val="21"/>
        </w:rPr>
        <w:t xml:space="preserve">, can </w:t>
      </w:r>
      <w:r w:rsidR="00E7080E" w:rsidRPr="00505F16">
        <w:rPr>
          <w:rFonts w:ascii="Times New Roman" w:hAnsi="Times New Roman" w:cs="Times New Roman"/>
          <w:szCs w:val="21"/>
        </w:rPr>
        <w:t xml:space="preserve">never </w:t>
      </w:r>
      <w:r w:rsidRPr="00505F16">
        <w:rPr>
          <w:rFonts w:ascii="Times New Roman" w:hAnsi="Times New Roman" w:cs="Times New Roman"/>
          <w:szCs w:val="21"/>
        </w:rPr>
        <w:t xml:space="preserve">be of the same quality, </w:t>
      </w:r>
      <w:r w:rsidR="00E7080E" w:rsidRPr="00505F16">
        <w:rPr>
          <w:rFonts w:ascii="Times New Roman" w:hAnsi="Times New Roman" w:cs="Times New Roman"/>
          <w:szCs w:val="21"/>
        </w:rPr>
        <w:t xml:space="preserve">they </w:t>
      </w:r>
      <w:r w:rsidRPr="00505F16">
        <w:rPr>
          <w:rFonts w:ascii="Times New Roman" w:hAnsi="Times New Roman" w:cs="Times New Roman"/>
          <w:szCs w:val="21"/>
        </w:rPr>
        <w:t xml:space="preserve">nevertheless </w:t>
      </w:r>
      <w:r w:rsidR="00E7080E" w:rsidRPr="00505F16">
        <w:rPr>
          <w:rFonts w:ascii="Times New Roman" w:hAnsi="Times New Roman" w:cs="Times New Roman"/>
          <w:szCs w:val="21"/>
        </w:rPr>
        <w:t xml:space="preserve">proposed </w:t>
      </w:r>
      <w:r w:rsidRPr="00505F16">
        <w:rPr>
          <w:rFonts w:ascii="Times New Roman" w:hAnsi="Times New Roman" w:cs="Times New Roman"/>
          <w:szCs w:val="21"/>
        </w:rPr>
        <w:t>that treaty bodies can have some</w:t>
      </w:r>
      <w:r w:rsidR="00E7080E" w:rsidRPr="00505F16">
        <w:rPr>
          <w:rFonts w:ascii="Times New Roman" w:hAnsi="Times New Roman" w:cs="Times New Roman"/>
          <w:szCs w:val="21"/>
        </w:rPr>
        <w:t xml:space="preserve"> type of</w:t>
      </w:r>
      <w:r w:rsidRPr="00505F16">
        <w:rPr>
          <w:rFonts w:ascii="Times New Roman" w:hAnsi="Times New Roman" w:cs="Times New Roman"/>
          <w:szCs w:val="21"/>
        </w:rPr>
        <w:t xml:space="preserve"> dialogue with States focusing on limited items to </w:t>
      </w:r>
      <w:r w:rsidR="00E7080E" w:rsidRPr="00505F16">
        <w:rPr>
          <w:rFonts w:ascii="Times New Roman" w:hAnsi="Times New Roman" w:cs="Times New Roman"/>
          <w:szCs w:val="21"/>
        </w:rPr>
        <w:t xml:space="preserve">ensure that there is </w:t>
      </w:r>
      <w:r w:rsidRPr="00505F16">
        <w:rPr>
          <w:rFonts w:ascii="Times New Roman" w:hAnsi="Times New Roman" w:cs="Times New Roman"/>
          <w:szCs w:val="21"/>
        </w:rPr>
        <w:t>no protection gap.</w:t>
      </w:r>
    </w:p>
    <w:p w14:paraId="1803371D" w14:textId="77777777" w:rsidR="006765A0" w:rsidRPr="00505F16" w:rsidRDefault="006765A0" w:rsidP="00783132">
      <w:pPr>
        <w:spacing w:line="240" w:lineRule="exact"/>
        <w:rPr>
          <w:rFonts w:ascii="Times New Roman" w:hAnsi="Times New Roman" w:cs="Times New Roman"/>
          <w:szCs w:val="21"/>
        </w:rPr>
      </w:pPr>
    </w:p>
    <w:p w14:paraId="4E660968" w14:textId="0E0E503D" w:rsidR="000C4141" w:rsidRPr="00505F16" w:rsidRDefault="001B1FD7" w:rsidP="00783132">
      <w:pPr>
        <w:spacing w:line="240" w:lineRule="exact"/>
        <w:rPr>
          <w:rFonts w:ascii="Times New Roman" w:hAnsi="Times New Roman" w:cs="Times New Roman"/>
          <w:szCs w:val="21"/>
        </w:rPr>
      </w:pPr>
      <w:r w:rsidRPr="00505F16">
        <w:rPr>
          <w:rFonts w:ascii="Times New Roman" w:hAnsi="Times New Roman" w:cs="Times New Roman"/>
          <w:szCs w:val="21"/>
        </w:rPr>
        <w:t xml:space="preserve">Some questions </w:t>
      </w:r>
      <w:r w:rsidR="00801360" w:rsidRPr="00505F16">
        <w:rPr>
          <w:rFonts w:ascii="Times New Roman" w:hAnsi="Times New Roman" w:cs="Times New Roman"/>
          <w:szCs w:val="21"/>
        </w:rPr>
        <w:t xml:space="preserve">were </w:t>
      </w:r>
      <w:r w:rsidRPr="00505F16">
        <w:rPr>
          <w:rFonts w:ascii="Times New Roman" w:hAnsi="Times New Roman" w:cs="Times New Roman"/>
          <w:szCs w:val="21"/>
        </w:rPr>
        <w:t xml:space="preserve">raised and ideas </w:t>
      </w:r>
      <w:r w:rsidR="00801360" w:rsidRPr="00505F16">
        <w:rPr>
          <w:rFonts w:ascii="Times New Roman" w:hAnsi="Times New Roman" w:cs="Times New Roman"/>
          <w:szCs w:val="21"/>
        </w:rPr>
        <w:t xml:space="preserve">were </w:t>
      </w:r>
      <w:r w:rsidRPr="00505F16">
        <w:rPr>
          <w:rFonts w:ascii="Times New Roman" w:hAnsi="Times New Roman" w:cs="Times New Roman"/>
          <w:szCs w:val="21"/>
        </w:rPr>
        <w:t xml:space="preserve">shared </w:t>
      </w:r>
      <w:r w:rsidR="00F82DFE" w:rsidRPr="00505F16">
        <w:rPr>
          <w:rFonts w:ascii="Times New Roman" w:hAnsi="Times New Roman" w:cs="Times New Roman"/>
          <w:szCs w:val="21"/>
        </w:rPr>
        <w:t xml:space="preserve">which are relevant for planning activities for Sep-Dec 2020 and for year 2021 but were not </w:t>
      </w:r>
      <w:r w:rsidR="00801360" w:rsidRPr="00505F16">
        <w:rPr>
          <w:rFonts w:ascii="Times New Roman" w:hAnsi="Times New Roman" w:cs="Times New Roman"/>
          <w:szCs w:val="21"/>
        </w:rPr>
        <w:t>fully</w:t>
      </w:r>
      <w:r w:rsidRPr="00505F16">
        <w:rPr>
          <w:rFonts w:ascii="Times New Roman" w:hAnsi="Times New Roman" w:cs="Times New Roman"/>
          <w:szCs w:val="21"/>
        </w:rPr>
        <w:t xml:space="preserve"> discuss</w:t>
      </w:r>
      <w:r w:rsidR="00F82DFE" w:rsidRPr="00505F16">
        <w:rPr>
          <w:rFonts w:ascii="Times New Roman" w:hAnsi="Times New Roman" w:cs="Times New Roman"/>
          <w:szCs w:val="21"/>
        </w:rPr>
        <w:t>ed</w:t>
      </w:r>
      <w:r w:rsidRPr="00505F16">
        <w:rPr>
          <w:rFonts w:ascii="Times New Roman" w:hAnsi="Times New Roman" w:cs="Times New Roman"/>
          <w:szCs w:val="21"/>
        </w:rPr>
        <w:t xml:space="preserve"> in the meetings of the informal WG</w:t>
      </w:r>
      <w:r w:rsidR="00F82DFE" w:rsidRPr="00505F16">
        <w:rPr>
          <w:rFonts w:ascii="Times New Roman" w:hAnsi="Times New Roman" w:cs="Times New Roman"/>
          <w:szCs w:val="21"/>
        </w:rPr>
        <w:t xml:space="preserve">, which </w:t>
      </w:r>
      <w:r w:rsidRPr="00505F16">
        <w:rPr>
          <w:rFonts w:ascii="Times New Roman" w:hAnsi="Times New Roman" w:cs="Times New Roman"/>
          <w:szCs w:val="21"/>
        </w:rPr>
        <w:t>include</w:t>
      </w:r>
      <w:r w:rsidR="006765A0" w:rsidRPr="00505F16">
        <w:rPr>
          <w:rFonts w:ascii="Times New Roman" w:hAnsi="Times New Roman" w:cs="Times New Roman"/>
          <w:szCs w:val="21"/>
        </w:rPr>
        <w:t>:</w:t>
      </w:r>
    </w:p>
    <w:p w14:paraId="5C075D37" w14:textId="77777777" w:rsidR="000E43EA" w:rsidRPr="00505F16" w:rsidRDefault="000E43EA" w:rsidP="000E43EA">
      <w:pPr>
        <w:spacing w:line="240" w:lineRule="exact"/>
        <w:rPr>
          <w:rFonts w:ascii="Times New Roman" w:hAnsi="Times New Roman" w:cs="Times New Roman"/>
          <w:szCs w:val="21"/>
        </w:rPr>
      </w:pPr>
    </w:p>
    <w:p w14:paraId="66B91C29" w14:textId="55AE98EC" w:rsidR="000E43EA" w:rsidRPr="00505F16" w:rsidRDefault="001B1FD7" w:rsidP="000E43EA">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Can treaty bodies review States parties reports</w:t>
      </w:r>
      <w:r w:rsidR="00F82DFE" w:rsidRPr="00505F16">
        <w:rPr>
          <w:rFonts w:ascii="Times New Roman" w:hAnsi="Times New Roman" w:cs="Times New Roman"/>
          <w:szCs w:val="21"/>
        </w:rPr>
        <w:t xml:space="preserve"> </w:t>
      </w:r>
      <w:r w:rsidR="000E43EA" w:rsidRPr="00505F16">
        <w:rPr>
          <w:rFonts w:ascii="Times New Roman" w:hAnsi="Times New Roman" w:cs="Times New Roman"/>
          <w:szCs w:val="21"/>
        </w:rPr>
        <w:t>if required conditions for online work are met?</w:t>
      </w:r>
    </w:p>
    <w:p w14:paraId="18BAD295" w14:textId="3049B122" w:rsidR="000E43EA" w:rsidRPr="00505F16" w:rsidRDefault="001B1FD7" w:rsidP="000E43EA">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Is a modality of hybrid meeting (some members attending in person in Geneva and others attending online) be a good option for on-line meetings?</w:t>
      </w:r>
      <w:r w:rsidR="000E43EA" w:rsidRPr="00505F16">
        <w:rPr>
          <w:rStyle w:val="FootnoteReference"/>
          <w:rFonts w:cs="Times New Roman"/>
          <w:sz w:val="21"/>
          <w:szCs w:val="21"/>
        </w:rPr>
        <w:footnoteReference w:id="8"/>
      </w:r>
      <w:r w:rsidR="000E43EA" w:rsidRPr="00505F16">
        <w:rPr>
          <w:rFonts w:ascii="Times New Roman" w:hAnsi="Times New Roman" w:cs="Times New Roman"/>
          <w:szCs w:val="21"/>
        </w:rPr>
        <w:t xml:space="preserve"> It was suggested by conference services that hybrid meetings may be less cumbersome than </w:t>
      </w:r>
      <w:r w:rsidR="00E7080E" w:rsidRPr="00505F16">
        <w:rPr>
          <w:rFonts w:ascii="Times New Roman" w:hAnsi="Times New Roman" w:cs="Times New Roman"/>
          <w:szCs w:val="21"/>
        </w:rPr>
        <w:t xml:space="preserve">complete </w:t>
      </w:r>
      <w:r w:rsidR="000E43EA" w:rsidRPr="00505F16">
        <w:rPr>
          <w:rFonts w:ascii="Times New Roman" w:hAnsi="Times New Roman" w:cs="Times New Roman"/>
          <w:szCs w:val="21"/>
        </w:rPr>
        <w:t>online meetings. However, it was also pointed out that the same challenges such as time zone differences, accessibility for persons with disabilities, connectivity and costs incurred for members to participate online remain.</w:t>
      </w:r>
    </w:p>
    <w:p w14:paraId="3CAD69E5" w14:textId="26350665" w:rsidR="000E43EA" w:rsidRPr="00505F16" w:rsidRDefault="000E43EA" w:rsidP="000E43EA">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rPr>
        <w:t>Can treaty bodies have longer session</w:t>
      </w:r>
      <w:r w:rsidR="00801360" w:rsidRPr="00505F16">
        <w:rPr>
          <w:rFonts w:ascii="Times New Roman" w:hAnsi="Times New Roman" w:cs="Times New Roman"/>
          <w:szCs w:val="21"/>
        </w:rPr>
        <w:t>s</w:t>
      </w:r>
      <w:r w:rsidRPr="00505F16">
        <w:rPr>
          <w:rFonts w:ascii="Times New Roman" w:hAnsi="Times New Roman" w:cs="Times New Roman"/>
          <w:szCs w:val="21"/>
        </w:rPr>
        <w:t xml:space="preserve"> in 2021 to </w:t>
      </w:r>
      <w:r w:rsidR="00E7080E" w:rsidRPr="00505F16">
        <w:rPr>
          <w:rFonts w:ascii="Times New Roman" w:hAnsi="Times New Roman" w:cs="Times New Roman"/>
          <w:szCs w:val="21"/>
        </w:rPr>
        <w:t xml:space="preserve">review the </w:t>
      </w:r>
      <w:r w:rsidRPr="00505F16">
        <w:rPr>
          <w:rFonts w:ascii="Times New Roman" w:hAnsi="Times New Roman" w:cs="Times New Roman"/>
          <w:szCs w:val="21"/>
        </w:rPr>
        <w:t xml:space="preserve">backlog </w:t>
      </w:r>
      <w:r w:rsidR="00E7080E" w:rsidRPr="00505F16">
        <w:rPr>
          <w:rFonts w:ascii="Times New Roman" w:hAnsi="Times New Roman" w:cs="Times New Roman"/>
          <w:szCs w:val="21"/>
        </w:rPr>
        <w:t xml:space="preserve">of </w:t>
      </w:r>
      <w:r w:rsidRPr="00505F16">
        <w:rPr>
          <w:rFonts w:ascii="Times New Roman" w:hAnsi="Times New Roman" w:cs="Times New Roman"/>
          <w:szCs w:val="21"/>
        </w:rPr>
        <w:t xml:space="preserve">States parties </w:t>
      </w:r>
      <w:r w:rsidR="00E7080E" w:rsidRPr="00505F16">
        <w:rPr>
          <w:rFonts w:ascii="Times New Roman" w:hAnsi="Times New Roman" w:cs="Times New Roman"/>
          <w:szCs w:val="21"/>
        </w:rPr>
        <w:t xml:space="preserve">which were postponed? </w:t>
      </w:r>
    </w:p>
    <w:p w14:paraId="2ACA4EB7" w14:textId="77777777" w:rsidR="00281740" w:rsidRPr="00505F16" w:rsidRDefault="00281740" w:rsidP="00783132">
      <w:pPr>
        <w:spacing w:line="240" w:lineRule="exact"/>
        <w:ind w:left="840" w:firstLine="840"/>
        <w:rPr>
          <w:rFonts w:ascii="Times New Roman" w:hAnsi="Times New Roman" w:cs="Times New Roman"/>
          <w:szCs w:val="21"/>
        </w:rPr>
      </w:pPr>
    </w:p>
    <w:p w14:paraId="2E3A823F" w14:textId="77777777" w:rsidR="008E688A" w:rsidRPr="00505F16" w:rsidRDefault="008E688A" w:rsidP="00783132">
      <w:pPr>
        <w:spacing w:line="240" w:lineRule="exact"/>
        <w:ind w:left="840" w:firstLine="840"/>
        <w:rPr>
          <w:rFonts w:ascii="Times New Roman" w:hAnsi="Times New Roman" w:cs="Times New Roman"/>
          <w:szCs w:val="21"/>
        </w:rPr>
      </w:pPr>
    </w:p>
    <w:p w14:paraId="15A37478" w14:textId="2A857B99" w:rsidR="00C32D8C" w:rsidRPr="00505F16" w:rsidRDefault="00C32D8C" w:rsidP="00783132">
      <w:pPr>
        <w:spacing w:line="240" w:lineRule="exact"/>
        <w:rPr>
          <w:rFonts w:ascii="Times New Roman" w:hAnsi="Times New Roman" w:cs="Times New Roman"/>
          <w:b/>
          <w:szCs w:val="21"/>
        </w:rPr>
      </w:pPr>
      <w:r w:rsidRPr="00505F16">
        <w:rPr>
          <w:rFonts w:ascii="Times New Roman" w:hAnsi="Times New Roman" w:cs="Times New Roman"/>
          <w:b/>
          <w:szCs w:val="21"/>
        </w:rPr>
        <w:lastRenderedPageBreak/>
        <w:t>6</w:t>
      </w:r>
      <w:r w:rsidR="00A73200" w:rsidRPr="00505F16">
        <w:rPr>
          <w:rFonts w:ascii="Times New Roman" w:hAnsi="Times New Roman" w:cs="Times New Roman"/>
          <w:b/>
          <w:szCs w:val="21"/>
        </w:rPr>
        <w:t xml:space="preserve">. </w:t>
      </w:r>
      <w:r w:rsidR="008E688A" w:rsidRPr="00505F16">
        <w:rPr>
          <w:rFonts w:ascii="Times New Roman" w:hAnsi="Times New Roman" w:cs="Times New Roman"/>
          <w:b/>
          <w:szCs w:val="21"/>
        </w:rPr>
        <w:t xml:space="preserve">  </w:t>
      </w:r>
      <w:r w:rsidRPr="00505F16">
        <w:rPr>
          <w:rFonts w:ascii="Times New Roman" w:hAnsi="Times New Roman" w:cs="Times New Roman"/>
          <w:b/>
          <w:szCs w:val="21"/>
        </w:rPr>
        <w:t xml:space="preserve">Substantive contributions of </w:t>
      </w:r>
      <w:r w:rsidR="000E4763" w:rsidRPr="00505F16">
        <w:rPr>
          <w:rFonts w:ascii="Times New Roman" w:hAnsi="Times New Roman" w:cs="Times New Roman"/>
          <w:b/>
          <w:szCs w:val="21"/>
        </w:rPr>
        <w:t>Treaty Bodies</w:t>
      </w:r>
      <w:r w:rsidRPr="00505F16">
        <w:rPr>
          <w:rFonts w:ascii="Times New Roman" w:hAnsi="Times New Roman" w:cs="Times New Roman"/>
          <w:b/>
          <w:szCs w:val="21"/>
        </w:rPr>
        <w:t xml:space="preserve"> to COVID-19 related human rights issues</w:t>
      </w:r>
    </w:p>
    <w:p w14:paraId="3AB7E14E" w14:textId="77777777" w:rsidR="008E688A" w:rsidRPr="00505F16" w:rsidRDefault="008E688A" w:rsidP="00783132">
      <w:pPr>
        <w:widowControl/>
        <w:spacing w:before="100" w:beforeAutospacing="1" w:after="100" w:afterAutospacing="1" w:line="240" w:lineRule="exact"/>
        <w:contextualSpacing/>
        <w:jc w:val="left"/>
        <w:rPr>
          <w:rFonts w:ascii="Times New Roman" w:hAnsi="Times New Roman" w:cs="Times New Roman"/>
          <w:szCs w:val="21"/>
          <w:lang w:val="en-AU"/>
        </w:rPr>
      </w:pPr>
    </w:p>
    <w:p w14:paraId="3B4B52A4" w14:textId="77777777" w:rsidR="008E688A" w:rsidRPr="00505F16" w:rsidRDefault="008E688A" w:rsidP="00783132">
      <w:pPr>
        <w:widowControl/>
        <w:spacing w:before="100" w:beforeAutospacing="1" w:after="100" w:afterAutospacing="1" w:line="240" w:lineRule="exact"/>
        <w:contextualSpacing/>
        <w:jc w:val="left"/>
        <w:rPr>
          <w:rFonts w:ascii="Times New Roman" w:hAnsi="Times New Roman" w:cs="Times New Roman"/>
          <w:b/>
          <w:szCs w:val="21"/>
          <w:lang w:val="en-AU"/>
        </w:rPr>
      </w:pPr>
      <w:r w:rsidRPr="00505F16">
        <w:rPr>
          <w:rFonts w:ascii="Times New Roman" w:hAnsi="Times New Roman" w:cs="Times New Roman"/>
          <w:b/>
          <w:szCs w:val="21"/>
          <w:lang w:val="en-AU"/>
        </w:rPr>
        <w:t>a.   Activities of treaty bodies</w:t>
      </w:r>
    </w:p>
    <w:p w14:paraId="53AE273B" w14:textId="77777777" w:rsidR="008E688A" w:rsidRPr="00505F16" w:rsidRDefault="008E688A" w:rsidP="00783132">
      <w:pPr>
        <w:widowControl/>
        <w:spacing w:before="100" w:beforeAutospacing="1" w:after="100" w:afterAutospacing="1" w:line="240" w:lineRule="exact"/>
        <w:contextualSpacing/>
        <w:jc w:val="left"/>
        <w:rPr>
          <w:rFonts w:ascii="Times New Roman" w:hAnsi="Times New Roman" w:cs="Times New Roman"/>
          <w:szCs w:val="21"/>
          <w:lang w:val="en-AU"/>
        </w:rPr>
      </w:pPr>
    </w:p>
    <w:p w14:paraId="5B23F17A" w14:textId="77777777" w:rsidR="008E688A" w:rsidRPr="00505F16" w:rsidRDefault="008E688A" w:rsidP="00783132">
      <w:pPr>
        <w:widowControl/>
        <w:spacing w:before="100" w:beforeAutospacing="1" w:after="100" w:afterAutospacing="1" w:line="240" w:lineRule="exact"/>
        <w:contextualSpacing/>
        <w:jc w:val="left"/>
        <w:rPr>
          <w:rFonts w:ascii="Times New Roman" w:hAnsi="Times New Roman" w:cs="Times New Roman"/>
          <w:szCs w:val="21"/>
          <w:lang w:val="en-AU"/>
        </w:rPr>
      </w:pPr>
      <w:r w:rsidRPr="00505F16">
        <w:rPr>
          <w:rFonts w:ascii="Times New Roman" w:hAnsi="Times New Roman" w:cs="Times New Roman"/>
          <w:szCs w:val="21"/>
          <w:lang w:val="en-AU"/>
        </w:rPr>
        <w:t>Treaty bodies have carried out several substantive activities in response to the COVID-19 pandemic situation including:</w:t>
      </w:r>
    </w:p>
    <w:p w14:paraId="2F721C09" w14:textId="77777777" w:rsidR="00EA1A7B" w:rsidRPr="00505F16" w:rsidRDefault="00EA1A7B" w:rsidP="00EA1A7B">
      <w:pPr>
        <w:spacing w:line="240" w:lineRule="exact"/>
        <w:rPr>
          <w:rFonts w:ascii="Times New Roman" w:hAnsi="Times New Roman" w:cs="Times New Roman"/>
          <w:szCs w:val="21"/>
        </w:rPr>
      </w:pPr>
    </w:p>
    <w:p w14:paraId="09CEA5A1" w14:textId="332FEB61" w:rsidR="00EA1A7B" w:rsidRPr="00505F16" w:rsidRDefault="00EA1A7B" w:rsidP="00EA1A7B">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lang w:val="en-AU"/>
        </w:rPr>
        <w:t>Issued a joint statement and the mandate-specific statements, advice and guidance to States and other stakeholders on a human-rights based response to the COVID-19, which are available on the dedicated OHCHR webpage on COVID-19 and Treaty Bodies</w:t>
      </w:r>
      <w:r w:rsidRPr="00505F16">
        <w:rPr>
          <w:rStyle w:val="FootnoteReference"/>
          <w:rFonts w:cs="Times New Roman"/>
          <w:sz w:val="21"/>
          <w:szCs w:val="21"/>
          <w:lang w:val="en-AU"/>
        </w:rPr>
        <w:footnoteReference w:id="9"/>
      </w:r>
      <w:r w:rsidRPr="00505F16">
        <w:rPr>
          <w:rFonts w:ascii="Times New Roman" w:hAnsi="Times New Roman" w:cs="Times New Roman"/>
          <w:szCs w:val="21"/>
          <w:lang w:val="en-AU"/>
        </w:rPr>
        <w:t xml:space="preserve"> as well as their respective webpages.</w:t>
      </w:r>
    </w:p>
    <w:p w14:paraId="57A76748" w14:textId="77777777" w:rsidR="00EA1A7B" w:rsidRPr="00505F16" w:rsidRDefault="00EA1A7B" w:rsidP="00EA1A7B">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lang w:val="en-AU"/>
        </w:rPr>
        <w:t>Held</w:t>
      </w:r>
      <w:r w:rsidRPr="00505F16">
        <w:rPr>
          <w:rFonts w:ascii="Times New Roman" w:hAnsi="Times New Roman" w:cs="Times New Roman"/>
          <w:szCs w:val="21"/>
          <w:lang w:val="en-GB"/>
        </w:rPr>
        <w:t xml:space="preserve"> meetings with States parties and stakeholders or webinars to share experiences, learn good practices and address COVID-19 and human rights issues.</w:t>
      </w:r>
    </w:p>
    <w:p w14:paraId="0B7548B6" w14:textId="77777777" w:rsidR="00EA1A7B" w:rsidRPr="00505F16" w:rsidRDefault="00EA1A7B" w:rsidP="00EA1A7B">
      <w:pPr>
        <w:pStyle w:val="ListParagraph"/>
        <w:widowControl/>
        <w:numPr>
          <w:ilvl w:val="0"/>
          <w:numId w:val="1"/>
        </w:numPr>
        <w:spacing w:line="240" w:lineRule="exact"/>
        <w:ind w:leftChars="0"/>
        <w:rPr>
          <w:rFonts w:ascii="Times New Roman" w:hAnsi="Times New Roman" w:cs="Times New Roman"/>
          <w:szCs w:val="21"/>
        </w:rPr>
      </w:pPr>
      <w:r w:rsidRPr="00505F16">
        <w:rPr>
          <w:rFonts w:ascii="Times New Roman" w:hAnsi="Times New Roman" w:cs="Times New Roman"/>
          <w:szCs w:val="21"/>
          <w:lang w:val="en-GB"/>
        </w:rPr>
        <w:t>Systematically included standard and/or country specific questions on COVID-19 in the LOIs/LOIPRs adopted.</w:t>
      </w:r>
    </w:p>
    <w:p w14:paraId="1D05E25A" w14:textId="1230522B" w:rsidR="00F22832" w:rsidRPr="00505F16" w:rsidRDefault="00F22832" w:rsidP="00F36A91">
      <w:pPr>
        <w:rPr>
          <w:rFonts w:ascii="Times New Roman" w:hAnsi="Times New Roman" w:cs="Times New Roman"/>
          <w:szCs w:val="21"/>
          <w:lang w:val="en-AU"/>
        </w:rPr>
      </w:pPr>
    </w:p>
    <w:p w14:paraId="05C9635A" w14:textId="77777777" w:rsidR="00A8337F" w:rsidRPr="00505F16" w:rsidRDefault="008E688A" w:rsidP="00783132">
      <w:pPr>
        <w:widowControl/>
        <w:spacing w:before="100" w:beforeAutospacing="1" w:after="100" w:afterAutospacing="1" w:line="240" w:lineRule="exact"/>
        <w:contextualSpacing/>
        <w:jc w:val="left"/>
        <w:rPr>
          <w:rFonts w:ascii="Times New Roman" w:hAnsi="Times New Roman" w:cs="Times New Roman"/>
          <w:b/>
          <w:szCs w:val="21"/>
          <w:lang w:val="en-GB"/>
        </w:rPr>
      </w:pPr>
      <w:r w:rsidRPr="00505F16">
        <w:rPr>
          <w:rFonts w:ascii="Times New Roman" w:hAnsi="Times New Roman" w:cs="Times New Roman"/>
          <w:b/>
          <w:szCs w:val="21"/>
          <w:lang w:val="en-GB"/>
        </w:rPr>
        <w:t>b.   Toolkit prepared by Secretariat</w:t>
      </w:r>
    </w:p>
    <w:p w14:paraId="19F52035" w14:textId="77777777" w:rsidR="008E688A" w:rsidRPr="00505F16" w:rsidRDefault="008E688A" w:rsidP="00783132">
      <w:pPr>
        <w:widowControl/>
        <w:spacing w:before="100" w:beforeAutospacing="1" w:after="100" w:afterAutospacing="1" w:line="240" w:lineRule="exact"/>
        <w:contextualSpacing/>
        <w:jc w:val="left"/>
        <w:rPr>
          <w:rFonts w:ascii="Times New Roman" w:hAnsi="Times New Roman" w:cs="Times New Roman"/>
          <w:szCs w:val="21"/>
          <w:lang w:val="en-GB"/>
        </w:rPr>
      </w:pPr>
    </w:p>
    <w:p w14:paraId="6BE140AE" w14:textId="1ACDB645" w:rsidR="009D1004" w:rsidRPr="00505F16" w:rsidRDefault="009D1004" w:rsidP="00783132">
      <w:pPr>
        <w:widowControl/>
        <w:spacing w:line="240" w:lineRule="exact"/>
        <w:contextualSpacing/>
        <w:rPr>
          <w:rFonts w:ascii="Times New Roman" w:hAnsi="Times New Roman" w:cs="Times New Roman"/>
          <w:szCs w:val="21"/>
          <w:lang w:val="en-AU"/>
        </w:rPr>
      </w:pPr>
      <w:r w:rsidRPr="00505F16">
        <w:rPr>
          <w:rFonts w:ascii="Times New Roman" w:hAnsi="Times New Roman" w:cs="Times New Roman"/>
          <w:szCs w:val="21"/>
          <w:lang w:val="en-AU"/>
        </w:rPr>
        <w:t>The Secretariat has prepared a</w:t>
      </w:r>
      <w:r w:rsidRPr="00505F16">
        <w:rPr>
          <w:rFonts w:ascii="Times New Roman" w:eastAsia="Times New Roman" w:hAnsi="Times New Roman" w:cs="Times New Roman"/>
          <w:szCs w:val="21"/>
          <w:lang w:val="en-GB" w:eastAsia="en-GB"/>
        </w:rPr>
        <w:t xml:space="preserve"> </w:t>
      </w:r>
      <w:r w:rsidRPr="00505F16">
        <w:rPr>
          <w:rFonts w:ascii="Times New Roman" w:eastAsia="Times New Roman" w:hAnsi="Times New Roman" w:cs="Times New Roman"/>
          <w:bCs/>
          <w:szCs w:val="21"/>
          <w:lang w:val="en-GB" w:eastAsia="en-GB"/>
        </w:rPr>
        <w:t xml:space="preserve">Toolkit of treaty law perspectives and jurisprudence in the context of COVID-19, which is </w:t>
      </w:r>
      <w:r w:rsidRPr="00505F16">
        <w:rPr>
          <w:rFonts w:ascii="Times New Roman" w:eastAsia="Times New Roman" w:hAnsi="Times New Roman" w:cs="Times New Roman"/>
          <w:szCs w:val="21"/>
          <w:lang w:val="en-GB" w:eastAsia="en-GB"/>
        </w:rPr>
        <w:t xml:space="preserve">available on the dedicated OHCHR webpage on COVID-19 and </w:t>
      </w:r>
      <w:r w:rsidR="008C39F0" w:rsidRPr="00505F16">
        <w:rPr>
          <w:rFonts w:ascii="Times New Roman" w:eastAsia="Times New Roman" w:hAnsi="Times New Roman" w:cs="Times New Roman"/>
          <w:szCs w:val="21"/>
          <w:lang w:val="en-GB" w:eastAsia="en-GB"/>
        </w:rPr>
        <w:t>T</w:t>
      </w:r>
      <w:r w:rsidRPr="00505F16">
        <w:rPr>
          <w:rFonts w:ascii="Times New Roman" w:eastAsia="Times New Roman" w:hAnsi="Times New Roman" w:cs="Times New Roman"/>
          <w:szCs w:val="21"/>
          <w:lang w:val="en-GB" w:eastAsia="en-GB"/>
        </w:rPr>
        <w:t xml:space="preserve">reaty </w:t>
      </w:r>
      <w:r w:rsidR="008C39F0" w:rsidRPr="00505F16">
        <w:rPr>
          <w:rFonts w:ascii="Times New Roman" w:eastAsia="Times New Roman" w:hAnsi="Times New Roman" w:cs="Times New Roman"/>
          <w:szCs w:val="21"/>
          <w:lang w:val="en-GB" w:eastAsia="en-GB"/>
        </w:rPr>
        <w:t>B</w:t>
      </w:r>
      <w:r w:rsidRPr="00505F16">
        <w:rPr>
          <w:rFonts w:ascii="Times New Roman" w:eastAsia="Times New Roman" w:hAnsi="Times New Roman" w:cs="Times New Roman"/>
          <w:szCs w:val="21"/>
          <w:lang w:val="en-GB" w:eastAsia="en-GB"/>
        </w:rPr>
        <w:t>odies.</w:t>
      </w:r>
      <w:r w:rsidR="008C39F0" w:rsidRPr="00505F16">
        <w:rPr>
          <w:rStyle w:val="FootnoteReference"/>
          <w:rFonts w:eastAsia="Times New Roman" w:cs="Times New Roman"/>
          <w:sz w:val="21"/>
          <w:szCs w:val="21"/>
          <w:lang w:val="en-GB" w:eastAsia="en-GB"/>
        </w:rPr>
        <w:footnoteReference w:id="10"/>
      </w:r>
      <w:r w:rsidRPr="00505F16">
        <w:rPr>
          <w:rFonts w:ascii="Times New Roman" w:eastAsia="Times New Roman" w:hAnsi="Times New Roman" w:cs="Times New Roman"/>
          <w:szCs w:val="21"/>
          <w:lang w:val="en-GB" w:eastAsia="en-GB"/>
        </w:rPr>
        <w:t xml:space="preserve"> This is a </w:t>
      </w:r>
      <w:r w:rsidRPr="00505F16">
        <w:rPr>
          <w:rFonts w:ascii="Times New Roman" w:hAnsi="Times New Roman" w:cs="Times New Roman"/>
          <w:szCs w:val="21"/>
          <w:lang w:val="en-AU"/>
        </w:rPr>
        <w:t xml:space="preserve">living document that is designed to be regularly updated by HRTB teams in collaboration with </w:t>
      </w:r>
      <w:r w:rsidR="008E688A" w:rsidRPr="00505F16">
        <w:rPr>
          <w:rFonts w:ascii="Times New Roman" w:hAnsi="Times New Roman" w:cs="Times New Roman"/>
          <w:szCs w:val="21"/>
          <w:lang w:val="en-AU"/>
        </w:rPr>
        <w:t>treaty body</w:t>
      </w:r>
      <w:r w:rsidRPr="00505F16">
        <w:rPr>
          <w:rFonts w:ascii="Times New Roman" w:hAnsi="Times New Roman" w:cs="Times New Roman"/>
          <w:szCs w:val="21"/>
          <w:lang w:val="en-AU"/>
        </w:rPr>
        <w:t xml:space="preserve"> focal points. This can form an entry point for Committees to initiate joint webinars and other on-line updates to stakeholders, follow up activities with civil society actors and government officials. The toolkit can also provide opportunities for thematic discussions and joint views among treaty body experts on cross-cutting issues to clarify aspects of treaty law as they relate to COVID-19 developments and enhance the visibility and added value of treaty body guidance. </w:t>
      </w:r>
    </w:p>
    <w:p w14:paraId="3B7B5297" w14:textId="77777777" w:rsidR="008E688A" w:rsidRPr="00505F16" w:rsidRDefault="008E688A" w:rsidP="00783132">
      <w:pPr>
        <w:widowControl/>
        <w:spacing w:line="240" w:lineRule="exact"/>
        <w:contextualSpacing/>
        <w:rPr>
          <w:rFonts w:ascii="Times New Roman" w:hAnsi="Times New Roman" w:cs="Times New Roman"/>
          <w:szCs w:val="21"/>
        </w:rPr>
      </w:pPr>
    </w:p>
    <w:p w14:paraId="051C3C9B" w14:textId="77777777" w:rsidR="003A1319" w:rsidRPr="00505F16" w:rsidRDefault="003A1319" w:rsidP="00783132">
      <w:pPr>
        <w:spacing w:line="240" w:lineRule="exact"/>
        <w:rPr>
          <w:rFonts w:ascii="Times New Roman" w:hAnsi="Times New Roman" w:cs="Times New Roman"/>
          <w:szCs w:val="21"/>
        </w:rPr>
      </w:pPr>
    </w:p>
    <w:p w14:paraId="274DC04E" w14:textId="77777777" w:rsidR="00A73200" w:rsidRPr="00505F16" w:rsidRDefault="008E688A" w:rsidP="00783132">
      <w:pPr>
        <w:spacing w:line="240" w:lineRule="exact"/>
        <w:rPr>
          <w:rFonts w:ascii="Times New Roman" w:hAnsi="Times New Roman" w:cs="Times New Roman"/>
          <w:b/>
          <w:szCs w:val="21"/>
        </w:rPr>
      </w:pPr>
      <w:r w:rsidRPr="00505F16">
        <w:rPr>
          <w:rFonts w:ascii="Times New Roman" w:hAnsi="Times New Roman" w:cs="Times New Roman"/>
          <w:b/>
          <w:szCs w:val="21"/>
        </w:rPr>
        <w:t>7</w:t>
      </w:r>
      <w:r w:rsidR="00C32D8C" w:rsidRPr="00505F16">
        <w:rPr>
          <w:rFonts w:ascii="Times New Roman" w:hAnsi="Times New Roman" w:cs="Times New Roman"/>
          <w:b/>
          <w:szCs w:val="21"/>
        </w:rPr>
        <w:t xml:space="preserve">. </w:t>
      </w:r>
      <w:r w:rsidRPr="00505F16">
        <w:rPr>
          <w:rFonts w:ascii="Times New Roman" w:hAnsi="Times New Roman" w:cs="Times New Roman"/>
          <w:b/>
          <w:szCs w:val="21"/>
        </w:rPr>
        <w:t xml:space="preserve">  </w:t>
      </w:r>
      <w:r w:rsidR="00992ADF" w:rsidRPr="00505F16">
        <w:rPr>
          <w:rFonts w:ascii="Times New Roman" w:hAnsi="Times New Roman" w:cs="Times New Roman"/>
          <w:b/>
          <w:szCs w:val="21"/>
        </w:rPr>
        <w:t>Points for consideration by Chairpersons’ meeting</w:t>
      </w:r>
    </w:p>
    <w:p w14:paraId="17E9CD2E" w14:textId="77777777" w:rsidR="00783132" w:rsidRPr="00505F16" w:rsidRDefault="00783132" w:rsidP="00783132">
      <w:pPr>
        <w:widowControl/>
        <w:spacing w:line="240" w:lineRule="exact"/>
        <w:contextualSpacing/>
        <w:rPr>
          <w:rFonts w:ascii="Times New Roman" w:hAnsi="Times New Roman" w:cs="Times New Roman"/>
          <w:szCs w:val="21"/>
          <w:lang w:val="en-AU"/>
        </w:rPr>
      </w:pPr>
    </w:p>
    <w:p w14:paraId="7F71262A" w14:textId="77777777" w:rsidR="00783132" w:rsidRPr="00505F16" w:rsidRDefault="00783132" w:rsidP="00783132">
      <w:pPr>
        <w:widowControl/>
        <w:spacing w:line="240" w:lineRule="exact"/>
        <w:contextualSpacing/>
        <w:rPr>
          <w:rFonts w:ascii="Times New Roman" w:hAnsi="Times New Roman" w:cs="Times New Roman"/>
          <w:szCs w:val="21"/>
          <w:lang w:val="en-AU"/>
        </w:rPr>
      </w:pPr>
      <w:r w:rsidRPr="00505F16">
        <w:rPr>
          <w:rFonts w:ascii="Times New Roman" w:hAnsi="Times New Roman" w:cs="Times New Roman"/>
          <w:szCs w:val="21"/>
          <w:lang w:val="en-AU"/>
        </w:rPr>
        <w:lastRenderedPageBreak/>
        <w:t>Based on the discussions and findings summarized above, the following points are presented to the Chairpersons’ meeting for their consideration:</w:t>
      </w:r>
    </w:p>
    <w:p w14:paraId="32D20BE6" w14:textId="77777777" w:rsidR="00783132" w:rsidRPr="00505F16" w:rsidRDefault="00783132" w:rsidP="00783132">
      <w:pPr>
        <w:widowControl/>
        <w:spacing w:line="240" w:lineRule="exact"/>
        <w:contextualSpacing/>
        <w:rPr>
          <w:rFonts w:ascii="Times New Roman" w:hAnsi="Times New Roman" w:cs="Times New Roman"/>
          <w:szCs w:val="21"/>
          <w:lang w:val="en-AU"/>
        </w:rPr>
      </w:pPr>
    </w:p>
    <w:p w14:paraId="3F1F4D19" w14:textId="77777777" w:rsidR="00783132" w:rsidRPr="00505F16" w:rsidRDefault="00783132" w:rsidP="005D1358">
      <w:pPr>
        <w:pStyle w:val="ListParagraph"/>
        <w:widowControl/>
        <w:numPr>
          <w:ilvl w:val="0"/>
          <w:numId w:val="9"/>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lang w:val="en-AU"/>
        </w:rPr>
        <w:t>There are many examples of activities online using various modalities and working methods, which can be used for planning activities by treaty bodies. Lessons learned and suggestions can be useful for optimizing the future activities where treaty bodies need to continue to work online. It is up to the decision of each treaty body to choose activities and modalities depending on the priority, concerns and needs.</w:t>
      </w:r>
    </w:p>
    <w:p w14:paraId="2EDD8A0E" w14:textId="5B43262F" w:rsidR="00783132" w:rsidRPr="00505F16" w:rsidRDefault="00157410" w:rsidP="005D1358">
      <w:pPr>
        <w:pStyle w:val="ListParagraph"/>
        <w:widowControl/>
        <w:numPr>
          <w:ilvl w:val="0"/>
          <w:numId w:val="9"/>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lang w:val="en-AU"/>
        </w:rPr>
        <w:t>In case that treaty bodies are required to continue to work online, t</w:t>
      </w:r>
      <w:r w:rsidR="00783132" w:rsidRPr="00505F16">
        <w:rPr>
          <w:rFonts w:ascii="Times New Roman" w:hAnsi="Times New Roman" w:cs="Times New Roman"/>
          <w:szCs w:val="21"/>
          <w:lang w:val="en-AU"/>
        </w:rPr>
        <w:t xml:space="preserve">here should be urgent and joint action taken by Chairpersons to overcome common challenges and obstacles so that required conditions for online work are fulfilled. </w:t>
      </w:r>
    </w:p>
    <w:p w14:paraId="040609FD" w14:textId="598D7CE5" w:rsidR="00992ADF" w:rsidRPr="00505F16" w:rsidRDefault="00783132" w:rsidP="005D1358">
      <w:pPr>
        <w:pStyle w:val="ListParagraph"/>
        <w:widowControl/>
        <w:numPr>
          <w:ilvl w:val="0"/>
          <w:numId w:val="9"/>
        </w:numPr>
        <w:spacing w:line="240" w:lineRule="exact"/>
        <w:ind w:leftChars="0"/>
        <w:contextualSpacing/>
        <w:rPr>
          <w:rFonts w:ascii="Times New Roman" w:hAnsi="Times New Roman" w:cs="Times New Roman"/>
          <w:szCs w:val="21"/>
          <w:lang w:val="en-AU"/>
        </w:rPr>
      </w:pPr>
      <w:r w:rsidRPr="00505F16">
        <w:rPr>
          <w:rFonts w:ascii="Times New Roman" w:hAnsi="Times New Roman" w:cs="Times New Roman"/>
          <w:szCs w:val="21"/>
          <w:lang w:val="en-AU"/>
        </w:rPr>
        <w:t>Chairpersons</w:t>
      </w:r>
      <w:r w:rsidR="00992ADF" w:rsidRPr="00505F16">
        <w:rPr>
          <w:rFonts w:ascii="Times New Roman" w:hAnsi="Times New Roman" w:cs="Times New Roman"/>
          <w:szCs w:val="21"/>
          <w:lang w:val="en-AU"/>
        </w:rPr>
        <w:t xml:space="preserve"> </w:t>
      </w:r>
      <w:r w:rsidRPr="00505F16">
        <w:rPr>
          <w:rFonts w:ascii="Times New Roman" w:hAnsi="Times New Roman" w:cs="Times New Roman"/>
          <w:szCs w:val="21"/>
          <w:lang w:val="en-AU"/>
        </w:rPr>
        <w:t xml:space="preserve">should </w:t>
      </w:r>
      <w:r w:rsidR="00992ADF" w:rsidRPr="00505F16">
        <w:rPr>
          <w:rFonts w:ascii="Times New Roman" w:hAnsi="Times New Roman" w:cs="Times New Roman"/>
          <w:szCs w:val="21"/>
          <w:lang w:val="en-AU"/>
        </w:rPr>
        <w:t xml:space="preserve">put forward </w:t>
      </w:r>
      <w:r w:rsidRPr="00505F16">
        <w:rPr>
          <w:rFonts w:ascii="Times New Roman" w:hAnsi="Times New Roman" w:cs="Times New Roman"/>
          <w:szCs w:val="21"/>
          <w:lang w:val="en-AU"/>
        </w:rPr>
        <w:t xml:space="preserve">a request for </w:t>
      </w:r>
      <w:r w:rsidR="00992ADF" w:rsidRPr="00505F16">
        <w:rPr>
          <w:rFonts w:ascii="Times New Roman" w:hAnsi="Times New Roman" w:cs="Times New Roman"/>
          <w:szCs w:val="21"/>
          <w:lang w:val="en-AU"/>
        </w:rPr>
        <w:t>compensat</w:t>
      </w:r>
      <w:r w:rsidRPr="00505F16">
        <w:rPr>
          <w:rFonts w:ascii="Times New Roman" w:hAnsi="Times New Roman" w:cs="Times New Roman"/>
          <w:szCs w:val="21"/>
          <w:lang w:val="en-AU"/>
        </w:rPr>
        <w:t xml:space="preserve">ion to </w:t>
      </w:r>
      <w:r w:rsidR="00992ADF" w:rsidRPr="00505F16">
        <w:rPr>
          <w:rFonts w:ascii="Times New Roman" w:hAnsi="Times New Roman" w:cs="Times New Roman"/>
          <w:szCs w:val="21"/>
          <w:lang w:val="en-AU"/>
        </w:rPr>
        <w:t xml:space="preserve">treaty body </w:t>
      </w:r>
      <w:r w:rsidRPr="00505F16">
        <w:rPr>
          <w:rFonts w:ascii="Times New Roman" w:hAnsi="Times New Roman" w:cs="Times New Roman"/>
          <w:szCs w:val="21"/>
          <w:lang w:val="en-AU"/>
        </w:rPr>
        <w:t>members for costs incurred for on</w:t>
      </w:r>
      <w:r w:rsidR="00992ADF" w:rsidRPr="00505F16">
        <w:rPr>
          <w:rFonts w:ascii="Times New Roman" w:hAnsi="Times New Roman" w:cs="Times New Roman"/>
          <w:szCs w:val="21"/>
          <w:lang w:val="en-AU"/>
        </w:rPr>
        <w:t>line work</w:t>
      </w:r>
      <w:r w:rsidRPr="00505F16">
        <w:rPr>
          <w:rFonts w:ascii="Times New Roman" w:hAnsi="Times New Roman" w:cs="Times New Roman"/>
          <w:szCs w:val="21"/>
          <w:lang w:val="en-AU"/>
        </w:rPr>
        <w:t xml:space="preserve"> including for special assistance for members with disabilities, time spent and connectivity to both co-facilitators for 2020 </w:t>
      </w:r>
      <w:r w:rsidR="000E4763" w:rsidRPr="00505F16">
        <w:rPr>
          <w:rFonts w:ascii="Times New Roman" w:hAnsi="Times New Roman" w:cs="Times New Roman"/>
          <w:szCs w:val="21"/>
          <w:lang w:val="en-AU"/>
        </w:rPr>
        <w:t>treaty bodies</w:t>
      </w:r>
      <w:r w:rsidRPr="00505F16">
        <w:rPr>
          <w:rFonts w:ascii="Times New Roman" w:hAnsi="Times New Roman" w:cs="Times New Roman"/>
          <w:szCs w:val="21"/>
          <w:lang w:val="en-AU"/>
        </w:rPr>
        <w:t xml:space="preserve"> review and the Chair of the GA Third Committee</w:t>
      </w:r>
      <w:r w:rsidR="00992ADF" w:rsidRPr="00505F16">
        <w:rPr>
          <w:rFonts w:ascii="Times New Roman" w:hAnsi="Times New Roman" w:cs="Times New Roman"/>
          <w:szCs w:val="21"/>
          <w:lang w:val="en-AU"/>
        </w:rPr>
        <w:t xml:space="preserve">, so that a proposal can be presented by </w:t>
      </w:r>
      <w:r w:rsidRPr="00505F16">
        <w:rPr>
          <w:rFonts w:ascii="Times New Roman" w:hAnsi="Times New Roman" w:cs="Times New Roman"/>
          <w:szCs w:val="21"/>
          <w:lang w:val="en-AU"/>
        </w:rPr>
        <w:t>Member</w:t>
      </w:r>
      <w:r w:rsidR="00992ADF" w:rsidRPr="00505F16">
        <w:rPr>
          <w:rFonts w:ascii="Times New Roman" w:hAnsi="Times New Roman" w:cs="Times New Roman"/>
          <w:szCs w:val="21"/>
          <w:lang w:val="en-AU"/>
        </w:rPr>
        <w:t xml:space="preserve"> State</w:t>
      </w:r>
      <w:r w:rsidRPr="00505F16">
        <w:rPr>
          <w:rFonts w:ascii="Times New Roman" w:hAnsi="Times New Roman" w:cs="Times New Roman"/>
          <w:szCs w:val="21"/>
          <w:lang w:val="en-AU"/>
        </w:rPr>
        <w:t>s</w:t>
      </w:r>
      <w:r w:rsidR="00992ADF" w:rsidRPr="00505F16">
        <w:rPr>
          <w:rFonts w:ascii="Times New Roman" w:hAnsi="Times New Roman" w:cs="Times New Roman"/>
          <w:szCs w:val="21"/>
          <w:lang w:val="en-AU"/>
        </w:rPr>
        <w:t xml:space="preserve"> to the </w:t>
      </w:r>
      <w:r w:rsidRPr="00505F16">
        <w:rPr>
          <w:rFonts w:ascii="Times New Roman" w:hAnsi="Times New Roman" w:cs="Times New Roman"/>
          <w:szCs w:val="21"/>
          <w:lang w:val="en-AU"/>
        </w:rPr>
        <w:t>GA Third</w:t>
      </w:r>
      <w:r w:rsidR="00992ADF" w:rsidRPr="00505F16">
        <w:rPr>
          <w:rFonts w:ascii="Times New Roman" w:hAnsi="Times New Roman" w:cs="Times New Roman"/>
          <w:szCs w:val="21"/>
          <w:lang w:val="en-AU"/>
        </w:rPr>
        <w:t xml:space="preserve"> Committee</w:t>
      </w:r>
      <w:r w:rsidRPr="00505F16">
        <w:rPr>
          <w:rFonts w:ascii="Times New Roman" w:hAnsi="Times New Roman" w:cs="Times New Roman"/>
          <w:szCs w:val="21"/>
          <w:lang w:val="en-AU"/>
        </w:rPr>
        <w:t xml:space="preserve"> under the framework of 2020 </w:t>
      </w:r>
      <w:r w:rsidR="000E4763" w:rsidRPr="00505F16">
        <w:rPr>
          <w:rFonts w:ascii="Times New Roman" w:hAnsi="Times New Roman" w:cs="Times New Roman"/>
          <w:szCs w:val="21"/>
          <w:lang w:val="en-AU"/>
        </w:rPr>
        <w:t>treaty bodies</w:t>
      </w:r>
      <w:r w:rsidRPr="00505F16">
        <w:rPr>
          <w:rFonts w:ascii="Times New Roman" w:hAnsi="Times New Roman" w:cs="Times New Roman"/>
          <w:szCs w:val="21"/>
          <w:lang w:val="en-AU"/>
        </w:rPr>
        <w:t xml:space="preserve"> review and/or independently</w:t>
      </w:r>
      <w:r w:rsidR="00992ADF" w:rsidRPr="00505F16">
        <w:rPr>
          <w:rFonts w:ascii="Times New Roman" w:hAnsi="Times New Roman" w:cs="Times New Roman"/>
          <w:szCs w:val="21"/>
          <w:lang w:val="en-AU"/>
        </w:rPr>
        <w:t xml:space="preserve">, leading to the adoption of </w:t>
      </w:r>
      <w:r w:rsidR="00E7080E" w:rsidRPr="00505F16">
        <w:rPr>
          <w:rFonts w:ascii="Times New Roman" w:hAnsi="Times New Roman" w:cs="Times New Roman"/>
          <w:szCs w:val="21"/>
          <w:lang w:val="en-AU"/>
        </w:rPr>
        <w:t xml:space="preserve">the </w:t>
      </w:r>
      <w:r w:rsidRPr="00505F16">
        <w:rPr>
          <w:rFonts w:ascii="Times New Roman" w:hAnsi="Times New Roman" w:cs="Times New Roman"/>
          <w:szCs w:val="21"/>
          <w:lang w:val="en-AU"/>
        </w:rPr>
        <w:t xml:space="preserve">necessary GA </w:t>
      </w:r>
      <w:r w:rsidR="00992ADF" w:rsidRPr="00505F16">
        <w:rPr>
          <w:rFonts w:ascii="Times New Roman" w:hAnsi="Times New Roman" w:cs="Times New Roman"/>
          <w:szCs w:val="21"/>
          <w:lang w:val="en-AU"/>
        </w:rPr>
        <w:t>resolution, and assessment of financial i</w:t>
      </w:r>
      <w:r w:rsidRPr="00505F16">
        <w:rPr>
          <w:rFonts w:ascii="Times New Roman" w:hAnsi="Times New Roman" w:cs="Times New Roman"/>
          <w:szCs w:val="21"/>
          <w:lang w:val="en-AU"/>
        </w:rPr>
        <w:t>mplications by the Secretariat.</w:t>
      </w:r>
      <w:r w:rsidR="008C39F0" w:rsidRPr="00505F16">
        <w:rPr>
          <w:rFonts w:ascii="Times New Roman" w:hAnsi="Times New Roman" w:cs="Times New Roman"/>
          <w:szCs w:val="21"/>
          <w:lang w:val="en-AU"/>
        </w:rPr>
        <w:t xml:space="preserve"> It should be noted that the review </w:t>
      </w:r>
      <w:r w:rsidR="00E7080E" w:rsidRPr="00505F16">
        <w:rPr>
          <w:rFonts w:ascii="Times New Roman" w:hAnsi="Times New Roman" w:cs="Times New Roman"/>
          <w:szCs w:val="21"/>
          <w:lang w:val="en-AU"/>
        </w:rPr>
        <w:t xml:space="preserve">of the Secretary-General’s </w:t>
      </w:r>
      <w:r w:rsidR="008C39F0" w:rsidRPr="00505F16">
        <w:rPr>
          <w:rFonts w:ascii="Times New Roman" w:hAnsi="Times New Roman" w:cs="Times New Roman"/>
          <w:szCs w:val="21"/>
          <w:lang w:val="en-AU"/>
        </w:rPr>
        <w:t xml:space="preserve">budget proposal for 2021 is already in process and a request to be placed in the </w:t>
      </w:r>
      <w:r w:rsidR="00E7080E" w:rsidRPr="00505F16">
        <w:rPr>
          <w:rFonts w:ascii="Times New Roman" w:hAnsi="Times New Roman" w:cs="Times New Roman"/>
          <w:szCs w:val="21"/>
          <w:lang w:val="en-AU"/>
        </w:rPr>
        <w:t xml:space="preserve">existing </w:t>
      </w:r>
      <w:r w:rsidR="008C39F0" w:rsidRPr="00505F16">
        <w:rPr>
          <w:rFonts w:ascii="Times New Roman" w:hAnsi="Times New Roman" w:cs="Times New Roman"/>
          <w:szCs w:val="21"/>
          <w:lang w:val="en-AU"/>
        </w:rPr>
        <w:t>budget proposal is a matter of urgency.</w:t>
      </w:r>
    </w:p>
    <w:p w14:paraId="76B9ECA6" w14:textId="5B618049" w:rsidR="00783132" w:rsidRPr="00505F16" w:rsidRDefault="00783132" w:rsidP="005D1358">
      <w:pPr>
        <w:pStyle w:val="ListParagraph"/>
        <w:widowControl/>
        <w:numPr>
          <w:ilvl w:val="0"/>
          <w:numId w:val="9"/>
        </w:numPr>
        <w:spacing w:line="240" w:lineRule="exact"/>
        <w:ind w:leftChars="0" w:hangingChars="200"/>
        <w:contextualSpacing/>
        <w:rPr>
          <w:rFonts w:ascii="Times New Roman" w:hAnsi="Times New Roman" w:cs="Times New Roman"/>
          <w:szCs w:val="21"/>
        </w:rPr>
      </w:pPr>
      <w:r w:rsidRPr="00505F16">
        <w:rPr>
          <w:rFonts w:ascii="Times New Roman" w:hAnsi="Times New Roman" w:cs="Times New Roman"/>
          <w:szCs w:val="21"/>
          <w:lang w:val="en-AU"/>
        </w:rPr>
        <w:t>Chairpersons should also inquire and based on the acquired information take necessary action so that unspent budget for treaty bodies sessions in 2020 are reallocated to compensate treaty body members for costs incurred for online work including for special assistance for members with disabilities, time spent and connectivity within the year 2020 budget cycle as</w:t>
      </w:r>
      <w:r w:rsidR="00E7080E" w:rsidRPr="00505F16">
        <w:rPr>
          <w:rFonts w:ascii="Times New Roman" w:hAnsi="Times New Roman" w:cs="Times New Roman"/>
          <w:szCs w:val="21"/>
          <w:lang w:val="en-AU"/>
        </w:rPr>
        <w:t xml:space="preserve"> a</w:t>
      </w:r>
      <w:r w:rsidRPr="00505F16">
        <w:rPr>
          <w:rFonts w:ascii="Times New Roman" w:hAnsi="Times New Roman" w:cs="Times New Roman"/>
          <w:szCs w:val="21"/>
          <w:lang w:val="en-AU"/>
        </w:rPr>
        <w:t xml:space="preserve"> necessary and legitimate adjustment of the budget due to the change in working method due to COVID-19 pandemic.</w:t>
      </w:r>
    </w:p>
    <w:p w14:paraId="55B88FEB" w14:textId="77777777" w:rsidR="00783132" w:rsidRPr="00505F16" w:rsidRDefault="00783132" w:rsidP="005D1358">
      <w:pPr>
        <w:pStyle w:val="ListParagraph"/>
        <w:widowControl/>
        <w:numPr>
          <w:ilvl w:val="0"/>
          <w:numId w:val="9"/>
        </w:numPr>
        <w:spacing w:line="240" w:lineRule="exact"/>
        <w:ind w:leftChars="0" w:hangingChars="200"/>
        <w:contextualSpacing/>
        <w:rPr>
          <w:rFonts w:ascii="Times New Roman" w:hAnsi="Times New Roman" w:cs="Times New Roman"/>
          <w:szCs w:val="21"/>
        </w:rPr>
      </w:pPr>
      <w:r w:rsidRPr="00505F16">
        <w:rPr>
          <w:rFonts w:ascii="Times New Roman" w:hAnsi="Times New Roman" w:cs="Times New Roman"/>
          <w:szCs w:val="21"/>
          <w:lang w:val="en-AU"/>
        </w:rPr>
        <w:t>Chairpersons should gather information on the available resources to cover online work with interpretation for Sep-Dec 2020 so that treaty bodies can plan activities well in advance accordingly.</w:t>
      </w:r>
    </w:p>
    <w:p w14:paraId="24760EB4" w14:textId="6B89340F" w:rsidR="00783132" w:rsidRPr="00505F16" w:rsidRDefault="00783132" w:rsidP="005D1358">
      <w:pPr>
        <w:pStyle w:val="ListParagraph"/>
        <w:widowControl/>
        <w:numPr>
          <w:ilvl w:val="0"/>
          <w:numId w:val="9"/>
        </w:numPr>
        <w:spacing w:line="240" w:lineRule="exact"/>
        <w:ind w:leftChars="0" w:hangingChars="200"/>
        <w:contextualSpacing/>
        <w:rPr>
          <w:rFonts w:ascii="Times New Roman" w:hAnsi="Times New Roman" w:cs="Times New Roman"/>
          <w:szCs w:val="21"/>
        </w:rPr>
      </w:pPr>
      <w:r w:rsidRPr="00505F16">
        <w:rPr>
          <w:rFonts w:ascii="Times New Roman" w:hAnsi="Times New Roman" w:cs="Times New Roman"/>
          <w:szCs w:val="21"/>
        </w:rPr>
        <w:t>Chairpersons should explore possibilities of securing resources to cover online work with interpretation for Sep-Dec 2020 in consultation with the OHCHR including seeking emergency voluntary contributions from States, private foundations and individuals</w:t>
      </w:r>
      <w:r w:rsidR="00E7080E" w:rsidRPr="00505F16">
        <w:rPr>
          <w:rFonts w:ascii="Times New Roman" w:hAnsi="Times New Roman" w:cs="Times New Roman"/>
          <w:szCs w:val="21"/>
        </w:rPr>
        <w:t>, or any other sources of funding</w:t>
      </w:r>
      <w:r w:rsidRPr="00505F16">
        <w:rPr>
          <w:rFonts w:ascii="Times New Roman" w:hAnsi="Times New Roman" w:cs="Times New Roman"/>
          <w:szCs w:val="21"/>
        </w:rPr>
        <w:t>.</w:t>
      </w:r>
    </w:p>
    <w:p w14:paraId="601ECB2F" w14:textId="77777777" w:rsidR="00783132" w:rsidRPr="00505F16" w:rsidRDefault="00783132" w:rsidP="005D1358">
      <w:pPr>
        <w:pStyle w:val="ListParagraph"/>
        <w:widowControl/>
        <w:numPr>
          <w:ilvl w:val="0"/>
          <w:numId w:val="9"/>
        </w:numPr>
        <w:spacing w:line="240" w:lineRule="exact"/>
        <w:ind w:leftChars="0" w:hangingChars="200"/>
        <w:contextualSpacing/>
        <w:rPr>
          <w:rFonts w:ascii="Times New Roman" w:hAnsi="Times New Roman" w:cs="Times New Roman"/>
          <w:szCs w:val="21"/>
        </w:rPr>
      </w:pPr>
      <w:r w:rsidRPr="00505F16">
        <w:rPr>
          <w:rFonts w:ascii="Times New Roman" w:hAnsi="Times New Roman" w:cs="Times New Roman"/>
          <w:szCs w:val="21"/>
        </w:rPr>
        <w:t>Chairpersons should inquire and based on the acquired information take necessary action so that interested treaty bodies can use Zoom as online platform.</w:t>
      </w:r>
    </w:p>
    <w:p w14:paraId="1865A1F8" w14:textId="13881400" w:rsidR="006E6AE7" w:rsidRPr="00505F16" w:rsidRDefault="00783132" w:rsidP="005D1358">
      <w:pPr>
        <w:pStyle w:val="ListParagraph"/>
        <w:widowControl/>
        <w:numPr>
          <w:ilvl w:val="0"/>
          <w:numId w:val="9"/>
        </w:numPr>
        <w:spacing w:line="240" w:lineRule="exact"/>
        <w:ind w:leftChars="0" w:hangingChars="200"/>
        <w:contextualSpacing/>
        <w:rPr>
          <w:rFonts w:ascii="Times New Roman" w:hAnsi="Times New Roman" w:cs="Times New Roman"/>
          <w:szCs w:val="21"/>
        </w:rPr>
      </w:pPr>
      <w:r w:rsidRPr="00505F16">
        <w:rPr>
          <w:rFonts w:ascii="Times New Roman" w:hAnsi="Times New Roman" w:cs="Times New Roman"/>
          <w:szCs w:val="21"/>
        </w:rPr>
        <w:lastRenderedPageBreak/>
        <w:t>S</w:t>
      </w:r>
      <w:r w:rsidR="009C6E2A" w:rsidRPr="00505F16">
        <w:rPr>
          <w:rFonts w:ascii="Times New Roman" w:hAnsi="Times New Roman" w:cs="Times New Roman"/>
          <w:szCs w:val="21"/>
        </w:rPr>
        <w:t xml:space="preserve">haring and leaning from experiences of activities among </w:t>
      </w:r>
      <w:r w:rsidR="000E4763" w:rsidRPr="00505F16">
        <w:rPr>
          <w:rFonts w:ascii="Times New Roman" w:hAnsi="Times New Roman" w:cs="Times New Roman"/>
          <w:szCs w:val="21"/>
        </w:rPr>
        <w:t>treaty bodies</w:t>
      </w:r>
      <w:r w:rsidR="009C6E2A" w:rsidRPr="00505F16">
        <w:rPr>
          <w:rFonts w:ascii="Times New Roman" w:hAnsi="Times New Roman" w:cs="Times New Roman"/>
          <w:szCs w:val="21"/>
        </w:rPr>
        <w:t xml:space="preserve"> and coordinated responses to COVID-19 </w:t>
      </w:r>
      <w:r w:rsidRPr="00505F16">
        <w:rPr>
          <w:rFonts w:ascii="Times New Roman" w:hAnsi="Times New Roman" w:cs="Times New Roman"/>
          <w:szCs w:val="21"/>
        </w:rPr>
        <w:t xml:space="preserve">should be continued and made available among </w:t>
      </w:r>
      <w:r w:rsidR="000E4763" w:rsidRPr="00505F16">
        <w:rPr>
          <w:rFonts w:ascii="Times New Roman" w:hAnsi="Times New Roman" w:cs="Times New Roman"/>
          <w:szCs w:val="21"/>
        </w:rPr>
        <w:t>treaty bodies</w:t>
      </w:r>
      <w:r w:rsidRPr="00505F16">
        <w:rPr>
          <w:rFonts w:ascii="Times New Roman" w:hAnsi="Times New Roman" w:cs="Times New Roman"/>
          <w:szCs w:val="21"/>
        </w:rPr>
        <w:t xml:space="preserve"> as well as for States parties, CSOs and other stakeholders so that the continuing work of </w:t>
      </w:r>
      <w:r w:rsidR="000E4763" w:rsidRPr="00505F16">
        <w:rPr>
          <w:rFonts w:ascii="Times New Roman" w:hAnsi="Times New Roman" w:cs="Times New Roman"/>
          <w:szCs w:val="21"/>
        </w:rPr>
        <w:t>treaty bodies</w:t>
      </w:r>
      <w:r w:rsidRPr="00505F16">
        <w:rPr>
          <w:rFonts w:ascii="Times New Roman" w:hAnsi="Times New Roman" w:cs="Times New Roman"/>
          <w:szCs w:val="21"/>
        </w:rPr>
        <w:t xml:space="preserve"> </w:t>
      </w:r>
      <w:r w:rsidR="00E7080E" w:rsidRPr="00505F16">
        <w:rPr>
          <w:rFonts w:ascii="Times New Roman" w:hAnsi="Times New Roman" w:cs="Times New Roman"/>
          <w:szCs w:val="21"/>
        </w:rPr>
        <w:t xml:space="preserve">is </w:t>
      </w:r>
      <w:r w:rsidR="009C6E2A" w:rsidRPr="00505F16">
        <w:rPr>
          <w:rFonts w:ascii="Times New Roman" w:hAnsi="Times New Roman" w:cs="Times New Roman"/>
          <w:szCs w:val="21"/>
        </w:rPr>
        <w:t>visible</w:t>
      </w:r>
      <w:r w:rsidRPr="00505F16">
        <w:rPr>
          <w:rFonts w:ascii="Times New Roman" w:hAnsi="Times New Roman" w:cs="Times New Roman"/>
          <w:szCs w:val="21"/>
        </w:rPr>
        <w:t>.</w:t>
      </w:r>
    </w:p>
    <w:p w14:paraId="0E035D0C" w14:textId="77777777" w:rsidR="009A676C" w:rsidRPr="00505F16" w:rsidRDefault="009A676C" w:rsidP="00783132">
      <w:pPr>
        <w:pStyle w:val="ListParagraph"/>
        <w:spacing w:line="240" w:lineRule="exact"/>
        <w:jc w:val="center"/>
        <w:rPr>
          <w:rFonts w:ascii="Times New Roman" w:hAnsi="Times New Roman" w:cs="Times New Roman"/>
          <w:szCs w:val="21"/>
        </w:rPr>
      </w:pPr>
    </w:p>
    <w:p w14:paraId="32154072" w14:textId="77777777" w:rsidR="008E688A" w:rsidRPr="00505F16" w:rsidRDefault="008E688A" w:rsidP="00783132">
      <w:pPr>
        <w:pStyle w:val="ListParagraph"/>
        <w:spacing w:line="240" w:lineRule="exact"/>
        <w:jc w:val="center"/>
        <w:rPr>
          <w:rFonts w:ascii="Times New Roman" w:hAnsi="Times New Roman" w:cs="Times New Roman"/>
          <w:szCs w:val="21"/>
        </w:rPr>
      </w:pPr>
    </w:p>
    <w:p w14:paraId="745619E5" w14:textId="77777777" w:rsidR="006D3796" w:rsidRPr="00505F16" w:rsidRDefault="002F0F12" w:rsidP="00783132">
      <w:pPr>
        <w:pStyle w:val="ListParagraph"/>
        <w:spacing w:line="240" w:lineRule="exact"/>
        <w:jc w:val="center"/>
        <w:rPr>
          <w:rFonts w:ascii="Times New Roman" w:hAnsi="Times New Roman" w:cs="Times New Roman"/>
          <w:szCs w:val="21"/>
        </w:rPr>
      </w:pPr>
      <w:r w:rsidRPr="00505F16">
        <w:rPr>
          <w:rFonts w:ascii="Times New Roman" w:hAnsi="Times New Roman" w:cs="Times New Roman"/>
          <w:szCs w:val="21"/>
        </w:rPr>
        <w:t>------</w:t>
      </w:r>
      <w:r w:rsidR="006D3796" w:rsidRPr="00505F16">
        <w:rPr>
          <w:rFonts w:ascii="Times New Roman" w:hAnsi="Times New Roman" w:cs="Times New Roman"/>
          <w:szCs w:val="21"/>
        </w:rPr>
        <w:t>----------</w:t>
      </w:r>
    </w:p>
    <w:sectPr w:rsidR="006D3796" w:rsidRPr="00505F16" w:rsidSect="00783132">
      <w:footerReference w:type="default" r:id="rId11"/>
      <w:pgSz w:w="11906" w:h="16838" w:code="9"/>
      <w:pgMar w:top="1134" w:right="1418" w:bottom="1134" w:left="1418" w:header="851"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A3A1" w14:textId="77777777" w:rsidR="00575144" w:rsidRDefault="00575144" w:rsidP="009C6E2A">
      <w:r>
        <w:separator/>
      </w:r>
    </w:p>
  </w:endnote>
  <w:endnote w:type="continuationSeparator" w:id="0">
    <w:p w14:paraId="50C89CC3" w14:textId="77777777" w:rsidR="00575144" w:rsidRDefault="00575144" w:rsidP="009C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671802"/>
      <w:docPartObj>
        <w:docPartGallery w:val="Page Numbers (Bottom of Page)"/>
        <w:docPartUnique/>
      </w:docPartObj>
    </w:sdtPr>
    <w:sdtEndPr>
      <w:rPr>
        <w:rFonts w:asciiTheme="majorHAnsi" w:hAnsiTheme="majorHAnsi" w:cstheme="majorHAnsi"/>
      </w:rPr>
    </w:sdtEndPr>
    <w:sdtContent>
      <w:p w14:paraId="1F26F23A" w14:textId="35824D7C" w:rsidR="00663969" w:rsidRPr="00AF70C2" w:rsidRDefault="00663969">
        <w:pPr>
          <w:pStyle w:val="Footer"/>
          <w:jc w:val="center"/>
          <w:rPr>
            <w:rFonts w:asciiTheme="majorHAnsi" w:hAnsiTheme="majorHAnsi" w:cstheme="majorHAnsi"/>
          </w:rPr>
        </w:pPr>
        <w:r w:rsidRPr="00AF70C2">
          <w:rPr>
            <w:rFonts w:asciiTheme="majorHAnsi" w:hAnsiTheme="majorHAnsi" w:cstheme="majorHAnsi"/>
          </w:rPr>
          <w:fldChar w:fldCharType="begin"/>
        </w:r>
        <w:r w:rsidRPr="00AF70C2">
          <w:rPr>
            <w:rFonts w:asciiTheme="majorHAnsi" w:hAnsiTheme="majorHAnsi" w:cstheme="majorHAnsi"/>
          </w:rPr>
          <w:instrText>PAGE   \* MERGEFORMAT</w:instrText>
        </w:r>
        <w:r w:rsidRPr="00AF70C2">
          <w:rPr>
            <w:rFonts w:asciiTheme="majorHAnsi" w:hAnsiTheme="majorHAnsi" w:cstheme="majorHAnsi"/>
          </w:rPr>
          <w:fldChar w:fldCharType="separate"/>
        </w:r>
        <w:r w:rsidR="00A43536" w:rsidRPr="00A43536">
          <w:rPr>
            <w:rFonts w:asciiTheme="majorHAnsi" w:hAnsiTheme="majorHAnsi" w:cstheme="majorHAnsi"/>
            <w:noProof/>
            <w:lang w:val="ja-JP"/>
          </w:rPr>
          <w:t>1</w:t>
        </w:r>
        <w:r w:rsidRPr="00AF70C2">
          <w:rPr>
            <w:rFonts w:asciiTheme="majorHAnsi" w:hAnsiTheme="majorHAnsi" w:cstheme="majorHAnsi"/>
          </w:rPr>
          <w:fldChar w:fldCharType="end"/>
        </w:r>
      </w:p>
    </w:sdtContent>
  </w:sdt>
  <w:p w14:paraId="34276F11" w14:textId="77777777" w:rsidR="00663969" w:rsidRDefault="0066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E356" w14:textId="77777777" w:rsidR="00575144" w:rsidRDefault="00575144" w:rsidP="009C6E2A">
      <w:r>
        <w:separator/>
      </w:r>
    </w:p>
  </w:footnote>
  <w:footnote w:type="continuationSeparator" w:id="0">
    <w:p w14:paraId="597BAF05" w14:textId="77777777" w:rsidR="00575144" w:rsidRDefault="00575144" w:rsidP="009C6E2A">
      <w:r>
        <w:continuationSeparator/>
      </w:r>
    </w:p>
  </w:footnote>
  <w:footnote w:id="1">
    <w:p w14:paraId="7932E123" w14:textId="77777777" w:rsidR="00663969" w:rsidRDefault="00663969" w:rsidP="000553C4">
      <w:pPr>
        <w:pStyle w:val="FootnoteText"/>
        <w:tabs>
          <w:tab w:val="clear" w:pos="1021"/>
        </w:tabs>
        <w:ind w:left="142" w:hanging="142"/>
        <w:rPr>
          <w:lang w:eastAsia="ja-JP"/>
        </w:rPr>
      </w:pPr>
      <w:r>
        <w:rPr>
          <w:rStyle w:val="FootnoteReference"/>
        </w:rPr>
        <w:footnoteRef/>
      </w:r>
      <w:r>
        <w:t xml:space="preserve"> </w:t>
      </w:r>
      <w:r>
        <w:rPr>
          <w:rFonts w:hint="eastAsia"/>
          <w:lang w:eastAsia="ja-JP"/>
        </w:rPr>
        <w:t xml:space="preserve">This </w:t>
      </w:r>
      <w:r>
        <w:rPr>
          <w:lang w:eastAsia="ja-JP"/>
        </w:rPr>
        <w:t xml:space="preserve">is unofficial </w:t>
      </w:r>
      <w:r>
        <w:rPr>
          <w:rFonts w:hint="eastAsia"/>
          <w:lang w:eastAsia="ja-JP"/>
        </w:rPr>
        <w:t>information collected by Rapporteur of the informal WG</w:t>
      </w:r>
      <w:r>
        <w:rPr>
          <w:lang w:eastAsia="ja-JP"/>
        </w:rPr>
        <w:t xml:space="preserve"> through inquiry to staff of UN bodies and agencies.</w:t>
      </w:r>
    </w:p>
  </w:footnote>
  <w:footnote w:id="2">
    <w:p w14:paraId="2FF3EA16" w14:textId="77777777" w:rsidR="00663969" w:rsidRPr="005F7DF7" w:rsidRDefault="00663969">
      <w:pPr>
        <w:pStyle w:val="FootnoteText"/>
        <w:rPr>
          <w:szCs w:val="18"/>
          <w:lang w:eastAsia="ja-JP"/>
        </w:rPr>
      </w:pPr>
      <w:r w:rsidRPr="005F7DF7">
        <w:rPr>
          <w:rStyle w:val="FootnoteReference"/>
          <w:szCs w:val="18"/>
        </w:rPr>
        <w:footnoteRef/>
      </w:r>
      <w:r w:rsidRPr="005F7DF7">
        <w:rPr>
          <w:szCs w:val="18"/>
        </w:rPr>
        <w:t xml:space="preserve"> </w:t>
      </w:r>
      <w:hyperlink r:id="rId1" w:history="1">
        <w:r w:rsidRPr="005F7DF7">
          <w:rPr>
            <w:rStyle w:val="Hyperlink"/>
            <w:szCs w:val="18"/>
          </w:rPr>
          <w:t>https://www.ohchr.org/Documents/Issues/Business/Eventson20and23July.pdf</w:t>
        </w:r>
      </w:hyperlink>
    </w:p>
  </w:footnote>
  <w:footnote w:id="3">
    <w:p w14:paraId="3B6816E6" w14:textId="77777777" w:rsidR="00663969" w:rsidRPr="00292EAC" w:rsidRDefault="00663969" w:rsidP="000021DC">
      <w:pPr>
        <w:pStyle w:val="FootnoteText"/>
        <w:tabs>
          <w:tab w:val="clear" w:pos="1021"/>
        </w:tabs>
        <w:ind w:left="0" w:right="-2" w:firstLine="0"/>
        <w:rPr>
          <w:szCs w:val="18"/>
          <w:lang w:eastAsia="ja-JP"/>
        </w:rPr>
      </w:pPr>
      <w:r w:rsidRPr="005F7DF7">
        <w:rPr>
          <w:rStyle w:val="FootnoteReference"/>
          <w:szCs w:val="18"/>
        </w:rPr>
        <w:footnoteRef/>
      </w:r>
      <w:r w:rsidRPr="005F7DF7">
        <w:rPr>
          <w:szCs w:val="18"/>
        </w:rPr>
        <w:t xml:space="preserve"> A daily subsistence allowance (DSA) is payable for each required overnight stay away from the residence of the expert. This includes “travel time” -nights spent on the plane for either outward or inward journeys or both; and weekends between meeting weeks. DSA is paid to cover meals, accommodation, local transportation, gratuities and any other personal expenses, such as personal telephone calls (OHCHR, </w:t>
      </w:r>
      <w:r w:rsidRPr="00292EAC">
        <w:rPr>
          <w:szCs w:val="18"/>
        </w:rPr>
        <w:t>administrative arrangements for experts, para. 14).</w:t>
      </w:r>
    </w:p>
  </w:footnote>
  <w:footnote w:id="4">
    <w:p w14:paraId="23434548" w14:textId="1FE7FBB2" w:rsidR="00663969" w:rsidRPr="00292EAC" w:rsidRDefault="00663969" w:rsidP="006774BD">
      <w:pPr>
        <w:pStyle w:val="FootnoteText"/>
        <w:rPr>
          <w:szCs w:val="18"/>
          <w:lang w:eastAsia="ja-JP"/>
        </w:rPr>
      </w:pPr>
      <w:r w:rsidRPr="00292EAC">
        <w:rPr>
          <w:rStyle w:val="FootnoteReference"/>
          <w:szCs w:val="18"/>
        </w:rPr>
        <w:footnoteRef/>
      </w:r>
      <w:r w:rsidRPr="00292EAC">
        <w:rPr>
          <w:szCs w:val="18"/>
        </w:rPr>
        <w:t xml:space="preserve"> </w:t>
      </w:r>
      <w:r w:rsidR="00C42EB8" w:rsidRPr="00292EAC">
        <w:rPr>
          <w:szCs w:val="18"/>
          <w:lang w:eastAsia="ja-JP"/>
        </w:rPr>
        <w:t>Ibid.</w:t>
      </w:r>
      <w:r w:rsidRPr="00292EAC">
        <w:rPr>
          <w:szCs w:val="18"/>
          <w:lang w:eastAsia="ja-JP"/>
        </w:rPr>
        <w:t xml:space="preserve"> para. 16.</w:t>
      </w:r>
    </w:p>
  </w:footnote>
  <w:footnote w:id="5">
    <w:p w14:paraId="66C598D2" w14:textId="77777777" w:rsidR="00663969" w:rsidRPr="00AA6678" w:rsidRDefault="00663969" w:rsidP="000021DC">
      <w:pPr>
        <w:pStyle w:val="FootnoteText"/>
        <w:tabs>
          <w:tab w:val="clear" w:pos="1021"/>
        </w:tabs>
        <w:ind w:left="0" w:right="-2" w:firstLine="0"/>
        <w:rPr>
          <w:szCs w:val="18"/>
          <w:lang w:eastAsia="ja-JP"/>
        </w:rPr>
      </w:pPr>
      <w:r w:rsidRPr="00292EAC">
        <w:rPr>
          <w:rStyle w:val="FootnoteReference"/>
          <w:szCs w:val="18"/>
        </w:rPr>
        <w:footnoteRef/>
      </w:r>
      <w:r w:rsidRPr="00292EAC">
        <w:rPr>
          <w:szCs w:val="18"/>
        </w:rPr>
        <w:t xml:space="preserve"> For sessions of </w:t>
      </w:r>
      <w:r>
        <w:rPr>
          <w:szCs w:val="18"/>
        </w:rPr>
        <w:t>ten</w:t>
      </w:r>
      <w:r w:rsidRPr="00292EAC">
        <w:rPr>
          <w:szCs w:val="18"/>
        </w:rPr>
        <w:t xml:space="preserve"> </w:t>
      </w:r>
      <w:r>
        <w:rPr>
          <w:szCs w:val="18"/>
        </w:rPr>
        <w:t>treaty bodies</w:t>
      </w:r>
      <w:r w:rsidRPr="00292EAC">
        <w:rPr>
          <w:szCs w:val="18"/>
        </w:rPr>
        <w:t xml:space="preserve"> scheduled in 2020, total of 7,826,300 US$ was approved </w:t>
      </w:r>
      <w:r>
        <w:rPr>
          <w:szCs w:val="18"/>
        </w:rPr>
        <w:t xml:space="preserve">from regular budget to cover travel expenses and DSA </w:t>
      </w:r>
      <w:r w:rsidRPr="00292EAC">
        <w:rPr>
          <w:szCs w:val="18"/>
        </w:rPr>
        <w:t>(A/74/6 (Sect. 24), Table 24.11)</w:t>
      </w:r>
      <w:r w:rsidRPr="00292EAC">
        <w:rPr>
          <w:rStyle w:val="FootnoteReference"/>
          <w:szCs w:val="18"/>
        </w:rPr>
        <w:footnoteRef/>
      </w:r>
      <w:r w:rsidRPr="00292EAC">
        <w:rPr>
          <w:szCs w:val="18"/>
        </w:rPr>
        <w:t>. As of 15 July 2020, 104 M</w:t>
      </w:r>
      <w:r>
        <w:rPr>
          <w:szCs w:val="18"/>
        </w:rPr>
        <w:t xml:space="preserve">ember </w:t>
      </w:r>
      <w:r w:rsidRPr="00292EAC">
        <w:rPr>
          <w:szCs w:val="18"/>
        </w:rPr>
        <w:t>S</w:t>
      </w:r>
      <w:r>
        <w:rPr>
          <w:szCs w:val="18"/>
        </w:rPr>
        <w:t>tates</w:t>
      </w:r>
      <w:r w:rsidRPr="00292EAC">
        <w:rPr>
          <w:szCs w:val="18"/>
        </w:rPr>
        <w:t xml:space="preserve"> have paid their regular budget assessments in full and the total of received resources is 1,825,290,414 US$</w:t>
      </w:r>
      <w:r w:rsidRPr="00292EAC">
        <w:rPr>
          <w:rStyle w:val="FootnoteReference"/>
          <w:szCs w:val="18"/>
        </w:rPr>
        <w:footnoteRef/>
      </w:r>
      <w:r w:rsidRPr="00292EAC">
        <w:rPr>
          <w:szCs w:val="18"/>
        </w:rPr>
        <w:t xml:space="preserve">, which constitutes 59.3% of the approved regular budget for 2020. If the received resources are portioned to all the departments and within departments, about 4,640,000 US$ should have been allocated in cash for the sessions of </w:t>
      </w:r>
      <w:r>
        <w:rPr>
          <w:szCs w:val="18"/>
        </w:rPr>
        <w:t>treaty bodies</w:t>
      </w:r>
      <w:r w:rsidRPr="00292EAC">
        <w:rPr>
          <w:szCs w:val="18"/>
        </w:rPr>
        <w:t xml:space="preserve">. Due to COVID-19, so far </w:t>
      </w:r>
      <w:r>
        <w:rPr>
          <w:szCs w:val="18"/>
        </w:rPr>
        <w:t xml:space="preserve">treaty bodies </w:t>
      </w:r>
      <w:r w:rsidRPr="00292EAC">
        <w:rPr>
          <w:szCs w:val="18"/>
        </w:rPr>
        <w:t xml:space="preserve">held total of four sessions using about total of 1,368,700 US$ from the </w:t>
      </w:r>
      <w:r w:rsidRPr="00AA6678">
        <w:rPr>
          <w:szCs w:val="18"/>
        </w:rPr>
        <w:t>regular budget and remaining about 6,457,600 US$ is not used.</w:t>
      </w:r>
    </w:p>
  </w:footnote>
  <w:footnote w:id="6">
    <w:p w14:paraId="385C10B2" w14:textId="77777777" w:rsidR="00663969" w:rsidRPr="00AA6678" w:rsidRDefault="00663969" w:rsidP="00CF7DB6">
      <w:pPr>
        <w:pStyle w:val="FootnoteText"/>
        <w:tabs>
          <w:tab w:val="clear" w:pos="1021"/>
          <w:tab w:val="right" w:pos="709"/>
        </w:tabs>
        <w:ind w:left="0" w:right="-2" w:firstLine="0"/>
        <w:rPr>
          <w:rFonts w:eastAsia="MS PGothic"/>
          <w:color w:val="333333"/>
          <w:szCs w:val="18"/>
          <w:shd w:val="clear" w:color="auto" w:fill="FFFFFF"/>
        </w:rPr>
      </w:pPr>
      <w:r w:rsidRPr="00AA6678">
        <w:rPr>
          <w:rStyle w:val="FootnoteReference"/>
          <w:szCs w:val="18"/>
        </w:rPr>
        <w:footnoteRef/>
      </w:r>
      <w:r w:rsidRPr="00AA6678">
        <w:rPr>
          <w:szCs w:val="18"/>
        </w:rPr>
        <w:t xml:space="preserve"> It is explained that during the budget cycle, adjustments may be requested and the GA usually adopted and an additional resolution at the end of the first year of the biennium after reviewed by the CPC, ACABQ and Fifth Committee during biennial budget cycles. </w:t>
      </w:r>
      <w:hyperlink r:id="rId2" w:history="1">
        <w:r w:rsidRPr="00AA6678">
          <w:rPr>
            <w:rStyle w:val="Hyperlink"/>
            <w:szCs w:val="18"/>
          </w:rPr>
          <w:t>https://research.un.org/en/docs/budget2020/programmebudget</w:t>
        </w:r>
      </w:hyperlink>
    </w:p>
    <w:p w14:paraId="3EF957DA" w14:textId="77777777" w:rsidR="00663969" w:rsidRPr="00AA6678" w:rsidRDefault="00663969" w:rsidP="00CF7DB6">
      <w:pPr>
        <w:pStyle w:val="FootnoteText"/>
        <w:ind w:left="0" w:firstLine="0"/>
        <w:rPr>
          <w:szCs w:val="18"/>
          <w:lang w:val="en-US" w:eastAsia="ja-JP"/>
        </w:rPr>
      </w:pPr>
      <w:r w:rsidRPr="00AA6678">
        <w:rPr>
          <w:rFonts w:hint="eastAsia"/>
          <w:szCs w:val="18"/>
          <w:lang w:val="en-US" w:eastAsia="ja-JP"/>
        </w:rPr>
        <w:t>H</w:t>
      </w:r>
      <w:r w:rsidRPr="00AA6678">
        <w:rPr>
          <w:szCs w:val="18"/>
          <w:lang w:val="en-US" w:eastAsia="ja-JP"/>
        </w:rPr>
        <w:t>owever, how adjustments may be possible during the current annual budget cycle is not clear.</w:t>
      </w:r>
    </w:p>
  </w:footnote>
  <w:footnote w:id="7">
    <w:p w14:paraId="17883058" w14:textId="77777777" w:rsidR="00663969" w:rsidRPr="005F7DF7" w:rsidRDefault="00663969" w:rsidP="008E688A">
      <w:pPr>
        <w:pStyle w:val="FootnoteText"/>
        <w:tabs>
          <w:tab w:val="clear" w:pos="1021"/>
        </w:tabs>
        <w:ind w:left="0" w:right="-2" w:firstLine="0"/>
        <w:rPr>
          <w:szCs w:val="18"/>
          <w:lang w:eastAsia="ja-JP"/>
        </w:rPr>
      </w:pPr>
      <w:r w:rsidRPr="00AA6678">
        <w:rPr>
          <w:rStyle w:val="FootnoteReference"/>
          <w:szCs w:val="18"/>
        </w:rPr>
        <w:footnoteRef/>
      </w:r>
      <w:r w:rsidRPr="00AA6678">
        <w:rPr>
          <w:szCs w:val="18"/>
        </w:rPr>
        <w:t xml:space="preserve"> </w:t>
      </w:r>
      <w:r w:rsidRPr="00AA6678">
        <w:rPr>
          <w:szCs w:val="18"/>
          <w:lang w:eastAsia="ja-JP"/>
        </w:rPr>
        <w:t xml:space="preserve">GA resolution 2489 (XXIII) (21 December 1968), para. 3(b) indicates that experts don’t normally receive </w:t>
      </w:r>
      <w:r w:rsidRPr="00292EAC">
        <w:rPr>
          <w:szCs w:val="18"/>
          <w:lang w:eastAsia="ja-JP"/>
        </w:rPr>
        <w:t xml:space="preserve">the payment of honorarium either in a form of fee or any other remuneration in addition to travel expenses and DSA at a standard rate but para. 3 (c) also indicates that payment of honorarium is possible as an </w:t>
      </w:r>
      <w:r w:rsidRPr="005F7DF7">
        <w:rPr>
          <w:szCs w:val="18"/>
          <w:lang w:eastAsia="ja-JP"/>
        </w:rPr>
        <w:t>exception by General Assembly resolution after prior examination by the Fifth Committee.</w:t>
      </w:r>
    </w:p>
  </w:footnote>
  <w:footnote w:id="8">
    <w:p w14:paraId="2B525345" w14:textId="51CC5CDF" w:rsidR="00663969" w:rsidRDefault="00663969" w:rsidP="000E43EA">
      <w:pPr>
        <w:pStyle w:val="FootnoteText"/>
        <w:tabs>
          <w:tab w:val="clear" w:pos="1021"/>
        </w:tabs>
        <w:ind w:left="0" w:firstLine="0"/>
      </w:pPr>
      <w:r>
        <w:rPr>
          <w:rStyle w:val="FootnoteReference"/>
        </w:rPr>
        <w:footnoteRef/>
      </w:r>
      <w:r>
        <w:t xml:space="preserve"> </w:t>
      </w:r>
      <w:r w:rsidR="001B1FD7" w:rsidRPr="00F82DFE">
        <w:rPr>
          <w:szCs w:val="18"/>
        </w:rPr>
        <w:t>Ch</w:t>
      </w:r>
      <w:r w:rsidR="008B3D32">
        <w:rPr>
          <w:rFonts w:hint="eastAsia"/>
          <w:szCs w:val="18"/>
          <w:lang w:eastAsia="ja-JP"/>
        </w:rPr>
        <w:t>a</w:t>
      </w:r>
      <w:r w:rsidR="001B1FD7" w:rsidRPr="00F82DFE">
        <w:rPr>
          <w:szCs w:val="18"/>
        </w:rPr>
        <w:t>irpersons’ joint letter to High Commissioner for Human Rights dated 29 June 2020 mentioned “mixed mode” meaning hybrid</w:t>
      </w:r>
      <w:r w:rsidR="001B1FD7" w:rsidRPr="0061616F">
        <w:rPr>
          <w:szCs w:val="18"/>
        </w:rPr>
        <w:t xml:space="preserve"> meetings and suggested that “</w:t>
      </w:r>
      <w:r w:rsidR="001B1FD7" w:rsidRPr="00F82DFE">
        <w:rPr>
          <w:szCs w:val="18"/>
        </w:rPr>
        <w:t xml:space="preserve">We believe that such options should be explored for human rights treaty bodies meetings in the latter part of 2020” because of ongoing travel restrictions. </w:t>
      </w:r>
      <w:r>
        <w:rPr>
          <w:rFonts w:hint="eastAsia"/>
          <w:lang w:eastAsia="ja-JP"/>
        </w:rPr>
        <w:t xml:space="preserve">As of 20 July 2020, </w:t>
      </w:r>
      <w:r>
        <w:rPr>
          <w:lang w:eastAsia="ja-JP"/>
        </w:rPr>
        <w:t>travellers</w:t>
      </w:r>
      <w:r>
        <w:rPr>
          <w:rFonts w:hint="eastAsia"/>
          <w:lang w:eastAsia="ja-JP"/>
        </w:rPr>
        <w:t xml:space="preserve"> </w:t>
      </w:r>
      <w:r>
        <w:rPr>
          <w:lang w:eastAsia="ja-JP"/>
        </w:rPr>
        <w:t xml:space="preserve">from 29 countries </w:t>
      </w:r>
      <w:r w:rsidR="001B1FD7">
        <w:rPr>
          <w:lang w:eastAsia="ja-JP"/>
        </w:rPr>
        <w:t xml:space="preserve">to Switzerland </w:t>
      </w:r>
      <w:r>
        <w:rPr>
          <w:lang w:eastAsia="ja-JP"/>
        </w:rPr>
        <w:t xml:space="preserve">are required to go through ten day </w:t>
      </w:r>
      <w:r w:rsidR="00C42EB8">
        <w:rPr>
          <w:lang w:eastAsia="ja-JP"/>
        </w:rPr>
        <w:t>quarantine</w:t>
      </w:r>
      <w:r>
        <w:rPr>
          <w:lang w:eastAsia="ja-JP"/>
        </w:rPr>
        <w:t xml:space="preserve"> with the sanction of fine up to CHF 10,000 for violation of the rule. </w:t>
      </w:r>
      <w:hyperlink r:id="rId3" w:anchor="1918240392" w:history="1">
        <w:r>
          <w:rPr>
            <w:rStyle w:val="Hyperlink"/>
          </w:rPr>
          <w:t>https://www.bag.admin.ch/bag/en/home/krankheiten/ausbrueche-epidemien-pandemien/aktuelle-ausbrueche-epidemien/novel-cov/empfehlungen-fuer-reisende/quarantaene-einreisende.html#1918240392</w:t>
        </w:r>
      </w:hyperlink>
    </w:p>
    <w:p w14:paraId="1051446D" w14:textId="77777777" w:rsidR="00663969" w:rsidRDefault="00663969" w:rsidP="000E43EA">
      <w:pPr>
        <w:pStyle w:val="FootnoteText"/>
        <w:tabs>
          <w:tab w:val="clear" w:pos="1021"/>
        </w:tabs>
        <w:ind w:left="0" w:right="-2" w:firstLine="0"/>
        <w:rPr>
          <w:lang w:eastAsia="ja-JP"/>
        </w:rPr>
      </w:pPr>
      <w:r>
        <w:t xml:space="preserve">It is not clear if treaty body members arrive in Switzerland ten day in advance to be able to participate in sessions, costs incurred for accommodation and other expenses are compensated. </w:t>
      </w:r>
    </w:p>
  </w:footnote>
  <w:footnote w:id="9">
    <w:p w14:paraId="5C96CB7A" w14:textId="4F5D6914" w:rsidR="00663969" w:rsidRDefault="00663969">
      <w:pPr>
        <w:pStyle w:val="FootnoteText"/>
        <w:rPr>
          <w:lang w:eastAsia="ja-JP"/>
        </w:rPr>
      </w:pPr>
      <w:r>
        <w:rPr>
          <w:rStyle w:val="FootnoteReference"/>
        </w:rPr>
        <w:footnoteRef/>
      </w:r>
      <w:r>
        <w:t xml:space="preserve"> </w:t>
      </w:r>
      <w:hyperlink r:id="rId4" w:history="1">
        <w:r>
          <w:rPr>
            <w:rStyle w:val="Hyperlink"/>
          </w:rPr>
          <w:t>https://www.ohchr.org/EN/HRBodies/Pages/COVID-19-and-TreatyBodies.aspx</w:t>
        </w:r>
      </w:hyperlink>
    </w:p>
  </w:footnote>
  <w:footnote w:id="10">
    <w:p w14:paraId="359CD5CF" w14:textId="23FB99B4" w:rsidR="00663969" w:rsidRDefault="00663969">
      <w:pPr>
        <w:pStyle w:val="FootnoteText"/>
        <w:rPr>
          <w:lang w:eastAsia="ja-JP"/>
        </w:rPr>
      </w:pPr>
      <w:r>
        <w:rPr>
          <w:rStyle w:val="FootnoteReference"/>
        </w:rPr>
        <w:footnoteRef/>
      </w:r>
      <w:r>
        <w:t xml:space="preserve"> </w:t>
      </w:r>
      <w:r>
        <w:rPr>
          <w:rFonts w:hint="eastAsia"/>
          <w:lang w:eastAsia="ja-JP"/>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B27"/>
    <w:multiLevelType w:val="hybridMultilevel"/>
    <w:tmpl w:val="2E3E4FAA"/>
    <w:lvl w:ilvl="0" w:tplc="860603CA">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 w15:restartNumberingAfterBreak="0">
    <w:nsid w:val="0D7869D8"/>
    <w:multiLevelType w:val="hybridMultilevel"/>
    <w:tmpl w:val="B330E2E8"/>
    <w:lvl w:ilvl="0" w:tplc="860603C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4044AC"/>
    <w:multiLevelType w:val="hybridMultilevel"/>
    <w:tmpl w:val="0C207E06"/>
    <w:lvl w:ilvl="0" w:tplc="0406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69F6450"/>
    <w:multiLevelType w:val="hybridMultilevel"/>
    <w:tmpl w:val="5BCCFE98"/>
    <w:lvl w:ilvl="0" w:tplc="860603C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8C0128E"/>
    <w:multiLevelType w:val="hybridMultilevel"/>
    <w:tmpl w:val="0F38513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5" w15:restartNumberingAfterBreak="0">
    <w:nsid w:val="40CB6566"/>
    <w:multiLevelType w:val="hybridMultilevel"/>
    <w:tmpl w:val="99FCD3C6"/>
    <w:lvl w:ilvl="0" w:tplc="860603CA">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41964B2D"/>
    <w:multiLevelType w:val="hybridMultilevel"/>
    <w:tmpl w:val="7DA8196A"/>
    <w:lvl w:ilvl="0" w:tplc="860603CA">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7" w15:restartNumberingAfterBreak="0">
    <w:nsid w:val="440952D3"/>
    <w:multiLevelType w:val="hybridMultilevel"/>
    <w:tmpl w:val="63E25630"/>
    <w:lvl w:ilvl="0" w:tplc="860603CA">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8" w15:restartNumberingAfterBreak="0">
    <w:nsid w:val="4B844AAE"/>
    <w:multiLevelType w:val="hybridMultilevel"/>
    <w:tmpl w:val="EE142EAE"/>
    <w:lvl w:ilvl="0" w:tplc="0406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527B11E7"/>
    <w:multiLevelType w:val="hybridMultilevel"/>
    <w:tmpl w:val="0368018A"/>
    <w:lvl w:ilvl="0" w:tplc="860603CA">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10" w15:restartNumberingAfterBreak="0">
    <w:nsid w:val="57EA0028"/>
    <w:multiLevelType w:val="hybridMultilevel"/>
    <w:tmpl w:val="73C4C620"/>
    <w:lvl w:ilvl="0" w:tplc="0406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941E41"/>
    <w:multiLevelType w:val="hybridMultilevel"/>
    <w:tmpl w:val="DF66F2EA"/>
    <w:lvl w:ilvl="0" w:tplc="860603CA">
      <w:start w:val="1"/>
      <w:numFmt w:val="bullet"/>
      <w:lvlText w:val=""/>
      <w:lvlJc w:val="left"/>
      <w:pPr>
        <w:ind w:left="1368" w:hanging="420"/>
      </w:pPr>
      <w:rPr>
        <w:rFonts w:ascii="Wingdings" w:hAnsi="Wingdings" w:hint="default"/>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2" w15:restartNumberingAfterBreak="0">
    <w:nsid w:val="79A17243"/>
    <w:multiLevelType w:val="hybridMultilevel"/>
    <w:tmpl w:val="8E6C6CE8"/>
    <w:lvl w:ilvl="0" w:tplc="860603C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11"/>
  </w:num>
  <w:num w:numId="3">
    <w:abstractNumId w:val="3"/>
  </w:num>
  <w:num w:numId="4">
    <w:abstractNumId w:val="7"/>
  </w:num>
  <w:num w:numId="5">
    <w:abstractNumId w:val="0"/>
  </w:num>
  <w:num w:numId="6">
    <w:abstractNumId w:val="12"/>
  </w:num>
  <w:num w:numId="7">
    <w:abstractNumId w:val="6"/>
  </w:num>
  <w:num w:numId="8">
    <w:abstractNumId w:val="9"/>
  </w:num>
  <w:num w:numId="9">
    <w:abstractNumId w:val="10"/>
  </w:num>
  <w:num w:numId="10">
    <w:abstractNumId w:val="2"/>
  </w:num>
  <w:num w:numId="11">
    <w:abstractNumId w:val="1"/>
  </w:num>
  <w:num w:numId="12">
    <w:abstractNumId w:val="8"/>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AD"/>
    <w:rsid w:val="00000B13"/>
    <w:rsid w:val="000017A1"/>
    <w:rsid w:val="000021DC"/>
    <w:rsid w:val="00006555"/>
    <w:rsid w:val="0000753D"/>
    <w:rsid w:val="00007C63"/>
    <w:rsid w:val="000104E4"/>
    <w:rsid w:val="0001711B"/>
    <w:rsid w:val="00024576"/>
    <w:rsid w:val="00024D2D"/>
    <w:rsid w:val="000268C7"/>
    <w:rsid w:val="0002706E"/>
    <w:rsid w:val="0003176C"/>
    <w:rsid w:val="0003225E"/>
    <w:rsid w:val="00034B5E"/>
    <w:rsid w:val="00034CCF"/>
    <w:rsid w:val="00040B0E"/>
    <w:rsid w:val="00043142"/>
    <w:rsid w:val="00044C4B"/>
    <w:rsid w:val="000517CB"/>
    <w:rsid w:val="000523B0"/>
    <w:rsid w:val="000547FC"/>
    <w:rsid w:val="000553C4"/>
    <w:rsid w:val="00056CFA"/>
    <w:rsid w:val="000618D2"/>
    <w:rsid w:val="00061CF3"/>
    <w:rsid w:val="00061E22"/>
    <w:rsid w:val="00066B41"/>
    <w:rsid w:val="000703DF"/>
    <w:rsid w:val="000804E4"/>
    <w:rsid w:val="00087226"/>
    <w:rsid w:val="00087E06"/>
    <w:rsid w:val="00090750"/>
    <w:rsid w:val="000924FD"/>
    <w:rsid w:val="00094280"/>
    <w:rsid w:val="00095220"/>
    <w:rsid w:val="000A6965"/>
    <w:rsid w:val="000B2D3B"/>
    <w:rsid w:val="000B2F78"/>
    <w:rsid w:val="000B798B"/>
    <w:rsid w:val="000C205C"/>
    <w:rsid w:val="000C38C4"/>
    <w:rsid w:val="000C4141"/>
    <w:rsid w:val="000D1E1B"/>
    <w:rsid w:val="000E0A01"/>
    <w:rsid w:val="000E1303"/>
    <w:rsid w:val="000E37A9"/>
    <w:rsid w:val="000E43EA"/>
    <w:rsid w:val="000E4763"/>
    <w:rsid w:val="000E7F0F"/>
    <w:rsid w:val="000F42F3"/>
    <w:rsid w:val="000F6C18"/>
    <w:rsid w:val="000F7965"/>
    <w:rsid w:val="00111F44"/>
    <w:rsid w:val="00113FD9"/>
    <w:rsid w:val="0011619E"/>
    <w:rsid w:val="001252F9"/>
    <w:rsid w:val="0012659F"/>
    <w:rsid w:val="001265F7"/>
    <w:rsid w:val="00130632"/>
    <w:rsid w:val="001401C5"/>
    <w:rsid w:val="00140CE4"/>
    <w:rsid w:val="001417FE"/>
    <w:rsid w:val="00143634"/>
    <w:rsid w:val="001442C3"/>
    <w:rsid w:val="00145E18"/>
    <w:rsid w:val="00145EF7"/>
    <w:rsid w:val="00157410"/>
    <w:rsid w:val="00164636"/>
    <w:rsid w:val="00171E14"/>
    <w:rsid w:val="00171FB1"/>
    <w:rsid w:val="00173E7C"/>
    <w:rsid w:val="00174B56"/>
    <w:rsid w:val="00182877"/>
    <w:rsid w:val="0018289E"/>
    <w:rsid w:val="00185A7C"/>
    <w:rsid w:val="00185CF8"/>
    <w:rsid w:val="00185DAC"/>
    <w:rsid w:val="001860E7"/>
    <w:rsid w:val="0018626D"/>
    <w:rsid w:val="00187E6D"/>
    <w:rsid w:val="0019024F"/>
    <w:rsid w:val="001924A2"/>
    <w:rsid w:val="001A1F58"/>
    <w:rsid w:val="001B03E0"/>
    <w:rsid w:val="001B045B"/>
    <w:rsid w:val="001B0642"/>
    <w:rsid w:val="001B1FD7"/>
    <w:rsid w:val="001B29A5"/>
    <w:rsid w:val="001C010B"/>
    <w:rsid w:val="001C218E"/>
    <w:rsid w:val="001D4137"/>
    <w:rsid w:val="001D4C56"/>
    <w:rsid w:val="001E375D"/>
    <w:rsid w:val="001E4399"/>
    <w:rsid w:val="001F1555"/>
    <w:rsid w:val="001F18DC"/>
    <w:rsid w:val="001F379D"/>
    <w:rsid w:val="001F3CB4"/>
    <w:rsid w:val="001F72FD"/>
    <w:rsid w:val="00201A3D"/>
    <w:rsid w:val="002071EA"/>
    <w:rsid w:val="002210E5"/>
    <w:rsid w:val="002240DE"/>
    <w:rsid w:val="00226874"/>
    <w:rsid w:val="002333FA"/>
    <w:rsid w:val="00235E11"/>
    <w:rsid w:val="0024150E"/>
    <w:rsid w:val="00250CE2"/>
    <w:rsid w:val="0025380D"/>
    <w:rsid w:val="002737FD"/>
    <w:rsid w:val="002738AE"/>
    <w:rsid w:val="00277B82"/>
    <w:rsid w:val="00280F5F"/>
    <w:rsid w:val="00281740"/>
    <w:rsid w:val="00284EB1"/>
    <w:rsid w:val="0028624F"/>
    <w:rsid w:val="002868A4"/>
    <w:rsid w:val="00286F1D"/>
    <w:rsid w:val="00290378"/>
    <w:rsid w:val="00291F3D"/>
    <w:rsid w:val="00292EAC"/>
    <w:rsid w:val="0029310C"/>
    <w:rsid w:val="002934CE"/>
    <w:rsid w:val="002A153F"/>
    <w:rsid w:val="002A1601"/>
    <w:rsid w:val="002A2113"/>
    <w:rsid w:val="002A584D"/>
    <w:rsid w:val="002B0AEC"/>
    <w:rsid w:val="002B1309"/>
    <w:rsid w:val="002B4CAA"/>
    <w:rsid w:val="002C08AD"/>
    <w:rsid w:val="002C1E70"/>
    <w:rsid w:val="002C2A31"/>
    <w:rsid w:val="002C6F71"/>
    <w:rsid w:val="002D0D67"/>
    <w:rsid w:val="002D28FA"/>
    <w:rsid w:val="002D3730"/>
    <w:rsid w:val="002D3D44"/>
    <w:rsid w:val="002D5A06"/>
    <w:rsid w:val="002D6D15"/>
    <w:rsid w:val="002D722A"/>
    <w:rsid w:val="002E0FF1"/>
    <w:rsid w:val="002E5F4F"/>
    <w:rsid w:val="002F0A97"/>
    <w:rsid w:val="002F0F12"/>
    <w:rsid w:val="002F3D58"/>
    <w:rsid w:val="002F633C"/>
    <w:rsid w:val="00300168"/>
    <w:rsid w:val="00301586"/>
    <w:rsid w:val="003026E2"/>
    <w:rsid w:val="0030534F"/>
    <w:rsid w:val="00305683"/>
    <w:rsid w:val="00306718"/>
    <w:rsid w:val="00317B8B"/>
    <w:rsid w:val="0032142C"/>
    <w:rsid w:val="0032672A"/>
    <w:rsid w:val="003276A1"/>
    <w:rsid w:val="00327BDE"/>
    <w:rsid w:val="003326D6"/>
    <w:rsid w:val="00335F30"/>
    <w:rsid w:val="003375E0"/>
    <w:rsid w:val="00343008"/>
    <w:rsid w:val="003464E8"/>
    <w:rsid w:val="00347102"/>
    <w:rsid w:val="00350306"/>
    <w:rsid w:val="00351953"/>
    <w:rsid w:val="00352AEE"/>
    <w:rsid w:val="00365593"/>
    <w:rsid w:val="003718E4"/>
    <w:rsid w:val="003771DF"/>
    <w:rsid w:val="00384B7E"/>
    <w:rsid w:val="00390BC5"/>
    <w:rsid w:val="003920D0"/>
    <w:rsid w:val="00392CBD"/>
    <w:rsid w:val="00393FB7"/>
    <w:rsid w:val="0039499E"/>
    <w:rsid w:val="0039639B"/>
    <w:rsid w:val="003972C4"/>
    <w:rsid w:val="00397845"/>
    <w:rsid w:val="003A1319"/>
    <w:rsid w:val="003A1368"/>
    <w:rsid w:val="003A4FFF"/>
    <w:rsid w:val="003A72DA"/>
    <w:rsid w:val="003B3F21"/>
    <w:rsid w:val="003B5467"/>
    <w:rsid w:val="003C0799"/>
    <w:rsid w:val="003C0EA6"/>
    <w:rsid w:val="003C4D79"/>
    <w:rsid w:val="003C5860"/>
    <w:rsid w:val="003C6E99"/>
    <w:rsid w:val="003C6ED5"/>
    <w:rsid w:val="003E667B"/>
    <w:rsid w:val="003F058F"/>
    <w:rsid w:val="003F1ADE"/>
    <w:rsid w:val="003F35F8"/>
    <w:rsid w:val="00414475"/>
    <w:rsid w:val="00420C46"/>
    <w:rsid w:val="0043409F"/>
    <w:rsid w:val="004356BC"/>
    <w:rsid w:val="00436BA9"/>
    <w:rsid w:val="0044232F"/>
    <w:rsid w:val="004433B4"/>
    <w:rsid w:val="00447F3B"/>
    <w:rsid w:val="00454DFE"/>
    <w:rsid w:val="00455857"/>
    <w:rsid w:val="0045645F"/>
    <w:rsid w:val="0047304F"/>
    <w:rsid w:val="00473BF2"/>
    <w:rsid w:val="00485C9B"/>
    <w:rsid w:val="00487A14"/>
    <w:rsid w:val="004919DC"/>
    <w:rsid w:val="0049360F"/>
    <w:rsid w:val="00494BE0"/>
    <w:rsid w:val="00494EB5"/>
    <w:rsid w:val="00496132"/>
    <w:rsid w:val="00497098"/>
    <w:rsid w:val="004A1BFD"/>
    <w:rsid w:val="004A2B9B"/>
    <w:rsid w:val="004A6EE7"/>
    <w:rsid w:val="004B174D"/>
    <w:rsid w:val="004B73CC"/>
    <w:rsid w:val="004C24E5"/>
    <w:rsid w:val="004C68AA"/>
    <w:rsid w:val="004D3346"/>
    <w:rsid w:val="004D3822"/>
    <w:rsid w:val="004D3BB6"/>
    <w:rsid w:val="004D66DC"/>
    <w:rsid w:val="004E234C"/>
    <w:rsid w:val="004E41BF"/>
    <w:rsid w:val="004E48F6"/>
    <w:rsid w:val="004E71A6"/>
    <w:rsid w:val="004F1796"/>
    <w:rsid w:val="004F3723"/>
    <w:rsid w:val="004F5359"/>
    <w:rsid w:val="00501CE7"/>
    <w:rsid w:val="0050450F"/>
    <w:rsid w:val="00505F16"/>
    <w:rsid w:val="005110E8"/>
    <w:rsid w:val="005154B3"/>
    <w:rsid w:val="00517AEA"/>
    <w:rsid w:val="00521A30"/>
    <w:rsid w:val="00521FF7"/>
    <w:rsid w:val="00522CB1"/>
    <w:rsid w:val="00525288"/>
    <w:rsid w:val="0052656A"/>
    <w:rsid w:val="005343CD"/>
    <w:rsid w:val="0053531A"/>
    <w:rsid w:val="005361B4"/>
    <w:rsid w:val="00537666"/>
    <w:rsid w:val="005401B2"/>
    <w:rsid w:val="005420FA"/>
    <w:rsid w:val="005429D8"/>
    <w:rsid w:val="00546A3C"/>
    <w:rsid w:val="00561464"/>
    <w:rsid w:val="005716F0"/>
    <w:rsid w:val="00573DDC"/>
    <w:rsid w:val="00575144"/>
    <w:rsid w:val="00575FBE"/>
    <w:rsid w:val="00577AD9"/>
    <w:rsid w:val="0058221B"/>
    <w:rsid w:val="005831E3"/>
    <w:rsid w:val="00585C50"/>
    <w:rsid w:val="00592AFC"/>
    <w:rsid w:val="00595C7C"/>
    <w:rsid w:val="00596BDB"/>
    <w:rsid w:val="005A6EDA"/>
    <w:rsid w:val="005A7694"/>
    <w:rsid w:val="005B2D55"/>
    <w:rsid w:val="005B639E"/>
    <w:rsid w:val="005C1B62"/>
    <w:rsid w:val="005C34F3"/>
    <w:rsid w:val="005C79F1"/>
    <w:rsid w:val="005D1358"/>
    <w:rsid w:val="005D3D4F"/>
    <w:rsid w:val="005D41F7"/>
    <w:rsid w:val="005D576B"/>
    <w:rsid w:val="005D68C3"/>
    <w:rsid w:val="005E02FD"/>
    <w:rsid w:val="005E0836"/>
    <w:rsid w:val="005F5388"/>
    <w:rsid w:val="005F7092"/>
    <w:rsid w:val="005F7DF7"/>
    <w:rsid w:val="00605DC9"/>
    <w:rsid w:val="006066C8"/>
    <w:rsid w:val="006107D7"/>
    <w:rsid w:val="006141B8"/>
    <w:rsid w:val="0061616F"/>
    <w:rsid w:val="00621D77"/>
    <w:rsid w:val="00623B84"/>
    <w:rsid w:val="00624EF8"/>
    <w:rsid w:val="00631693"/>
    <w:rsid w:val="00632677"/>
    <w:rsid w:val="00652A40"/>
    <w:rsid w:val="006578B4"/>
    <w:rsid w:val="00663969"/>
    <w:rsid w:val="006707F6"/>
    <w:rsid w:val="006708F4"/>
    <w:rsid w:val="00675BC2"/>
    <w:rsid w:val="006765A0"/>
    <w:rsid w:val="006774BD"/>
    <w:rsid w:val="006918D2"/>
    <w:rsid w:val="00691A06"/>
    <w:rsid w:val="006956D1"/>
    <w:rsid w:val="006A36BA"/>
    <w:rsid w:val="006A4DD8"/>
    <w:rsid w:val="006B1A1E"/>
    <w:rsid w:val="006B5813"/>
    <w:rsid w:val="006B6C3D"/>
    <w:rsid w:val="006C0249"/>
    <w:rsid w:val="006C2361"/>
    <w:rsid w:val="006D1383"/>
    <w:rsid w:val="006D2399"/>
    <w:rsid w:val="006D3796"/>
    <w:rsid w:val="006D6034"/>
    <w:rsid w:val="006E04E8"/>
    <w:rsid w:val="006E0FFD"/>
    <w:rsid w:val="006E6AE7"/>
    <w:rsid w:val="006F34D5"/>
    <w:rsid w:val="006F5264"/>
    <w:rsid w:val="0070466A"/>
    <w:rsid w:val="007050EE"/>
    <w:rsid w:val="00712F3A"/>
    <w:rsid w:val="007215FE"/>
    <w:rsid w:val="007259E1"/>
    <w:rsid w:val="00726BD5"/>
    <w:rsid w:val="00732FB0"/>
    <w:rsid w:val="00733940"/>
    <w:rsid w:val="00736C31"/>
    <w:rsid w:val="0074412E"/>
    <w:rsid w:val="007545E5"/>
    <w:rsid w:val="00760337"/>
    <w:rsid w:val="007637DA"/>
    <w:rsid w:val="0077267C"/>
    <w:rsid w:val="00783132"/>
    <w:rsid w:val="00783C60"/>
    <w:rsid w:val="00787EB9"/>
    <w:rsid w:val="00795961"/>
    <w:rsid w:val="00797068"/>
    <w:rsid w:val="007A0E6F"/>
    <w:rsid w:val="007A1200"/>
    <w:rsid w:val="007B1090"/>
    <w:rsid w:val="007C3534"/>
    <w:rsid w:val="007C79A8"/>
    <w:rsid w:val="007D3B8E"/>
    <w:rsid w:val="007D443C"/>
    <w:rsid w:val="007D6047"/>
    <w:rsid w:val="007F1B28"/>
    <w:rsid w:val="007F2871"/>
    <w:rsid w:val="008008D4"/>
    <w:rsid w:val="00800ED7"/>
    <w:rsid w:val="00801360"/>
    <w:rsid w:val="00802818"/>
    <w:rsid w:val="008107BF"/>
    <w:rsid w:val="008131C3"/>
    <w:rsid w:val="0081427A"/>
    <w:rsid w:val="0082446C"/>
    <w:rsid w:val="008248C8"/>
    <w:rsid w:val="00825AF7"/>
    <w:rsid w:val="00831A69"/>
    <w:rsid w:val="00834550"/>
    <w:rsid w:val="0083547B"/>
    <w:rsid w:val="00836285"/>
    <w:rsid w:val="008451A2"/>
    <w:rsid w:val="008455E1"/>
    <w:rsid w:val="008549A1"/>
    <w:rsid w:val="00856C6A"/>
    <w:rsid w:val="00862C6A"/>
    <w:rsid w:val="00863ED7"/>
    <w:rsid w:val="00870C4C"/>
    <w:rsid w:val="00870EBA"/>
    <w:rsid w:val="00881988"/>
    <w:rsid w:val="00883681"/>
    <w:rsid w:val="00883C91"/>
    <w:rsid w:val="008873BB"/>
    <w:rsid w:val="00887EE4"/>
    <w:rsid w:val="008917D9"/>
    <w:rsid w:val="00892293"/>
    <w:rsid w:val="00894AD4"/>
    <w:rsid w:val="008A5447"/>
    <w:rsid w:val="008A6D04"/>
    <w:rsid w:val="008B21CF"/>
    <w:rsid w:val="008B3D32"/>
    <w:rsid w:val="008C39F0"/>
    <w:rsid w:val="008C69D7"/>
    <w:rsid w:val="008C74DA"/>
    <w:rsid w:val="008D12DA"/>
    <w:rsid w:val="008D2833"/>
    <w:rsid w:val="008D3558"/>
    <w:rsid w:val="008D5B2E"/>
    <w:rsid w:val="008E0289"/>
    <w:rsid w:val="008E1C0C"/>
    <w:rsid w:val="008E688A"/>
    <w:rsid w:val="008F1749"/>
    <w:rsid w:val="008F2A72"/>
    <w:rsid w:val="008F5850"/>
    <w:rsid w:val="008F7D76"/>
    <w:rsid w:val="008F7E39"/>
    <w:rsid w:val="00901DAB"/>
    <w:rsid w:val="00902373"/>
    <w:rsid w:val="00902A0F"/>
    <w:rsid w:val="009032C7"/>
    <w:rsid w:val="00903BDF"/>
    <w:rsid w:val="0091044F"/>
    <w:rsid w:val="009130E8"/>
    <w:rsid w:val="0091554D"/>
    <w:rsid w:val="00920DAB"/>
    <w:rsid w:val="009259D8"/>
    <w:rsid w:val="00926F37"/>
    <w:rsid w:val="009373A2"/>
    <w:rsid w:val="0094495A"/>
    <w:rsid w:val="009508CE"/>
    <w:rsid w:val="00955DE3"/>
    <w:rsid w:val="009671DD"/>
    <w:rsid w:val="00970EAC"/>
    <w:rsid w:val="00971E09"/>
    <w:rsid w:val="009722F9"/>
    <w:rsid w:val="00972311"/>
    <w:rsid w:val="00975009"/>
    <w:rsid w:val="00975A2E"/>
    <w:rsid w:val="009764E3"/>
    <w:rsid w:val="00977039"/>
    <w:rsid w:val="0097796C"/>
    <w:rsid w:val="00982468"/>
    <w:rsid w:val="00984201"/>
    <w:rsid w:val="009852F4"/>
    <w:rsid w:val="00990947"/>
    <w:rsid w:val="00992ADF"/>
    <w:rsid w:val="00996495"/>
    <w:rsid w:val="00997EC3"/>
    <w:rsid w:val="009A676C"/>
    <w:rsid w:val="009B04EF"/>
    <w:rsid w:val="009B08DA"/>
    <w:rsid w:val="009B11B7"/>
    <w:rsid w:val="009B12BF"/>
    <w:rsid w:val="009B2BEC"/>
    <w:rsid w:val="009C2FB0"/>
    <w:rsid w:val="009C4706"/>
    <w:rsid w:val="009C6E2A"/>
    <w:rsid w:val="009D1004"/>
    <w:rsid w:val="009D1DEB"/>
    <w:rsid w:val="009E45DA"/>
    <w:rsid w:val="009E4976"/>
    <w:rsid w:val="009F3533"/>
    <w:rsid w:val="009F47B9"/>
    <w:rsid w:val="009F5E41"/>
    <w:rsid w:val="009F6BC0"/>
    <w:rsid w:val="00A03F98"/>
    <w:rsid w:val="00A04AE6"/>
    <w:rsid w:val="00A05209"/>
    <w:rsid w:val="00A114B1"/>
    <w:rsid w:val="00A16D5F"/>
    <w:rsid w:val="00A17878"/>
    <w:rsid w:val="00A24F3C"/>
    <w:rsid w:val="00A25176"/>
    <w:rsid w:val="00A354A9"/>
    <w:rsid w:val="00A3791F"/>
    <w:rsid w:val="00A405F7"/>
    <w:rsid w:val="00A43536"/>
    <w:rsid w:val="00A44109"/>
    <w:rsid w:val="00A449E4"/>
    <w:rsid w:val="00A462E8"/>
    <w:rsid w:val="00A54734"/>
    <w:rsid w:val="00A626BC"/>
    <w:rsid w:val="00A6454D"/>
    <w:rsid w:val="00A64EA1"/>
    <w:rsid w:val="00A67906"/>
    <w:rsid w:val="00A704FD"/>
    <w:rsid w:val="00A70532"/>
    <w:rsid w:val="00A73200"/>
    <w:rsid w:val="00A8248C"/>
    <w:rsid w:val="00A83315"/>
    <w:rsid w:val="00A8337F"/>
    <w:rsid w:val="00A85302"/>
    <w:rsid w:val="00AA57EA"/>
    <w:rsid w:val="00AA6678"/>
    <w:rsid w:val="00AB47A5"/>
    <w:rsid w:val="00AC084C"/>
    <w:rsid w:val="00AC2413"/>
    <w:rsid w:val="00AC60D6"/>
    <w:rsid w:val="00AC6BEE"/>
    <w:rsid w:val="00AD1A56"/>
    <w:rsid w:val="00AD319D"/>
    <w:rsid w:val="00AD724E"/>
    <w:rsid w:val="00AF59DD"/>
    <w:rsid w:val="00AF70C2"/>
    <w:rsid w:val="00B01B8D"/>
    <w:rsid w:val="00B12094"/>
    <w:rsid w:val="00B12206"/>
    <w:rsid w:val="00B13583"/>
    <w:rsid w:val="00B13D4D"/>
    <w:rsid w:val="00B230A2"/>
    <w:rsid w:val="00B25EBC"/>
    <w:rsid w:val="00B26D48"/>
    <w:rsid w:val="00B26DD6"/>
    <w:rsid w:val="00B34F80"/>
    <w:rsid w:val="00B51711"/>
    <w:rsid w:val="00B57699"/>
    <w:rsid w:val="00B604E6"/>
    <w:rsid w:val="00B622FB"/>
    <w:rsid w:val="00B62D12"/>
    <w:rsid w:val="00B64849"/>
    <w:rsid w:val="00B73AEE"/>
    <w:rsid w:val="00B75892"/>
    <w:rsid w:val="00B822C3"/>
    <w:rsid w:val="00BA10DB"/>
    <w:rsid w:val="00BA1621"/>
    <w:rsid w:val="00BA1E91"/>
    <w:rsid w:val="00BA36EB"/>
    <w:rsid w:val="00BA3C3B"/>
    <w:rsid w:val="00BA55B8"/>
    <w:rsid w:val="00BA6984"/>
    <w:rsid w:val="00BB0EA4"/>
    <w:rsid w:val="00BC19FE"/>
    <w:rsid w:val="00BC2ED7"/>
    <w:rsid w:val="00BC4E62"/>
    <w:rsid w:val="00BC794B"/>
    <w:rsid w:val="00BD2CBD"/>
    <w:rsid w:val="00BE1CB4"/>
    <w:rsid w:val="00BF0BD4"/>
    <w:rsid w:val="00BF0FAF"/>
    <w:rsid w:val="00BF21A6"/>
    <w:rsid w:val="00BF26A7"/>
    <w:rsid w:val="00BF5B1B"/>
    <w:rsid w:val="00BF7572"/>
    <w:rsid w:val="00C010BC"/>
    <w:rsid w:val="00C05B19"/>
    <w:rsid w:val="00C05F28"/>
    <w:rsid w:val="00C125F8"/>
    <w:rsid w:val="00C1639C"/>
    <w:rsid w:val="00C168D9"/>
    <w:rsid w:val="00C31034"/>
    <w:rsid w:val="00C32D8C"/>
    <w:rsid w:val="00C32D8F"/>
    <w:rsid w:val="00C36D81"/>
    <w:rsid w:val="00C40727"/>
    <w:rsid w:val="00C42EB8"/>
    <w:rsid w:val="00C4577D"/>
    <w:rsid w:val="00C45AC5"/>
    <w:rsid w:val="00C47046"/>
    <w:rsid w:val="00C5475A"/>
    <w:rsid w:val="00C628E2"/>
    <w:rsid w:val="00C62C49"/>
    <w:rsid w:val="00C65B1D"/>
    <w:rsid w:val="00C65EFD"/>
    <w:rsid w:val="00C76092"/>
    <w:rsid w:val="00C80AC1"/>
    <w:rsid w:val="00C81541"/>
    <w:rsid w:val="00C92419"/>
    <w:rsid w:val="00C94B53"/>
    <w:rsid w:val="00C97E7F"/>
    <w:rsid w:val="00CC02B6"/>
    <w:rsid w:val="00CC26F0"/>
    <w:rsid w:val="00CC40E5"/>
    <w:rsid w:val="00CD724B"/>
    <w:rsid w:val="00CE550A"/>
    <w:rsid w:val="00CE5BFD"/>
    <w:rsid w:val="00CE7033"/>
    <w:rsid w:val="00CF2C72"/>
    <w:rsid w:val="00CF5E4A"/>
    <w:rsid w:val="00CF6599"/>
    <w:rsid w:val="00CF7DB6"/>
    <w:rsid w:val="00D022AC"/>
    <w:rsid w:val="00D024EF"/>
    <w:rsid w:val="00D02F57"/>
    <w:rsid w:val="00D10594"/>
    <w:rsid w:val="00D11A8E"/>
    <w:rsid w:val="00D15A14"/>
    <w:rsid w:val="00D165CE"/>
    <w:rsid w:val="00D22DFF"/>
    <w:rsid w:val="00D241F5"/>
    <w:rsid w:val="00D2428D"/>
    <w:rsid w:val="00D31E9A"/>
    <w:rsid w:val="00D4037C"/>
    <w:rsid w:val="00D422EE"/>
    <w:rsid w:val="00D45FC1"/>
    <w:rsid w:val="00D50F74"/>
    <w:rsid w:val="00D5240E"/>
    <w:rsid w:val="00D52B33"/>
    <w:rsid w:val="00D543A6"/>
    <w:rsid w:val="00D62E68"/>
    <w:rsid w:val="00D65985"/>
    <w:rsid w:val="00D67006"/>
    <w:rsid w:val="00D67090"/>
    <w:rsid w:val="00D81FC6"/>
    <w:rsid w:val="00D877D8"/>
    <w:rsid w:val="00D87F5F"/>
    <w:rsid w:val="00D92889"/>
    <w:rsid w:val="00D9449C"/>
    <w:rsid w:val="00DA6344"/>
    <w:rsid w:val="00DB0408"/>
    <w:rsid w:val="00DB0546"/>
    <w:rsid w:val="00DB4094"/>
    <w:rsid w:val="00DB5B41"/>
    <w:rsid w:val="00DC16FD"/>
    <w:rsid w:val="00DC256C"/>
    <w:rsid w:val="00DC6AB9"/>
    <w:rsid w:val="00DC6E19"/>
    <w:rsid w:val="00DD165D"/>
    <w:rsid w:val="00DD1ADA"/>
    <w:rsid w:val="00DD3BFF"/>
    <w:rsid w:val="00DD58C4"/>
    <w:rsid w:val="00DE03BD"/>
    <w:rsid w:val="00DE0714"/>
    <w:rsid w:val="00DE1207"/>
    <w:rsid w:val="00DE3E80"/>
    <w:rsid w:val="00DF7CAA"/>
    <w:rsid w:val="00E102CD"/>
    <w:rsid w:val="00E11820"/>
    <w:rsid w:val="00E13845"/>
    <w:rsid w:val="00E172A9"/>
    <w:rsid w:val="00E208C6"/>
    <w:rsid w:val="00E2681A"/>
    <w:rsid w:val="00E32D0F"/>
    <w:rsid w:val="00E35D4B"/>
    <w:rsid w:val="00E37D35"/>
    <w:rsid w:val="00E41036"/>
    <w:rsid w:val="00E4716A"/>
    <w:rsid w:val="00E518BB"/>
    <w:rsid w:val="00E56AD4"/>
    <w:rsid w:val="00E570C3"/>
    <w:rsid w:val="00E60AF8"/>
    <w:rsid w:val="00E7080E"/>
    <w:rsid w:val="00E73224"/>
    <w:rsid w:val="00E74809"/>
    <w:rsid w:val="00E923DD"/>
    <w:rsid w:val="00E9395C"/>
    <w:rsid w:val="00E93B26"/>
    <w:rsid w:val="00E953BC"/>
    <w:rsid w:val="00E95B82"/>
    <w:rsid w:val="00E95DD3"/>
    <w:rsid w:val="00E97812"/>
    <w:rsid w:val="00EA1A7B"/>
    <w:rsid w:val="00EA2557"/>
    <w:rsid w:val="00EC4583"/>
    <w:rsid w:val="00EC5093"/>
    <w:rsid w:val="00EC70FC"/>
    <w:rsid w:val="00ED0960"/>
    <w:rsid w:val="00ED14F6"/>
    <w:rsid w:val="00EE2B28"/>
    <w:rsid w:val="00F020A2"/>
    <w:rsid w:val="00F03B51"/>
    <w:rsid w:val="00F04F99"/>
    <w:rsid w:val="00F04FEE"/>
    <w:rsid w:val="00F1030A"/>
    <w:rsid w:val="00F14766"/>
    <w:rsid w:val="00F15B52"/>
    <w:rsid w:val="00F1681B"/>
    <w:rsid w:val="00F16821"/>
    <w:rsid w:val="00F21385"/>
    <w:rsid w:val="00F21AA1"/>
    <w:rsid w:val="00F22832"/>
    <w:rsid w:val="00F24382"/>
    <w:rsid w:val="00F26DF4"/>
    <w:rsid w:val="00F3506F"/>
    <w:rsid w:val="00F36A91"/>
    <w:rsid w:val="00F400DB"/>
    <w:rsid w:val="00F40B7C"/>
    <w:rsid w:val="00F4740C"/>
    <w:rsid w:val="00F538D8"/>
    <w:rsid w:val="00F548D6"/>
    <w:rsid w:val="00F55AC9"/>
    <w:rsid w:val="00F62C17"/>
    <w:rsid w:val="00F71E51"/>
    <w:rsid w:val="00F82DFE"/>
    <w:rsid w:val="00F86FE3"/>
    <w:rsid w:val="00F90AB6"/>
    <w:rsid w:val="00F94B2C"/>
    <w:rsid w:val="00F95CCB"/>
    <w:rsid w:val="00FA037C"/>
    <w:rsid w:val="00FA5ABB"/>
    <w:rsid w:val="00FB1F61"/>
    <w:rsid w:val="00FC3B67"/>
    <w:rsid w:val="00FD58EF"/>
    <w:rsid w:val="00FE1528"/>
    <w:rsid w:val="00FE4005"/>
    <w:rsid w:val="00FF445A"/>
    <w:rsid w:val="00FF5C51"/>
    <w:rsid w:val="00FF657A"/>
    <w:rsid w:val="00FF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85DA1E"/>
  <w15:chartTrackingRefBased/>
  <w15:docId w15:val="{C48DB0FF-499C-48AE-B2A1-F229F097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F657A"/>
    <w:pPr>
      <w:keepNext/>
      <w:keepLines/>
      <w:widowControl/>
      <w:spacing w:before="240" w:line="259" w:lineRule="auto"/>
      <w:jc w:val="left"/>
      <w:outlineLvl w:val="0"/>
    </w:pPr>
    <w:rPr>
      <w:rFonts w:asciiTheme="majorHAnsi" w:eastAsiaTheme="majorEastAsia" w:hAnsiTheme="majorHAnsi" w:cstheme="majorBidi"/>
      <w:color w:val="2E74B5" w:themeColor="accent1" w:themeShade="BF"/>
      <w:kern w:val="0"/>
      <w:sz w:val="32"/>
      <w:szCs w:val="32"/>
      <w:lang w:val="da-DK" w:eastAsia="en-US"/>
    </w:rPr>
  </w:style>
  <w:style w:type="paragraph" w:styleId="Heading2">
    <w:name w:val="heading 2"/>
    <w:basedOn w:val="Normal"/>
    <w:next w:val="Normal"/>
    <w:link w:val="Heading2Char"/>
    <w:uiPriority w:val="9"/>
    <w:unhideWhenUsed/>
    <w:qFormat/>
    <w:rsid w:val="00FF657A"/>
    <w:pPr>
      <w:keepNext/>
      <w:keepLines/>
      <w:widowControl/>
      <w:spacing w:before="40" w:line="259" w:lineRule="auto"/>
      <w:jc w:val="left"/>
      <w:outlineLvl w:val="1"/>
    </w:pPr>
    <w:rPr>
      <w:rFonts w:asciiTheme="majorHAnsi" w:eastAsiaTheme="majorEastAsia" w:hAnsiTheme="majorHAnsi" w:cstheme="majorBidi"/>
      <w:color w:val="2E74B5" w:themeColor="accent1" w:themeShade="BF"/>
      <w:kern w:val="0"/>
      <w:sz w:val="26"/>
      <w:szCs w:val="26"/>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7A"/>
    <w:rPr>
      <w:rFonts w:asciiTheme="majorHAnsi" w:eastAsiaTheme="majorEastAsia" w:hAnsiTheme="majorHAnsi" w:cstheme="majorBidi"/>
      <w:color w:val="2E74B5" w:themeColor="accent1" w:themeShade="BF"/>
      <w:kern w:val="0"/>
      <w:sz w:val="32"/>
      <w:szCs w:val="32"/>
      <w:lang w:val="da-DK" w:eastAsia="en-US"/>
    </w:rPr>
  </w:style>
  <w:style w:type="character" w:customStyle="1" w:styleId="Heading2Char">
    <w:name w:val="Heading 2 Char"/>
    <w:basedOn w:val="DefaultParagraphFont"/>
    <w:link w:val="Heading2"/>
    <w:uiPriority w:val="9"/>
    <w:rsid w:val="00FF657A"/>
    <w:rPr>
      <w:rFonts w:asciiTheme="majorHAnsi" w:eastAsiaTheme="majorEastAsia" w:hAnsiTheme="majorHAnsi" w:cstheme="majorBidi"/>
      <w:color w:val="2E74B5" w:themeColor="accent1" w:themeShade="BF"/>
      <w:kern w:val="0"/>
      <w:sz w:val="26"/>
      <w:szCs w:val="26"/>
      <w:lang w:val="da-DK" w:eastAsia="en-US"/>
    </w:rPr>
  </w:style>
  <w:style w:type="paragraph" w:styleId="ListParagraph">
    <w:name w:val="List Paragraph"/>
    <w:basedOn w:val="Normal"/>
    <w:uiPriority w:val="34"/>
    <w:qFormat/>
    <w:rsid w:val="006918D2"/>
    <w:pPr>
      <w:ind w:leftChars="400" w:left="840"/>
    </w:pPr>
  </w:style>
  <w:style w:type="paragraph" w:styleId="Header">
    <w:name w:val="header"/>
    <w:basedOn w:val="Normal"/>
    <w:link w:val="HeaderChar"/>
    <w:uiPriority w:val="99"/>
    <w:unhideWhenUsed/>
    <w:rsid w:val="009C6E2A"/>
    <w:pPr>
      <w:tabs>
        <w:tab w:val="center" w:pos="4252"/>
        <w:tab w:val="right" w:pos="8504"/>
      </w:tabs>
      <w:snapToGrid w:val="0"/>
    </w:pPr>
  </w:style>
  <w:style w:type="character" w:customStyle="1" w:styleId="HeaderChar">
    <w:name w:val="Header Char"/>
    <w:basedOn w:val="DefaultParagraphFont"/>
    <w:link w:val="Header"/>
    <w:uiPriority w:val="99"/>
    <w:rsid w:val="009C6E2A"/>
  </w:style>
  <w:style w:type="paragraph" w:styleId="Footer">
    <w:name w:val="footer"/>
    <w:basedOn w:val="Normal"/>
    <w:link w:val="FooterChar"/>
    <w:uiPriority w:val="99"/>
    <w:unhideWhenUsed/>
    <w:rsid w:val="009C6E2A"/>
    <w:pPr>
      <w:tabs>
        <w:tab w:val="center" w:pos="4252"/>
        <w:tab w:val="right" w:pos="8504"/>
      </w:tabs>
      <w:snapToGrid w:val="0"/>
    </w:pPr>
  </w:style>
  <w:style w:type="character" w:customStyle="1" w:styleId="FooterChar">
    <w:name w:val="Footer Char"/>
    <w:basedOn w:val="DefaultParagraphFont"/>
    <w:link w:val="Footer"/>
    <w:uiPriority w:val="99"/>
    <w:rsid w:val="009C6E2A"/>
  </w:style>
  <w:style w:type="paragraph" w:styleId="BalloonText">
    <w:name w:val="Balloon Text"/>
    <w:basedOn w:val="Normal"/>
    <w:link w:val="BalloonTextChar"/>
    <w:uiPriority w:val="99"/>
    <w:semiHidden/>
    <w:unhideWhenUsed/>
    <w:rsid w:val="00FF657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F657A"/>
    <w:rPr>
      <w:rFonts w:asciiTheme="majorHAnsi" w:eastAsiaTheme="majorEastAsia" w:hAnsiTheme="majorHAnsi" w:cstheme="majorBidi"/>
      <w:sz w:val="18"/>
      <w:szCs w:val="18"/>
    </w:rPr>
  </w:style>
  <w:style w:type="paragraph" w:customStyle="1" w:styleId="HChG">
    <w:name w:val="_ H _Ch_G"/>
    <w:basedOn w:val="Normal"/>
    <w:next w:val="Normal"/>
    <w:qFormat/>
    <w:rsid w:val="00FF657A"/>
    <w:pPr>
      <w:keepNext/>
      <w:keepLines/>
      <w:widowControl/>
      <w:tabs>
        <w:tab w:val="right" w:pos="851"/>
      </w:tabs>
      <w:suppressAutoHyphens/>
      <w:spacing w:before="360" w:after="240" w:line="300" w:lineRule="exact"/>
      <w:ind w:left="1134" w:right="1134" w:hanging="1134"/>
      <w:jc w:val="left"/>
    </w:pPr>
    <w:rPr>
      <w:rFonts w:ascii="Times New Roman" w:eastAsia="MS Mincho" w:hAnsi="Times New Roman" w:cs="Times New Roman"/>
      <w:b/>
      <w:kern w:val="0"/>
      <w:sz w:val="28"/>
      <w:szCs w:val="20"/>
      <w:lang w:val="en-GB" w:eastAsia="en-US"/>
    </w:rPr>
  </w:style>
  <w:style w:type="paragraph" w:customStyle="1" w:styleId="SingleTxtG">
    <w:name w:val="_ Single Txt_G"/>
    <w:basedOn w:val="Normal"/>
    <w:link w:val="SingleTxtGChar"/>
    <w:qFormat/>
    <w:rsid w:val="00FF657A"/>
    <w:pPr>
      <w:widowControl/>
      <w:suppressAutoHyphens/>
      <w:spacing w:after="120" w:line="240" w:lineRule="atLeast"/>
      <w:ind w:left="1134" w:right="1134"/>
    </w:pPr>
    <w:rPr>
      <w:rFonts w:ascii="Times New Roman" w:eastAsia="MS Mincho" w:hAnsi="Times New Roman" w:cs="Times New Roman"/>
      <w:kern w:val="0"/>
      <w:sz w:val="20"/>
      <w:szCs w:val="20"/>
      <w:lang w:val="en-GB" w:eastAsia="en-US"/>
    </w:rPr>
  </w:style>
  <w:style w:type="character" w:customStyle="1" w:styleId="SingleTxtGChar">
    <w:name w:val="_ Single Txt_G Char"/>
    <w:basedOn w:val="DefaultParagraphFont"/>
    <w:link w:val="SingleTxtG"/>
    <w:rsid w:val="00FF657A"/>
    <w:rPr>
      <w:rFonts w:ascii="Times New Roman" w:eastAsia="MS Mincho" w:hAnsi="Times New Roman" w:cs="Times New Roman"/>
      <w:kern w:val="0"/>
      <w:sz w:val="20"/>
      <w:szCs w:val="20"/>
      <w:lang w:val="en-GB" w:eastAsia="en-US"/>
    </w:rPr>
  </w:style>
  <w:style w:type="character" w:styleId="FootnoteReference">
    <w:name w:val="footnote reference"/>
    <w:aliases w:val="4_G"/>
    <w:basedOn w:val="DefaultParagraphFont"/>
    <w:uiPriority w:val="99"/>
    <w:qFormat/>
    <w:rsid w:val="00FF657A"/>
    <w:rPr>
      <w:rFonts w:ascii="Times New Roman" w:hAnsi="Times New Roman"/>
      <w:sz w:val="18"/>
      <w:vertAlign w:val="superscript"/>
    </w:rPr>
  </w:style>
  <w:style w:type="paragraph" w:styleId="FootnoteText">
    <w:name w:val="footnote text"/>
    <w:aliases w:val="5_G"/>
    <w:basedOn w:val="Normal"/>
    <w:link w:val="FootnoteTextChar"/>
    <w:uiPriority w:val="99"/>
    <w:qFormat/>
    <w:rsid w:val="00FF657A"/>
    <w:pPr>
      <w:widowControl/>
      <w:tabs>
        <w:tab w:val="right" w:pos="1021"/>
      </w:tabs>
      <w:suppressAutoHyphens/>
      <w:spacing w:line="220" w:lineRule="exact"/>
      <w:ind w:left="1134" w:right="1134" w:hanging="1134"/>
      <w:jc w:val="left"/>
    </w:pPr>
    <w:rPr>
      <w:rFonts w:ascii="Times New Roman" w:eastAsia="MS Mincho" w:hAnsi="Times New Roman" w:cs="Times New Roman"/>
      <w:kern w:val="0"/>
      <w:sz w:val="18"/>
      <w:szCs w:val="20"/>
      <w:lang w:val="en-GB" w:eastAsia="en-US"/>
    </w:rPr>
  </w:style>
  <w:style w:type="character" w:customStyle="1" w:styleId="FootnoteTextChar">
    <w:name w:val="Footnote Text Char"/>
    <w:aliases w:val="5_G Char"/>
    <w:basedOn w:val="DefaultParagraphFont"/>
    <w:link w:val="FootnoteText"/>
    <w:uiPriority w:val="99"/>
    <w:rsid w:val="00FF657A"/>
    <w:rPr>
      <w:rFonts w:ascii="Times New Roman" w:eastAsia="MS Mincho" w:hAnsi="Times New Roman" w:cs="Times New Roman"/>
      <w:kern w:val="0"/>
      <w:sz w:val="18"/>
      <w:szCs w:val="20"/>
      <w:lang w:val="en-GB" w:eastAsia="en-US"/>
    </w:rPr>
  </w:style>
  <w:style w:type="character" w:styleId="Hyperlink">
    <w:name w:val="Hyperlink"/>
    <w:basedOn w:val="DefaultParagraphFont"/>
    <w:uiPriority w:val="99"/>
    <w:rsid w:val="00FF657A"/>
    <w:rPr>
      <w:color w:val="auto"/>
      <w:u w:val="none"/>
    </w:rPr>
  </w:style>
  <w:style w:type="paragraph" w:styleId="TOCHeading">
    <w:name w:val="TOC Heading"/>
    <w:basedOn w:val="Heading1"/>
    <w:next w:val="Normal"/>
    <w:uiPriority w:val="39"/>
    <w:unhideWhenUsed/>
    <w:qFormat/>
    <w:rsid w:val="00FF657A"/>
    <w:pPr>
      <w:outlineLvl w:val="9"/>
    </w:pPr>
    <w:rPr>
      <w:lang w:val="en-US"/>
    </w:rPr>
  </w:style>
  <w:style w:type="paragraph" w:styleId="TOC1">
    <w:name w:val="toc 1"/>
    <w:basedOn w:val="Normal"/>
    <w:next w:val="Normal"/>
    <w:autoRedefine/>
    <w:uiPriority w:val="39"/>
    <w:unhideWhenUsed/>
    <w:rsid w:val="00FF657A"/>
    <w:pPr>
      <w:widowControl/>
      <w:spacing w:after="100" w:line="259" w:lineRule="auto"/>
      <w:jc w:val="left"/>
    </w:pPr>
    <w:rPr>
      <w:kern w:val="0"/>
      <w:sz w:val="22"/>
      <w:lang w:val="da-DK" w:eastAsia="en-US"/>
    </w:rPr>
  </w:style>
  <w:style w:type="character" w:customStyle="1" w:styleId="CommentTextChar">
    <w:name w:val="Comment Text Char"/>
    <w:basedOn w:val="DefaultParagraphFont"/>
    <w:link w:val="CommentText"/>
    <w:uiPriority w:val="99"/>
    <w:semiHidden/>
    <w:rsid w:val="00FF657A"/>
    <w:rPr>
      <w:kern w:val="0"/>
      <w:sz w:val="20"/>
      <w:szCs w:val="20"/>
      <w:lang w:val="da-DK" w:eastAsia="en-US"/>
    </w:rPr>
  </w:style>
  <w:style w:type="paragraph" w:styleId="CommentText">
    <w:name w:val="annotation text"/>
    <w:basedOn w:val="Normal"/>
    <w:link w:val="CommentTextChar"/>
    <w:uiPriority w:val="99"/>
    <w:semiHidden/>
    <w:unhideWhenUsed/>
    <w:rsid w:val="00FF657A"/>
    <w:pPr>
      <w:widowControl/>
      <w:spacing w:after="160"/>
      <w:jc w:val="left"/>
    </w:pPr>
    <w:rPr>
      <w:kern w:val="0"/>
      <w:sz w:val="20"/>
      <w:szCs w:val="20"/>
      <w:lang w:val="da-DK" w:eastAsia="en-US"/>
    </w:rPr>
  </w:style>
  <w:style w:type="character" w:customStyle="1" w:styleId="CommentSubjectChar">
    <w:name w:val="Comment Subject Char"/>
    <w:basedOn w:val="CommentTextChar"/>
    <w:link w:val="CommentSubject"/>
    <w:uiPriority w:val="99"/>
    <w:semiHidden/>
    <w:rsid w:val="00FF657A"/>
    <w:rPr>
      <w:b/>
      <w:bCs/>
      <w:kern w:val="0"/>
      <w:sz w:val="20"/>
      <w:szCs w:val="20"/>
      <w:lang w:val="da-DK" w:eastAsia="en-US"/>
    </w:rPr>
  </w:style>
  <w:style w:type="paragraph" w:styleId="CommentSubject">
    <w:name w:val="annotation subject"/>
    <w:basedOn w:val="CommentText"/>
    <w:next w:val="CommentText"/>
    <w:link w:val="CommentSubjectChar"/>
    <w:uiPriority w:val="99"/>
    <w:semiHidden/>
    <w:unhideWhenUsed/>
    <w:rsid w:val="00FF657A"/>
    <w:rPr>
      <w:b/>
      <w:bCs/>
    </w:rPr>
  </w:style>
  <w:style w:type="paragraph" w:customStyle="1" w:styleId="yiv9923981388msonormal">
    <w:name w:val="yiv9923981388msonormal"/>
    <w:basedOn w:val="Normal"/>
    <w:rsid w:val="00B12206"/>
    <w:pPr>
      <w:widowControl/>
      <w:spacing w:before="100" w:beforeAutospacing="1" w:after="100" w:afterAutospacing="1"/>
      <w:jc w:val="left"/>
    </w:pPr>
    <w:rPr>
      <w:rFonts w:ascii="Times New Roman" w:hAnsi="Times New Roman" w:cs="Times New Roman"/>
      <w:kern w:val="0"/>
      <w:sz w:val="24"/>
      <w:szCs w:val="24"/>
      <w:lang w:eastAsia="en-US"/>
    </w:rPr>
  </w:style>
  <w:style w:type="character" w:styleId="CommentReference">
    <w:name w:val="annotation reference"/>
    <w:basedOn w:val="DefaultParagraphFont"/>
    <w:uiPriority w:val="99"/>
    <w:semiHidden/>
    <w:unhideWhenUsed/>
    <w:rsid w:val="00A251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ag.admin.ch/bag/en/home/krankheiten/ausbrueche-epidemien-pandemien/aktuelle-ausbrueche-epidemien/novel-cov/empfehlungen-fuer-reisende/quarantaene-einreisende.html" TargetMode="External"/><Relationship Id="rId2" Type="http://schemas.openxmlformats.org/officeDocument/2006/relationships/hyperlink" Target="https://research.un.org/en/docs/budget2020/programmebudget" TargetMode="External"/><Relationship Id="rId1" Type="http://schemas.openxmlformats.org/officeDocument/2006/relationships/hyperlink" Target="https://www.ohchr.org/Documents/Issues/Business/Eventson20and23July.pdf" TargetMode="External"/><Relationship Id="rId4" Type="http://schemas.openxmlformats.org/officeDocument/2006/relationships/hyperlink" Target="https://www.ohchr.org/EN/HRBodies/Pages/COVID-19-and-TreatyBodies.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A6FB-F5AA-40C2-BD94-F34A90980B74}"/>
</file>

<file path=customXml/itemProps2.xml><?xml version="1.0" encoding="utf-8"?>
<ds:datastoreItem xmlns:ds="http://schemas.openxmlformats.org/officeDocument/2006/customXml" ds:itemID="{C8B3BFFA-87F5-485B-AFC4-5CE72C777B99}">
  <ds:schemaRefs>
    <ds:schemaRef ds:uri="http://schemas.microsoft.com/office/2006/metadata/properties"/>
    <ds:schemaRef ds:uri="http://schemas.microsoft.com/sharepoint/v3"/>
    <ds:schemaRef ds:uri="http://schemas.microsoft.com/office/2006/documentManagement/types"/>
    <ds:schemaRef ds:uri="F142A457-DC58-4E2A-B205-B5DC9E682206"/>
    <ds:schemaRef ds:uri="http://purl.org/dc/dcmitype/"/>
    <ds:schemaRef ds:uri="http://schemas.microsoft.com/office/infopath/2007/PartnerControls"/>
    <ds:schemaRef ds:uri="http://schemas.openxmlformats.org/package/2006/metadata/core-properties"/>
    <ds:schemaRef ds:uri="http://purl.org/dc/elements/1.1/"/>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E7AE0373-2C91-441A-B1F4-6CBD58017A0D}">
  <ds:schemaRefs>
    <ds:schemaRef ds:uri="http://schemas.microsoft.com/sharepoint/v3/contenttype/forms"/>
  </ds:schemaRefs>
</ds:datastoreItem>
</file>

<file path=customXml/itemProps4.xml><?xml version="1.0" encoding="utf-8"?>
<ds:datastoreItem xmlns:ds="http://schemas.openxmlformats.org/officeDocument/2006/customXml" ds:itemID="{30F2E1D2-35ED-48AD-A777-D12A6F09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4457</Words>
  <Characters>25405</Characters>
  <Application>Microsoft Office Word</Application>
  <DocSecurity>4</DocSecurity>
  <Lines>211</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Otani Mikiko</dc:creator>
  <cp:keywords/>
  <dc:description/>
  <cp:lastModifiedBy>D'ANIELLO Denise</cp:lastModifiedBy>
  <cp:revision>2</cp:revision>
  <cp:lastPrinted>2020-07-20T06:05:00Z</cp:lastPrinted>
  <dcterms:created xsi:type="dcterms:W3CDTF">2020-07-24T15:47:00Z</dcterms:created>
  <dcterms:modified xsi:type="dcterms:W3CDTF">2020-07-24T15:47:00Z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