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commentsIds.xml" ContentType="application/vnd.openxmlformats-officedocument.wordprocessingml.commentsId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BB3142" w14:textId="77777777" w:rsidR="001E1E2A" w:rsidRDefault="001E1E2A" w:rsidP="001E1E2A">
      <w:pPr>
        <w:pStyle w:val="Header"/>
        <w:spacing w:before="1560" w:after="60"/>
        <w:jc w:val="center"/>
        <w:rPr>
          <w:sz w:val="14"/>
          <w:szCs w:val="14"/>
          <w:lang w:val="en-US"/>
        </w:rPr>
      </w:pPr>
      <w:r>
        <w:rPr>
          <w:noProof/>
          <w:lang w:val="en-GB" w:eastAsia="en-GB"/>
        </w:rPr>
        <w:drawing>
          <wp:anchor distT="152400" distB="152400" distL="152400" distR="152400" simplePos="0" relativeHeight="251659264" behindDoc="1" locked="0" layoutInCell="1" allowOverlap="1" wp14:anchorId="34404FEA" wp14:editId="22468353">
            <wp:simplePos x="0" y="0"/>
            <wp:positionH relativeFrom="page">
              <wp:posOffset>1889125</wp:posOffset>
            </wp:positionH>
            <wp:positionV relativeFrom="page">
              <wp:posOffset>612140</wp:posOffset>
            </wp:positionV>
            <wp:extent cx="3962400" cy="723900"/>
            <wp:effectExtent l="0" t="0" r="0" b="0"/>
            <wp:wrapNone/>
            <wp:docPr id="3" name="officeArt object" descr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fficeArt object" descr="Picture 1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4"/>
          <w:szCs w:val="14"/>
          <w:lang w:val="en-US"/>
        </w:rPr>
        <w:t>HAUT-COMMISSARIAT AUX DROITS DE L’HOMME • OFFICE OF THE HIGH COMMISSIONER FOR HUMAN RIGHTS</w:t>
      </w:r>
    </w:p>
    <w:p w14:paraId="185D70D1" w14:textId="77777777" w:rsidR="001E1E2A" w:rsidRDefault="001E1E2A" w:rsidP="001E1E2A">
      <w:pPr>
        <w:pStyle w:val="Header"/>
        <w:tabs>
          <w:tab w:val="right" w:pos="3686"/>
          <w:tab w:val="left" w:pos="5812"/>
        </w:tabs>
        <w:jc w:val="center"/>
        <w:rPr>
          <w:sz w:val="14"/>
          <w:szCs w:val="14"/>
        </w:rPr>
      </w:pPr>
      <w:r>
        <w:rPr>
          <w:sz w:val="14"/>
          <w:szCs w:val="14"/>
        </w:rPr>
        <w:t>PALAIS DES NATIONS • 1211 GENEVA 10, SWITZERLAND</w:t>
      </w:r>
    </w:p>
    <w:p w14:paraId="3C83EAEA" w14:textId="665843F5" w:rsidR="001E1E2A" w:rsidRDefault="001E1E2A" w:rsidP="001E1E2A">
      <w:pPr>
        <w:pStyle w:val="Header"/>
        <w:tabs>
          <w:tab w:val="right" w:pos="3686"/>
          <w:tab w:val="left" w:pos="5812"/>
        </w:tabs>
        <w:spacing w:before="80" w:after="360"/>
        <w:jc w:val="center"/>
      </w:pPr>
      <w:r>
        <w:rPr>
          <w:sz w:val="14"/>
          <w:szCs w:val="14"/>
        </w:rPr>
        <w:t>www.ohchr.org • TEL: +41 22 928 9224 • FAX: +41 22 917 9022 • E-MAIL: petitions@ohchr.org</w:t>
      </w:r>
    </w:p>
    <w:p w14:paraId="165E0A3B" w14:textId="77777777" w:rsidR="001E1E2A" w:rsidRPr="0014705C" w:rsidRDefault="001E1E2A" w:rsidP="00D85CE3">
      <w:pPr>
        <w:jc w:val="center"/>
        <w:rPr>
          <w:lang w:val="fr-FR"/>
        </w:rPr>
      </w:pPr>
    </w:p>
    <w:p w14:paraId="0ED0AF62" w14:textId="2BD7F1A5" w:rsidR="008F1C71" w:rsidRPr="001E1E2A" w:rsidRDefault="00CD4E9C" w:rsidP="00D85CE3">
      <w:pPr>
        <w:jc w:val="center"/>
        <w:rPr>
          <w:b/>
        </w:rPr>
      </w:pPr>
      <w:r w:rsidRPr="001E1E2A">
        <w:rPr>
          <w:b/>
        </w:rPr>
        <w:t xml:space="preserve">INFORMATION NOTE </w:t>
      </w:r>
      <w:r w:rsidR="00D85CE3" w:rsidRPr="001E1E2A">
        <w:rPr>
          <w:b/>
        </w:rPr>
        <w:t xml:space="preserve"> </w:t>
      </w:r>
    </w:p>
    <w:p w14:paraId="76E4F639" w14:textId="63E58020" w:rsidR="00D85CE3" w:rsidRPr="001E1E2A" w:rsidRDefault="00B91F9F" w:rsidP="00D85CE3">
      <w:pPr>
        <w:jc w:val="center"/>
        <w:rPr>
          <w:b/>
        </w:rPr>
      </w:pPr>
      <w:r w:rsidRPr="001E1E2A">
        <w:rPr>
          <w:b/>
        </w:rPr>
        <w:t xml:space="preserve">ADJUSTMENTS TO </w:t>
      </w:r>
      <w:r w:rsidR="00CD4E9C" w:rsidRPr="001E1E2A">
        <w:rPr>
          <w:b/>
        </w:rPr>
        <w:t xml:space="preserve">THE WORK </w:t>
      </w:r>
      <w:r w:rsidR="00463910" w:rsidRPr="001E1E2A">
        <w:rPr>
          <w:b/>
        </w:rPr>
        <w:t xml:space="preserve">OF </w:t>
      </w:r>
      <w:r w:rsidR="00D85CE3" w:rsidRPr="001E1E2A">
        <w:rPr>
          <w:b/>
        </w:rPr>
        <w:t>HUMAN RIGHTS TREATIES INDIVIDUAL COMPLAINTS AND URGENT ACTIONS PROCEDURE</w:t>
      </w:r>
      <w:r w:rsidR="005823DB" w:rsidRPr="001E1E2A">
        <w:rPr>
          <w:b/>
        </w:rPr>
        <w:t>S</w:t>
      </w:r>
      <w:r w:rsidRPr="001E1E2A">
        <w:rPr>
          <w:b/>
        </w:rPr>
        <w:t xml:space="preserve"> IN LIGHT OF </w:t>
      </w:r>
      <w:r w:rsidR="00CD4E9C" w:rsidRPr="001E1E2A">
        <w:rPr>
          <w:b/>
        </w:rPr>
        <w:t xml:space="preserve">THE SPREAD OF </w:t>
      </w:r>
      <w:r w:rsidRPr="001E1E2A">
        <w:rPr>
          <w:b/>
        </w:rPr>
        <w:t>COVID-19</w:t>
      </w:r>
    </w:p>
    <w:p w14:paraId="48C6EEAE" w14:textId="77777777" w:rsidR="00D85CE3" w:rsidRDefault="00D85CE3" w:rsidP="001E1E2A">
      <w:pPr>
        <w:jc w:val="both"/>
      </w:pPr>
      <w:r>
        <w:t>Human rights treaty bodies</w:t>
      </w:r>
      <w:r w:rsidR="007511C0">
        <w:t>,</w:t>
      </w:r>
      <w:r>
        <w:t xml:space="preserve"> </w:t>
      </w:r>
      <w:r w:rsidR="007511C0">
        <w:t>which have a procedure allowing individuals to submit complaints or urgent actions, are adjusting their work in light of the unprecedented global health crisis provoked by the spread of COVID-19.</w:t>
      </w:r>
    </w:p>
    <w:p w14:paraId="12BF5A5D" w14:textId="77777777" w:rsidR="007511C0" w:rsidRDefault="007511C0" w:rsidP="001E1E2A">
      <w:pPr>
        <w:jc w:val="both"/>
      </w:pPr>
      <w:r>
        <w:t>The Office of the High Commissioner for Human Rights, which is supporting these procedures</w:t>
      </w:r>
      <w:r w:rsidR="005823DB">
        <w:t>,</w:t>
      </w:r>
      <w:r>
        <w:t xml:space="preserve"> is maintaining its activities. Further to United Nations Secretariat requirements and those of the authorities of the Host Country, </w:t>
      </w:r>
      <w:r w:rsidR="005823DB">
        <w:t xml:space="preserve">Switzerland, </w:t>
      </w:r>
      <w:r>
        <w:t xml:space="preserve">teleworking has been put in place within the Office, </w:t>
      </w:r>
      <w:proofErr w:type="gramStart"/>
      <w:r>
        <w:t>as a general rule</w:t>
      </w:r>
      <w:proofErr w:type="gramEnd"/>
      <w:r>
        <w:t xml:space="preserve"> to ensure continuity of tasks.</w:t>
      </w:r>
    </w:p>
    <w:p w14:paraId="51FA4A65" w14:textId="77777777" w:rsidR="002258F3" w:rsidRDefault="002258F3" w:rsidP="001E1E2A">
      <w:pPr>
        <w:jc w:val="both"/>
      </w:pPr>
      <w:r>
        <w:t xml:space="preserve">United Nations premises, including the Office of the High Commissioner for Human Rights are no longer accessible to the public and sessions of Committees scheduled until June 2020 </w:t>
      </w:r>
      <w:proofErr w:type="gramStart"/>
      <w:r>
        <w:t>have been postponed</w:t>
      </w:r>
      <w:proofErr w:type="gramEnd"/>
      <w:r>
        <w:t>.</w:t>
      </w:r>
      <w:r w:rsidR="009505BC">
        <w:t xml:space="preserve"> </w:t>
      </w:r>
    </w:p>
    <w:p w14:paraId="0A04EFC4" w14:textId="3AEDE3F6" w:rsidR="007511C0" w:rsidRDefault="009F0739" w:rsidP="001E1E2A">
      <w:pPr>
        <w:jc w:val="both"/>
      </w:pPr>
      <w:r>
        <w:t xml:space="preserve">The Secretariat’s essential activities will in principle be maintained and especially the handling </w:t>
      </w:r>
      <w:proofErr w:type="gramStart"/>
      <w:r w:rsidR="008C44BA">
        <w:t xml:space="preserve">of </w:t>
      </w:r>
      <w:r w:rsidR="00843A00">
        <w:t xml:space="preserve"> </w:t>
      </w:r>
      <w:r w:rsidR="008C44BA">
        <w:t>requests</w:t>
      </w:r>
      <w:proofErr w:type="gramEnd"/>
      <w:r w:rsidR="008C44BA">
        <w:t xml:space="preserve"> for interim measures and urgent actions under the relevant treaties</w:t>
      </w:r>
      <w:r w:rsidR="001E1E2A">
        <w:t>.</w:t>
      </w:r>
      <w:r w:rsidR="008C44BA">
        <w:t xml:space="preserve"> In that regard, </w:t>
      </w:r>
      <w:r w:rsidR="008C44BA">
        <w:lastRenderedPageBreak/>
        <w:t>complainants are</w:t>
      </w:r>
      <w:r w:rsidR="00F56EF1">
        <w:t xml:space="preserve"> strongly</w:t>
      </w:r>
      <w:r w:rsidR="008C44BA">
        <w:t xml:space="preserve"> encouraged to submit </w:t>
      </w:r>
      <w:r w:rsidR="00F56EF1">
        <w:t xml:space="preserve">any </w:t>
      </w:r>
      <w:r w:rsidR="008C44BA">
        <w:t>urgent requests electronically</w:t>
      </w:r>
      <w:r w:rsidR="00D66F3F">
        <w:t xml:space="preserve"> at the following email address: petitions@ohchr.org</w:t>
      </w:r>
    </w:p>
    <w:p w14:paraId="7A6EFB54" w14:textId="04E0BEDA" w:rsidR="003F0589" w:rsidRDefault="005823DB" w:rsidP="001E1E2A">
      <w:pPr>
        <w:jc w:val="both"/>
      </w:pPr>
      <w:r>
        <w:t>Given the difficulties that States parties and authors of communications may face in meeting established deadlines,</w:t>
      </w:r>
      <w:r w:rsidR="003F0589">
        <w:t xml:space="preserve"> an automatic two-month extension of deadlines</w:t>
      </w:r>
      <w:r w:rsidR="00D66F3F">
        <w:t xml:space="preserve"> to provide observations or comments</w:t>
      </w:r>
      <w:r>
        <w:t xml:space="preserve"> for all registered cases</w:t>
      </w:r>
      <w:r w:rsidR="003F0589">
        <w:t xml:space="preserve"> </w:t>
      </w:r>
      <w:proofErr w:type="gramStart"/>
      <w:r w:rsidR="003F0589">
        <w:t xml:space="preserve">is </w:t>
      </w:r>
      <w:r w:rsidR="00F56EF1">
        <w:t xml:space="preserve">herewith </w:t>
      </w:r>
      <w:r w:rsidR="003F0589">
        <w:t>granted</w:t>
      </w:r>
      <w:proofErr w:type="gramEnd"/>
      <w:r w:rsidR="003F0589">
        <w:t xml:space="preserve"> to the parties. </w:t>
      </w:r>
      <w:r w:rsidR="00CA4590">
        <w:t xml:space="preserve">This extension will not apply to the initial deadline </w:t>
      </w:r>
      <w:r w:rsidR="006F14E1">
        <w:t xml:space="preserve">established </w:t>
      </w:r>
      <w:r w:rsidR="00CA4590">
        <w:t>for U</w:t>
      </w:r>
      <w:r w:rsidR="007E767D">
        <w:t>r</w:t>
      </w:r>
      <w:r w:rsidR="00CA4590">
        <w:t>gent Actions submitted to the Committee on Enforced Disappearances.</w:t>
      </w:r>
      <w:r w:rsidR="00D66F3F">
        <w:t xml:space="preserve"> </w:t>
      </w:r>
      <w:r w:rsidR="0022053C">
        <w:t xml:space="preserve">This extension will also not apply to interim measures requests, the implementation of which should be immediate. </w:t>
      </w:r>
    </w:p>
    <w:p w14:paraId="0EACD083" w14:textId="77777777" w:rsidR="003F0589" w:rsidRDefault="003F0589" w:rsidP="001E1E2A">
      <w:pPr>
        <w:jc w:val="both"/>
      </w:pPr>
      <w:r>
        <w:t xml:space="preserve">These measures </w:t>
      </w:r>
      <w:proofErr w:type="gramStart"/>
      <w:r>
        <w:t>will be kept</w:t>
      </w:r>
      <w:proofErr w:type="gramEnd"/>
      <w:r>
        <w:t xml:space="preserve"> under </w:t>
      </w:r>
      <w:r w:rsidR="00B91F9F">
        <w:t xml:space="preserve">permanent </w:t>
      </w:r>
      <w:r>
        <w:t xml:space="preserve">review </w:t>
      </w:r>
      <w:r w:rsidR="00B91F9F">
        <w:t>in light of</w:t>
      </w:r>
      <w:r>
        <w:t xml:space="preserve"> the evolution of the </w:t>
      </w:r>
      <w:r w:rsidR="00F56EF1">
        <w:t xml:space="preserve">current </w:t>
      </w:r>
      <w:r>
        <w:t>situation.</w:t>
      </w:r>
    </w:p>
    <w:p w14:paraId="16C7E2F8" w14:textId="77777777" w:rsidR="007511C0" w:rsidRDefault="007511C0" w:rsidP="00D85CE3"/>
    <w:p w14:paraId="0D5B1279" w14:textId="77777777" w:rsidR="00FB2034" w:rsidRDefault="00FB2034" w:rsidP="00D85CE3"/>
    <w:p w14:paraId="79E05F48" w14:textId="77777777" w:rsidR="00390221" w:rsidRDefault="00390221" w:rsidP="00D85CE3"/>
    <w:p w14:paraId="2FB43742" w14:textId="77777777" w:rsidR="00390221" w:rsidRDefault="00390221" w:rsidP="00D85CE3"/>
    <w:p w14:paraId="2FB89A3F" w14:textId="77777777" w:rsidR="00390221" w:rsidRDefault="00390221" w:rsidP="00D85CE3"/>
    <w:p w14:paraId="5802305D" w14:textId="1B02079F" w:rsidR="00390221" w:rsidRDefault="00390221" w:rsidP="00D85CE3">
      <w:bookmarkStart w:id="0" w:name="_GoBack"/>
      <w:bookmarkEnd w:id="0"/>
    </w:p>
    <w:sectPr w:rsidR="003902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F8B36D7" w16cid:durableId="221E2690"/>
  <w16cid:commentId w16cid:paraId="72D1E780" w16cid:durableId="221DE37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CE3"/>
    <w:rsid w:val="000D59AD"/>
    <w:rsid w:val="0014705C"/>
    <w:rsid w:val="001844DE"/>
    <w:rsid w:val="001E1E2A"/>
    <w:rsid w:val="0022053C"/>
    <w:rsid w:val="002258F3"/>
    <w:rsid w:val="0026651B"/>
    <w:rsid w:val="00280018"/>
    <w:rsid w:val="002B3528"/>
    <w:rsid w:val="0035773A"/>
    <w:rsid w:val="00372AA9"/>
    <w:rsid w:val="00390221"/>
    <w:rsid w:val="003E5F58"/>
    <w:rsid w:val="003F0589"/>
    <w:rsid w:val="00463910"/>
    <w:rsid w:val="005105ED"/>
    <w:rsid w:val="00513E24"/>
    <w:rsid w:val="0056064A"/>
    <w:rsid w:val="005823DB"/>
    <w:rsid w:val="005C6CBF"/>
    <w:rsid w:val="005D0690"/>
    <w:rsid w:val="00622F74"/>
    <w:rsid w:val="0063552B"/>
    <w:rsid w:val="00671260"/>
    <w:rsid w:val="00682D8E"/>
    <w:rsid w:val="006F14E1"/>
    <w:rsid w:val="007454B0"/>
    <w:rsid w:val="007511C0"/>
    <w:rsid w:val="007E767D"/>
    <w:rsid w:val="007F098D"/>
    <w:rsid w:val="00843A00"/>
    <w:rsid w:val="00895CA2"/>
    <w:rsid w:val="008C0DB9"/>
    <w:rsid w:val="008C44BA"/>
    <w:rsid w:val="008D5092"/>
    <w:rsid w:val="009505BC"/>
    <w:rsid w:val="00990367"/>
    <w:rsid w:val="009F0739"/>
    <w:rsid w:val="00A00B2A"/>
    <w:rsid w:val="00AB28A6"/>
    <w:rsid w:val="00B91F9F"/>
    <w:rsid w:val="00BF6DD1"/>
    <w:rsid w:val="00C357D2"/>
    <w:rsid w:val="00CA4590"/>
    <w:rsid w:val="00CD4E9C"/>
    <w:rsid w:val="00D66F3F"/>
    <w:rsid w:val="00D85CE3"/>
    <w:rsid w:val="00F56EF1"/>
    <w:rsid w:val="00FB0339"/>
    <w:rsid w:val="00FB2034"/>
    <w:rsid w:val="00FB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0A8FC"/>
  <w15:chartTrackingRefBased/>
  <w15:docId w15:val="{6B06637D-169C-40D7-9409-040DDEB40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13E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3E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3E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3E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3E2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E2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1E1E2A"/>
    <w:pPr>
      <w:tabs>
        <w:tab w:val="center" w:pos="4320"/>
        <w:tab w:val="right" w:pos="8640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fr-FR"/>
    </w:rPr>
  </w:style>
  <w:style w:type="character" w:customStyle="1" w:styleId="HeaderChar">
    <w:name w:val="Header Char"/>
    <w:basedOn w:val="DefaultParagraphFont"/>
    <w:link w:val="Header"/>
    <w:rsid w:val="001E1E2A"/>
    <w:rPr>
      <w:rFonts w:ascii="Times New Roman" w:eastAsia="Arial Unicode MS" w:hAnsi="Times New Roman" w:cs="Arial Unicode MS"/>
      <w:color w:val="000000"/>
      <w:sz w:val="24"/>
      <w:szCs w:val="24"/>
      <w:u w:color="00000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11" Type="http://schemas.openxmlformats.org/officeDocument/2006/relationships/customXml" Target="../customXml/item2.xml"/><Relationship Id="rId5" Type="http://schemas.openxmlformats.org/officeDocument/2006/relationships/fontTable" Target="fontTable.xml"/><Relationship Id="rId10" Type="http://schemas.openxmlformats.org/officeDocument/2006/relationships/customXml" Target="../customXml/item1.xml"/><Relationship Id="rId4" Type="http://schemas.openxmlformats.org/officeDocument/2006/relationships/image" Target="media/image1.png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175CD2A-D50D-461B-B3FB-BEB35E23FF57}"/>
</file>

<file path=customXml/itemProps2.xml><?xml version="1.0" encoding="utf-8"?>
<ds:datastoreItem xmlns:ds="http://schemas.openxmlformats.org/officeDocument/2006/customXml" ds:itemID="{935D0A3A-E1DA-41EC-A64F-591723396E19}"/>
</file>

<file path=customXml/itemProps3.xml><?xml version="1.0" encoding="utf-8"?>
<ds:datastoreItem xmlns:ds="http://schemas.openxmlformats.org/officeDocument/2006/customXml" ds:itemID="{67614E20-F2B2-4E65-9977-A513B710640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TEBOURBI Myriam</dc:creator>
  <cp:keywords/>
  <dc:description/>
  <cp:lastModifiedBy>Britta Nicolmann</cp:lastModifiedBy>
  <cp:revision>2</cp:revision>
  <dcterms:created xsi:type="dcterms:W3CDTF">2020-05-28T15:43:00Z</dcterms:created>
  <dcterms:modified xsi:type="dcterms:W3CDTF">2020-05-28T15:43:00Z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