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33" w:rsidRPr="00336B0D" w:rsidRDefault="00882130" w:rsidP="00D02F33">
      <w:pPr>
        <w:spacing w:after="0"/>
        <w:rPr>
          <w:rFonts w:ascii="Arial" w:hAnsi="Arial" w:cs="Arial"/>
          <w:b/>
          <w:bCs/>
          <w:color w:val="0066CC"/>
          <w:sz w:val="48"/>
          <w:szCs w:val="48"/>
          <w:lang w:val="uk-UA" w:eastAsia="en-GB"/>
        </w:rPr>
      </w:pPr>
      <w:r w:rsidRPr="00882130">
        <w:rPr>
          <w:rFonts w:ascii="Arial" w:hAnsi="Arial" w:cs="Arial"/>
          <w:lang w:val="uk-UA"/>
        </w:rPr>
        <w:t xml:space="preserve">    </w:t>
      </w:r>
      <w:r w:rsidR="00D02F33">
        <w:rPr>
          <w:rFonts w:ascii="Arial" w:hAnsi="Arial" w:cs="Arial"/>
          <w:lang w:val="uk-UA"/>
        </w:rPr>
        <w:t xml:space="preserve">  </w:t>
      </w:r>
      <w:bookmarkStart w:id="0" w:name="_Hlk498088723"/>
      <w:r w:rsidR="00D02F33" w:rsidRPr="001D4CFE">
        <w:rPr>
          <w:rFonts w:ascii="Tms Rmn" w:hAnsi="Tms Rmn"/>
          <w:noProof/>
          <w:color w:val="0066CC"/>
          <w:sz w:val="24"/>
          <w:szCs w:val="24"/>
          <w:lang w:val="en-GB" w:eastAsia="en-GB"/>
        </w:rPr>
        <w:drawing>
          <wp:inline distT="0" distB="0" distL="0" distR="0">
            <wp:extent cx="1066800" cy="971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solidFill>
                      <a:srgbClr val="0066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83FAF">
        <w:rPr>
          <w:rFonts w:ascii="Arial" w:hAnsi="Arial" w:cs="Arial"/>
          <w:b/>
          <w:bCs/>
          <w:color w:val="000000"/>
          <w:sz w:val="48"/>
          <w:szCs w:val="48"/>
          <w:lang w:val="uk-UA" w:eastAsia="en-GB"/>
        </w:rPr>
        <w:t xml:space="preserve"> Прес-</w:t>
      </w:r>
      <w:r w:rsidR="00336B0D">
        <w:rPr>
          <w:rFonts w:ascii="Arial" w:hAnsi="Arial" w:cs="Arial"/>
          <w:b/>
          <w:bCs/>
          <w:color w:val="000000"/>
          <w:sz w:val="48"/>
          <w:szCs w:val="48"/>
          <w:lang w:val="uk-UA" w:eastAsia="en-GB"/>
        </w:rPr>
        <w:t>анонс</w:t>
      </w:r>
    </w:p>
    <w:p w:rsidR="00D02F33" w:rsidRPr="00D02F33" w:rsidRDefault="00D02F33" w:rsidP="00D02F33">
      <w:pPr>
        <w:spacing w:after="0"/>
        <w:rPr>
          <w:rFonts w:ascii="Arial" w:hAnsi="Arial" w:cs="Arial"/>
          <w:b/>
          <w:bCs/>
          <w:color w:val="0066CC"/>
          <w:sz w:val="48"/>
          <w:szCs w:val="48"/>
          <w:lang w:eastAsia="en-GB"/>
        </w:rPr>
      </w:pPr>
    </w:p>
    <w:p w:rsidR="00CA7B2C" w:rsidRPr="00882130" w:rsidRDefault="00882130" w:rsidP="00CA7B2C">
      <w:pPr>
        <w:rPr>
          <w:rFonts w:ascii="Arial" w:hAnsi="Arial" w:cs="Arial"/>
          <w:b/>
          <w:sz w:val="28"/>
          <w:szCs w:val="28"/>
          <w:lang w:val="uk-UA"/>
        </w:rPr>
      </w:pPr>
      <w:r w:rsidRPr="00882130">
        <w:rPr>
          <w:rFonts w:ascii="Arial" w:hAnsi="Arial" w:cs="Arial"/>
          <w:b/>
          <w:sz w:val="28"/>
          <w:szCs w:val="28"/>
          <w:lang w:val="uk-UA"/>
        </w:rPr>
        <w:t>У</w:t>
      </w:r>
      <w:r w:rsidR="009750FF" w:rsidRPr="00882130">
        <w:rPr>
          <w:rFonts w:ascii="Arial" w:hAnsi="Arial" w:cs="Arial"/>
          <w:b/>
          <w:sz w:val="28"/>
          <w:szCs w:val="28"/>
          <w:lang w:val="uk-UA"/>
        </w:rPr>
        <w:t>країна пройде огляд Ради ООН з прав людини</w:t>
      </w:r>
    </w:p>
    <w:p w:rsidR="009750FF" w:rsidRPr="00882130" w:rsidRDefault="00FA32A4" w:rsidP="00CA7B2C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ЖЕНЕВА (1</w:t>
      </w:r>
      <w:r w:rsidRPr="00FA32A4">
        <w:rPr>
          <w:rFonts w:ascii="Arial" w:hAnsi="Arial" w:cs="Arial"/>
          <w:b/>
          <w:lang w:val="uk-UA"/>
        </w:rPr>
        <w:t>3</w:t>
      </w:r>
      <w:r w:rsidR="00CA7B2C" w:rsidRPr="00D02F33">
        <w:rPr>
          <w:rFonts w:ascii="Arial" w:hAnsi="Arial" w:cs="Arial"/>
          <w:b/>
          <w:lang w:val="uk-UA"/>
        </w:rPr>
        <w:t xml:space="preserve"> листопада 2017 р.)</w:t>
      </w:r>
      <w:r w:rsidR="00CA7B2C" w:rsidRPr="00882130">
        <w:rPr>
          <w:rFonts w:ascii="Arial" w:hAnsi="Arial" w:cs="Arial"/>
          <w:lang w:val="uk-UA"/>
        </w:rPr>
        <w:t xml:space="preserve"> - Робоча група Ради ООН з прав людини  </w:t>
      </w:r>
      <w:r w:rsidR="00750DD7" w:rsidRPr="00882130">
        <w:rPr>
          <w:rFonts w:ascii="Arial" w:hAnsi="Arial" w:cs="Arial"/>
          <w:lang w:val="uk-UA"/>
        </w:rPr>
        <w:t xml:space="preserve">третій раз </w:t>
      </w:r>
      <w:r w:rsidR="00CA7B2C" w:rsidRPr="00882130">
        <w:rPr>
          <w:rFonts w:ascii="Arial" w:hAnsi="Arial" w:cs="Arial"/>
          <w:lang w:val="uk-UA"/>
        </w:rPr>
        <w:t>розгляне</w:t>
      </w:r>
      <w:r w:rsidR="009750FF" w:rsidRPr="00882130">
        <w:rPr>
          <w:rFonts w:ascii="Arial" w:hAnsi="Arial" w:cs="Arial"/>
        </w:rPr>
        <w:t xml:space="preserve"> </w:t>
      </w:r>
      <w:r w:rsidR="009750FF" w:rsidRPr="00882130">
        <w:rPr>
          <w:rFonts w:ascii="Arial" w:hAnsi="Arial" w:cs="Arial"/>
          <w:lang w:val="uk-UA"/>
        </w:rPr>
        <w:t>ситуацію з правами людини</w:t>
      </w:r>
      <w:r w:rsidR="00CA7B2C" w:rsidRPr="00882130">
        <w:rPr>
          <w:rFonts w:ascii="Arial" w:hAnsi="Arial" w:cs="Arial"/>
          <w:lang w:val="uk-UA"/>
        </w:rPr>
        <w:t xml:space="preserve"> в Україні </w:t>
      </w:r>
      <w:r w:rsidR="00750DD7" w:rsidRPr="00882130">
        <w:rPr>
          <w:rFonts w:ascii="Arial" w:hAnsi="Arial" w:cs="Arial"/>
          <w:lang w:val="uk-UA"/>
        </w:rPr>
        <w:t xml:space="preserve"> </w:t>
      </w:r>
      <w:r w:rsidR="00CA7B2C" w:rsidRPr="00882130">
        <w:rPr>
          <w:rFonts w:ascii="Arial" w:hAnsi="Arial" w:cs="Arial"/>
          <w:lang w:val="uk-UA"/>
        </w:rPr>
        <w:t>в середу, 15 листопада 2017 р.</w:t>
      </w:r>
      <w:r w:rsidR="00750DD7" w:rsidRPr="00882130">
        <w:rPr>
          <w:rFonts w:ascii="Arial" w:hAnsi="Arial" w:cs="Arial"/>
          <w:lang w:val="uk-UA"/>
        </w:rPr>
        <w:t xml:space="preserve"> </w:t>
      </w:r>
      <w:r w:rsidR="009750FF" w:rsidRPr="00882130">
        <w:rPr>
          <w:rFonts w:ascii="Arial" w:hAnsi="Arial" w:cs="Arial"/>
          <w:lang w:val="uk-UA"/>
        </w:rPr>
        <w:t xml:space="preserve">Засідання робочої групи транслюватиметься </w:t>
      </w:r>
      <w:hyperlink r:id="rId5" w:history="1">
        <w:r w:rsidR="009750FF" w:rsidRPr="00D02F33">
          <w:rPr>
            <w:rStyle w:val="Hyperlink"/>
            <w:rFonts w:ascii="Arial" w:hAnsi="Arial" w:cs="Arial"/>
            <w:color w:val="0070C0"/>
            <w:lang w:val="uk-UA"/>
          </w:rPr>
          <w:t>онлайн</w:t>
        </w:r>
      </w:hyperlink>
      <w:r w:rsidR="009750FF" w:rsidRPr="00D02F33">
        <w:rPr>
          <w:rFonts w:ascii="Arial" w:hAnsi="Arial" w:cs="Arial"/>
          <w:color w:val="0070C0"/>
          <w:lang w:val="uk-UA"/>
        </w:rPr>
        <w:t>.</w:t>
      </w:r>
    </w:p>
    <w:p w:rsidR="00E76A6B" w:rsidRPr="00882130" w:rsidRDefault="00CA7B2C" w:rsidP="00CA7B2C">
      <w:pPr>
        <w:rPr>
          <w:rFonts w:ascii="Arial" w:hAnsi="Arial" w:cs="Arial"/>
          <w:lang w:val="uk-UA"/>
        </w:rPr>
      </w:pPr>
      <w:r w:rsidRPr="00882130">
        <w:rPr>
          <w:rFonts w:ascii="Arial" w:hAnsi="Arial" w:cs="Arial"/>
          <w:lang w:val="uk-UA"/>
        </w:rPr>
        <w:t xml:space="preserve">Україна є однією з 14 держав, яка </w:t>
      </w:r>
      <w:r w:rsidR="00750DD7" w:rsidRPr="00882130">
        <w:rPr>
          <w:rFonts w:ascii="Arial" w:hAnsi="Arial" w:cs="Arial"/>
          <w:lang w:val="uk-UA"/>
        </w:rPr>
        <w:t>підлягає огляду</w:t>
      </w:r>
      <w:r w:rsidRPr="00882130">
        <w:rPr>
          <w:rFonts w:ascii="Arial" w:hAnsi="Arial" w:cs="Arial"/>
          <w:lang w:val="uk-UA"/>
        </w:rPr>
        <w:t xml:space="preserve"> Робочо</w:t>
      </w:r>
      <w:r w:rsidR="009750FF" w:rsidRPr="00882130">
        <w:rPr>
          <w:rFonts w:ascii="Arial" w:hAnsi="Arial" w:cs="Arial"/>
          <w:lang w:val="uk-UA"/>
        </w:rPr>
        <w:t>ю групою Ради ООН з прав людини</w:t>
      </w:r>
      <w:r w:rsidRPr="00882130">
        <w:rPr>
          <w:rFonts w:ascii="Arial" w:hAnsi="Arial" w:cs="Arial"/>
          <w:lang w:val="uk-UA"/>
        </w:rPr>
        <w:t xml:space="preserve"> під час її сесії, яка відбудеться з 6 по 17 листопада. Перший та другий </w:t>
      </w:r>
      <w:hyperlink r:id="rId6" w:history="1">
        <w:r w:rsidRPr="00D02F33">
          <w:rPr>
            <w:rStyle w:val="Hyperlink"/>
            <w:rFonts w:ascii="Arial" w:hAnsi="Arial" w:cs="Arial"/>
            <w:color w:val="0070C0"/>
            <w:lang w:val="uk-UA"/>
          </w:rPr>
          <w:t>огляди</w:t>
        </w:r>
      </w:hyperlink>
      <w:r w:rsidRPr="00D02F33">
        <w:rPr>
          <w:rFonts w:ascii="Arial" w:hAnsi="Arial" w:cs="Arial"/>
          <w:color w:val="0070C0"/>
          <w:lang w:val="uk-UA"/>
        </w:rPr>
        <w:t xml:space="preserve"> </w:t>
      </w:r>
      <w:r w:rsidRPr="00882130">
        <w:rPr>
          <w:rFonts w:ascii="Arial" w:hAnsi="Arial" w:cs="Arial"/>
          <w:lang w:val="uk-UA"/>
        </w:rPr>
        <w:t>відбулись у травні 2008 року та жовтні 2012 року, відповідно.</w:t>
      </w:r>
    </w:p>
    <w:p w:rsidR="00CA7B2C" w:rsidRPr="00882130" w:rsidRDefault="00CA7B2C" w:rsidP="00CA7B2C">
      <w:pPr>
        <w:rPr>
          <w:rFonts w:ascii="Arial" w:hAnsi="Arial" w:cs="Arial"/>
          <w:lang w:val="uk-UA"/>
        </w:rPr>
      </w:pPr>
      <w:r w:rsidRPr="00882130">
        <w:rPr>
          <w:rFonts w:ascii="Arial" w:hAnsi="Arial" w:cs="Arial"/>
          <w:lang w:val="uk-UA"/>
        </w:rPr>
        <w:t>Документи, на яких базуються огляди:  1) національна доповідь – інформація, яку надає держава, що піддається огляду; 2) інформація, що міститься у звітах незалежних експертів з прав людини та груп, відомих як спеціальні процедури, договірні органи з прав людини та інші установи ООН; 3) інформація, надана іншими зацікавленими сторонами, в</w:t>
      </w:r>
      <w:r w:rsidR="00750DD7" w:rsidRPr="00882130">
        <w:rPr>
          <w:rFonts w:ascii="Arial" w:hAnsi="Arial" w:cs="Arial"/>
          <w:lang w:val="uk-UA"/>
        </w:rPr>
        <w:t xml:space="preserve"> тому числі національними правозахисними установами, регіональними організаціями та групами</w:t>
      </w:r>
      <w:r w:rsidRPr="00882130">
        <w:rPr>
          <w:rFonts w:ascii="Arial" w:hAnsi="Arial" w:cs="Arial"/>
          <w:lang w:val="uk-UA"/>
        </w:rPr>
        <w:t xml:space="preserve"> громадянського суспільства.</w:t>
      </w:r>
    </w:p>
    <w:p w:rsidR="00750DD7" w:rsidRPr="00882130" w:rsidRDefault="00750DD7" w:rsidP="00750DD7">
      <w:pPr>
        <w:rPr>
          <w:rFonts w:ascii="Arial" w:hAnsi="Arial" w:cs="Arial"/>
          <w:lang w:val="uk-UA"/>
        </w:rPr>
      </w:pPr>
      <w:r w:rsidRPr="00882130">
        <w:rPr>
          <w:rFonts w:ascii="Arial" w:hAnsi="Arial" w:cs="Arial"/>
          <w:lang w:val="uk-UA"/>
        </w:rPr>
        <w:t xml:space="preserve">Серед </w:t>
      </w:r>
      <w:r w:rsidRPr="00D02F33">
        <w:rPr>
          <w:rFonts w:ascii="Arial" w:hAnsi="Arial" w:cs="Arial"/>
          <w:b/>
          <w:lang w:val="uk-UA"/>
        </w:rPr>
        <w:t>питань</w:t>
      </w:r>
      <w:r w:rsidRPr="00882130">
        <w:rPr>
          <w:rFonts w:ascii="Arial" w:hAnsi="Arial" w:cs="Arial"/>
          <w:lang w:val="uk-UA"/>
        </w:rPr>
        <w:t>, порушених у вищезгаданих документах, є: повна імплементація Мінських угод; закінчення та розслідування порушень прав людини та порушень прав людини, пов'язани</w:t>
      </w:r>
      <w:r w:rsidR="009750FF" w:rsidRPr="00882130">
        <w:rPr>
          <w:rFonts w:ascii="Arial" w:hAnsi="Arial" w:cs="Arial"/>
          <w:lang w:val="uk-UA"/>
        </w:rPr>
        <w:t>х із конфліктом, зокрема сумарна кількість вбивств</w:t>
      </w:r>
      <w:r w:rsidRPr="00882130">
        <w:rPr>
          <w:rFonts w:ascii="Arial" w:hAnsi="Arial" w:cs="Arial"/>
          <w:lang w:val="uk-UA"/>
        </w:rPr>
        <w:t>, катування та жорстоке поводження, свавільне затримання, використання важкої зброї та наземних мін, використання цивільної інфраструктури для військових цілей та сексуального насильства, пов'язаного з конфліктом; забезпечення доступу до гуманітарної допомоги; боротьба з дискримінацією, ненавистю та злочинами ненависті на основі релігії, етнічної приналежності, сексуальної орієнтації та гендерної ідентичності; захист свободи релігії, думки та мирних зібрань; боротьба з торгівлею людьми та корупцією; доступ до нормальних умов житла, охорони здоров'я, соціальних послуг, освіти та зайнятості для ромів, кримських татар, мігрантів, людей з</w:t>
      </w:r>
      <w:r w:rsidR="009750FF" w:rsidRPr="00882130">
        <w:rPr>
          <w:rFonts w:ascii="Arial" w:hAnsi="Arial" w:cs="Arial"/>
          <w:lang w:val="uk-UA"/>
        </w:rPr>
        <w:t xml:space="preserve"> інвалідністю</w:t>
      </w:r>
      <w:r w:rsidRPr="00882130">
        <w:rPr>
          <w:rFonts w:ascii="Arial" w:hAnsi="Arial" w:cs="Arial"/>
          <w:lang w:val="uk-UA"/>
        </w:rPr>
        <w:t>, людей похилого віку, вимушених переселенців та осіб без громадянства; викорінення гендерних стереотипів, насильства та нерівності доходів.</w:t>
      </w:r>
    </w:p>
    <w:p w:rsidR="00750DD7" w:rsidRPr="00882130" w:rsidRDefault="00750DD7" w:rsidP="00750DD7">
      <w:pPr>
        <w:rPr>
          <w:rFonts w:ascii="Arial" w:hAnsi="Arial" w:cs="Arial"/>
          <w:lang w:val="uk-UA"/>
        </w:rPr>
      </w:pPr>
      <w:r w:rsidRPr="00882130">
        <w:rPr>
          <w:rFonts w:ascii="Arial" w:hAnsi="Arial" w:cs="Arial"/>
          <w:lang w:val="uk-UA"/>
        </w:rPr>
        <w:t xml:space="preserve">Три </w:t>
      </w:r>
      <w:r w:rsidRPr="00D02F33">
        <w:rPr>
          <w:rFonts w:ascii="Arial" w:hAnsi="Arial" w:cs="Arial"/>
          <w:b/>
          <w:lang w:val="uk-UA"/>
        </w:rPr>
        <w:t>звіти,</w:t>
      </w:r>
      <w:r w:rsidRPr="00882130">
        <w:rPr>
          <w:rFonts w:ascii="Arial" w:hAnsi="Arial" w:cs="Arial"/>
          <w:lang w:val="uk-UA"/>
        </w:rPr>
        <w:t xml:space="preserve"> що служать підставою для огляду України 15 листопада, можна знайти тут: </w:t>
      </w:r>
      <w:hyperlink r:id="rId7" w:history="1">
        <w:r w:rsidRPr="00D02F33">
          <w:rPr>
            <w:rStyle w:val="Hyperlink"/>
            <w:rFonts w:ascii="Arial" w:hAnsi="Arial" w:cs="Arial"/>
            <w:color w:val="0070C0"/>
            <w:lang w:val="uk-UA"/>
          </w:rPr>
          <w:t>http://www.ohchr.org/EN/HRBodies/UPR/Pages/UAIndex.aspx</w:t>
        </w:r>
      </w:hyperlink>
      <w:r w:rsidRPr="00D02F33">
        <w:rPr>
          <w:rFonts w:ascii="Arial" w:hAnsi="Arial" w:cs="Arial"/>
          <w:color w:val="0070C0"/>
          <w:lang w:val="uk-UA"/>
        </w:rPr>
        <w:t xml:space="preserve"> </w:t>
      </w:r>
    </w:p>
    <w:p w:rsidR="00750DD7" w:rsidRPr="00882130" w:rsidRDefault="00750DD7" w:rsidP="00750DD7">
      <w:pPr>
        <w:rPr>
          <w:rFonts w:ascii="Arial" w:hAnsi="Arial" w:cs="Arial"/>
          <w:lang w:val="uk-UA"/>
        </w:rPr>
      </w:pPr>
      <w:r w:rsidRPr="00D02F33">
        <w:rPr>
          <w:rFonts w:ascii="Arial" w:hAnsi="Arial" w:cs="Arial"/>
          <w:b/>
          <w:u w:val="single"/>
          <w:lang w:val="uk-UA"/>
        </w:rPr>
        <w:t>Розташування:</w:t>
      </w:r>
      <w:r w:rsidRPr="00882130">
        <w:rPr>
          <w:rFonts w:ascii="Arial" w:hAnsi="Arial" w:cs="Arial"/>
          <w:lang w:val="uk-UA"/>
        </w:rPr>
        <w:t xml:space="preserve"> Женева, Палац Націй, к. 20</w:t>
      </w:r>
    </w:p>
    <w:p w:rsidR="00750DD7" w:rsidRPr="00882130" w:rsidRDefault="00750DD7" w:rsidP="00750DD7">
      <w:pPr>
        <w:rPr>
          <w:rFonts w:ascii="Arial" w:hAnsi="Arial" w:cs="Arial"/>
          <w:lang w:val="uk-UA"/>
        </w:rPr>
      </w:pPr>
      <w:r w:rsidRPr="00D02F33">
        <w:rPr>
          <w:rFonts w:ascii="Arial" w:hAnsi="Arial" w:cs="Arial"/>
          <w:b/>
          <w:u w:val="single"/>
          <w:lang w:val="uk-UA"/>
        </w:rPr>
        <w:t>Час і дата:</w:t>
      </w:r>
      <w:r w:rsidRPr="00882130">
        <w:rPr>
          <w:rFonts w:ascii="Arial" w:hAnsi="Arial" w:cs="Arial"/>
          <w:lang w:val="uk-UA"/>
        </w:rPr>
        <w:t xml:space="preserve"> 9.00 - 12.30, середа, 15 листопада (час в Женеві: +1 годину GMT)</w:t>
      </w:r>
    </w:p>
    <w:p w:rsidR="009750FF" w:rsidRPr="00882130" w:rsidRDefault="00750DD7" w:rsidP="009750FF">
      <w:pPr>
        <w:rPr>
          <w:rFonts w:ascii="Arial" w:hAnsi="Arial" w:cs="Arial"/>
          <w:lang w:val="uk-UA"/>
        </w:rPr>
      </w:pPr>
      <w:r w:rsidRPr="00882130">
        <w:rPr>
          <w:rFonts w:ascii="Arial" w:hAnsi="Arial" w:cs="Arial"/>
          <w:lang w:val="uk-UA"/>
        </w:rPr>
        <w:t>Універсальний Періодичний Огляд</w:t>
      </w:r>
      <w:r w:rsidR="009750FF" w:rsidRPr="00882130">
        <w:rPr>
          <w:rFonts w:ascii="Arial" w:hAnsi="Arial" w:cs="Arial"/>
          <w:lang w:val="uk-UA"/>
        </w:rPr>
        <w:t xml:space="preserve"> (УПО)</w:t>
      </w:r>
      <w:r w:rsidRPr="00882130">
        <w:rPr>
          <w:rFonts w:ascii="Arial" w:hAnsi="Arial" w:cs="Arial"/>
          <w:lang w:val="uk-UA"/>
        </w:rPr>
        <w:t xml:space="preserve"> є унікальним процесом, який передбачає періодичний огляд історії </w:t>
      </w:r>
      <w:r w:rsidR="009750FF" w:rsidRPr="00882130">
        <w:rPr>
          <w:rFonts w:ascii="Arial" w:hAnsi="Arial" w:cs="Arial"/>
          <w:lang w:val="uk-UA"/>
        </w:rPr>
        <w:t xml:space="preserve">дотримання </w:t>
      </w:r>
      <w:r w:rsidRPr="00882130">
        <w:rPr>
          <w:rFonts w:ascii="Arial" w:hAnsi="Arial" w:cs="Arial"/>
          <w:lang w:val="uk-UA"/>
        </w:rPr>
        <w:t xml:space="preserve">прав людини для всіх 193 держав-членів ООН. З першої наради, що відбулася в квітні 2008 року, всі 193 держави-члени ООН були розглянуті двічі під час першого та другого циклів УПО. Під час третього циклу УПО ми очікуємо від держав окреслення кроків, які вони вжили для реалізації рекомендацій, </w:t>
      </w:r>
      <w:r w:rsidRPr="00882130">
        <w:rPr>
          <w:rFonts w:ascii="Arial" w:hAnsi="Arial" w:cs="Arial"/>
          <w:lang w:val="uk-UA"/>
        </w:rPr>
        <w:lastRenderedPageBreak/>
        <w:t>викладених під час попередніх оглядів, які вони погодились виконати, а також для висвітлення останніх подій в галузі прав людини в країні.</w:t>
      </w:r>
    </w:p>
    <w:p w:rsidR="009750FF" w:rsidRPr="00882130" w:rsidRDefault="009750FF" w:rsidP="009750FF">
      <w:pPr>
        <w:rPr>
          <w:rFonts w:ascii="Arial" w:hAnsi="Arial" w:cs="Arial"/>
          <w:lang w:val="uk-UA"/>
        </w:rPr>
      </w:pPr>
      <w:r w:rsidRPr="00882130">
        <w:rPr>
          <w:rFonts w:ascii="Arial" w:hAnsi="Arial" w:cs="Arial"/>
          <w:lang w:val="uk-UA"/>
        </w:rPr>
        <w:t>Делегацію України очолить пан Сергій Петухов, заступник Міністра юстиції України з питань європейської інтеграції.</w:t>
      </w:r>
    </w:p>
    <w:p w:rsidR="009750FF" w:rsidRPr="00882130" w:rsidRDefault="009750FF" w:rsidP="009750FF">
      <w:pPr>
        <w:rPr>
          <w:rFonts w:ascii="Arial" w:hAnsi="Arial" w:cs="Arial"/>
          <w:lang w:val="uk-UA"/>
        </w:rPr>
      </w:pPr>
      <w:r w:rsidRPr="00882130">
        <w:rPr>
          <w:rFonts w:ascii="Arial" w:hAnsi="Arial" w:cs="Arial"/>
          <w:lang w:val="uk-UA"/>
        </w:rPr>
        <w:t>Представниками трьох країн, які працюють як доповідачі щодо ситуації з правами людини в Україні є Нідерланди, Руанда та Грузія.</w:t>
      </w:r>
    </w:p>
    <w:p w:rsidR="009750FF" w:rsidRPr="00882130" w:rsidRDefault="009750FF" w:rsidP="009750FF">
      <w:pPr>
        <w:rPr>
          <w:rFonts w:ascii="Arial" w:hAnsi="Arial" w:cs="Arial"/>
          <w:lang w:val="uk-UA"/>
        </w:rPr>
      </w:pPr>
      <w:r w:rsidRPr="00D02F33">
        <w:rPr>
          <w:rFonts w:ascii="Arial" w:hAnsi="Arial" w:cs="Arial"/>
          <w:b/>
          <w:lang w:val="uk-UA"/>
        </w:rPr>
        <w:t>Веб-трансляція</w:t>
      </w:r>
      <w:r w:rsidRPr="00882130">
        <w:rPr>
          <w:rFonts w:ascii="Arial" w:hAnsi="Arial" w:cs="Arial"/>
          <w:lang w:val="uk-UA"/>
        </w:rPr>
        <w:t xml:space="preserve"> сесії буде розміщена на веб-сайті http://webtv.un.org</w:t>
      </w:r>
    </w:p>
    <w:p w:rsidR="00EB7C82" w:rsidRDefault="009750FF" w:rsidP="009750FF">
      <w:pPr>
        <w:rPr>
          <w:rFonts w:ascii="Arial" w:hAnsi="Arial" w:cs="Arial"/>
          <w:lang w:val="uk-UA"/>
        </w:rPr>
      </w:pPr>
      <w:r w:rsidRPr="00882130">
        <w:rPr>
          <w:rFonts w:ascii="Arial" w:hAnsi="Arial" w:cs="Arial"/>
          <w:lang w:val="uk-UA"/>
        </w:rPr>
        <w:t xml:space="preserve">Список доповідачів та висновки щодо України будуть розміщені за наступним посиланням: </w:t>
      </w:r>
      <w:hyperlink r:id="rId8" w:history="1">
        <w:r w:rsidR="00D02F33" w:rsidRPr="00D02F33">
          <w:rPr>
            <w:rStyle w:val="Hyperlink"/>
            <w:rFonts w:ascii="Arial" w:hAnsi="Arial" w:cs="Arial"/>
            <w:color w:val="0070C0"/>
            <w:lang w:val="uk-UA"/>
          </w:rPr>
          <w:t>https://extranet.ohchr.org/sites/upr/Sessions/28session/Ukraine/Pages/default.aspx</w:t>
        </w:r>
      </w:hyperlink>
      <w:r w:rsidR="00D02F33" w:rsidRPr="00D02F33">
        <w:rPr>
          <w:rFonts w:ascii="Arial" w:hAnsi="Arial" w:cs="Arial"/>
          <w:color w:val="0070C0"/>
          <w:lang w:val="uk-UA"/>
        </w:rPr>
        <w:t xml:space="preserve"> </w:t>
      </w:r>
    </w:p>
    <w:p w:rsidR="009750FF" w:rsidRPr="00882130" w:rsidRDefault="009750FF" w:rsidP="009750FF">
      <w:pPr>
        <w:rPr>
          <w:rFonts w:ascii="Arial" w:hAnsi="Arial" w:cs="Arial"/>
          <w:lang w:val="uk-UA"/>
        </w:rPr>
      </w:pPr>
      <w:bookmarkStart w:id="1" w:name="_GoBack"/>
      <w:bookmarkEnd w:id="1"/>
      <w:r w:rsidRPr="00882130">
        <w:rPr>
          <w:rFonts w:ascii="Arial" w:hAnsi="Arial" w:cs="Arial"/>
          <w:lang w:val="uk-UA"/>
        </w:rPr>
        <w:t xml:space="preserve">Робоча група з Універсального періодичного огляду планує затвердити </w:t>
      </w:r>
      <w:r w:rsidRPr="00D02F33">
        <w:rPr>
          <w:rFonts w:ascii="Arial" w:hAnsi="Arial" w:cs="Arial"/>
          <w:b/>
          <w:lang w:val="uk-UA"/>
        </w:rPr>
        <w:t>рекомендації щодо України</w:t>
      </w:r>
      <w:r w:rsidRPr="00882130">
        <w:rPr>
          <w:rFonts w:ascii="Arial" w:hAnsi="Arial" w:cs="Arial"/>
          <w:lang w:val="uk-UA"/>
        </w:rPr>
        <w:t xml:space="preserve"> 17 листопада о 17</w:t>
      </w:r>
      <w:r w:rsidRPr="00FA32A4">
        <w:rPr>
          <w:rFonts w:ascii="Arial" w:hAnsi="Arial" w:cs="Arial"/>
          <w:lang w:val="uk-UA"/>
        </w:rPr>
        <w:t>:</w:t>
      </w:r>
      <w:r w:rsidRPr="00882130">
        <w:rPr>
          <w:rFonts w:ascii="Arial" w:hAnsi="Arial" w:cs="Arial"/>
          <w:lang w:val="uk-UA"/>
        </w:rPr>
        <w:t>00. Країна має право висловити свою позицію щодо рекомендацій, наданих в рамках Універсального періодичного огляду. ЗМІ отримають рекомендації за день до оприлюднення.</w:t>
      </w:r>
    </w:p>
    <w:p w:rsidR="009750FF" w:rsidRPr="00D02F33" w:rsidRDefault="009750FF" w:rsidP="009750FF">
      <w:pPr>
        <w:rPr>
          <w:rFonts w:ascii="Arial" w:hAnsi="Arial" w:cs="Arial"/>
          <w:i/>
          <w:lang w:val="uk-UA"/>
        </w:rPr>
      </w:pPr>
      <w:r w:rsidRPr="00D02F33">
        <w:rPr>
          <w:rFonts w:ascii="Arial" w:hAnsi="Arial" w:cs="Arial"/>
          <w:i/>
          <w:lang w:val="uk-UA"/>
        </w:rPr>
        <w:t>Для отримання додаткової інформації та запитів на ЗМІ зверніться до Роландо Гомес за телефоном +41 (0) 22 917 9711/</w:t>
      </w:r>
      <w:r w:rsidRPr="00D02F33">
        <w:rPr>
          <w:rFonts w:ascii="Arial" w:hAnsi="Arial" w:cs="Arial"/>
          <w:i/>
          <w:color w:val="0070C0"/>
          <w:lang w:val="uk-UA"/>
        </w:rPr>
        <w:t>rgomez@ohchr.org</w:t>
      </w:r>
      <w:r w:rsidRPr="00D02F33">
        <w:rPr>
          <w:rFonts w:ascii="Arial" w:hAnsi="Arial" w:cs="Arial"/>
          <w:i/>
          <w:lang w:val="uk-UA"/>
        </w:rPr>
        <w:t xml:space="preserve">, Сари Любберсен за тел. +41 (0) 22 917 9689/ </w:t>
      </w:r>
      <w:r w:rsidRPr="00D02F33">
        <w:rPr>
          <w:rFonts w:ascii="Arial" w:hAnsi="Arial" w:cs="Arial"/>
          <w:i/>
          <w:color w:val="0070C0"/>
          <w:u w:val="single"/>
          <w:lang w:val="uk-UA"/>
        </w:rPr>
        <w:t>slubbersen@ohchr.org</w:t>
      </w:r>
      <w:r w:rsidRPr="00D02F33">
        <w:rPr>
          <w:rFonts w:ascii="Arial" w:hAnsi="Arial" w:cs="Arial"/>
          <w:i/>
          <w:color w:val="0070C0"/>
          <w:lang w:val="uk-UA"/>
        </w:rPr>
        <w:t xml:space="preserve"> </w:t>
      </w:r>
      <w:r w:rsidRPr="00D02F33">
        <w:rPr>
          <w:rFonts w:ascii="Arial" w:hAnsi="Arial" w:cs="Arial"/>
          <w:i/>
          <w:lang w:val="uk-UA"/>
        </w:rPr>
        <w:t>або Седріка Сапейy за тел. +41 (0) 22 917 9751/</w:t>
      </w:r>
      <w:r w:rsidRPr="00D02F33">
        <w:rPr>
          <w:rFonts w:ascii="Arial" w:hAnsi="Arial" w:cs="Arial"/>
          <w:i/>
          <w:color w:val="0070C0"/>
          <w:u w:val="single"/>
          <w:lang w:val="uk-UA"/>
        </w:rPr>
        <w:t>csapey@ohchr.org</w:t>
      </w:r>
    </w:p>
    <w:p w:rsidR="009750FF" w:rsidRPr="00D02F33" w:rsidRDefault="009750FF" w:rsidP="009750FF">
      <w:pPr>
        <w:rPr>
          <w:rFonts w:ascii="Arial" w:hAnsi="Arial" w:cs="Arial"/>
          <w:color w:val="0070C0"/>
          <w:u w:val="single"/>
          <w:lang w:val="uk-UA"/>
        </w:rPr>
      </w:pPr>
      <w:r w:rsidRPr="00D02F33">
        <w:rPr>
          <w:rFonts w:ascii="Arial" w:hAnsi="Arial" w:cs="Arial"/>
          <w:i/>
          <w:lang w:val="uk-UA"/>
        </w:rPr>
        <w:t>Щоб дізнатись більше про Універсальний періодичний огляд, відвідайте</w:t>
      </w:r>
      <w:r w:rsidRPr="00882130">
        <w:rPr>
          <w:rFonts w:ascii="Arial" w:hAnsi="Arial" w:cs="Arial"/>
          <w:lang w:val="uk-UA"/>
        </w:rPr>
        <w:t xml:space="preserve">: </w:t>
      </w:r>
      <w:r w:rsidRPr="00D02F33">
        <w:rPr>
          <w:rFonts w:ascii="Arial" w:hAnsi="Arial" w:cs="Arial"/>
          <w:color w:val="0070C0"/>
          <w:u w:val="single"/>
          <w:lang w:val="uk-UA"/>
        </w:rPr>
        <w:t>www.ohchr.org/hrc/upr</w:t>
      </w:r>
    </w:p>
    <w:p w:rsidR="009750FF" w:rsidRPr="00D02F33" w:rsidRDefault="009750FF" w:rsidP="009750FF">
      <w:pPr>
        <w:rPr>
          <w:rFonts w:ascii="Arial" w:hAnsi="Arial" w:cs="Arial"/>
          <w:color w:val="0070C0"/>
          <w:u w:val="single"/>
          <w:lang w:val="uk-UA"/>
        </w:rPr>
      </w:pPr>
      <w:r w:rsidRPr="00D02F33">
        <w:rPr>
          <w:rFonts w:ascii="Arial" w:hAnsi="Arial" w:cs="Arial"/>
          <w:b/>
          <w:u w:val="single"/>
          <w:lang w:val="uk-UA"/>
        </w:rPr>
        <w:t>Facebook:</w:t>
      </w:r>
      <w:r w:rsidRPr="00D02F33">
        <w:rPr>
          <w:rFonts w:ascii="Arial" w:hAnsi="Arial" w:cs="Arial"/>
          <w:color w:val="0070C0"/>
          <w:u w:val="single"/>
          <w:lang w:val="uk-UA"/>
        </w:rPr>
        <w:t xml:space="preserve"> https://www.facebook.com/UNHRC</w:t>
      </w:r>
    </w:p>
    <w:p w:rsidR="009750FF" w:rsidRPr="00D02F33" w:rsidRDefault="009750FF" w:rsidP="009750FF">
      <w:pPr>
        <w:rPr>
          <w:rFonts w:ascii="Arial" w:hAnsi="Arial" w:cs="Arial"/>
          <w:color w:val="0070C0"/>
          <w:u w:val="single"/>
          <w:lang w:val="uk-UA"/>
        </w:rPr>
      </w:pPr>
      <w:r w:rsidRPr="00D02F33">
        <w:rPr>
          <w:rFonts w:ascii="Arial" w:hAnsi="Arial" w:cs="Arial"/>
          <w:b/>
          <w:u w:val="single"/>
          <w:lang w:val="uk-UA"/>
        </w:rPr>
        <w:t>Twitter:</w:t>
      </w:r>
      <w:r w:rsidRPr="00D02F33">
        <w:rPr>
          <w:rFonts w:ascii="Arial" w:hAnsi="Arial" w:cs="Arial"/>
          <w:color w:val="0070C0"/>
          <w:u w:val="single"/>
          <w:lang w:val="uk-UA"/>
        </w:rPr>
        <w:t xml:space="preserve"> https://twitter.com/UN_HRC</w:t>
      </w:r>
    </w:p>
    <w:p w:rsidR="00CA7B2C" w:rsidRPr="00D02F33" w:rsidRDefault="009750FF" w:rsidP="009750FF">
      <w:pPr>
        <w:rPr>
          <w:rFonts w:ascii="Arial" w:hAnsi="Arial" w:cs="Arial"/>
          <w:color w:val="0070C0"/>
          <w:u w:val="single"/>
          <w:lang w:val="uk-UA"/>
        </w:rPr>
      </w:pPr>
      <w:r w:rsidRPr="00D02F33">
        <w:rPr>
          <w:rFonts w:ascii="Arial" w:hAnsi="Arial" w:cs="Arial"/>
          <w:b/>
          <w:u w:val="single"/>
          <w:lang w:val="uk-UA"/>
        </w:rPr>
        <w:t>YouTube</w:t>
      </w:r>
      <w:r w:rsidRPr="00D02F33">
        <w:rPr>
          <w:rFonts w:ascii="Arial" w:hAnsi="Arial" w:cs="Arial"/>
          <w:color w:val="0070C0"/>
          <w:u w:val="single"/>
          <w:lang w:val="uk-UA"/>
        </w:rPr>
        <w:t>: https://www.youtube.com/c/UNHumanRightsCouncil</w:t>
      </w:r>
    </w:p>
    <w:sectPr w:rsidR="00CA7B2C" w:rsidRPr="00D0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67"/>
    <w:rsid w:val="0000015C"/>
    <w:rsid w:val="00005B4E"/>
    <w:rsid w:val="00007DAE"/>
    <w:rsid w:val="00017976"/>
    <w:rsid w:val="00020ACE"/>
    <w:rsid w:val="00033C83"/>
    <w:rsid w:val="00036668"/>
    <w:rsid w:val="000417E5"/>
    <w:rsid w:val="0004488C"/>
    <w:rsid w:val="000453EA"/>
    <w:rsid w:val="00045F76"/>
    <w:rsid w:val="000509F4"/>
    <w:rsid w:val="00051ACD"/>
    <w:rsid w:val="0005326B"/>
    <w:rsid w:val="00055125"/>
    <w:rsid w:val="00061CF0"/>
    <w:rsid w:val="00065005"/>
    <w:rsid w:val="0008332D"/>
    <w:rsid w:val="000A1379"/>
    <w:rsid w:val="000A2D1C"/>
    <w:rsid w:val="000B3D17"/>
    <w:rsid w:val="000C2399"/>
    <w:rsid w:val="000C3CF6"/>
    <w:rsid w:val="000C76DB"/>
    <w:rsid w:val="000D3A83"/>
    <w:rsid w:val="000E27A7"/>
    <w:rsid w:val="000E3595"/>
    <w:rsid w:val="000E699A"/>
    <w:rsid w:val="000F0B7C"/>
    <w:rsid w:val="000F1E34"/>
    <w:rsid w:val="000F3050"/>
    <w:rsid w:val="000F448B"/>
    <w:rsid w:val="00100DB6"/>
    <w:rsid w:val="001023EF"/>
    <w:rsid w:val="00102E59"/>
    <w:rsid w:val="00102FF7"/>
    <w:rsid w:val="00103701"/>
    <w:rsid w:val="001040F9"/>
    <w:rsid w:val="001043B4"/>
    <w:rsid w:val="00106124"/>
    <w:rsid w:val="00122072"/>
    <w:rsid w:val="001223BE"/>
    <w:rsid w:val="0012423C"/>
    <w:rsid w:val="001321F6"/>
    <w:rsid w:val="00136B40"/>
    <w:rsid w:val="00137C9E"/>
    <w:rsid w:val="00142B44"/>
    <w:rsid w:val="00155DBE"/>
    <w:rsid w:val="00157623"/>
    <w:rsid w:val="00165519"/>
    <w:rsid w:val="00167035"/>
    <w:rsid w:val="001709E2"/>
    <w:rsid w:val="0017625B"/>
    <w:rsid w:val="00176F45"/>
    <w:rsid w:val="00177A95"/>
    <w:rsid w:val="00196E0E"/>
    <w:rsid w:val="001A2FC0"/>
    <w:rsid w:val="001B2787"/>
    <w:rsid w:val="001C2C69"/>
    <w:rsid w:val="001C776C"/>
    <w:rsid w:val="001F14C7"/>
    <w:rsid w:val="001F2609"/>
    <w:rsid w:val="001F2DEB"/>
    <w:rsid w:val="001F5B96"/>
    <w:rsid w:val="00206039"/>
    <w:rsid w:val="002072CB"/>
    <w:rsid w:val="00213071"/>
    <w:rsid w:val="00221EC4"/>
    <w:rsid w:val="00226446"/>
    <w:rsid w:val="00227AFD"/>
    <w:rsid w:val="00230602"/>
    <w:rsid w:val="00233D59"/>
    <w:rsid w:val="002350B6"/>
    <w:rsid w:val="00241D08"/>
    <w:rsid w:val="00243B43"/>
    <w:rsid w:val="002621B3"/>
    <w:rsid w:val="00266CA0"/>
    <w:rsid w:val="00276587"/>
    <w:rsid w:val="00277E65"/>
    <w:rsid w:val="00283ED0"/>
    <w:rsid w:val="0029733F"/>
    <w:rsid w:val="002B353D"/>
    <w:rsid w:val="002B4D73"/>
    <w:rsid w:val="002B5259"/>
    <w:rsid w:val="002C2363"/>
    <w:rsid w:val="002E496F"/>
    <w:rsid w:val="002F048F"/>
    <w:rsid w:val="002F3223"/>
    <w:rsid w:val="002F355E"/>
    <w:rsid w:val="002F3CC7"/>
    <w:rsid w:val="002F45C5"/>
    <w:rsid w:val="002F4E0F"/>
    <w:rsid w:val="00310A0F"/>
    <w:rsid w:val="00321204"/>
    <w:rsid w:val="00321275"/>
    <w:rsid w:val="00323C6F"/>
    <w:rsid w:val="00325C58"/>
    <w:rsid w:val="003352F2"/>
    <w:rsid w:val="00335901"/>
    <w:rsid w:val="00336B0D"/>
    <w:rsid w:val="00342529"/>
    <w:rsid w:val="00342F62"/>
    <w:rsid w:val="00353786"/>
    <w:rsid w:val="00353BCC"/>
    <w:rsid w:val="0035468C"/>
    <w:rsid w:val="00360B05"/>
    <w:rsid w:val="0038042E"/>
    <w:rsid w:val="003822F7"/>
    <w:rsid w:val="00382F81"/>
    <w:rsid w:val="00383467"/>
    <w:rsid w:val="003848E1"/>
    <w:rsid w:val="003876DB"/>
    <w:rsid w:val="003912CE"/>
    <w:rsid w:val="003A38A1"/>
    <w:rsid w:val="003A4F9C"/>
    <w:rsid w:val="003B6171"/>
    <w:rsid w:val="003B637E"/>
    <w:rsid w:val="003C31CD"/>
    <w:rsid w:val="003C4C80"/>
    <w:rsid w:val="003D27BE"/>
    <w:rsid w:val="003E398A"/>
    <w:rsid w:val="003F1937"/>
    <w:rsid w:val="003F2214"/>
    <w:rsid w:val="00403002"/>
    <w:rsid w:val="00404722"/>
    <w:rsid w:val="0040690F"/>
    <w:rsid w:val="00407E51"/>
    <w:rsid w:val="00414669"/>
    <w:rsid w:val="00425B2B"/>
    <w:rsid w:val="004261A0"/>
    <w:rsid w:val="00431955"/>
    <w:rsid w:val="00432593"/>
    <w:rsid w:val="004331B8"/>
    <w:rsid w:val="0043520B"/>
    <w:rsid w:val="00436FA3"/>
    <w:rsid w:val="00436FE7"/>
    <w:rsid w:val="004410FC"/>
    <w:rsid w:val="00445D55"/>
    <w:rsid w:val="004542C5"/>
    <w:rsid w:val="0047160E"/>
    <w:rsid w:val="00472BED"/>
    <w:rsid w:val="0047487A"/>
    <w:rsid w:val="00476539"/>
    <w:rsid w:val="004809A2"/>
    <w:rsid w:val="00486C26"/>
    <w:rsid w:val="00492EAA"/>
    <w:rsid w:val="004A632A"/>
    <w:rsid w:val="004A644C"/>
    <w:rsid w:val="004A7581"/>
    <w:rsid w:val="004B43CE"/>
    <w:rsid w:val="004C4C10"/>
    <w:rsid w:val="004C5454"/>
    <w:rsid w:val="004D0CED"/>
    <w:rsid w:val="004E7F94"/>
    <w:rsid w:val="004F68B9"/>
    <w:rsid w:val="00502D66"/>
    <w:rsid w:val="00522D11"/>
    <w:rsid w:val="00522F84"/>
    <w:rsid w:val="0052619F"/>
    <w:rsid w:val="0053057E"/>
    <w:rsid w:val="00543E7C"/>
    <w:rsid w:val="00545F17"/>
    <w:rsid w:val="00552240"/>
    <w:rsid w:val="00554BCE"/>
    <w:rsid w:val="005620D3"/>
    <w:rsid w:val="00565B24"/>
    <w:rsid w:val="00567144"/>
    <w:rsid w:val="00572F17"/>
    <w:rsid w:val="00574B32"/>
    <w:rsid w:val="005773CC"/>
    <w:rsid w:val="005841B9"/>
    <w:rsid w:val="00590FC5"/>
    <w:rsid w:val="0059573F"/>
    <w:rsid w:val="005A67BB"/>
    <w:rsid w:val="005B2F7D"/>
    <w:rsid w:val="005D7F0B"/>
    <w:rsid w:val="005F2680"/>
    <w:rsid w:val="005F42AC"/>
    <w:rsid w:val="00603F2A"/>
    <w:rsid w:val="00615698"/>
    <w:rsid w:val="00615715"/>
    <w:rsid w:val="00617FED"/>
    <w:rsid w:val="00621B07"/>
    <w:rsid w:val="00622A81"/>
    <w:rsid w:val="00625CF7"/>
    <w:rsid w:val="0063253A"/>
    <w:rsid w:val="006360CC"/>
    <w:rsid w:val="006403D5"/>
    <w:rsid w:val="0064464D"/>
    <w:rsid w:val="00647095"/>
    <w:rsid w:val="00655545"/>
    <w:rsid w:val="00657C80"/>
    <w:rsid w:val="00666426"/>
    <w:rsid w:val="00670FC3"/>
    <w:rsid w:val="00675718"/>
    <w:rsid w:val="00677F03"/>
    <w:rsid w:val="0069080F"/>
    <w:rsid w:val="0069647F"/>
    <w:rsid w:val="006A4C81"/>
    <w:rsid w:val="006A6A87"/>
    <w:rsid w:val="006A7042"/>
    <w:rsid w:val="006C3A8A"/>
    <w:rsid w:val="006C7B15"/>
    <w:rsid w:val="006D036C"/>
    <w:rsid w:val="006E509F"/>
    <w:rsid w:val="006F3E60"/>
    <w:rsid w:val="006F3F3C"/>
    <w:rsid w:val="00707313"/>
    <w:rsid w:val="00720B3E"/>
    <w:rsid w:val="0072196B"/>
    <w:rsid w:val="00741375"/>
    <w:rsid w:val="00750DD7"/>
    <w:rsid w:val="00753AF5"/>
    <w:rsid w:val="00756888"/>
    <w:rsid w:val="00772871"/>
    <w:rsid w:val="00772BDE"/>
    <w:rsid w:val="0077675A"/>
    <w:rsid w:val="00781650"/>
    <w:rsid w:val="007B4735"/>
    <w:rsid w:val="007B6C56"/>
    <w:rsid w:val="007C137A"/>
    <w:rsid w:val="007D04D5"/>
    <w:rsid w:val="007D1814"/>
    <w:rsid w:val="007E10B6"/>
    <w:rsid w:val="007E62BF"/>
    <w:rsid w:val="007F5CA5"/>
    <w:rsid w:val="007F6EF9"/>
    <w:rsid w:val="0080155A"/>
    <w:rsid w:val="008102AD"/>
    <w:rsid w:val="00814B06"/>
    <w:rsid w:val="00814F67"/>
    <w:rsid w:val="00816954"/>
    <w:rsid w:val="0082058E"/>
    <w:rsid w:val="008250BD"/>
    <w:rsid w:val="0082628C"/>
    <w:rsid w:val="0084537E"/>
    <w:rsid w:val="008460A9"/>
    <w:rsid w:val="008473A5"/>
    <w:rsid w:val="00852700"/>
    <w:rsid w:val="0086339A"/>
    <w:rsid w:val="00867285"/>
    <w:rsid w:val="00870C53"/>
    <w:rsid w:val="008714FB"/>
    <w:rsid w:val="00874D9A"/>
    <w:rsid w:val="008806BD"/>
    <w:rsid w:val="00882130"/>
    <w:rsid w:val="00885690"/>
    <w:rsid w:val="008932AD"/>
    <w:rsid w:val="008A0E5E"/>
    <w:rsid w:val="008A7DD0"/>
    <w:rsid w:val="008B1272"/>
    <w:rsid w:val="008B6634"/>
    <w:rsid w:val="008D5E45"/>
    <w:rsid w:val="008E16C3"/>
    <w:rsid w:val="008F2345"/>
    <w:rsid w:val="008F4983"/>
    <w:rsid w:val="00902599"/>
    <w:rsid w:val="00902DF3"/>
    <w:rsid w:val="00910DFE"/>
    <w:rsid w:val="0091184E"/>
    <w:rsid w:val="00917D31"/>
    <w:rsid w:val="00923A71"/>
    <w:rsid w:val="00931501"/>
    <w:rsid w:val="009334F9"/>
    <w:rsid w:val="0094316C"/>
    <w:rsid w:val="009549AA"/>
    <w:rsid w:val="00955BBE"/>
    <w:rsid w:val="00956F03"/>
    <w:rsid w:val="009635C3"/>
    <w:rsid w:val="009746A7"/>
    <w:rsid w:val="009750FF"/>
    <w:rsid w:val="00975CD9"/>
    <w:rsid w:val="00975F6E"/>
    <w:rsid w:val="00983FAF"/>
    <w:rsid w:val="0099087F"/>
    <w:rsid w:val="00990D20"/>
    <w:rsid w:val="00992673"/>
    <w:rsid w:val="00992968"/>
    <w:rsid w:val="00992C25"/>
    <w:rsid w:val="009945D9"/>
    <w:rsid w:val="00995583"/>
    <w:rsid w:val="0099659A"/>
    <w:rsid w:val="009A1FB0"/>
    <w:rsid w:val="009A1FCA"/>
    <w:rsid w:val="009A4D05"/>
    <w:rsid w:val="009B09C5"/>
    <w:rsid w:val="009B2F96"/>
    <w:rsid w:val="009B5524"/>
    <w:rsid w:val="009B7D1B"/>
    <w:rsid w:val="009C2C54"/>
    <w:rsid w:val="009E053F"/>
    <w:rsid w:val="009E0F27"/>
    <w:rsid w:val="009F5E0C"/>
    <w:rsid w:val="00A11129"/>
    <w:rsid w:val="00A16B42"/>
    <w:rsid w:val="00A323CC"/>
    <w:rsid w:val="00A512A7"/>
    <w:rsid w:val="00A53318"/>
    <w:rsid w:val="00A60A2B"/>
    <w:rsid w:val="00A60EF1"/>
    <w:rsid w:val="00A6139B"/>
    <w:rsid w:val="00A6327C"/>
    <w:rsid w:val="00A710EF"/>
    <w:rsid w:val="00A71DB9"/>
    <w:rsid w:val="00A73B35"/>
    <w:rsid w:val="00A74B5D"/>
    <w:rsid w:val="00A85EF4"/>
    <w:rsid w:val="00A91A3C"/>
    <w:rsid w:val="00A91FA6"/>
    <w:rsid w:val="00AB1AFA"/>
    <w:rsid w:val="00AB50FD"/>
    <w:rsid w:val="00AB578D"/>
    <w:rsid w:val="00AE2D85"/>
    <w:rsid w:val="00AE3DC3"/>
    <w:rsid w:val="00AE42C3"/>
    <w:rsid w:val="00AF1849"/>
    <w:rsid w:val="00AF197F"/>
    <w:rsid w:val="00AF2442"/>
    <w:rsid w:val="00AF4F9D"/>
    <w:rsid w:val="00AF65D2"/>
    <w:rsid w:val="00B00C14"/>
    <w:rsid w:val="00B03809"/>
    <w:rsid w:val="00B06019"/>
    <w:rsid w:val="00B06492"/>
    <w:rsid w:val="00B06D26"/>
    <w:rsid w:val="00B07479"/>
    <w:rsid w:val="00B07B39"/>
    <w:rsid w:val="00B10E4F"/>
    <w:rsid w:val="00B13D32"/>
    <w:rsid w:val="00B26498"/>
    <w:rsid w:val="00B45C61"/>
    <w:rsid w:val="00B6232E"/>
    <w:rsid w:val="00B75936"/>
    <w:rsid w:val="00B828CD"/>
    <w:rsid w:val="00B8744A"/>
    <w:rsid w:val="00B9259A"/>
    <w:rsid w:val="00B93368"/>
    <w:rsid w:val="00B9357E"/>
    <w:rsid w:val="00B966E1"/>
    <w:rsid w:val="00BA52F1"/>
    <w:rsid w:val="00BB5FBE"/>
    <w:rsid w:val="00BB6FD7"/>
    <w:rsid w:val="00BC0DC0"/>
    <w:rsid w:val="00BC368E"/>
    <w:rsid w:val="00BC40C0"/>
    <w:rsid w:val="00BC54FA"/>
    <w:rsid w:val="00BD42B8"/>
    <w:rsid w:val="00BE2086"/>
    <w:rsid w:val="00BE4525"/>
    <w:rsid w:val="00C05570"/>
    <w:rsid w:val="00C17166"/>
    <w:rsid w:val="00C23975"/>
    <w:rsid w:val="00C24116"/>
    <w:rsid w:val="00C243DA"/>
    <w:rsid w:val="00C25003"/>
    <w:rsid w:val="00C2684A"/>
    <w:rsid w:val="00C304AA"/>
    <w:rsid w:val="00C33684"/>
    <w:rsid w:val="00C34EFF"/>
    <w:rsid w:val="00C43D2B"/>
    <w:rsid w:val="00C443A3"/>
    <w:rsid w:val="00C462A4"/>
    <w:rsid w:val="00C46C0B"/>
    <w:rsid w:val="00C50217"/>
    <w:rsid w:val="00C50362"/>
    <w:rsid w:val="00C523DD"/>
    <w:rsid w:val="00C555CE"/>
    <w:rsid w:val="00C723F1"/>
    <w:rsid w:val="00C81ED3"/>
    <w:rsid w:val="00C86CE6"/>
    <w:rsid w:val="00C9213F"/>
    <w:rsid w:val="00C9577A"/>
    <w:rsid w:val="00C965B2"/>
    <w:rsid w:val="00CA09D3"/>
    <w:rsid w:val="00CA1D05"/>
    <w:rsid w:val="00CA388F"/>
    <w:rsid w:val="00CA7789"/>
    <w:rsid w:val="00CA7B2C"/>
    <w:rsid w:val="00CB42C8"/>
    <w:rsid w:val="00CB713A"/>
    <w:rsid w:val="00CC3013"/>
    <w:rsid w:val="00CC57E1"/>
    <w:rsid w:val="00CD0A7E"/>
    <w:rsid w:val="00CD12C6"/>
    <w:rsid w:val="00CE0C12"/>
    <w:rsid w:val="00CE2F8C"/>
    <w:rsid w:val="00CE5EAA"/>
    <w:rsid w:val="00CF155D"/>
    <w:rsid w:val="00CF26AA"/>
    <w:rsid w:val="00D02F33"/>
    <w:rsid w:val="00D04058"/>
    <w:rsid w:val="00D0449E"/>
    <w:rsid w:val="00D07E5C"/>
    <w:rsid w:val="00D10153"/>
    <w:rsid w:val="00D13666"/>
    <w:rsid w:val="00D16322"/>
    <w:rsid w:val="00D217DD"/>
    <w:rsid w:val="00D24255"/>
    <w:rsid w:val="00D25665"/>
    <w:rsid w:val="00D41E52"/>
    <w:rsid w:val="00D529A3"/>
    <w:rsid w:val="00D673C9"/>
    <w:rsid w:val="00D70966"/>
    <w:rsid w:val="00D73CFF"/>
    <w:rsid w:val="00D768B3"/>
    <w:rsid w:val="00D77673"/>
    <w:rsid w:val="00D81CC4"/>
    <w:rsid w:val="00D90959"/>
    <w:rsid w:val="00D92040"/>
    <w:rsid w:val="00D92931"/>
    <w:rsid w:val="00D948F5"/>
    <w:rsid w:val="00D9748A"/>
    <w:rsid w:val="00DA2763"/>
    <w:rsid w:val="00DA29B6"/>
    <w:rsid w:val="00DB6D22"/>
    <w:rsid w:val="00DC0675"/>
    <w:rsid w:val="00DC0A8F"/>
    <w:rsid w:val="00DD1E1B"/>
    <w:rsid w:val="00DD575A"/>
    <w:rsid w:val="00DE1A05"/>
    <w:rsid w:val="00DF0576"/>
    <w:rsid w:val="00DF1649"/>
    <w:rsid w:val="00E05324"/>
    <w:rsid w:val="00E05A7F"/>
    <w:rsid w:val="00E11DB9"/>
    <w:rsid w:val="00E220C8"/>
    <w:rsid w:val="00E228F0"/>
    <w:rsid w:val="00E232AF"/>
    <w:rsid w:val="00E23334"/>
    <w:rsid w:val="00E3452D"/>
    <w:rsid w:val="00E47B75"/>
    <w:rsid w:val="00E501AE"/>
    <w:rsid w:val="00E5104F"/>
    <w:rsid w:val="00E55942"/>
    <w:rsid w:val="00E60CD9"/>
    <w:rsid w:val="00E659C8"/>
    <w:rsid w:val="00E65F9C"/>
    <w:rsid w:val="00E72060"/>
    <w:rsid w:val="00E76115"/>
    <w:rsid w:val="00E76A6B"/>
    <w:rsid w:val="00E9089C"/>
    <w:rsid w:val="00E93AF2"/>
    <w:rsid w:val="00EA21B1"/>
    <w:rsid w:val="00EB356F"/>
    <w:rsid w:val="00EB7C82"/>
    <w:rsid w:val="00ED048F"/>
    <w:rsid w:val="00ED5CF8"/>
    <w:rsid w:val="00ED6B9E"/>
    <w:rsid w:val="00EF33B6"/>
    <w:rsid w:val="00EF4510"/>
    <w:rsid w:val="00EF7D6E"/>
    <w:rsid w:val="00F00CC9"/>
    <w:rsid w:val="00F1778A"/>
    <w:rsid w:val="00F21348"/>
    <w:rsid w:val="00F371ED"/>
    <w:rsid w:val="00F52532"/>
    <w:rsid w:val="00F53B43"/>
    <w:rsid w:val="00F607AF"/>
    <w:rsid w:val="00F6704A"/>
    <w:rsid w:val="00F76778"/>
    <w:rsid w:val="00F80C2B"/>
    <w:rsid w:val="00F82770"/>
    <w:rsid w:val="00F828B1"/>
    <w:rsid w:val="00F9121B"/>
    <w:rsid w:val="00F917C0"/>
    <w:rsid w:val="00FA1779"/>
    <w:rsid w:val="00FA32A4"/>
    <w:rsid w:val="00FA4F5F"/>
    <w:rsid w:val="00FC50A5"/>
    <w:rsid w:val="00FC5486"/>
    <w:rsid w:val="00FC60ED"/>
    <w:rsid w:val="00FD216E"/>
    <w:rsid w:val="00FF20E7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0F36A-3E08-417C-9E5D-6C223C77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D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0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ohchr.org/sites/upr/Sessions/28session/Ukraine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HRBodies/UPR/Pages/UAIndex.asp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UPR/Pages/UAIndex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ebtv.u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8BF867-6C16-4AAF-9B90-5AE646AA920C}"/>
</file>

<file path=customXml/itemProps2.xml><?xml version="1.0" encoding="utf-8"?>
<ds:datastoreItem xmlns:ds="http://schemas.openxmlformats.org/officeDocument/2006/customXml" ds:itemID="{2572DEE1-4010-4098-8E9B-8D5303FDDF09}"/>
</file>

<file path=customXml/itemProps3.xml><?xml version="1.0" encoding="utf-8"?>
<ds:datastoreItem xmlns:ds="http://schemas.openxmlformats.org/officeDocument/2006/customXml" ds:itemID="{696D88A7-2BD5-42BD-AFA8-FC52B1EA8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Media Advisory Ukraine 28th Session_Ukranian</dc:title>
  <dc:creator>ACER</dc:creator>
  <cp:lastModifiedBy>SAPEY Cedric</cp:lastModifiedBy>
  <cp:revision>4</cp:revision>
  <dcterms:created xsi:type="dcterms:W3CDTF">2017-11-13T07:50:00Z</dcterms:created>
  <dcterms:modified xsi:type="dcterms:W3CDTF">2018-05-29T14:22:00Z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