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57" w:rsidRPr="00916957" w:rsidRDefault="00916957" w:rsidP="00916957">
      <w:pPr>
        <w:spacing w:after="0"/>
        <w:jc w:val="center"/>
        <w:rPr>
          <w:rFonts w:ascii="Times New Roman" w:hAnsi="Times New Roman"/>
          <w:b/>
          <w:sz w:val="32"/>
          <w:szCs w:val="32"/>
        </w:rPr>
      </w:pPr>
      <w:r w:rsidRPr="00916957">
        <w:rPr>
          <w:rFonts w:ascii="Times New Roman" w:hAnsi="Times New Roman"/>
          <w:b/>
          <w:sz w:val="32"/>
          <w:szCs w:val="32"/>
        </w:rPr>
        <w:t>Independence, impartiality and competence of the judiciary, including military courts</w:t>
      </w:r>
    </w:p>
    <w:p w:rsidR="00B91181" w:rsidRDefault="00B91181"/>
    <w:p w:rsidR="00916957" w:rsidRPr="00916957" w:rsidRDefault="00916957" w:rsidP="00916957">
      <w:pPr>
        <w:jc w:val="center"/>
        <w:rPr>
          <w:rFonts w:ascii="Times New Roman" w:hAnsi="Times New Roman"/>
          <w:sz w:val="28"/>
          <w:szCs w:val="28"/>
        </w:rPr>
      </w:pPr>
      <w:r w:rsidRPr="00916957">
        <w:rPr>
          <w:rFonts w:ascii="Times New Roman" w:hAnsi="Times New Roman"/>
          <w:sz w:val="28"/>
          <w:szCs w:val="28"/>
        </w:rPr>
        <w:t>Presentation by Arne Willy Dahl</w:t>
      </w:r>
      <w:r w:rsidR="00FE0C0C">
        <w:rPr>
          <w:rStyle w:val="FootnoteReference"/>
          <w:rFonts w:ascii="Times New Roman" w:hAnsi="Times New Roman"/>
          <w:sz w:val="28"/>
          <w:szCs w:val="28"/>
        </w:rPr>
        <w:footnoteReference w:id="1"/>
      </w:r>
      <w:r w:rsidRPr="00916957">
        <w:rPr>
          <w:rFonts w:ascii="Times New Roman" w:hAnsi="Times New Roman"/>
          <w:sz w:val="28"/>
          <w:szCs w:val="28"/>
        </w:rPr>
        <w:t xml:space="preserve"> at expert consultation organized by the Office of the UN High Commissioner for Human Rights</w:t>
      </w:r>
    </w:p>
    <w:p w:rsidR="00916957" w:rsidRDefault="00916957" w:rsidP="00916957">
      <w:pPr>
        <w:jc w:val="center"/>
        <w:rPr>
          <w:rFonts w:ascii="Times New Roman" w:hAnsi="Times New Roman"/>
          <w:b/>
          <w:sz w:val="28"/>
          <w:szCs w:val="28"/>
        </w:rPr>
      </w:pPr>
      <w:r w:rsidRPr="00916957">
        <w:rPr>
          <w:rFonts w:ascii="Times New Roman" w:hAnsi="Times New Roman"/>
          <w:b/>
          <w:sz w:val="28"/>
          <w:szCs w:val="28"/>
        </w:rPr>
        <w:t>Monday, 24 November 2014, Geneva</w:t>
      </w:r>
    </w:p>
    <w:p w:rsidR="00916957" w:rsidRDefault="00916957" w:rsidP="00916957">
      <w:pPr>
        <w:jc w:val="center"/>
        <w:rPr>
          <w:rFonts w:ascii="Times New Roman" w:hAnsi="Times New Roman"/>
          <w:b/>
          <w:sz w:val="28"/>
          <w:szCs w:val="28"/>
        </w:rPr>
      </w:pPr>
    </w:p>
    <w:p w:rsidR="00916957" w:rsidRDefault="0057557B" w:rsidP="00916957">
      <w:pPr>
        <w:rPr>
          <w:rFonts w:ascii="Times New Roman" w:hAnsi="Times New Roman"/>
          <w:sz w:val="28"/>
          <w:szCs w:val="28"/>
        </w:rPr>
      </w:pPr>
      <w:r>
        <w:rPr>
          <w:rFonts w:ascii="Times New Roman" w:hAnsi="Times New Roman"/>
          <w:sz w:val="28"/>
          <w:szCs w:val="28"/>
        </w:rPr>
        <w:t>Hosts, ladies and gentlemen, friends and colleagues,</w:t>
      </w:r>
    </w:p>
    <w:p w:rsidR="0057557B" w:rsidRDefault="0057557B" w:rsidP="00916957">
      <w:pPr>
        <w:rPr>
          <w:rFonts w:ascii="Times New Roman" w:hAnsi="Times New Roman"/>
          <w:sz w:val="28"/>
          <w:szCs w:val="28"/>
        </w:rPr>
      </w:pPr>
      <w:r>
        <w:rPr>
          <w:rFonts w:ascii="Times New Roman" w:hAnsi="Times New Roman"/>
          <w:sz w:val="28"/>
          <w:szCs w:val="28"/>
        </w:rPr>
        <w:t>It is an honour to be invited to address this distinguished audience today. I thank our hosts for having invited me</w:t>
      </w:r>
      <w:r w:rsidR="00EA2209">
        <w:rPr>
          <w:rFonts w:ascii="Times New Roman" w:hAnsi="Times New Roman"/>
          <w:sz w:val="28"/>
          <w:szCs w:val="28"/>
        </w:rPr>
        <w:t>, giving me also the opportunity to listen to other presenters</w:t>
      </w:r>
      <w:r>
        <w:rPr>
          <w:rFonts w:ascii="Times New Roman" w:hAnsi="Times New Roman"/>
          <w:sz w:val="28"/>
          <w:szCs w:val="28"/>
        </w:rPr>
        <w:t>.</w:t>
      </w:r>
    </w:p>
    <w:p w:rsidR="0028178D" w:rsidRDefault="0057557B" w:rsidP="00916957">
      <w:pPr>
        <w:rPr>
          <w:rFonts w:ascii="Times New Roman" w:hAnsi="Times New Roman"/>
          <w:sz w:val="28"/>
          <w:szCs w:val="28"/>
        </w:rPr>
      </w:pPr>
      <w:r>
        <w:rPr>
          <w:rFonts w:ascii="Times New Roman" w:hAnsi="Times New Roman"/>
          <w:sz w:val="28"/>
          <w:szCs w:val="28"/>
        </w:rPr>
        <w:t>As you may already know</w:t>
      </w:r>
      <w:r w:rsidR="0028178D">
        <w:rPr>
          <w:rFonts w:ascii="Times New Roman" w:hAnsi="Times New Roman"/>
          <w:sz w:val="28"/>
          <w:szCs w:val="28"/>
        </w:rPr>
        <w:t xml:space="preserve">, my homeland is Norway, which has a more or less fully “civilianized” system for administration of military justice. My country has its own challenges, while other countries have theirs. The ambition of this presentation is to give a balanced view of strengths and weaknesses of various systems, from a </w:t>
      </w:r>
      <w:r w:rsidR="00045B53">
        <w:rPr>
          <w:rFonts w:ascii="Times New Roman" w:hAnsi="Times New Roman"/>
          <w:sz w:val="28"/>
          <w:szCs w:val="28"/>
        </w:rPr>
        <w:t>h</w:t>
      </w:r>
      <w:r w:rsidR="0028178D">
        <w:rPr>
          <w:rFonts w:ascii="Times New Roman" w:hAnsi="Times New Roman"/>
          <w:sz w:val="28"/>
          <w:szCs w:val="28"/>
        </w:rPr>
        <w:t xml:space="preserve">uman </w:t>
      </w:r>
      <w:r w:rsidR="00045B53">
        <w:rPr>
          <w:rFonts w:ascii="Times New Roman" w:hAnsi="Times New Roman"/>
          <w:sz w:val="28"/>
          <w:szCs w:val="28"/>
        </w:rPr>
        <w:t>r</w:t>
      </w:r>
      <w:r w:rsidR="0028178D">
        <w:rPr>
          <w:rFonts w:ascii="Times New Roman" w:hAnsi="Times New Roman"/>
          <w:sz w:val="28"/>
          <w:szCs w:val="28"/>
        </w:rPr>
        <w:t>ights perspective.</w:t>
      </w:r>
    </w:p>
    <w:p w:rsidR="000D3222" w:rsidRDefault="0028178D" w:rsidP="00916957">
      <w:pPr>
        <w:rPr>
          <w:rFonts w:ascii="Times New Roman" w:hAnsi="Times New Roman"/>
          <w:sz w:val="28"/>
          <w:szCs w:val="28"/>
        </w:rPr>
      </w:pPr>
      <w:r>
        <w:rPr>
          <w:rFonts w:ascii="Times New Roman" w:hAnsi="Times New Roman"/>
          <w:sz w:val="28"/>
          <w:szCs w:val="28"/>
        </w:rPr>
        <w:t>Although this consultation is focusing on military courts, it should not be forgotten that military justice is also about investigation and prosecution. Independence, impartiality and competence of investigat</w:t>
      </w:r>
      <w:r w:rsidR="009364BC">
        <w:rPr>
          <w:rFonts w:ascii="Times New Roman" w:hAnsi="Times New Roman"/>
          <w:sz w:val="28"/>
          <w:szCs w:val="28"/>
        </w:rPr>
        <w:t xml:space="preserve">ion has in recent years been considered in cases before the European Court for Human Rights. I shall not go further into these aspects today, but only remind us that one needs to consider the whole procedural chain from investigation via prosecution to adjudication before drawing conclusions </w:t>
      </w:r>
      <w:r w:rsidR="000D3222">
        <w:rPr>
          <w:rFonts w:ascii="Times New Roman" w:hAnsi="Times New Roman"/>
          <w:sz w:val="28"/>
          <w:szCs w:val="28"/>
        </w:rPr>
        <w:t xml:space="preserve">about </w:t>
      </w:r>
      <w:r w:rsidR="00EA2209">
        <w:rPr>
          <w:rFonts w:ascii="Times New Roman" w:hAnsi="Times New Roman"/>
          <w:sz w:val="28"/>
          <w:szCs w:val="28"/>
        </w:rPr>
        <w:t xml:space="preserve">the qualities of </w:t>
      </w:r>
      <w:r w:rsidR="000D3222">
        <w:rPr>
          <w:rFonts w:ascii="Times New Roman" w:hAnsi="Times New Roman"/>
          <w:sz w:val="28"/>
          <w:szCs w:val="28"/>
        </w:rPr>
        <w:t>a particular system of military justice.</w:t>
      </w:r>
    </w:p>
    <w:p w:rsidR="000D3222" w:rsidRDefault="000D3222" w:rsidP="00916957">
      <w:pPr>
        <w:rPr>
          <w:rFonts w:ascii="Times New Roman" w:hAnsi="Times New Roman"/>
          <w:sz w:val="28"/>
          <w:szCs w:val="28"/>
        </w:rPr>
      </w:pPr>
      <w:r>
        <w:rPr>
          <w:rFonts w:ascii="Times New Roman" w:hAnsi="Times New Roman"/>
          <w:sz w:val="28"/>
          <w:szCs w:val="28"/>
        </w:rPr>
        <w:t xml:space="preserve">One should also keep in mind that many, possibly most, countries have systems for dealing with disciplinary offences of a minor nature by summary punishments. These systems may be more or less seamlessly connected to the respective penal military justice system, or be separated from it, for instance by having legal provisions defining which offences are to be handled by penal procedure, and which by summary punishment. Summary punishment </w:t>
      </w:r>
      <w:r w:rsidR="00E6481D">
        <w:rPr>
          <w:rFonts w:ascii="Times New Roman" w:hAnsi="Times New Roman"/>
          <w:sz w:val="28"/>
          <w:szCs w:val="28"/>
        </w:rPr>
        <w:t>is</w:t>
      </w:r>
      <w:r>
        <w:rPr>
          <w:rFonts w:ascii="Times New Roman" w:hAnsi="Times New Roman"/>
          <w:sz w:val="28"/>
          <w:szCs w:val="28"/>
        </w:rPr>
        <w:t xml:space="preserve"> almost</w:t>
      </w:r>
      <w:r w:rsidR="00E6481D">
        <w:rPr>
          <w:rFonts w:ascii="Times New Roman" w:hAnsi="Times New Roman"/>
          <w:sz w:val="28"/>
          <w:szCs w:val="28"/>
        </w:rPr>
        <w:t xml:space="preserve"> </w:t>
      </w:r>
      <w:r w:rsidR="00E6481D">
        <w:rPr>
          <w:rFonts w:ascii="Times New Roman" w:hAnsi="Times New Roman"/>
          <w:sz w:val="28"/>
          <w:szCs w:val="28"/>
        </w:rPr>
        <w:lastRenderedPageBreak/>
        <w:t xml:space="preserve">without exception a matter for the commanding officer, and may pose their specific concerns with regard to the </w:t>
      </w:r>
      <w:r w:rsidR="00045B53">
        <w:rPr>
          <w:rFonts w:ascii="Times New Roman" w:hAnsi="Times New Roman"/>
          <w:sz w:val="28"/>
          <w:szCs w:val="28"/>
        </w:rPr>
        <w:t>h</w:t>
      </w:r>
      <w:r w:rsidR="00E6481D">
        <w:rPr>
          <w:rFonts w:ascii="Times New Roman" w:hAnsi="Times New Roman"/>
          <w:sz w:val="28"/>
          <w:szCs w:val="28"/>
        </w:rPr>
        <w:t xml:space="preserve">uman </w:t>
      </w:r>
      <w:r w:rsidR="00045B53">
        <w:rPr>
          <w:rFonts w:ascii="Times New Roman" w:hAnsi="Times New Roman"/>
          <w:sz w:val="28"/>
          <w:szCs w:val="28"/>
        </w:rPr>
        <w:t>r</w:t>
      </w:r>
      <w:r w:rsidR="00E6481D">
        <w:rPr>
          <w:rFonts w:ascii="Times New Roman" w:hAnsi="Times New Roman"/>
          <w:sz w:val="28"/>
          <w:szCs w:val="28"/>
        </w:rPr>
        <w:t>ights of the accused.</w:t>
      </w:r>
      <w:r>
        <w:rPr>
          <w:rFonts w:ascii="Times New Roman" w:hAnsi="Times New Roman"/>
          <w:sz w:val="28"/>
          <w:szCs w:val="28"/>
        </w:rPr>
        <w:t xml:space="preserve">   </w:t>
      </w:r>
    </w:p>
    <w:p w:rsidR="0057557B" w:rsidRDefault="000D3222" w:rsidP="00916957">
      <w:pPr>
        <w:rPr>
          <w:rFonts w:ascii="Times New Roman" w:hAnsi="Times New Roman"/>
          <w:sz w:val="28"/>
          <w:szCs w:val="28"/>
        </w:rPr>
      </w:pPr>
      <w:r>
        <w:rPr>
          <w:rFonts w:ascii="Times New Roman" w:hAnsi="Times New Roman"/>
          <w:sz w:val="28"/>
          <w:szCs w:val="28"/>
        </w:rPr>
        <w:t>Th</w:t>
      </w:r>
      <w:r w:rsidR="00E6481D">
        <w:rPr>
          <w:rFonts w:ascii="Times New Roman" w:hAnsi="Times New Roman"/>
          <w:sz w:val="28"/>
          <w:szCs w:val="28"/>
        </w:rPr>
        <w:t>is</w:t>
      </w:r>
      <w:r>
        <w:rPr>
          <w:rFonts w:ascii="Times New Roman" w:hAnsi="Times New Roman"/>
          <w:sz w:val="28"/>
          <w:szCs w:val="28"/>
        </w:rPr>
        <w:t xml:space="preserve"> said, the </w:t>
      </w:r>
      <w:r w:rsidR="00E6481D">
        <w:rPr>
          <w:rFonts w:ascii="Times New Roman" w:hAnsi="Times New Roman"/>
          <w:sz w:val="28"/>
          <w:szCs w:val="28"/>
        </w:rPr>
        <w:t xml:space="preserve">military </w:t>
      </w:r>
      <w:r>
        <w:rPr>
          <w:rFonts w:ascii="Times New Roman" w:hAnsi="Times New Roman"/>
          <w:sz w:val="28"/>
          <w:szCs w:val="28"/>
        </w:rPr>
        <w:t xml:space="preserve">courts have the final word </w:t>
      </w:r>
      <w:r w:rsidR="00E6481D">
        <w:rPr>
          <w:rFonts w:ascii="Times New Roman" w:hAnsi="Times New Roman"/>
          <w:sz w:val="28"/>
          <w:szCs w:val="28"/>
        </w:rPr>
        <w:t xml:space="preserve">in the more serious cases </w:t>
      </w:r>
      <w:r>
        <w:rPr>
          <w:rFonts w:ascii="Times New Roman" w:hAnsi="Times New Roman"/>
          <w:sz w:val="28"/>
          <w:szCs w:val="28"/>
        </w:rPr>
        <w:t>and deserve particular attention. In the following, I shall use the term “military courts” in an extended sense, including any court that decides military penal cases or closely</w:t>
      </w:r>
      <w:r w:rsidR="00E6481D">
        <w:rPr>
          <w:rFonts w:ascii="Times New Roman" w:hAnsi="Times New Roman"/>
          <w:sz w:val="28"/>
          <w:szCs w:val="28"/>
        </w:rPr>
        <w:t xml:space="preserve"> related offenses in the </w:t>
      </w:r>
      <w:r w:rsidR="00045B53">
        <w:rPr>
          <w:rFonts w:ascii="Times New Roman" w:hAnsi="Times New Roman"/>
          <w:sz w:val="28"/>
          <w:szCs w:val="28"/>
        </w:rPr>
        <w:t>m</w:t>
      </w:r>
      <w:r>
        <w:rPr>
          <w:rFonts w:ascii="Times New Roman" w:hAnsi="Times New Roman"/>
          <w:sz w:val="28"/>
          <w:szCs w:val="28"/>
        </w:rPr>
        <w:t xml:space="preserve">ilitary. </w:t>
      </w:r>
      <w:r w:rsidR="0028178D">
        <w:rPr>
          <w:rFonts w:ascii="Times New Roman" w:hAnsi="Times New Roman"/>
          <w:sz w:val="28"/>
          <w:szCs w:val="28"/>
        </w:rPr>
        <w:t xml:space="preserve">  </w:t>
      </w:r>
    </w:p>
    <w:p w:rsidR="0027234B" w:rsidRDefault="0027234B" w:rsidP="0027234B">
      <w:pPr>
        <w:spacing w:after="0"/>
        <w:rPr>
          <w:rFonts w:ascii="Times New Roman" w:hAnsi="Times New Roman"/>
          <w:b/>
          <w:sz w:val="28"/>
          <w:szCs w:val="28"/>
        </w:rPr>
      </w:pPr>
      <w:r>
        <w:rPr>
          <w:rFonts w:ascii="Times New Roman" w:hAnsi="Times New Roman"/>
          <w:b/>
          <w:sz w:val="28"/>
          <w:szCs w:val="28"/>
        </w:rPr>
        <w:t>History</w:t>
      </w:r>
    </w:p>
    <w:p w:rsidR="002119CB" w:rsidRDefault="0027234B" w:rsidP="0027234B">
      <w:pPr>
        <w:rPr>
          <w:rFonts w:ascii="Times New Roman" w:hAnsi="Times New Roman"/>
          <w:sz w:val="28"/>
          <w:szCs w:val="28"/>
        </w:rPr>
      </w:pPr>
      <w:r>
        <w:rPr>
          <w:rFonts w:ascii="Times New Roman" w:hAnsi="Times New Roman"/>
          <w:sz w:val="28"/>
          <w:szCs w:val="28"/>
        </w:rPr>
        <w:t>In a historical perspective</w:t>
      </w:r>
      <w:r w:rsidR="002119CB">
        <w:rPr>
          <w:rFonts w:ascii="Times New Roman" w:hAnsi="Times New Roman"/>
          <w:sz w:val="28"/>
          <w:szCs w:val="28"/>
        </w:rPr>
        <w:t>, military justice has its roots in the authority of the commanding officer, and his need to maintain discipline among his troops. When Alexander the great took his army to Persia or Roman legions fought in North Africa it would have been utterly impractical to bring military cases</w:t>
      </w:r>
      <w:r w:rsidR="008C37AD">
        <w:rPr>
          <w:rFonts w:ascii="Times New Roman" w:hAnsi="Times New Roman"/>
          <w:sz w:val="28"/>
          <w:szCs w:val="28"/>
        </w:rPr>
        <w:t xml:space="preserve"> back to</w:t>
      </w:r>
      <w:r w:rsidR="002119CB">
        <w:rPr>
          <w:rFonts w:ascii="Times New Roman" w:hAnsi="Times New Roman"/>
          <w:sz w:val="28"/>
          <w:szCs w:val="28"/>
        </w:rPr>
        <w:t xml:space="preserve"> a court in Macedonia or in Rome. </w:t>
      </w:r>
    </w:p>
    <w:p w:rsidR="002119CB" w:rsidRDefault="005B1505" w:rsidP="0027234B">
      <w:pPr>
        <w:rPr>
          <w:rFonts w:ascii="Times New Roman" w:hAnsi="Times New Roman"/>
          <w:sz w:val="28"/>
          <w:szCs w:val="28"/>
        </w:rPr>
      </w:pPr>
      <w:r>
        <w:rPr>
          <w:rFonts w:ascii="Times New Roman" w:hAnsi="Times New Roman"/>
          <w:sz w:val="28"/>
          <w:szCs w:val="28"/>
        </w:rPr>
        <w:t xml:space="preserve">The relationship between the warlord and the </w:t>
      </w:r>
      <w:r w:rsidR="00045B53">
        <w:rPr>
          <w:rFonts w:ascii="Times New Roman" w:hAnsi="Times New Roman"/>
          <w:sz w:val="28"/>
          <w:szCs w:val="28"/>
        </w:rPr>
        <w:t>s</w:t>
      </w:r>
      <w:r>
        <w:rPr>
          <w:rFonts w:ascii="Times New Roman" w:hAnsi="Times New Roman"/>
          <w:sz w:val="28"/>
          <w:szCs w:val="28"/>
        </w:rPr>
        <w:t xml:space="preserve">tate was also different from what it is in </w:t>
      </w:r>
      <w:r w:rsidR="00EA2209">
        <w:rPr>
          <w:rFonts w:ascii="Times New Roman" w:hAnsi="Times New Roman"/>
          <w:sz w:val="28"/>
          <w:szCs w:val="28"/>
        </w:rPr>
        <w:t>modern</w:t>
      </w:r>
      <w:r>
        <w:rPr>
          <w:rFonts w:ascii="Times New Roman" w:hAnsi="Times New Roman"/>
          <w:sz w:val="28"/>
          <w:szCs w:val="28"/>
        </w:rPr>
        <w:t xml:space="preserve"> democracies today. Without a successful warlord, there would not be any state. The head of </w:t>
      </w:r>
      <w:r w:rsidR="00045B53">
        <w:rPr>
          <w:rFonts w:ascii="Times New Roman" w:hAnsi="Times New Roman"/>
          <w:sz w:val="28"/>
          <w:szCs w:val="28"/>
        </w:rPr>
        <w:t>s</w:t>
      </w:r>
      <w:r>
        <w:rPr>
          <w:rFonts w:ascii="Times New Roman" w:hAnsi="Times New Roman"/>
          <w:sz w:val="28"/>
          <w:szCs w:val="28"/>
        </w:rPr>
        <w:t>tate was</w:t>
      </w:r>
      <w:r w:rsidR="000203D7">
        <w:rPr>
          <w:rFonts w:ascii="Times New Roman" w:hAnsi="Times New Roman"/>
          <w:sz w:val="28"/>
          <w:szCs w:val="28"/>
        </w:rPr>
        <w:t>,</w:t>
      </w:r>
      <w:r>
        <w:rPr>
          <w:rFonts w:ascii="Times New Roman" w:hAnsi="Times New Roman"/>
          <w:sz w:val="28"/>
          <w:szCs w:val="28"/>
        </w:rPr>
        <w:t xml:space="preserve"> up to Napoleon</w:t>
      </w:r>
      <w:r w:rsidR="00EA2209">
        <w:rPr>
          <w:rFonts w:ascii="Times New Roman" w:hAnsi="Times New Roman"/>
          <w:sz w:val="28"/>
          <w:szCs w:val="28"/>
        </w:rPr>
        <w:t xml:space="preserve">ic times, the supreme warlord. </w:t>
      </w:r>
    </w:p>
    <w:p w:rsidR="002119CB" w:rsidRDefault="005B1505" w:rsidP="0027234B">
      <w:pPr>
        <w:rPr>
          <w:rFonts w:ascii="Times New Roman" w:hAnsi="Times New Roman"/>
          <w:sz w:val="28"/>
          <w:szCs w:val="28"/>
        </w:rPr>
      </w:pPr>
      <w:r>
        <w:rPr>
          <w:rFonts w:ascii="Times New Roman" w:hAnsi="Times New Roman"/>
          <w:sz w:val="28"/>
          <w:szCs w:val="28"/>
        </w:rPr>
        <w:t xml:space="preserve">Although society </w:t>
      </w:r>
      <w:r w:rsidR="00EA2209">
        <w:rPr>
          <w:rFonts w:ascii="Times New Roman" w:hAnsi="Times New Roman"/>
          <w:sz w:val="28"/>
          <w:szCs w:val="28"/>
        </w:rPr>
        <w:t>develo</w:t>
      </w:r>
      <w:r>
        <w:rPr>
          <w:rFonts w:ascii="Times New Roman" w:hAnsi="Times New Roman"/>
          <w:sz w:val="28"/>
          <w:szCs w:val="28"/>
        </w:rPr>
        <w:t xml:space="preserve">ped and the </w:t>
      </w:r>
      <w:r w:rsidR="00045B53">
        <w:rPr>
          <w:rFonts w:ascii="Times New Roman" w:hAnsi="Times New Roman"/>
          <w:sz w:val="28"/>
          <w:szCs w:val="28"/>
        </w:rPr>
        <w:t>a</w:t>
      </w:r>
      <w:r>
        <w:rPr>
          <w:rFonts w:ascii="Times New Roman" w:hAnsi="Times New Roman"/>
          <w:sz w:val="28"/>
          <w:szCs w:val="28"/>
        </w:rPr>
        <w:t>rmy became</w:t>
      </w:r>
      <w:r w:rsidR="009F3F86">
        <w:rPr>
          <w:rFonts w:ascii="Times New Roman" w:hAnsi="Times New Roman"/>
          <w:sz w:val="28"/>
          <w:szCs w:val="28"/>
        </w:rPr>
        <w:t>, at least in principle,</w:t>
      </w:r>
      <w:r>
        <w:rPr>
          <w:rFonts w:ascii="Times New Roman" w:hAnsi="Times New Roman"/>
          <w:sz w:val="28"/>
          <w:szCs w:val="28"/>
        </w:rPr>
        <w:t xml:space="preserve"> servant of the state, represented by civilian authorities, one may say that u</w:t>
      </w:r>
      <w:r w:rsidR="002119CB">
        <w:rPr>
          <w:rFonts w:ascii="Times New Roman" w:hAnsi="Times New Roman"/>
          <w:sz w:val="28"/>
          <w:szCs w:val="28"/>
        </w:rPr>
        <w:t xml:space="preserve">p to and including the Second World War the </w:t>
      </w:r>
      <w:r>
        <w:rPr>
          <w:rFonts w:ascii="Times New Roman" w:hAnsi="Times New Roman"/>
          <w:sz w:val="28"/>
          <w:szCs w:val="28"/>
        </w:rPr>
        <w:t xml:space="preserve">practical </w:t>
      </w:r>
      <w:r w:rsidR="002119CB">
        <w:rPr>
          <w:rFonts w:ascii="Times New Roman" w:hAnsi="Times New Roman"/>
          <w:sz w:val="28"/>
          <w:szCs w:val="28"/>
        </w:rPr>
        <w:t>situation was not very different, at least not in wartime.</w:t>
      </w:r>
      <w:r>
        <w:rPr>
          <w:rFonts w:ascii="Times New Roman" w:hAnsi="Times New Roman"/>
          <w:sz w:val="28"/>
          <w:szCs w:val="28"/>
        </w:rPr>
        <w:t xml:space="preserve"> How could for instance the United States of America</w:t>
      </w:r>
      <w:r w:rsidR="005D2F90">
        <w:rPr>
          <w:rFonts w:ascii="Times New Roman" w:hAnsi="Times New Roman"/>
          <w:sz w:val="28"/>
          <w:szCs w:val="28"/>
        </w:rPr>
        <w:t xml:space="preserve"> have</w:t>
      </w:r>
      <w:r>
        <w:rPr>
          <w:rFonts w:ascii="Times New Roman" w:hAnsi="Times New Roman"/>
          <w:sz w:val="28"/>
          <w:szCs w:val="28"/>
        </w:rPr>
        <w:t xml:space="preserve"> sent offenders home for trial or brought a civilian district court to Normandy in 1944?</w:t>
      </w:r>
    </w:p>
    <w:p w:rsidR="00E6481D" w:rsidRDefault="002119CB" w:rsidP="0027234B">
      <w:pPr>
        <w:rPr>
          <w:rFonts w:ascii="Times New Roman" w:hAnsi="Times New Roman"/>
          <w:sz w:val="28"/>
          <w:szCs w:val="28"/>
        </w:rPr>
      </w:pPr>
      <w:r>
        <w:rPr>
          <w:rFonts w:ascii="Times New Roman" w:hAnsi="Times New Roman"/>
          <w:sz w:val="28"/>
          <w:szCs w:val="28"/>
        </w:rPr>
        <w:t xml:space="preserve">In peacetime, however, </w:t>
      </w:r>
      <w:r w:rsidR="005B1505">
        <w:rPr>
          <w:rFonts w:ascii="Times New Roman" w:hAnsi="Times New Roman"/>
          <w:sz w:val="28"/>
          <w:szCs w:val="28"/>
        </w:rPr>
        <w:t xml:space="preserve">the situation is different. Usually, a district court can be found </w:t>
      </w:r>
      <w:r w:rsidR="005D2F90">
        <w:rPr>
          <w:rFonts w:ascii="Times New Roman" w:hAnsi="Times New Roman"/>
          <w:sz w:val="28"/>
          <w:szCs w:val="28"/>
        </w:rPr>
        <w:t>not too far from most garrisons. In Norway, this made it possible to abolish military courts in peacetime in 1921. Even in overseas deployments, it is nowadays not impractical to put the alleged offender on a flight home for trial. Somewhat more difficult, but not impossible, it could be to fly a court into a mission area far from the homeland.</w:t>
      </w:r>
    </w:p>
    <w:p w:rsidR="005D2F90" w:rsidRDefault="005D2F90" w:rsidP="0027234B">
      <w:pPr>
        <w:rPr>
          <w:rFonts w:ascii="Times New Roman" w:hAnsi="Times New Roman"/>
          <w:sz w:val="28"/>
          <w:szCs w:val="28"/>
        </w:rPr>
      </w:pPr>
      <w:r>
        <w:rPr>
          <w:rFonts w:ascii="Times New Roman" w:hAnsi="Times New Roman"/>
          <w:sz w:val="28"/>
          <w:szCs w:val="28"/>
        </w:rPr>
        <w:t>In other words: The situation is different today.</w:t>
      </w:r>
    </w:p>
    <w:p w:rsidR="009F3F86" w:rsidRDefault="009F3F86" w:rsidP="009F3F86">
      <w:pPr>
        <w:spacing w:after="0"/>
        <w:rPr>
          <w:rFonts w:ascii="Times New Roman" w:hAnsi="Times New Roman"/>
          <w:b/>
          <w:sz w:val="28"/>
          <w:szCs w:val="28"/>
        </w:rPr>
      </w:pPr>
    </w:p>
    <w:p w:rsidR="009F3F86" w:rsidRPr="009F3F86" w:rsidRDefault="009F3F86" w:rsidP="009F3F86">
      <w:pPr>
        <w:spacing w:after="0"/>
        <w:rPr>
          <w:rFonts w:ascii="Times New Roman" w:hAnsi="Times New Roman"/>
          <w:b/>
          <w:sz w:val="28"/>
          <w:szCs w:val="28"/>
        </w:rPr>
      </w:pPr>
      <w:r w:rsidRPr="009F3F86">
        <w:rPr>
          <w:rFonts w:ascii="Times New Roman" w:hAnsi="Times New Roman"/>
          <w:b/>
          <w:sz w:val="28"/>
          <w:szCs w:val="28"/>
        </w:rPr>
        <w:t>Perceptions of the Armed Forces</w:t>
      </w:r>
    </w:p>
    <w:p w:rsidR="009F3F86" w:rsidRDefault="009F3F86" w:rsidP="009F3F86">
      <w:pPr>
        <w:spacing w:after="0"/>
        <w:rPr>
          <w:rFonts w:ascii="Times New Roman" w:hAnsi="Times New Roman"/>
          <w:sz w:val="28"/>
          <w:szCs w:val="28"/>
        </w:rPr>
      </w:pPr>
      <w:r>
        <w:rPr>
          <w:rFonts w:ascii="Times New Roman" w:hAnsi="Times New Roman"/>
          <w:sz w:val="28"/>
          <w:szCs w:val="28"/>
        </w:rPr>
        <w:t xml:space="preserve">Although the </w:t>
      </w:r>
      <w:r w:rsidR="00045B53">
        <w:rPr>
          <w:rFonts w:ascii="Times New Roman" w:hAnsi="Times New Roman"/>
          <w:sz w:val="28"/>
          <w:szCs w:val="28"/>
        </w:rPr>
        <w:t>a</w:t>
      </w:r>
      <w:r>
        <w:rPr>
          <w:rFonts w:ascii="Times New Roman" w:hAnsi="Times New Roman"/>
          <w:sz w:val="28"/>
          <w:szCs w:val="28"/>
        </w:rPr>
        <w:t xml:space="preserve">rmed </w:t>
      </w:r>
      <w:r w:rsidR="00045B53">
        <w:rPr>
          <w:rFonts w:ascii="Times New Roman" w:hAnsi="Times New Roman"/>
          <w:sz w:val="28"/>
          <w:szCs w:val="28"/>
        </w:rPr>
        <w:t>f</w:t>
      </w:r>
      <w:r>
        <w:rPr>
          <w:rFonts w:ascii="Times New Roman" w:hAnsi="Times New Roman"/>
          <w:sz w:val="28"/>
          <w:szCs w:val="28"/>
        </w:rPr>
        <w:t xml:space="preserve">orces are in general perceived differently nowadays than, say, in Napoleonic times, </w:t>
      </w:r>
      <w:r w:rsidR="00D417AE">
        <w:rPr>
          <w:rFonts w:ascii="Times New Roman" w:hAnsi="Times New Roman"/>
          <w:sz w:val="28"/>
          <w:szCs w:val="28"/>
        </w:rPr>
        <w:t>perceptions differ between countries and within countries.</w:t>
      </w:r>
    </w:p>
    <w:p w:rsidR="00D417AE" w:rsidRDefault="00D417AE" w:rsidP="009F3F86">
      <w:pPr>
        <w:spacing w:after="0"/>
        <w:rPr>
          <w:rFonts w:ascii="Times New Roman" w:hAnsi="Times New Roman"/>
          <w:sz w:val="28"/>
          <w:szCs w:val="28"/>
        </w:rPr>
      </w:pPr>
    </w:p>
    <w:p w:rsidR="00D417AE" w:rsidRDefault="00D417AE" w:rsidP="009F3F86">
      <w:pPr>
        <w:spacing w:after="0"/>
        <w:rPr>
          <w:rFonts w:ascii="Times New Roman" w:hAnsi="Times New Roman"/>
          <w:sz w:val="28"/>
          <w:szCs w:val="28"/>
        </w:rPr>
      </w:pPr>
      <w:r>
        <w:rPr>
          <w:rFonts w:ascii="Times New Roman" w:hAnsi="Times New Roman"/>
          <w:sz w:val="28"/>
          <w:szCs w:val="28"/>
        </w:rPr>
        <w:t xml:space="preserve">Are the </w:t>
      </w:r>
      <w:r w:rsidR="00045B53">
        <w:rPr>
          <w:rFonts w:ascii="Times New Roman" w:hAnsi="Times New Roman"/>
          <w:sz w:val="28"/>
          <w:szCs w:val="28"/>
        </w:rPr>
        <w:t>armed f</w:t>
      </w:r>
      <w:r>
        <w:rPr>
          <w:rFonts w:ascii="Times New Roman" w:hAnsi="Times New Roman"/>
          <w:sz w:val="28"/>
          <w:szCs w:val="28"/>
        </w:rPr>
        <w:t xml:space="preserve">orces simply a branch of the executive, like the </w:t>
      </w:r>
      <w:r w:rsidR="00045B53">
        <w:rPr>
          <w:rFonts w:ascii="Times New Roman" w:hAnsi="Times New Roman"/>
          <w:sz w:val="28"/>
          <w:szCs w:val="28"/>
        </w:rPr>
        <w:t>p</w:t>
      </w:r>
      <w:r>
        <w:rPr>
          <w:rFonts w:ascii="Times New Roman" w:hAnsi="Times New Roman"/>
          <w:sz w:val="28"/>
          <w:szCs w:val="28"/>
        </w:rPr>
        <w:t xml:space="preserve">olice, </w:t>
      </w:r>
      <w:r w:rsidR="00045B53">
        <w:rPr>
          <w:rFonts w:ascii="Times New Roman" w:hAnsi="Times New Roman"/>
          <w:sz w:val="28"/>
          <w:szCs w:val="28"/>
        </w:rPr>
        <w:t>c</w:t>
      </w:r>
      <w:r>
        <w:rPr>
          <w:rFonts w:ascii="Times New Roman" w:hAnsi="Times New Roman"/>
          <w:sz w:val="28"/>
          <w:szCs w:val="28"/>
        </w:rPr>
        <w:t xml:space="preserve">ustoms, </w:t>
      </w:r>
      <w:proofErr w:type="gramStart"/>
      <w:r w:rsidR="00045B53">
        <w:rPr>
          <w:rFonts w:ascii="Times New Roman" w:hAnsi="Times New Roman"/>
          <w:sz w:val="28"/>
          <w:szCs w:val="28"/>
        </w:rPr>
        <w:t>t</w:t>
      </w:r>
      <w:r>
        <w:rPr>
          <w:rFonts w:ascii="Times New Roman" w:hAnsi="Times New Roman"/>
          <w:sz w:val="28"/>
          <w:szCs w:val="28"/>
        </w:rPr>
        <w:t>ax</w:t>
      </w:r>
      <w:proofErr w:type="gramEnd"/>
      <w:r>
        <w:rPr>
          <w:rFonts w:ascii="Times New Roman" w:hAnsi="Times New Roman"/>
          <w:sz w:val="28"/>
          <w:szCs w:val="28"/>
        </w:rPr>
        <w:t xml:space="preserve">, </w:t>
      </w:r>
      <w:r w:rsidR="00045B53">
        <w:rPr>
          <w:rFonts w:ascii="Times New Roman" w:hAnsi="Times New Roman"/>
          <w:sz w:val="28"/>
          <w:szCs w:val="28"/>
        </w:rPr>
        <w:t>h</w:t>
      </w:r>
      <w:r>
        <w:rPr>
          <w:rFonts w:ascii="Times New Roman" w:hAnsi="Times New Roman"/>
          <w:sz w:val="28"/>
          <w:szCs w:val="28"/>
        </w:rPr>
        <w:t xml:space="preserve">ealth or </w:t>
      </w:r>
      <w:r w:rsidR="00045B53">
        <w:rPr>
          <w:rFonts w:ascii="Times New Roman" w:hAnsi="Times New Roman"/>
          <w:sz w:val="28"/>
          <w:szCs w:val="28"/>
        </w:rPr>
        <w:t>e</w:t>
      </w:r>
      <w:r>
        <w:rPr>
          <w:rFonts w:ascii="Times New Roman" w:hAnsi="Times New Roman"/>
          <w:sz w:val="28"/>
          <w:szCs w:val="28"/>
        </w:rPr>
        <w:t xml:space="preserve">ducation services? </w:t>
      </w:r>
    </w:p>
    <w:p w:rsidR="00D417AE" w:rsidRDefault="00D417AE" w:rsidP="009F3F86">
      <w:pPr>
        <w:spacing w:after="0"/>
        <w:rPr>
          <w:rFonts w:ascii="Times New Roman" w:hAnsi="Times New Roman"/>
          <w:sz w:val="28"/>
          <w:szCs w:val="28"/>
        </w:rPr>
      </w:pPr>
    </w:p>
    <w:p w:rsidR="00D417AE" w:rsidRDefault="00D417AE" w:rsidP="009F3F86">
      <w:pPr>
        <w:spacing w:after="0"/>
        <w:rPr>
          <w:rFonts w:ascii="Times New Roman" w:hAnsi="Times New Roman"/>
          <w:sz w:val="28"/>
          <w:szCs w:val="28"/>
        </w:rPr>
      </w:pPr>
      <w:r>
        <w:rPr>
          <w:rFonts w:ascii="Times New Roman" w:hAnsi="Times New Roman"/>
          <w:sz w:val="28"/>
          <w:szCs w:val="28"/>
        </w:rPr>
        <w:t>Do they require a particular sort of expertise, which entails that civilians have problems with understanding military affairs?</w:t>
      </w:r>
    </w:p>
    <w:p w:rsidR="00D417AE" w:rsidRDefault="00D417AE" w:rsidP="009F3F86">
      <w:pPr>
        <w:spacing w:after="0"/>
        <w:rPr>
          <w:rFonts w:ascii="Times New Roman" w:hAnsi="Times New Roman"/>
          <w:sz w:val="28"/>
          <w:szCs w:val="28"/>
        </w:rPr>
      </w:pPr>
    </w:p>
    <w:p w:rsidR="00D417AE" w:rsidRDefault="00D417AE" w:rsidP="009F3F86">
      <w:pPr>
        <w:spacing w:after="0"/>
        <w:rPr>
          <w:rFonts w:ascii="Times New Roman" w:hAnsi="Times New Roman"/>
          <w:sz w:val="28"/>
          <w:szCs w:val="28"/>
        </w:rPr>
      </w:pPr>
      <w:r>
        <w:rPr>
          <w:rFonts w:ascii="Times New Roman" w:hAnsi="Times New Roman"/>
          <w:sz w:val="28"/>
          <w:szCs w:val="28"/>
        </w:rPr>
        <w:t>Are they actual or potential heroes, expected to and ready to make sacrifices for the country that are not demanded by other citizens?</w:t>
      </w:r>
    </w:p>
    <w:p w:rsidR="00D417AE" w:rsidRDefault="00D417AE" w:rsidP="009F3F86">
      <w:pPr>
        <w:spacing w:after="0"/>
        <w:rPr>
          <w:rFonts w:ascii="Times New Roman" w:hAnsi="Times New Roman"/>
          <w:sz w:val="28"/>
          <w:szCs w:val="28"/>
        </w:rPr>
      </w:pPr>
    </w:p>
    <w:p w:rsidR="00D417AE" w:rsidRDefault="00D417AE" w:rsidP="009F3F86">
      <w:pPr>
        <w:spacing w:after="0"/>
        <w:rPr>
          <w:rFonts w:ascii="Times New Roman" w:hAnsi="Times New Roman"/>
          <w:sz w:val="28"/>
          <w:szCs w:val="28"/>
        </w:rPr>
      </w:pPr>
      <w:r>
        <w:rPr>
          <w:rFonts w:ascii="Times New Roman" w:hAnsi="Times New Roman"/>
          <w:sz w:val="28"/>
          <w:szCs w:val="28"/>
        </w:rPr>
        <w:t xml:space="preserve">Are they the guardians of the </w:t>
      </w:r>
      <w:r w:rsidR="00045B53">
        <w:rPr>
          <w:rFonts w:ascii="Times New Roman" w:hAnsi="Times New Roman"/>
          <w:sz w:val="28"/>
          <w:szCs w:val="28"/>
        </w:rPr>
        <w:t>s</w:t>
      </w:r>
      <w:r>
        <w:rPr>
          <w:rFonts w:ascii="Times New Roman" w:hAnsi="Times New Roman"/>
          <w:sz w:val="28"/>
          <w:szCs w:val="28"/>
        </w:rPr>
        <w:t xml:space="preserve">tate, which from time to time may suffer under the whims of irresponsible or corrupt politicians, so that the </w:t>
      </w:r>
      <w:r w:rsidR="00045B53">
        <w:rPr>
          <w:rFonts w:ascii="Times New Roman" w:hAnsi="Times New Roman"/>
          <w:sz w:val="28"/>
          <w:szCs w:val="28"/>
        </w:rPr>
        <w:t>armed f</w:t>
      </w:r>
      <w:r>
        <w:rPr>
          <w:rFonts w:ascii="Times New Roman" w:hAnsi="Times New Roman"/>
          <w:sz w:val="28"/>
          <w:szCs w:val="28"/>
        </w:rPr>
        <w:t xml:space="preserve">orces </w:t>
      </w:r>
      <w:r w:rsidR="002829C5">
        <w:rPr>
          <w:rFonts w:ascii="Times New Roman" w:hAnsi="Times New Roman"/>
          <w:sz w:val="28"/>
          <w:szCs w:val="28"/>
        </w:rPr>
        <w:t>finds it necessary to take corrective action?</w:t>
      </w:r>
      <w:r>
        <w:rPr>
          <w:rFonts w:ascii="Times New Roman" w:hAnsi="Times New Roman"/>
          <w:sz w:val="28"/>
          <w:szCs w:val="28"/>
        </w:rPr>
        <w:t xml:space="preserve">  </w:t>
      </w:r>
    </w:p>
    <w:p w:rsidR="00D417AE" w:rsidRDefault="00D417AE" w:rsidP="009F3F86">
      <w:pPr>
        <w:spacing w:after="0"/>
        <w:rPr>
          <w:rFonts w:ascii="Times New Roman" w:hAnsi="Times New Roman"/>
          <w:sz w:val="28"/>
          <w:szCs w:val="28"/>
        </w:rPr>
      </w:pPr>
    </w:p>
    <w:p w:rsidR="00432299" w:rsidRDefault="002829C5" w:rsidP="009F3F86">
      <w:pPr>
        <w:spacing w:after="0"/>
        <w:rPr>
          <w:rFonts w:ascii="Times New Roman" w:hAnsi="Times New Roman"/>
          <w:sz w:val="28"/>
          <w:szCs w:val="28"/>
        </w:rPr>
      </w:pPr>
      <w:r>
        <w:rPr>
          <w:rFonts w:ascii="Times New Roman" w:hAnsi="Times New Roman"/>
          <w:sz w:val="28"/>
          <w:szCs w:val="28"/>
        </w:rPr>
        <w:t xml:space="preserve">Be </w:t>
      </w:r>
      <w:r w:rsidR="00432299">
        <w:rPr>
          <w:rFonts w:ascii="Times New Roman" w:hAnsi="Times New Roman"/>
          <w:sz w:val="28"/>
          <w:szCs w:val="28"/>
        </w:rPr>
        <w:t>that</w:t>
      </w:r>
      <w:r>
        <w:rPr>
          <w:rFonts w:ascii="Times New Roman" w:hAnsi="Times New Roman"/>
          <w:sz w:val="28"/>
          <w:szCs w:val="28"/>
        </w:rPr>
        <w:t xml:space="preserve"> as it may – In the long run the </w:t>
      </w:r>
      <w:r w:rsidR="00045B53">
        <w:rPr>
          <w:rFonts w:ascii="Times New Roman" w:hAnsi="Times New Roman"/>
          <w:sz w:val="28"/>
          <w:szCs w:val="28"/>
        </w:rPr>
        <w:t>a</w:t>
      </w:r>
      <w:r>
        <w:rPr>
          <w:rFonts w:ascii="Times New Roman" w:hAnsi="Times New Roman"/>
          <w:sz w:val="28"/>
          <w:szCs w:val="28"/>
        </w:rPr>
        <w:t xml:space="preserve">rmed </w:t>
      </w:r>
      <w:r w:rsidR="00045B53">
        <w:rPr>
          <w:rFonts w:ascii="Times New Roman" w:hAnsi="Times New Roman"/>
          <w:sz w:val="28"/>
          <w:szCs w:val="28"/>
        </w:rPr>
        <w:t>f</w:t>
      </w:r>
      <w:r>
        <w:rPr>
          <w:rFonts w:ascii="Times New Roman" w:hAnsi="Times New Roman"/>
          <w:sz w:val="28"/>
          <w:szCs w:val="28"/>
        </w:rPr>
        <w:t xml:space="preserve">orces need the confidence of the population at large. One important factor in this is that they do not abuse their power against other segments of society. Another is that they are seen to treat their own members fairly, giving soldiers that are accused of crimes a fair trial. Neither should they bring their country into disrepute by shielding war criminals </w:t>
      </w:r>
      <w:r w:rsidR="00432299">
        <w:rPr>
          <w:rFonts w:ascii="Times New Roman" w:hAnsi="Times New Roman"/>
          <w:sz w:val="28"/>
          <w:szCs w:val="28"/>
        </w:rPr>
        <w:t>or perpetrators of other grave international crimes.</w:t>
      </w:r>
    </w:p>
    <w:p w:rsidR="00432299" w:rsidRDefault="00432299" w:rsidP="009F3F86">
      <w:pPr>
        <w:spacing w:after="0"/>
        <w:rPr>
          <w:rFonts w:ascii="Times New Roman" w:hAnsi="Times New Roman"/>
          <w:sz w:val="28"/>
          <w:szCs w:val="28"/>
        </w:rPr>
      </w:pPr>
    </w:p>
    <w:p w:rsidR="002829C5" w:rsidRDefault="00432299" w:rsidP="009F3F86">
      <w:pPr>
        <w:spacing w:after="0"/>
        <w:rPr>
          <w:rFonts w:ascii="Times New Roman" w:hAnsi="Times New Roman"/>
          <w:sz w:val="28"/>
          <w:szCs w:val="28"/>
        </w:rPr>
      </w:pPr>
      <w:r>
        <w:rPr>
          <w:rFonts w:ascii="Times New Roman" w:hAnsi="Times New Roman"/>
          <w:sz w:val="28"/>
          <w:szCs w:val="28"/>
        </w:rPr>
        <w:t>The evident solution seems to be that possible crimes are investigated, prosecuted and judged by independent courts.</w:t>
      </w:r>
      <w:r w:rsidR="002829C5">
        <w:rPr>
          <w:rFonts w:ascii="Times New Roman" w:hAnsi="Times New Roman"/>
          <w:sz w:val="28"/>
          <w:szCs w:val="28"/>
        </w:rPr>
        <w:t xml:space="preserve"> </w:t>
      </w:r>
    </w:p>
    <w:p w:rsidR="00432299" w:rsidRDefault="00432299" w:rsidP="009F3F86">
      <w:pPr>
        <w:spacing w:after="0"/>
        <w:rPr>
          <w:rFonts w:ascii="Times New Roman" w:hAnsi="Times New Roman"/>
          <w:sz w:val="28"/>
          <w:szCs w:val="28"/>
        </w:rPr>
      </w:pPr>
    </w:p>
    <w:p w:rsidR="00432299" w:rsidRDefault="00432299" w:rsidP="009F3F86">
      <w:pPr>
        <w:spacing w:after="0"/>
        <w:rPr>
          <w:rFonts w:ascii="Times New Roman" w:hAnsi="Times New Roman"/>
          <w:sz w:val="28"/>
          <w:szCs w:val="28"/>
        </w:rPr>
      </w:pPr>
      <w:r>
        <w:rPr>
          <w:rFonts w:ascii="Times New Roman" w:hAnsi="Times New Roman"/>
          <w:sz w:val="28"/>
          <w:szCs w:val="28"/>
        </w:rPr>
        <w:t xml:space="preserve">But solutions are rarely perfect, although they may be based on good principles. When a principle is pushed into the extreme, it is likely to clash with some other equally valid principle, which means that you have to look for a reasonable compromise. </w:t>
      </w:r>
      <w:r w:rsidR="00EB2A2A">
        <w:rPr>
          <w:rFonts w:ascii="Times New Roman" w:hAnsi="Times New Roman"/>
          <w:sz w:val="28"/>
          <w:szCs w:val="28"/>
        </w:rPr>
        <w:t>I shall come back to this later.</w:t>
      </w:r>
    </w:p>
    <w:p w:rsidR="00EB2A2A" w:rsidRPr="00643271" w:rsidRDefault="00EB2A2A" w:rsidP="009F3F86">
      <w:pPr>
        <w:spacing w:after="0"/>
        <w:rPr>
          <w:rFonts w:ascii="Times New Roman" w:hAnsi="Times New Roman"/>
          <w:sz w:val="28"/>
          <w:szCs w:val="28"/>
        </w:rPr>
      </w:pPr>
    </w:p>
    <w:p w:rsidR="00643271" w:rsidRDefault="00643271" w:rsidP="00643271">
      <w:pPr>
        <w:pStyle w:val="Heading2"/>
        <w:autoSpaceDE/>
        <w:autoSpaceDN/>
        <w:adjustRightInd/>
        <w:rPr>
          <w:rFonts w:ascii="Times New Roman" w:hAnsi="Times New Roman" w:cs="Times New Roman"/>
          <w:sz w:val="28"/>
          <w:szCs w:val="28"/>
        </w:rPr>
      </w:pPr>
    </w:p>
    <w:p w:rsidR="00643271" w:rsidRPr="00643271" w:rsidRDefault="00643271" w:rsidP="00643271">
      <w:pPr>
        <w:pStyle w:val="Heading2"/>
        <w:autoSpaceDE/>
        <w:autoSpaceDN/>
        <w:adjustRightInd/>
        <w:rPr>
          <w:rFonts w:ascii="Times New Roman" w:hAnsi="Times New Roman" w:cs="Times New Roman"/>
          <w:sz w:val="28"/>
          <w:szCs w:val="28"/>
        </w:rPr>
      </w:pPr>
      <w:r>
        <w:rPr>
          <w:rFonts w:ascii="Times New Roman" w:hAnsi="Times New Roman" w:cs="Times New Roman"/>
          <w:sz w:val="28"/>
          <w:szCs w:val="28"/>
        </w:rPr>
        <w:t>T</w:t>
      </w:r>
      <w:r w:rsidRPr="00643271">
        <w:rPr>
          <w:rFonts w:ascii="Times New Roman" w:hAnsi="Times New Roman" w:cs="Times New Roman"/>
          <w:sz w:val="28"/>
          <w:szCs w:val="28"/>
        </w:rPr>
        <w:t>rends</w:t>
      </w:r>
      <w:r>
        <w:rPr>
          <w:rFonts w:ascii="Times New Roman" w:hAnsi="Times New Roman" w:cs="Times New Roman"/>
          <w:sz w:val="28"/>
          <w:szCs w:val="28"/>
        </w:rPr>
        <w:t xml:space="preserve"> in development of Military Justice</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There have been numerous changes in a large number of national military justice systems in recent years</w:t>
      </w:r>
      <w:r w:rsidR="00247071">
        <w:rPr>
          <w:rFonts w:ascii="Times New Roman" w:hAnsi="Times New Roman"/>
          <w:sz w:val="28"/>
          <w:szCs w:val="28"/>
        </w:rPr>
        <w:t xml:space="preserve"> or decades</w:t>
      </w:r>
      <w:r w:rsidRPr="00643271">
        <w:rPr>
          <w:rFonts w:ascii="Times New Roman" w:hAnsi="Times New Roman"/>
          <w:sz w:val="28"/>
          <w:szCs w:val="28"/>
        </w:rPr>
        <w:t>. To identify trends, one has to simplify matters, not drowning in details.</w:t>
      </w:r>
    </w:p>
    <w:p w:rsidR="00643271" w:rsidRPr="00643271" w:rsidRDefault="00045B53" w:rsidP="00643271">
      <w:pPr>
        <w:rPr>
          <w:rFonts w:ascii="Times New Roman" w:hAnsi="Times New Roman"/>
          <w:sz w:val="28"/>
          <w:szCs w:val="28"/>
        </w:rPr>
      </w:pPr>
      <w:r>
        <w:rPr>
          <w:rFonts w:ascii="Times New Roman" w:hAnsi="Times New Roman"/>
          <w:sz w:val="28"/>
          <w:szCs w:val="28"/>
        </w:rPr>
        <w:t>My first simplification</w:t>
      </w:r>
      <w:r w:rsidR="00643271" w:rsidRPr="00643271">
        <w:rPr>
          <w:rFonts w:ascii="Times New Roman" w:hAnsi="Times New Roman"/>
          <w:sz w:val="28"/>
          <w:szCs w:val="28"/>
        </w:rPr>
        <w:t xml:space="preserve"> is to divide military justice systems into two groups. The 2001 survey made by the International Society for Military Law and the Law of War showed that the systems in 35 respondent states could be divided into </w:t>
      </w:r>
      <w:r w:rsidR="00643271" w:rsidRPr="00643271">
        <w:rPr>
          <w:rFonts w:ascii="Times New Roman" w:hAnsi="Times New Roman"/>
          <w:sz w:val="28"/>
          <w:szCs w:val="28"/>
        </w:rPr>
        <w:lastRenderedPageBreak/>
        <w:t xml:space="preserve">“Anglo-American” systems based on courts-martial convened for the individual case, and “European continental” systems based on standing courts. </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“Anglo-American” systems were first and foremost found in Great Britain and in her former colonies, while some states with “European continental” systems might have had systems resembling the “Anglo-American” in a more distant past. It should also be noted that several states have dispensed with military courts altogether, having military penal cases heard before civilian courts. In some states this might be a civilian court with some specialization or military element, in other states the court could be a fully civilian non-specialized court. The systems could also be different in peacetime and in wartime.       </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This leads me to distribute the various military justice systems along an axis – with the traditional fully military courts-martial system at the one end, and the fully “civilianised” system at the other.</w:t>
      </w:r>
    </w:p>
    <w:p w:rsidR="00643271" w:rsidRPr="00643271" w:rsidRDefault="00643271" w:rsidP="00643271">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0"/>
        <w:gridCol w:w="1460"/>
        <w:gridCol w:w="1700"/>
        <w:gridCol w:w="1905"/>
        <w:gridCol w:w="1887"/>
      </w:tblGrid>
      <w:tr w:rsidR="00643271" w:rsidRPr="00F06452" w:rsidTr="005E0E01">
        <w:tc>
          <w:tcPr>
            <w:tcW w:w="0" w:type="auto"/>
          </w:tcPr>
          <w:p w:rsidR="00643271" w:rsidRPr="00F06452" w:rsidRDefault="00643271" w:rsidP="005E0E01">
            <w:pPr>
              <w:rPr>
                <w:rFonts w:ascii="Times New Roman" w:hAnsi="Times New Roman"/>
                <w:sz w:val="24"/>
                <w:szCs w:val="24"/>
              </w:rPr>
            </w:pPr>
            <w:r w:rsidRPr="00F06452">
              <w:rPr>
                <w:rFonts w:ascii="Times New Roman" w:hAnsi="Times New Roman"/>
                <w:sz w:val="24"/>
                <w:szCs w:val="24"/>
              </w:rPr>
              <w:t xml:space="preserve">Courts-martial convened for the individual case </w:t>
            </w:r>
          </w:p>
        </w:tc>
        <w:tc>
          <w:tcPr>
            <w:tcW w:w="0" w:type="auto"/>
          </w:tcPr>
          <w:p w:rsidR="00643271" w:rsidRPr="00F06452" w:rsidRDefault="00643271" w:rsidP="005E0E01">
            <w:pPr>
              <w:rPr>
                <w:rFonts w:ascii="Times New Roman" w:hAnsi="Times New Roman"/>
                <w:sz w:val="24"/>
                <w:szCs w:val="24"/>
              </w:rPr>
            </w:pPr>
            <w:r w:rsidRPr="00F06452">
              <w:rPr>
                <w:rFonts w:ascii="Times New Roman" w:hAnsi="Times New Roman"/>
                <w:sz w:val="24"/>
                <w:szCs w:val="24"/>
              </w:rPr>
              <w:t xml:space="preserve">Standing military courts </w:t>
            </w:r>
          </w:p>
        </w:tc>
        <w:tc>
          <w:tcPr>
            <w:tcW w:w="0" w:type="auto"/>
          </w:tcPr>
          <w:p w:rsidR="00643271" w:rsidRPr="00F06452" w:rsidRDefault="00643271" w:rsidP="005E0E01">
            <w:pPr>
              <w:rPr>
                <w:rFonts w:ascii="Times New Roman" w:hAnsi="Times New Roman"/>
                <w:sz w:val="24"/>
                <w:szCs w:val="24"/>
              </w:rPr>
            </w:pPr>
            <w:r w:rsidRPr="00F06452">
              <w:rPr>
                <w:rFonts w:ascii="Times New Roman" w:hAnsi="Times New Roman"/>
                <w:sz w:val="24"/>
                <w:szCs w:val="24"/>
              </w:rPr>
              <w:t>Specialized civilian courts</w:t>
            </w:r>
          </w:p>
        </w:tc>
        <w:tc>
          <w:tcPr>
            <w:tcW w:w="0" w:type="auto"/>
          </w:tcPr>
          <w:p w:rsidR="00643271" w:rsidRPr="00F06452" w:rsidRDefault="00643271" w:rsidP="005E0E01">
            <w:pPr>
              <w:rPr>
                <w:rFonts w:ascii="Times New Roman" w:hAnsi="Times New Roman"/>
                <w:sz w:val="24"/>
                <w:szCs w:val="24"/>
              </w:rPr>
            </w:pPr>
            <w:r w:rsidRPr="00F06452">
              <w:rPr>
                <w:rFonts w:ascii="Times New Roman" w:hAnsi="Times New Roman"/>
                <w:sz w:val="24"/>
                <w:szCs w:val="24"/>
              </w:rPr>
              <w:t>General civilian courts in peacetime</w:t>
            </w:r>
          </w:p>
        </w:tc>
        <w:tc>
          <w:tcPr>
            <w:tcW w:w="0" w:type="auto"/>
          </w:tcPr>
          <w:p w:rsidR="00643271" w:rsidRPr="00F06452" w:rsidRDefault="00643271" w:rsidP="005E0E01">
            <w:pPr>
              <w:rPr>
                <w:rFonts w:ascii="Times New Roman" w:hAnsi="Times New Roman"/>
                <w:sz w:val="24"/>
                <w:szCs w:val="24"/>
              </w:rPr>
            </w:pPr>
            <w:r w:rsidRPr="00F06452">
              <w:rPr>
                <w:rFonts w:ascii="Times New Roman" w:hAnsi="Times New Roman"/>
                <w:sz w:val="24"/>
                <w:szCs w:val="24"/>
              </w:rPr>
              <w:t>General civilian courts in peace and war</w:t>
            </w:r>
          </w:p>
        </w:tc>
      </w:tr>
    </w:tbl>
    <w:p w:rsidR="00643271" w:rsidRPr="00643271" w:rsidRDefault="00643271" w:rsidP="00643271">
      <w:pPr>
        <w:rPr>
          <w:rFonts w:ascii="Times New Roman" w:hAnsi="Times New Roman"/>
          <w:sz w:val="28"/>
          <w:szCs w:val="28"/>
        </w:rPr>
      </w:pPr>
    </w:p>
    <w:p w:rsidR="00643271" w:rsidRDefault="00643271" w:rsidP="00643271">
      <w:pPr>
        <w:rPr>
          <w:rFonts w:ascii="Times New Roman" w:hAnsi="Times New Roman"/>
          <w:sz w:val="28"/>
          <w:szCs w:val="28"/>
        </w:rPr>
      </w:pPr>
      <w:r w:rsidRPr="00643271">
        <w:rPr>
          <w:rFonts w:ascii="Times New Roman" w:hAnsi="Times New Roman"/>
          <w:sz w:val="28"/>
          <w:szCs w:val="28"/>
        </w:rPr>
        <w:t xml:space="preserve">All changes in military justice systems that are known to me </w:t>
      </w:r>
      <w:r w:rsidR="00247071">
        <w:rPr>
          <w:rFonts w:ascii="Times New Roman" w:hAnsi="Times New Roman"/>
          <w:sz w:val="28"/>
          <w:szCs w:val="28"/>
        </w:rPr>
        <w:t xml:space="preserve">(more than a dozen) </w:t>
      </w:r>
      <w:r w:rsidRPr="00643271">
        <w:rPr>
          <w:rFonts w:ascii="Times New Roman" w:hAnsi="Times New Roman"/>
          <w:sz w:val="28"/>
          <w:szCs w:val="28"/>
        </w:rPr>
        <w:t>have been from the left to the right in this table</w:t>
      </w:r>
      <w:r>
        <w:rPr>
          <w:rFonts w:ascii="Times New Roman" w:hAnsi="Times New Roman"/>
          <w:sz w:val="28"/>
          <w:szCs w:val="28"/>
        </w:rPr>
        <w:t xml:space="preserve">, with the possible exception of Australia, which went from a traditional system of courts-martial convened for the individual case to a </w:t>
      </w:r>
      <w:r w:rsidRPr="00643271">
        <w:rPr>
          <w:rFonts w:ascii="Times New Roman" w:hAnsi="Times New Roman"/>
          <w:sz w:val="28"/>
          <w:szCs w:val="28"/>
        </w:rPr>
        <w:t>standing deployable court of civilian judges who have military experience of knowledge of military affairs</w:t>
      </w:r>
      <w:r>
        <w:rPr>
          <w:rFonts w:ascii="Times New Roman" w:hAnsi="Times New Roman"/>
          <w:sz w:val="28"/>
          <w:szCs w:val="28"/>
        </w:rPr>
        <w:t>, but soon reversed back for constitutional reasons.</w:t>
      </w:r>
    </w:p>
    <w:p w:rsidR="00801ED6" w:rsidRPr="00643271" w:rsidRDefault="00801ED6" w:rsidP="00643271">
      <w:pPr>
        <w:rPr>
          <w:rFonts w:ascii="Times New Roman" w:hAnsi="Times New Roman"/>
          <w:sz w:val="28"/>
          <w:szCs w:val="28"/>
        </w:rPr>
      </w:pPr>
      <w:r>
        <w:rPr>
          <w:rFonts w:ascii="Times New Roman" w:hAnsi="Times New Roman"/>
          <w:sz w:val="28"/>
          <w:szCs w:val="28"/>
        </w:rPr>
        <w:t xml:space="preserve">It may also be mentioned that in Germany, criminal cases from missions abroad have </w:t>
      </w:r>
      <w:r w:rsidR="000203D7">
        <w:rPr>
          <w:rFonts w:ascii="Times New Roman" w:hAnsi="Times New Roman"/>
          <w:sz w:val="28"/>
          <w:szCs w:val="28"/>
        </w:rPr>
        <w:t xml:space="preserve">recently (2013) </w:t>
      </w:r>
      <w:r>
        <w:rPr>
          <w:rFonts w:ascii="Times New Roman" w:hAnsi="Times New Roman"/>
          <w:sz w:val="28"/>
          <w:szCs w:val="28"/>
        </w:rPr>
        <w:t>been centralized to one specific civilian court, making it possible to build up a certain expertise on military affairs at the court.</w:t>
      </w:r>
    </w:p>
    <w:p w:rsidR="00643271" w:rsidRDefault="00643271" w:rsidP="00643271">
      <w:pPr>
        <w:pStyle w:val="Heading2"/>
        <w:rPr>
          <w:rFonts w:ascii="Times New Roman" w:hAnsi="Times New Roman" w:cs="Times New Roman"/>
          <w:sz w:val="28"/>
          <w:szCs w:val="28"/>
        </w:rPr>
      </w:pPr>
    </w:p>
    <w:p w:rsidR="00643271" w:rsidRPr="00643271" w:rsidRDefault="00FB6030" w:rsidP="00643271">
      <w:pPr>
        <w:pStyle w:val="Heading2"/>
        <w:rPr>
          <w:rFonts w:ascii="Times New Roman" w:hAnsi="Times New Roman" w:cs="Times New Roman"/>
          <w:sz w:val="28"/>
          <w:szCs w:val="28"/>
        </w:rPr>
      </w:pPr>
      <w:r>
        <w:rPr>
          <w:rFonts w:ascii="Times New Roman" w:hAnsi="Times New Roman" w:cs="Times New Roman"/>
          <w:sz w:val="28"/>
          <w:szCs w:val="28"/>
        </w:rPr>
        <w:t>Driving forces</w:t>
      </w:r>
      <w:r w:rsidR="00643271" w:rsidRPr="00643271">
        <w:rPr>
          <w:rFonts w:ascii="Times New Roman" w:hAnsi="Times New Roman" w:cs="Times New Roman"/>
          <w:sz w:val="28"/>
          <w:szCs w:val="28"/>
        </w:rPr>
        <w:t xml:space="preserve"> </w:t>
      </w:r>
    </w:p>
    <w:p w:rsidR="002B56A6" w:rsidRDefault="002B56A6" w:rsidP="00643271">
      <w:pPr>
        <w:rPr>
          <w:rFonts w:ascii="Times New Roman" w:hAnsi="Times New Roman"/>
          <w:sz w:val="28"/>
          <w:szCs w:val="28"/>
        </w:rPr>
      </w:pPr>
      <w:r>
        <w:rPr>
          <w:rFonts w:ascii="Times New Roman" w:hAnsi="Times New Roman"/>
          <w:sz w:val="28"/>
          <w:szCs w:val="28"/>
        </w:rPr>
        <w:t xml:space="preserve">The developments seem to have been driven </w:t>
      </w:r>
      <w:r w:rsidR="00FB6030">
        <w:rPr>
          <w:rFonts w:ascii="Times New Roman" w:hAnsi="Times New Roman"/>
          <w:sz w:val="28"/>
          <w:szCs w:val="28"/>
        </w:rPr>
        <w:t xml:space="preserve">mainly </w:t>
      </w:r>
      <w:r>
        <w:rPr>
          <w:rFonts w:ascii="Times New Roman" w:hAnsi="Times New Roman"/>
          <w:sz w:val="28"/>
          <w:szCs w:val="28"/>
        </w:rPr>
        <w:t>by Human rights influence.</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Human rights influence has been seen to be particularly strong in states party to the European Convention on Human Rights and states affiliated to such states, typically Australia, Canada and New Zealand. The reason for </w:t>
      </w:r>
      <w:r w:rsidR="00FB6030">
        <w:rPr>
          <w:rFonts w:ascii="Times New Roman" w:hAnsi="Times New Roman"/>
          <w:sz w:val="28"/>
          <w:szCs w:val="28"/>
        </w:rPr>
        <w:t>this</w:t>
      </w:r>
      <w:r w:rsidRPr="00643271">
        <w:rPr>
          <w:rFonts w:ascii="Times New Roman" w:hAnsi="Times New Roman"/>
          <w:sz w:val="28"/>
          <w:szCs w:val="28"/>
        </w:rPr>
        <w:t xml:space="preserve"> seems to be </w:t>
      </w:r>
      <w:r w:rsidRPr="00643271">
        <w:rPr>
          <w:rFonts w:ascii="Times New Roman" w:hAnsi="Times New Roman"/>
          <w:sz w:val="28"/>
          <w:szCs w:val="28"/>
        </w:rPr>
        <w:lastRenderedPageBreak/>
        <w:t xml:space="preserve">the access for aggrieved individuals to obtain binding decisions by the European Court of Human Rights. In such decisions, the Convention is not only applied, but also interpreted in a way that entails a measure of progressive development.  </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Highly relevant is Article 5 paragraph 1 (a) which </w:t>
      </w:r>
      <w:proofErr w:type="gramStart"/>
      <w:r w:rsidRPr="00643271">
        <w:rPr>
          <w:rFonts w:ascii="Times New Roman" w:hAnsi="Times New Roman"/>
          <w:sz w:val="28"/>
          <w:szCs w:val="28"/>
        </w:rPr>
        <w:t>lays</w:t>
      </w:r>
      <w:proofErr w:type="gramEnd"/>
      <w:r w:rsidRPr="00643271">
        <w:rPr>
          <w:rFonts w:ascii="Times New Roman" w:hAnsi="Times New Roman"/>
          <w:sz w:val="28"/>
          <w:szCs w:val="28"/>
        </w:rPr>
        <w:t xml:space="preserve"> down:</w:t>
      </w:r>
    </w:p>
    <w:p w:rsidR="00643271" w:rsidRPr="00643271" w:rsidRDefault="00643271" w:rsidP="00643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08"/>
        <w:rPr>
          <w:rFonts w:ascii="Times New Roman" w:hAnsi="Times New Roman"/>
          <w:sz w:val="28"/>
          <w:szCs w:val="28"/>
          <w:lang w:val="en-US"/>
        </w:rPr>
      </w:pPr>
      <w:r w:rsidRPr="00643271">
        <w:rPr>
          <w:rFonts w:ascii="Times New Roman" w:hAnsi="Times New Roman"/>
          <w:sz w:val="28"/>
          <w:szCs w:val="28"/>
          <w:lang w:val="en-US"/>
        </w:rPr>
        <w:t>Everyone has the right to liberty and security of person. No one shall be deprived of his liberty save in the following cases and in accordance with a procedure prescribed by law; …</w:t>
      </w:r>
    </w:p>
    <w:p w:rsidR="00643271" w:rsidRPr="00643271" w:rsidRDefault="00643271" w:rsidP="00643271">
      <w:pPr>
        <w:rPr>
          <w:rFonts w:ascii="Times New Roman" w:hAnsi="Times New Roman"/>
          <w:sz w:val="28"/>
          <w:szCs w:val="28"/>
          <w:lang w:val="en-US"/>
        </w:rPr>
      </w:pPr>
      <w:r w:rsidRPr="00643271">
        <w:rPr>
          <w:rFonts w:ascii="Times New Roman" w:hAnsi="Times New Roman"/>
          <w:sz w:val="28"/>
          <w:szCs w:val="28"/>
          <w:lang w:val="en-US"/>
        </w:rPr>
        <w:t xml:space="preserve">Equally relevant is Article 6 paragraph 1 which </w:t>
      </w:r>
      <w:proofErr w:type="gramStart"/>
      <w:r w:rsidRPr="00643271">
        <w:rPr>
          <w:rFonts w:ascii="Times New Roman" w:hAnsi="Times New Roman"/>
          <w:sz w:val="28"/>
          <w:szCs w:val="28"/>
          <w:lang w:val="en-US"/>
        </w:rPr>
        <w:t>lays</w:t>
      </w:r>
      <w:proofErr w:type="gramEnd"/>
      <w:r w:rsidRPr="00643271">
        <w:rPr>
          <w:rFonts w:ascii="Times New Roman" w:hAnsi="Times New Roman"/>
          <w:sz w:val="28"/>
          <w:szCs w:val="28"/>
          <w:lang w:val="en-US"/>
        </w:rPr>
        <w:t xml:space="preserve"> down:</w:t>
      </w:r>
    </w:p>
    <w:p w:rsidR="00643271" w:rsidRPr="00643271" w:rsidRDefault="00643271" w:rsidP="00643271">
      <w:pPr>
        <w:ind w:left="708"/>
        <w:rPr>
          <w:rFonts w:ascii="Times New Roman" w:hAnsi="Times New Roman"/>
          <w:sz w:val="28"/>
          <w:szCs w:val="28"/>
          <w:lang w:val="en-US"/>
        </w:rPr>
      </w:pPr>
      <w:r w:rsidRPr="00643271">
        <w:rPr>
          <w:rFonts w:ascii="Times New Roman" w:hAnsi="Times New Roman"/>
          <w:sz w:val="28"/>
          <w:szCs w:val="28"/>
          <w:lang w:val="en-US"/>
        </w:rPr>
        <w:t>In the determination of his civil rights and obligations or of any criminal charge against him, everyone is entitled to a fair and public hearing within a reasonable time by an independent and impartial tribunal established by law.</w:t>
      </w:r>
    </w:p>
    <w:p w:rsidR="00643271" w:rsidRPr="00643271" w:rsidRDefault="00643271" w:rsidP="00643271">
      <w:pPr>
        <w:rPr>
          <w:rFonts w:ascii="Times New Roman" w:hAnsi="Times New Roman"/>
          <w:sz w:val="28"/>
          <w:szCs w:val="28"/>
          <w:lang w:val="en-US"/>
        </w:rPr>
      </w:pPr>
      <w:r w:rsidRPr="00643271">
        <w:rPr>
          <w:rFonts w:ascii="Times New Roman" w:hAnsi="Times New Roman"/>
          <w:sz w:val="28"/>
          <w:szCs w:val="28"/>
          <w:lang w:val="en-US"/>
        </w:rPr>
        <w:t xml:space="preserve">These articles impose restrictions on the extent to which punishments can be awarded by summary procedures without due process. They also demand that military courts have to be independent, which means that you can’t have a court composed of officers convened by a commander who may have an interest in the outcome. And although the courts may in fact act in a fully impartial manner, justice must not only be done, it must also be seen to be done. </w:t>
      </w:r>
    </w:p>
    <w:p w:rsidR="00FB6030" w:rsidRDefault="00FB6030" w:rsidP="00643271">
      <w:pPr>
        <w:pStyle w:val="Heading2"/>
        <w:autoSpaceDE/>
        <w:autoSpaceDN/>
        <w:adjustRightInd/>
        <w:rPr>
          <w:rFonts w:ascii="Times New Roman" w:hAnsi="Times New Roman" w:cs="Times New Roman"/>
          <w:sz w:val="28"/>
          <w:szCs w:val="28"/>
        </w:rPr>
      </w:pPr>
    </w:p>
    <w:p w:rsidR="00643271" w:rsidRPr="00643271" w:rsidRDefault="00643271" w:rsidP="00643271">
      <w:pPr>
        <w:pStyle w:val="Heading2"/>
        <w:autoSpaceDE/>
        <w:autoSpaceDN/>
        <w:adjustRightInd/>
        <w:rPr>
          <w:rFonts w:ascii="Times New Roman" w:hAnsi="Times New Roman" w:cs="Times New Roman"/>
          <w:sz w:val="28"/>
          <w:szCs w:val="28"/>
        </w:rPr>
      </w:pPr>
      <w:r w:rsidRPr="00643271">
        <w:rPr>
          <w:rFonts w:ascii="Times New Roman" w:hAnsi="Times New Roman" w:cs="Times New Roman"/>
          <w:sz w:val="28"/>
          <w:szCs w:val="28"/>
        </w:rPr>
        <w:t>General distrust</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From time to time, there are eruptions of general distrust towards military courts on the part of the general public as represented by mass media and politicians. Criticism may be sparked by more or less unfortunate events, and </w:t>
      </w:r>
      <w:r w:rsidR="00FB6030">
        <w:rPr>
          <w:rFonts w:ascii="Times New Roman" w:hAnsi="Times New Roman"/>
          <w:sz w:val="28"/>
          <w:szCs w:val="28"/>
        </w:rPr>
        <w:t>may or may not be</w:t>
      </w:r>
      <w:r w:rsidRPr="00643271">
        <w:rPr>
          <w:rFonts w:ascii="Times New Roman" w:hAnsi="Times New Roman"/>
          <w:sz w:val="28"/>
          <w:szCs w:val="28"/>
        </w:rPr>
        <w:t xml:space="preserve"> well deserved. </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For example, UK troops were involved in some nasty incidents in Iraq in 2003 and later. In cases where it has been decided there will be no prosecution the </w:t>
      </w:r>
      <w:r w:rsidR="00045B53">
        <w:rPr>
          <w:rFonts w:ascii="Times New Roman" w:hAnsi="Times New Roman"/>
          <w:sz w:val="28"/>
          <w:szCs w:val="28"/>
        </w:rPr>
        <w:t>a</w:t>
      </w:r>
      <w:r w:rsidRPr="00643271">
        <w:rPr>
          <w:rFonts w:ascii="Times New Roman" w:hAnsi="Times New Roman"/>
          <w:sz w:val="28"/>
          <w:szCs w:val="28"/>
        </w:rPr>
        <w:t>rmy/</w:t>
      </w:r>
      <w:r w:rsidR="00045B53">
        <w:rPr>
          <w:rFonts w:ascii="Times New Roman" w:hAnsi="Times New Roman"/>
          <w:sz w:val="28"/>
          <w:szCs w:val="28"/>
        </w:rPr>
        <w:t>m</w:t>
      </w:r>
      <w:r w:rsidRPr="00643271">
        <w:rPr>
          <w:rFonts w:ascii="Times New Roman" w:hAnsi="Times New Roman"/>
          <w:sz w:val="28"/>
          <w:szCs w:val="28"/>
        </w:rPr>
        <w:t>ilitary police/</w:t>
      </w:r>
      <w:r w:rsidR="00045B53">
        <w:rPr>
          <w:rFonts w:ascii="Times New Roman" w:hAnsi="Times New Roman"/>
          <w:sz w:val="28"/>
          <w:szCs w:val="28"/>
        </w:rPr>
        <w:t>g</w:t>
      </w:r>
      <w:r w:rsidRPr="00643271">
        <w:rPr>
          <w:rFonts w:ascii="Times New Roman" w:hAnsi="Times New Roman"/>
          <w:sz w:val="28"/>
          <w:szCs w:val="28"/>
        </w:rPr>
        <w:t>overnment have been accused of politically motivated cover-up. In other cases where there had been prosecution, one could hear voices asking “Why are you prosecuting anybody when they are all just trying to do a difficult and dangerous job on an operation that we should never have embarked on in the first place?”</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Similar criticism has occurred in other countries. In countries where the military has a traditionally strong position, such as some Latin</w:t>
      </w:r>
      <w:r w:rsidR="00045B53">
        <w:rPr>
          <w:rFonts w:ascii="Times New Roman" w:hAnsi="Times New Roman"/>
          <w:sz w:val="28"/>
          <w:szCs w:val="28"/>
        </w:rPr>
        <w:t xml:space="preserve"> </w:t>
      </w:r>
      <w:r w:rsidRPr="00643271">
        <w:rPr>
          <w:rFonts w:ascii="Times New Roman" w:hAnsi="Times New Roman"/>
          <w:sz w:val="28"/>
          <w:szCs w:val="28"/>
        </w:rPr>
        <w:t xml:space="preserve">American </w:t>
      </w:r>
      <w:r w:rsidR="00045B53">
        <w:rPr>
          <w:rFonts w:ascii="Times New Roman" w:hAnsi="Times New Roman"/>
          <w:sz w:val="28"/>
          <w:szCs w:val="28"/>
        </w:rPr>
        <w:t>s</w:t>
      </w:r>
      <w:r w:rsidRPr="00643271">
        <w:rPr>
          <w:rFonts w:ascii="Times New Roman" w:hAnsi="Times New Roman"/>
          <w:sz w:val="28"/>
          <w:szCs w:val="28"/>
        </w:rPr>
        <w:t xml:space="preserve">tates, jurisdiction of military courts over civilians has been an issue. </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lastRenderedPageBreak/>
        <w:t>In a wider group of countries, an issue has been to limit the jurisdiction of military courts to strictly military offences, thus leaving for instance cases on theft to civilian courts.</w:t>
      </w:r>
    </w:p>
    <w:p w:rsidR="00643271" w:rsidRPr="00643271" w:rsidRDefault="00FB6030" w:rsidP="00643271">
      <w:pPr>
        <w:rPr>
          <w:rFonts w:ascii="Times New Roman" w:hAnsi="Times New Roman"/>
          <w:sz w:val="28"/>
          <w:szCs w:val="28"/>
        </w:rPr>
      </w:pPr>
      <w:r>
        <w:rPr>
          <w:rFonts w:ascii="Times New Roman" w:hAnsi="Times New Roman"/>
          <w:sz w:val="28"/>
          <w:szCs w:val="28"/>
        </w:rPr>
        <w:t xml:space="preserve">These issues have been raised in international </w:t>
      </w:r>
      <w:r w:rsidR="00045B53">
        <w:rPr>
          <w:rFonts w:ascii="Times New Roman" w:hAnsi="Times New Roman"/>
          <w:sz w:val="28"/>
          <w:szCs w:val="28"/>
        </w:rPr>
        <w:t>h</w:t>
      </w:r>
      <w:r>
        <w:rPr>
          <w:rFonts w:ascii="Times New Roman" w:hAnsi="Times New Roman"/>
          <w:sz w:val="28"/>
          <w:szCs w:val="28"/>
        </w:rPr>
        <w:t xml:space="preserve">uman </w:t>
      </w:r>
      <w:r w:rsidR="00045B53">
        <w:rPr>
          <w:rFonts w:ascii="Times New Roman" w:hAnsi="Times New Roman"/>
          <w:sz w:val="28"/>
          <w:szCs w:val="28"/>
        </w:rPr>
        <w:t>r</w:t>
      </w:r>
      <w:r>
        <w:rPr>
          <w:rFonts w:ascii="Times New Roman" w:hAnsi="Times New Roman"/>
          <w:sz w:val="28"/>
          <w:szCs w:val="28"/>
        </w:rPr>
        <w:t>ights fora and will be dealt with later today, so I will pass over them briefly.</w:t>
      </w:r>
    </w:p>
    <w:p w:rsidR="00FB6030" w:rsidRDefault="00FB6030" w:rsidP="00643271">
      <w:pPr>
        <w:pStyle w:val="Heading2"/>
        <w:autoSpaceDE/>
        <w:autoSpaceDN/>
        <w:adjustRightInd/>
        <w:rPr>
          <w:rFonts w:ascii="Times New Roman" w:hAnsi="Times New Roman" w:cs="Times New Roman"/>
          <w:sz w:val="28"/>
          <w:szCs w:val="28"/>
        </w:rPr>
      </w:pPr>
    </w:p>
    <w:p w:rsidR="00643271" w:rsidRPr="00643271" w:rsidRDefault="00643271" w:rsidP="00643271">
      <w:pPr>
        <w:pStyle w:val="Heading2"/>
        <w:autoSpaceDE/>
        <w:autoSpaceDN/>
        <w:adjustRightInd/>
        <w:rPr>
          <w:rFonts w:ascii="Times New Roman" w:hAnsi="Times New Roman" w:cs="Times New Roman"/>
          <w:sz w:val="28"/>
          <w:szCs w:val="28"/>
        </w:rPr>
      </w:pPr>
      <w:r w:rsidRPr="00643271">
        <w:rPr>
          <w:rFonts w:ascii="Times New Roman" w:hAnsi="Times New Roman" w:cs="Times New Roman"/>
          <w:sz w:val="28"/>
          <w:szCs w:val="28"/>
        </w:rPr>
        <w:t>Counter-arguments</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What may be relevant and pertinent in a national peacetime perspective may, however, prove dysfunctional when troops are deployed abroad.</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When soldiers commit crimes against local civilians whom they are supposed to protect, it does not make a good impression to put the accused on an airplane for prosecution at home. The local affected civilians need to see that justice is done, which is best demonstrated by having deployable courts. This does not go well together with a civilian justice system. In this connection it can be mentioned that Status of Forces Agreements typically allow for exercise of jurisdiction by military courts</w:t>
      </w:r>
      <w:r w:rsidR="008C37AD">
        <w:rPr>
          <w:rFonts w:ascii="Times New Roman" w:hAnsi="Times New Roman"/>
          <w:sz w:val="28"/>
          <w:szCs w:val="28"/>
        </w:rPr>
        <w:t xml:space="preserve"> of the </w:t>
      </w:r>
      <w:r w:rsidR="008C37AD" w:rsidRPr="00643271">
        <w:rPr>
          <w:rFonts w:ascii="Times New Roman" w:hAnsi="Times New Roman"/>
          <w:sz w:val="28"/>
          <w:szCs w:val="28"/>
        </w:rPr>
        <w:t xml:space="preserve">sending </w:t>
      </w:r>
      <w:r w:rsidR="00045B53">
        <w:rPr>
          <w:rFonts w:ascii="Times New Roman" w:hAnsi="Times New Roman"/>
          <w:sz w:val="28"/>
          <w:szCs w:val="28"/>
        </w:rPr>
        <w:t>s</w:t>
      </w:r>
      <w:r w:rsidR="008C37AD" w:rsidRPr="00643271">
        <w:rPr>
          <w:rFonts w:ascii="Times New Roman" w:hAnsi="Times New Roman"/>
          <w:sz w:val="28"/>
          <w:szCs w:val="28"/>
        </w:rPr>
        <w:t>tate</w:t>
      </w:r>
      <w:r w:rsidRPr="00643271">
        <w:rPr>
          <w:rFonts w:ascii="Times New Roman" w:hAnsi="Times New Roman"/>
          <w:sz w:val="28"/>
          <w:szCs w:val="28"/>
        </w:rPr>
        <w:t>, while civilian courts exercising jurisdiction on foreign territory is an anomaly.</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Another factor is the increasing use of civilian contractors in conjunction with military forces. If military commanders have no summary punishment jurisdiction over such persons, and military courts that could be deployed have no penal jurisdiction over them, the end result could in practise be impunity. The potential of scandals, or at least complicated and inefficient prosecutions, is evident. </w:t>
      </w:r>
    </w:p>
    <w:p w:rsidR="000203D7" w:rsidRDefault="000203D7" w:rsidP="008C37AD">
      <w:pPr>
        <w:spacing w:after="0"/>
        <w:rPr>
          <w:rFonts w:ascii="Times New Roman" w:hAnsi="Times New Roman"/>
          <w:b/>
          <w:bCs/>
          <w:sz w:val="28"/>
          <w:szCs w:val="28"/>
        </w:rPr>
      </w:pPr>
    </w:p>
    <w:p w:rsidR="002F2FD0" w:rsidRDefault="002F2FD0" w:rsidP="008C37AD">
      <w:pPr>
        <w:spacing w:after="0"/>
        <w:rPr>
          <w:rFonts w:ascii="Times New Roman" w:hAnsi="Times New Roman"/>
          <w:b/>
          <w:bCs/>
          <w:sz w:val="28"/>
          <w:szCs w:val="28"/>
        </w:rPr>
      </w:pPr>
      <w:r>
        <w:rPr>
          <w:rFonts w:ascii="Times New Roman" w:hAnsi="Times New Roman"/>
          <w:b/>
          <w:bCs/>
          <w:sz w:val="28"/>
          <w:szCs w:val="28"/>
        </w:rPr>
        <w:t>Need for expertise</w:t>
      </w:r>
    </w:p>
    <w:p w:rsidR="002F2FD0" w:rsidRDefault="00801ED6" w:rsidP="00643271">
      <w:pPr>
        <w:rPr>
          <w:rFonts w:ascii="Times New Roman" w:hAnsi="Times New Roman"/>
          <w:bCs/>
          <w:sz w:val="28"/>
          <w:szCs w:val="28"/>
        </w:rPr>
      </w:pPr>
      <w:r>
        <w:rPr>
          <w:rFonts w:ascii="Times New Roman" w:hAnsi="Times New Roman"/>
          <w:bCs/>
          <w:sz w:val="28"/>
          <w:szCs w:val="28"/>
        </w:rPr>
        <w:t xml:space="preserve">In criminal cases, the court needs to know both the </w:t>
      </w:r>
      <w:r w:rsidR="00045B53">
        <w:rPr>
          <w:rFonts w:ascii="Times New Roman" w:hAnsi="Times New Roman"/>
          <w:bCs/>
          <w:sz w:val="28"/>
          <w:szCs w:val="28"/>
        </w:rPr>
        <w:t>l</w:t>
      </w:r>
      <w:r>
        <w:rPr>
          <w:rFonts w:ascii="Times New Roman" w:hAnsi="Times New Roman"/>
          <w:bCs/>
          <w:sz w:val="28"/>
          <w:szCs w:val="28"/>
        </w:rPr>
        <w:t xml:space="preserve">aw and the factual aspects. Expert witnesses are often called upon to </w:t>
      </w:r>
      <w:r w:rsidR="009245AB">
        <w:rPr>
          <w:rFonts w:ascii="Times New Roman" w:hAnsi="Times New Roman"/>
          <w:bCs/>
          <w:sz w:val="28"/>
          <w:szCs w:val="28"/>
        </w:rPr>
        <w:t>explain forensic details that may shed slight upon what the accused may or may not have done or intended to do. In economic cases, accountants may be called in to explain what the accounts show with regard to possible tax fraud or whatever the case is about.</w:t>
      </w:r>
    </w:p>
    <w:p w:rsidR="009245AB" w:rsidRDefault="009245AB" w:rsidP="00643271">
      <w:pPr>
        <w:rPr>
          <w:rFonts w:ascii="Times New Roman" w:hAnsi="Times New Roman"/>
          <w:bCs/>
          <w:sz w:val="28"/>
          <w:szCs w:val="28"/>
        </w:rPr>
      </w:pPr>
      <w:r>
        <w:rPr>
          <w:rFonts w:ascii="Times New Roman" w:hAnsi="Times New Roman"/>
          <w:bCs/>
          <w:sz w:val="28"/>
          <w:szCs w:val="28"/>
        </w:rPr>
        <w:t>In some sectors, many countries have concluded that specialized courts are needed to deal effectively with particular cases.</w:t>
      </w:r>
    </w:p>
    <w:p w:rsidR="00E87659" w:rsidRDefault="009245AB" w:rsidP="00643271">
      <w:pPr>
        <w:rPr>
          <w:rFonts w:ascii="Times New Roman" w:hAnsi="Times New Roman"/>
          <w:bCs/>
          <w:sz w:val="28"/>
          <w:szCs w:val="28"/>
        </w:rPr>
      </w:pPr>
      <w:r>
        <w:rPr>
          <w:rFonts w:ascii="Times New Roman" w:hAnsi="Times New Roman"/>
          <w:bCs/>
          <w:sz w:val="28"/>
          <w:szCs w:val="28"/>
        </w:rPr>
        <w:t xml:space="preserve">One may ask whether this could also be relevant for military cases. In my country, where the system is fully civilianized in peacetime, the specialized </w:t>
      </w:r>
      <w:r>
        <w:rPr>
          <w:rFonts w:ascii="Times New Roman" w:hAnsi="Times New Roman"/>
          <w:bCs/>
          <w:sz w:val="28"/>
          <w:szCs w:val="28"/>
        </w:rPr>
        <w:lastRenderedPageBreak/>
        <w:t>prosecutors have told me that they often have to explain important aspects of the case to the court – aspects that would have been known to the court if its members had some basic military experience. It the defence counsel, too, has to rely on the explanations of the prosecutor, one may ask whether the trial is really fair and balanced.</w:t>
      </w:r>
    </w:p>
    <w:p w:rsidR="00E87659" w:rsidRDefault="00E87659" w:rsidP="00643271">
      <w:pPr>
        <w:rPr>
          <w:rFonts w:ascii="Times New Roman" w:hAnsi="Times New Roman"/>
          <w:bCs/>
          <w:sz w:val="28"/>
          <w:szCs w:val="28"/>
        </w:rPr>
      </w:pPr>
    </w:p>
    <w:p w:rsidR="009245AB" w:rsidRPr="00E87659" w:rsidRDefault="00E87659" w:rsidP="008C37AD">
      <w:pPr>
        <w:spacing w:after="0"/>
        <w:rPr>
          <w:rFonts w:ascii="Times New Roman" w:hAnsi="Times New Roman"/>
          <w:b/>
          <w:bCs/>
          <w:sz w:val="28"/>
          <w:szCs w:val="28"/>
        </w:rPr>
      </w:pPr>
      <w:r w:rsidRPr="00E87659">
        <w:rPr>
          <w:rFonts w:ascii="Times New Roman" w:hAnsi="Times New Roman"/>
          <w:b/>
          <w:bCs/>
          <w:sz w:val="28"/>
          <w:szCs w:val="28"/>
        </w:rPr>
        <w:t>The issue of independence</w:t>
      </w:r>
      <w:r w:rsidR="009245AB" w:rsidRPr="00E87659">
        <w:rPr>
          <w:rFonts w:ascii="Times New Roman" w:hAnsi="Times New Roman"/>
          <w:b/>
          <w:bCs/>
          <w:sz w:val="28"/>
          <w:szCs w:val="28"/>
        </w:rPr>
        <w:t xml:space="preserve"> </w:t>
      </w:r>
    </w:p>
    <w:p w:rsidR="00E87659" w:rsidRDefault="00E87659" w:rsidP="00643271">
      <w:pPr>
        <w:rPr>
          <w:rFonts w:ascii="Times New Roman" w:hAnsi="Times New Roman"/>
          <w:bCs/>
          <w:sz w:val="28"/>
          <w:szCs w:val="28"/>
        </w:rPr>
      </w:pPr>
      <w:r>
        <w:rPr>
          <w:rFonts w:ascii="Times New Roman" w:hAnsi="Times New Roman"/>
          <w:bCs/>
          <w:sz w:val="28"/>
          <w:szCs w:val="28"/>
        </w:rPr>
        <w:t>Independence of courts is a key issue in the European Convention for Human Rights and in our discussion today. Are the members of the court independent of someone who might have an interest in the outcome?</w:t>
      </w:r>
    </w:p>
    <w:p w:rsidR="00862646" w:rsidRDefault="00E87659" w:rsidP="00643271">
      <w:pPr>
        <w:rPr>
          <w:rFonts w:ascii="Times New Roman" w:hAnsi="Times New Roman"/>
          <w:bCs/>
          <w:sz w:val="28"/>
          <w:szCs w:val="28"/>
        </w:rPr>
      </w:pPr>
      <w:r>
        <w:rPr>
          <w:rFonts w:ascii="Times New Roman" w:hAnsi="Times New Roman"/>
          <w:bCs/>
          <w:sz w:val="28"/>
          <w:szCs w:val="28"/>
        </w:rPr>
        <w:t xml:space="preserve">The importance of independence </w:t>
      </w:r>
      <w:r w:rsidR="008C37AD">
        <w:rPr>
          <w:rFonts w:ascii="Times New Roman" w:hAnsi="Times New Roman"/>
          <w:bCs/>
          <w:sz w:val="28"/>
          <w:szCs w:val="28"/>
        </w:rPr>
        <w:t>w</w:t>
      </w:r>
      <w:r>
        <w:rPr>
          <w:rFonts w:ascii="Times New Roman" w:hAnsi="Times New Roman"/>
          <w:bCs/>
          <w:sz w:val="28"/>
          <w:szCs w:val="28"/>
        </w:rPr>
        <w:t>as demonstrated in a recent case in Norway. Although about summary punishment and not penal sanctions, strictly speaking</w:t>
      </w:r>
      <w:r w:rsidR="00054024">
        <w:rPr>
          <w:rFonts w:ascii="Times New Roman" w:hAnsi="Times New Roman"/>
          <w:bCs/>
          <w:sz w:val="28"/>
          <w:szCs w:val="28"/>
        </w:rPr>
        <w:t xml:space="preserve">, it shows how the principle works. A lieutenant had been awarded a summary punishment for having ordered a female soldier to wash herself in the nude in a river </w:t>
      </w:r>
      <w:r w:rsidR="008C37AD">
        <w:rPr>
          <w:rFonts w:ascii="Times New Roman" w:hAnsi="Times New Roman"/>
          <w:bCs/>
          <w:sz w:val="28"/>
          <w:szCs w:val="28"/>
        </w:rPr>
        <w:t xml:space="preserve">against her will </w:t>
      </w:r>
      <w:r w:rsidR="00054024">
        <w:rPr>
          <w:rFonts w:ascii="Times New Roman" w:hAnsi="Times New Roman"/>
          <w:bCs/>
          <w:sz w:val="28"/>
          <w:szCs w:val="28"/>
        </w:rPr>
        <w:t>during a field exercise.</w:t>
      </w:r>
      <w:r w:rsidR="008C37AD">
        <w:rPr>
          <w:rFonts w:ascii="Times New Roman" w:hAnsi="Times New Roman"/>
          <w:bCs/>
          <w:sz w:val="28"/>
          <w:szCs w:val="28"/>
        </w:rPr>
        <w:t xml:space="preserve"> Male soldiers were present, but had their backs tu</w:t>
      </w:r>
      <w:r w:rsidR="00B86CF3">
        <w:rPr>
          <w:rFonts w:ascii="Times New Roman" w:hAnsi="Times New Roman"/>
          <w:bCs/>
          <w:sz w:val="28"/>
          <w:szCs w:val="28"/>
        </w:rPr>
        <w:t>rned to the girls in the river.</w:t>
      </w:r>
    </w:p>
    <w:p w:rsidR="00862646" w:rsidRDefault="00054024" w:rsidP="00643271">
      <w:pPr>
        <w:rPr>
          <w:rFonts w:ascii="Times New Roman" w:hAnsi="Times New Roman"/>
          <w:bCs/>
          <w:sz w:val="28"/>
          <w:szCs w:val="28"/>
        </w:rPr>
      </w:pPr>
      <w:r>
        <w:rPr>
          <w:rFonts w:ascii="Times New Roman" w:hAnsi="Times New Roman"/>
          <w:bCs/>
          <w:sz w:val="28"/>
          <w:szCs w:val="28"/>
        </w:rPr>
        <w:t>The case had a high media profile when it became known shortly after the event</w:t>
      </w:r>
      <w:r w:rsidR="00E87659">
        <w:rPr>
          <w:rFonts w:ascii="Times New Roman" w:hAnsi="Times New Roman"/>
          <w:bCs/>
          <w:sz w:val="28"/>
          <w:szCs w:val="28"/>
        </w:rPr>
        <w:t xml:space="preserve"> </w:t>
      </w:r>
      <w:r>
        <w:rPr>
          <w:rFonts w:ascii="Times New Roman" w:hAnsi="Times New Roman"/>
          <w:bCs/>
          <w:sz w:val="28"/>
          <w:szCs w:val="28"/>
        </w:rPr>
        <w:t xml:space="preserve">in the fall of 2011. The media profile became even higher when the officer presented new evidence which led the complaints board to </w:t>
      </w:r>
      <w:r w:rsidR="008C37AD">
        <w:rPr>
          <w:rFonts w:ascii="Times New Roman" w:hAnsi="Times New Roman"/>
          <w:bCs/>
          <w:sz w:val="28"/>
          <w:szCs w:val="28"/>
        </w:rPr>
        <w:t xml:space="preserve">reconsider their previous decision and </w:t>
      </w:r>
      <w:r>
        <w:rPr>
          <w:rFonts w:ascii="Times New Roman" w:hAnsi="Times New Roman"/>
          <w:bCs/>
          <w:sz w:val="28"/>
          <w:szCs w:val="28"/>
        </w:rPr>
        <w:t xml:space="preserve">quash the summary punishment this fall. The </w:t>
      </w:r>
      <w:r w:rsidR="00045B53">
        <w:rPr>
          <w:rFonts w:ascii="Times New Roman" w:hAnsi="Times New Roman"/>
          <w:bCs/>
          <w:sz w:val="28"/>
          <w:szCs w:val="28"/>
        </w:rPr>
        <w:t>a</w:t>
      </w:r>
      <w:r>
        <w:rPr>
          <w:rFonts w:ascii="Times New Roman" w:hAnsi="Times New Roman"/>
          <w:bCs/>
          <w:sz w:val="28"/>
          <w:szCs w:val="28"/>
        </w:rPr>
        <w:t xml:space="preserve">rmed </w:t>
      </w:r>
      <w:r w:rsidR="00045B53">
        <w:rPr>
          <w:rFonts w:ascii="Times New Roman" w:hAnsi="Times New Roman"/>
          <w:bCs/>
          <w:sz w:val="28"/>
          <w:szCs w:val="28"/>
        </w:rPr>
        <w:t>f</w:t>
      </w:r>
      <w:r>
        <w:rPr>
          <w:rFonts w:ascii="Times New Roman" w:hAnsi="Times New Roman"/>
          <w:bCs/>
          <w:sz w:val="28"/>
          <w:szCs w:val="28"/>
        </w:rPr>
        <w:t xml:space="preserve">orces wanted to have the punishment upheld, the Ministry was clearly on the same side, </w:t>
      </w:r>
      <w:r w:rsidR="008C37AD">
        <w:rPr>
          <w:rFonts w:ascii="Times New Roman" w:hAnsi="Times New Roman"/>
          <w:bCs/>
          <w:sz w:val="28"/>
          <w:szCs w:val="28"/>
        </w:rPr>
        <w:t xml:space="preserve">and </w:t>
      </w:r>
      <w:r>
        <w:rPr>
          <w:rFonts w:ascii="Times New Roman" w:hAnsi="Times New Roman"/>
          <w:bCs/>
          <w:sz w:val="28"/>
          <w:szCs w:val="28"/>
        </w:rPr>
        <w:t xml:space="preserve">the mass media was </w:t>
      </w:r>
      <w:r w:rsidR="00B86CF3">
        <w:rPr>
          <w:rFonts w:ascii="Times New Roman" w:hAnsi="Times New Roman"/>
          <w:bCs/>
          <w:sz w:val="28"/>
          <w:szCs w:val="28"/>
        </w:rPr>
        <w:t>strongly</w:t>
      </w:r>
      <w:r>
        <w:rPr>
          <w:rFonts w:ascii="Times New Roman" w:hAnsi="Times New Roman"/>
          <w:bCs/>
          <w:sz w:val="28"/>
          <w:szCs w:val="28"/>
        </w:rPr>
        <w:t xml:space="preserve"> supporting the young woman against the officer. </w:t>
      </w:r>
    </w:p>
    <w:p w:rsidR="00E87659" w:rsidRPr="00E87659" w:rsidRDefault="00054024" w:rsidP="00643271">
      <w:pPr>
        <w:rPr>
          <w:rFonts w:ascii="Times New Roman" w:hAnsi="Times New Roman"/>
          <w:bCs/>
          <w:sz w:val="28"/>
          <w:szCs w:val="28"/>
        </w:rPr>
      </w:pPr>
      <w:r>
        <w:rPr>
          <w:rFonts w:ascii="Times New Roman" w:hAnsi="Times New Roman"/>
          <w:bCs/>
          <w:sz w:val="28"/>
          <w:szCs w:val="28"/>
        </w:rPr>
        <w:t>But the complaints board, led by a professional judge, came to the opposite conclusion after having reviewed all the evidence about exactly what had been said or done, in which sequence</w:t>
      </w:r>
      <w:r w:rsidR="00862646">
        <w:rPr>
          <w:rFonts w:ascii="Times New Roman" w:hAnsi="Times New Roman"/>
          <w:bCs/>
          <w:sz w:val="28"/>
          <w:szCs w:val="28"/>
        </w:rPr>
        <w:t>,</w:t>
      </w:r>
      <w:r>
        <w:rPr>
          <w:rFonts w:ascii="Times New Roman" w:hAnsi="Times New Roman"/>
          <w:bCs/>
          <w:sz w:val="28"/>
          <w:szCs w:val="28"/>
        </w:rPr>
        <w:t xml:space="preserve"> and taking into consideration that official guidance </w:t>
      </w:r>
      <w:r w:rsidR="00862646">
        <w:rPr>
          <w:rFonts w:ascii="Times New Roman" w:hAnsi="Times New Roman"/>
          <w:bCs/>
          <w:sz w:val="28"/>
          <w:szCs w:val="28"/>
        </w:rPr>
        <w:t xml:space="preserve">was lacking </w:t>
      </w:r>
      <w:r>
        <w:rPr>
          <w:rFonts w:ascii="Times New Roman" w:hAnsi="Times New Roman"/>
          <w:bCs/>
          <w:sz w:val="28"/>
          <w:szCs w:val="28"/>
        </w:rPr>
        <w:t>about how to</w:t>
      </w:r>
      <w:r w:rsidR="00862646">
        <w:rPr>
          <w:rFonts w:ascii="Times New Roman" w:hAnsi="Times New Roman"/>
          <w:bCs/>
          <w:sz w:val="28"/>
          <w:szCs w:val="28"/>
        </w:rPr>
        <w:t xml:space="preserve"> adapt general practise </w:t>
      </w:r>
      <w:r w:rsidR="008C37AD">
        <w:rPr>
          <w:rFonts w:ascii="Times New Roman" w:hAnsi="Times New Roman"/>
          <w:bCs/>
          <w:sz w:val="28"/>
          <w:szCs w:val="28"/>
        </w:rPr>
        <w:t xml:space="preserve">of washing oneself in the field </w:t>
      </w:r>
      <w:r w:rsidR="00862646">
        <w:rPr>
          <w:rFonts w:ascii="Times New Roman" w:hAnsi="Times New Roman"/>
          <w:bCs/>
          <w:sz w:val="28"/>
          <w:szCs w:val="28"/>
        </w:rPr>
        <w:t>to the fact that both genders nowadays are represented in the armed forces of Norway.</w:t>
      </w:r>
      <w:r>
        <w:rPr>
          <w:rFonts w:ascii="Times New Roman" w:hAnsi="Times New Roman"/>
          <w:bCs/>
          <w:sz w:val="28"/>
          <w:szCs w:val="28"/>
        </w:rPr>
        <w:t xml:space="preserve"> </w:t>
      </w:r>
    </w:p>
    <w:p w:rsidR="00E87659" w:rsidRDefault="00862646" w:rsidP="00643271">
      <w:pPr>
        <w:rPr>
          <w:rFonts w:ascii="Times New Roman" w:hAnsi="Times New Roman"/>
          <w:bCs/>
          <w:sz w:val="28"/>
          <w:szCs w:val="28"/>
        </w:rPr>
      </w:pPr>
      <w:r w:rsidRPr="00862646">
        <w:rPr>
          <w:rFonts w:ascii="Times New Roman" w:hAnsi="Times New Roman"/>
          <w:bCs/>
          <w:sz w:val="28"/>
          <w:szCs w:val="28"/>
        </w:rPr>
        <w:t>After having</w:t>
      </w:r>
      <w:r>
        <w:rPr>
          <w:rFonts w:ascii="Times New Roman" w:hAnsi="Times New Roman"/>
          <w:bCs/>
          <w:sz w:val="28"/>
          <w:szCs w:val="28"/>
        </w:rPr>
        <w:t xml:space="preserve"> followed the debate, I must say that I understand Pilate better, who was told that if he did not condemn Jesus to being crucified, he would not be the Emperor’s friend any more. </w:t>
      </w:r>
    </w:p>
    <w:p w:rsidR="00862646" w:rsidRDefault="00862646" w:rsidP="00643271">
      <w:pPr>
        <w:rPr>
          <w:rFonts w:ascii="Times New Roman" w:hAnsi="Times New Roman"/>
          <w:bCs/>
          <w:sz w:val="28"/>
          <w:szCs w:val="28"/>
        </w:rPr>
      </w:pPr>
      <w:r>
        <w:rPr>
          <w:rFonts w:ascii="Times New Roman" w:hAnsi="Times New Roman"/>
          <w:bCs/>
          <w:sz w:val="28"/>
          <w:szCs w:val="28"/>
        </w:rPr>
        <w:t>How can the independence of judges be assured?</w:t>
      </w:r>
    </w:p>
    <w:p w:rsidR="00862646" w:rsidRDefault="00F06452" w:rsidP="00643271">
      <w:pPr>
        <w:rPr>
          <w:rFonts w:ascii="Times New Roman" w:hAnsi="Times New Roman"/>
          <w:bCs/>
          <w:sz w:val="28"/>
          <w:szCs w:val="28"/>
        </w:rPr>
      </w:pPr>
      <w:r>
        <w:rPr>
          <w:rFonts w:ascii="Times New Roman" w:hAnsi="Times New Roman"/>
          <w:bCs/>
          <w:sz w:val="28"/>
          <w:szCs w:val="28"/>
        </w:rPr>
        <w:lastRenderedPageBreak/>
        <w:t>Courts-martial that are convened for the individual case have a certain semblance to the jury system which is well known particularly in countries with an Anglo-American legal tradition. If the members are appointed, one should ask: By whom? If they are drawn by lot from a list, one must still ask: Under who</w:t>
      </w:r>
      <w:r w:rsidR="00B86CF3">
        <w:rPr>
          <w:rFonts w:ascii="Times New Roman" w:hAnsi="Times New Roman"/>
          <w:bCs/>
          <w:sz w:val="28"/>
          <w:szCs w:val="28"/>
        </w:rPr>
        <w:t>se</w:t>
      </w:r>
      <w:r>
        <w:rPr>
          <w:rFonts w:ascii="Times New Roman" w:hAnsi="Times New Roman"/>
          <w:bCs/>
          <w:sz w:val="28"/>
          <w:szCs w:val="28"/>
        </w:rPr>
        <w:t xml:space="preserve"> command will they be after they have performed their duty at the court. Might their careers suffer if they deliver a verdict which is not viewed favourably by their superiors? Some degree of anonymity might mitigate the problem, like when a Norwegian jury answers: “Guilty, by more than six votes”, thus concealing which member </w:t>
      </w:r>
      <w:r w:rsidR="00E04647">
        <w:rPr>
          <w:rFonts w:ascii="Times New Roman" w:hAnsi="Times New Roman"/>
          <w:bCs/>
          <w:sz w:val="28"/>
          <w:szCs w:val="28"/>
        </w:rPr>
        <w:t>gave which vote.</w:t>
      </w:r>
    </w:p>
    <w:p w:rsidR="00E04647" w:rsidRDefault="00E04647" w:rsidP="00643271">
      <w:pPr>
        <w:rPr>
          <w:rFonts w:ascii="Times New Roman" w:hAnsi="Times New Roman"/>
          <w:bCs/>
          <w:sz w:val="28"/>
          <w:szCs w:val="28"/>
        </w:rPr>
      </w:pPr>
      <w:r>
        <w:rPr>
          <w:rFonts w:ascii="Times New Roman" w:hAnsi="Times New Roman"/>
          <w:bCs/>
          <w:sz w:val="28"/>
          <w:szCs w:val="28"/>
        </w:rPr>
        <w:t>For standing military courts, an important question is who decides the career of the judges? Will they serve for a limited number of years, after which a military commander will decide their next posting or promotion? Or will they have security of job and pension, independent of whether their decisions are</w:t>
      </w:r>
      <w:r w:rsidR="008C37AD">
        <w:rPr>
          <w:rFonts w:ascii="Times New Roman" w:hAnsi="Times New Roman"/>
          <w:bCs/>
          <w:sz w:val="28"/>
          <w:szCs w:val="28"/>
        </w:rPr>
        <w:t xml:space="preserve"> viewed with favour</w:t>
      </w:r>
      <w:r>
        <w:rPr>
          <w:rFonts w:ascii="Times New Roman" w:hAnsi="Times New Roman"/>
          <w:bCs/>
          <w:sz w:val="28"/>
          <w:szCs w:val="28"/>
        </w:rPr>
        <w:t xml:space="preserve"> by those in power, or not?</w:t>
      </w:r>
    </w:p>
    <w:p w:rsidR="00E04647" w:rsidRDefault="00E04647" w:rsidP="00643271">
      <w:pPr>
        <w:rPr>
          <w:rFonts w:ascii="Times New Roman" w:hAnsi="Times New Roman"/>
          <w:bCs/>
          <w:sz w:val="28"/>
          <w:szCs w:val="28"/>
        </w:rPr>
      </w:pPr>
      <w:r>
        <w:rPr>
          <w:rFonts w:ascii="Times New Roman" w:hAnsi="Times New Roman"/>
          <w:bCs/>
          <w:sz w:val="28"/>
          <w:szCs w:val="28"/>
        </w:rPr>
        <w:t xml:space="preserve">Although the judge may be independent, he may feel the pressure. The Finnish </w:t>
      </w:r>
      <w:r w:rsidR="00045B53">
        <w:rPr>
          <w:rFonts w:ascii="Times New Roman" w:hAnsi="Times New Roman"/>
          <w:bCs/>
          <w:sz w:val="28"/>
          <w:szCs w:val="28"/>
        </w:rPr>
        <w:t>M</w:t>
      </w:r>
      <w:r>
        <w:rPr>
          <w:rFonts w:ascii="Times New Roman" w:hAnsi="Times New Roman"/>
          <w:bCs/>
          <w:sz w:val="28"/>
          <w:szCs w:val="28"/>
        </w:rPr>
        <w:t xml:space="preserve">ilitary </w:t>
      </w:r>
      <w:r w:rsidR="00045B53">
        <w:rPr>
          <w:rFonts w:ascii="Times New Roman" w:hAnsi="Times New Roman"/>
          <w:bCs/>
          <w:sz w:val="28"/>
          <w:szCs w:val="28"/>
        </w:rPr>
        <w:t>J</w:t>
      </w:r>
      <w:bookmarkStart w:id="0" w:name="_GoBack"/>
      <w:bookmarkEnd w:id="0"/>
      <w:r>
        <w:rPr>
          <w:rFonts w:ascii="Times New Roman" w:hAnsi="Times New Roman"/>
          <w:bCs/>
          <w:sz w:val="28"/>
          <w:szCs w:val="28"/>
        </w:rPr>
        <w:t xml:space="preserve">udge </w:t>
      </w:r>
      <w:proofErr w:type="spellStart"/>
      <w:r>
        <w:rPr>
          <w:rFonts w:ascii="Times New Roman" w:hAnsi="Times New Roman"/>
          <w:bCs/>
          <w:sz w:val="28"/>
          <w:szCs w:val="28"/>
        </w:rPr>
        <w:t>Paavo</w:t>
      </w:r>
      <w:proofErr w:type="spellEnd"/>
      <w:r>
        <w:rPr>
          <w:rFonts w:ascii="Times New Roman" w:hAnsi="Times New Roman"/>
          <w:bCs/>
          <w:sz w:val="28"/>
          <w:szCs w:val="28"/>
        </w:rPr>
        <w:t xml:space="preserve"> </w:t>
      </w:r>
      <w:proofErr w:type="spellStart"/>
      <w:r>
        <w:rPr>
          <w:rFonts w:ascii="Times New Roman" w:hAnsi="Times New Roman"/>
          <w:bCs/>
          <w:sz w:val="28"/>
          <w:szCs w:val="28"/>
        </w:rPr>
        <w:t>Alkio</w:t>
      </w:r>
      <w:proofErr w:type="spellEnd"/>
      <w:r>
        <w:rPr>
          <w:rFonts w:ascii="Times New Roman" w:hAnsi="Times New Roman"/>
          <w:bCs/>
          <w:sz w:val="28"/>
          <w:szCs w:val="28"/>
        </w:rPr>
        <w:t xml:space="preserve"> writes in his memoirs from the </w:t>
      </w:r>
      <w:r w:rsidR="002B60A4">
        <w:rPr>
          <w:rFonts w:ascii="Times New Roman" w:hAnsi="Times New Roman"/>
          <w:bCs/>
          <w:sz w:val="28"/>
          <w:szCs w:val="28"/>
        </w:rPr>
        <w:t>S</w:t>
      </w:r>
      <w:r>
        <w:rPr>
          <w:rFonts w:ascii="Times New Roman" w:hAnsi="Times New Roman"/>
          <w:bCs/>
          <w:sz w:val="28"/>
          <w:szCs w:val="28"/>
        </w:rPr>
        <w:t xml:space="preserve">econd </w:t>
      </w:r>
      <w:r w:rsidR="002B60A4">
        <w:rPr>
          <w:rFonts w:ascii="Times New Roman" w:hAnsi="Times New Roman"/>
          <w:bCs/>
          <w:sz w:val="28"/>
          <w:szCs w:val="28"/>
        </w:rPr>
        <w:t>W</w:t>
      </w:r>
      <w:r>
        <w:rPr>
          <w:rFonts w:ascii="Times New Roman" w:hAnsi="Times New Roman"/>
          <w:bCs/>
          <w:sz w:val="28"/>
          <w:szCs w:val="28"/>
        </w:rPr>
        <w:t xml:space="preserve">orld </w:t>
      </w:r>
      <w:r w:rsidR="002B60A4">
        <w:rPr>
          <w:rFonts w:ascii="Times New Roman" w:hAnsi="Times New Roman"/>
          <w:bCs/>
          <w:sz w:val="28"/>
          <w:szCs w:val="28"/>
        </w:rPr>
        <w:t>W</w:t>
      </w:r>
      <w:r>
        <w:rPr>
          <w:rFonts w:ascii="Times New Roman" w:hAnsi="Times New Roman"/>
          <w:bCs/>
          <w:sz w:val="28"/>
          <w:szCs w:val="28"/>
        </w:rPr>
        <w:t>ar about a number of instances when the division commander disapproved of his judgements. The case</w:t>
      </w:r>
      <w:r w:rsidR="008C37AD">
        <w:rPr>
          <w:rFonts w:ascii="Times New Roman" w:hAnsi="Times New Roman"/>
          <w:bCs/>
          <w:sz w:val="28"/>
          <w:szCs w:val="28"/>
        </w:rPr>
        <w:t>load</w:t>
      </w:r>
      <w:r>
        <w:rPr>
          <w:rFonts w:ascii="Times New Roman" w:hAnsi="Times New Roman"/>
          <w:bCs/>
          <w:sz w:val="28"/>
          <w:szCs w:val="28"/>
        </w:rPr>
        <w:t xml:space="preserve"> ranged from theft and absence without leave to mutiny and espionage</w:t>
      </w:r>
      <w:r w:rsidR="002B60A4">
        <w:rPr>
          <w:rFonts w:ascii="Times New Roman" w:hAnsi="Times New Roman"/>
          <w:bCs/>
          <w:sz w:val="28"/>
          <w:szCs w:val="28"/>
        </w:rPr>
        <w:t xml:space="preserve">. The division commander wanted more capital punishments </w:t>
      </w:r>
      <w:r w:rsidR="008C37AD">
        <w:rPr>
          <w:rFonts w:ascii="Times New Roman" w:hAnsi="Times New Roman"/>
          <w:bCs/>
          <w:sz w:val="28"/>
          <w:szCs w:val="28"/>
        </w:rPr>
        <w:t xml:space="preserve">in the more severe cases </w:t>
      </w:r>
      <w:r w:rsidR="00B86CF3">
        <w:rPr>
          <w:rFonts w:ascii="Times New Roman" w:hAnsi="Times New Roman"/>
          <w:bCs/>
          <w:sz w:val="28"/>
          <w:szCs w:val="28"/>
        </w:rPr>
        <w:t xml:space="preserve">in order </w:t>
      </w:r>
      <w:r w:rsidR="002B60A4">
        <w:rPr>
          <w:rFonts w:ascii="Times New Roman" w:hAnsi="Times New Roman"/>
          <w:bCs/>
          <w:sz w:val="28"/>
          <w:szCs w:val="28"/>
        </w:rPr>
        <w:t xml:space="preserve">to set an example, while the judge focused on the guilt </w:t>
      </w:r>
      <w:r w:rsidR="008C37AD">
        <w:rPr>
          <w:rFonts w:ascii="Times New Roman" w:hAnsi="Times New Roman"/>
          <w:bCs/>
          <w:sz w:val="28"/>
          <w:szCs w:val="28"/>
        </w:rPr>
        <w:t>of the</w:t>
      </w:r>
      <w:r w:rsidR="002B60A4">
        <w:rPr>
          <w:rFonts w:ascii="Times New Roman" w:hAnsi="Times New Roman"/>
          <w:bCs/>
          <w:sz w:val="28"/>
          <w:szCs w:val="28"/>
        </w:rPr>
        <w:t xml:space="preserve"> individual </w:t>
      </w:r>
      <w:r w:rsidR="008C37AD">
        <w:rPr>
          <w:rFonts w:ascii="Times New Roman" w:hAnsi="Times New Roman"/>
          <w:bCs/>
          <w:sz w:val="28"/>
          <w:szCs w:val="28"/>
        </w:rPr>
        <w:t>accused</w:t>
      </w:r>
      <w:r w:rsidR="002B60A4">
        <w:rPr>
          <w:rFonts w:ascii="Times New Roman" w:hAnsi="Times New Roman"/>
          <w:bCs/>
          <w:sz w:val="28"/>
          <w:szCs w:val="28"/>
        </w:rPr>
        <w:t xml:space="preserve">. </w:t>
      </w:r>
      <w:r w:rsidR="00B86CF3">
        <w:rPr>
          <w:rFonts w:ascii="Times New Roman" w:hAnsi="Times New Roman"/>
          <w:bCs/>
          <w:sz w:val="28"/>
          <w:szCs w:val="28"/>
        </w:rPr>
        <w:t>Although he had the security of his peacetime position of a tenured judge to fall back upon, t</w:t>
      </w:r>
      <w:r w:rsidR="002B60A4">
        <w:rPr>
          <w:rFonts w:ascii="Times New Roman" w:hAnsi="Times New Roman"/>
          <w:bCs/>
          <w:sz w:val="28"/>
          <w:szCs w:val="28"/>
        </w:rPr>
        <w:t xml:space="preserve">he pressure could be felt by </w:t>
      </w:r>
      <w:r w:rsidR="00045B53">
        <w:rPr>
          <w:rFonts w:ascii="Times New Roman" w:hAnsi="Times New Roman"/>
          <w:bCs/>
          <w:sz w:val="28"/>
          <w:szCs w:val="28"/>
        </w:rPr>
        <w:t>J</w:t>
      </w:r>
      <w:r w:rsidR="002B60A4">
        <w:rPr>
          <w:rFonts w:ascii="Times New Roman" w:hAnsi="Times New Roman"/>
          <w:bCs/>
          <w:sz w:val="28"/>
          <w:szCs w:val="28"/>
        </w:rPr>
        <w:t xml:space="preserve">udge </w:t>
      </w:r>
      <w:proofErr w:type="spellStart"/>
      <w:r w:rsidR="002B60A4">
        <w:rPr>
          <w:rFonts w:ascii="Times New Roman" w:hAnsi="Times New Roman"/>
          <w:bCs/>
          <w:sz w:val="28"/>
          <w:szCs w:val="28"/>
        </w:rPr>
        <w:t>Alkio</w:t>
      </w:r>
      <w:proofErr w:type="spellEnd"/>
      <w:r w:rsidR="002B60A4">
        <w:rPr>
          <w:rFonts w:ascii="Times New Roman" w:hAnsi="Times New Roman"/>
          <w:bCs/>
          <w:sz w:val="28"/>
          <w:szCs w:val="28"/>
        </w:rPr>
        <w:t xml:space="preserve"> in matters of whether his applications for leave were granted or how medals of honourable service were awarded among military judges.</w:t>
      </w:r>
    </w:p>
    <w:p w:rsidR="00862646" w:rsidRPr="00862646" w:rsidRDefault="00862646" w:rsidP="00643271">
      <w:pPr>
        <w:rPr>
          <w:rFonts w:ascii="Times New Roman" w:hAnsi="Times New Roman"/>
          <w:bCs/>
          <w:sz w:val="28"/>
          <w:szCs w:val="28"/>
        </w:rPr>
      </w:pPr>
    </w:p>
    <w:p w:rsidR="00643271" w:rsidRPr="00643271" w:rsidRDefault="00FB6030" w:rsidP="008C37AD">
      <w:pPr>
        <w:spacing w:after="0"/>
        <w:rPr>
          <w:rFonts w:ascii="Times New Roman" w:hAnsi="Times New Roman"/>
          <w:b/>
          <w:bCs/>
          <w:sz w:val="28"/>
          <w:szCs w:val="28"/>
        </w:rPr>
      </w:pPr>
      <w:r>
        <w:rPr>
          <w:rFonts w:ascii="Times New Roman" w:hAnsi="Times New Roman"/>
          <w:b/>
          <w:bCs/>
          <w:sz w:val="28"/>
          <w:szCs w:val="28"/>
        </w:rPr>
        <w:t>Suggested c</w:t>
      </w:r>
      <w:r w:rsidR="00643271" w:rsidRPr="00643271">
        <w:rPr>
          <w:rFonts w:ascii="Times New Roman" w:hAnsi="Times New Roman"/>
          <w:b/>
          <w:bCs/>
          <w:sz w:val="28"/>
          <w:szCs w:val="28"/>
        </w:rPr>
        <w:t>onclusions</w:t>
      </w: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 xml:space="preserve">There are clear trends in the development of military justice to be seen on the international scene with regard to the rights of the accused with reference to human rights standards. Important elements are: </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More independence to judges,</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Standing courts,</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Increased right to elect trial instead of summary procedures,</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Increased right to legal representation.</w:t>
      </w:r>
    </w:p>
    <w:p w:rsidR="00643271" w:rsidRPr="00643271" w:rsidRDefault="00643271" w:rsidP="00643271">
      <w:pPr>
        <w:rPr>
          <w:rFonts w:ascii="Times New Roman" w:hAnsi="Times New Roman"/>
          <w:sz w:val="28"/>
          <w:szCs w:val="28"/>
        </w:rPr>
      </w:pP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lastRenderedPageBreak/>
        <w:t>There are, furthermore, trends with regard to shifting from military to civilian jurisdiction, particularly in peacetime, by:</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Reducing the competence of military courts,</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Abolishing military courts,</w:t>
      </w:r>
    </w:p>
    <w:p w:rsidR="00643271" w:rsidRPr="00643271" w:rsidRDefault="00643271" w:rsidP="00643271">
      <w:pPr>
        <w:numPr>
          <w:ilvl w:val="0"/>
          <w:numId w:val="1"/>
        </w:numPr>
        <w:spacing w:after="0" w:line="240" w:lineRule="auto"/>
        <w:rPr>
          <w:rFonts w:ascii="Times New Roman" w:hAnsi="Times New Roman"/>
          <w:sz w:val="28"/>
          <w:szCs w:val="28"/>
        </w:rPr>
      </w:pPr>
      <w:r w:rsidRPr="00643271">
        <w:rPr>
          <w:rFonts w:ascii="Times New Roman" w:hAnsi="Times New Roman"/>
          <w:sz w:val="28"/>
          <w:szCs w:val="28"/>
        </w:rPr>
        <w:t>Abolishing military prosecution.</w:t>
      </w:r>
    </w:p>
    <w:p w:rsidR="00643271" w:rsidRPr="00643271" w:rsidRDefault="00643271" w:rsidP="00643271">
      <w:pPr>
        <w:rPr>
          <w:rFonts w:ascii="Times New Roman" w:hAnsi="Times New Roman"/>
          <w:sz w:val="28"/>
          <w:szCs w:val="28"/>
        </w:rPr>
      </w:pPr>
    </w:p>
    <w:p w:rsidR="00643271" w:rsidRPr="00643271" w:rsidRDefault="00643271" w:rsidP="00643271">
      <w:pPr>
        <w:rPr>
          <w:rFonts w:ascii="Times New Roman" w:hAnsi="Times New Roman"/>
          <w:sz w:val="28"/>
          <w:szCs w:val="28"/>
        </w:rPr>
      </w:pPr>
      <w:r w:rsidRPr="00643271">
        <w:rPr>
          <w:rFonts w:ascii="Times New Roman" w:hAnsi="Times New Roman"/>
          <w:sz w:val="28"/>
          <w:szCs w:val="28"/>
        </w:rPr>
        <w:t>The</w:t>
      </w:r>
      <w:r w:rsidR="00E2146C">
        <w:rPr>
          <w:rFonts w:ascii="Times New Roman" w:hAnsi="Times New Roman"/>
          <w:sz w:val="28"/>
          <w:szCs w:val="28"/>
        </w:rPr>
        <w:t xml:space="preserve"> important question which many countries struggle with, is whether military commanders should give up their control of the military justice in order to have a system that is perceived as fair by the general public</w:t>
      </w:r>
      <w:r w:rsidRPr="00643271">
        <w:rPr>
          <w:rFonts w:ascii="Times New Roman" w:hAnsi="Times New Roman"/>
          <w:sz w:val="28"/>
          <w:szCs w:val="28"/>
        </w:rPr>
        <w:t>.</w:t>
      </w:r>
      <w:r w:rsidR="00E2146C">
        <w:rPr>
          <w:rFonts w:ascii="Times New Roman" w:hAnsi="Times New Roman"/>
          <w:sz w:val="28"/>
          <w:szCs w:val="28"/>
        </w:rPr>
        <w:t xml:space="preserve"> Equally important is, however, whether a process as indicated by current trends should run to the other extreme, separating the investigators, prosecutors and courts totally from the military structure, or whether one should seek some compromise solution, like the “golden middle way” indicated by Aristotle.</w:t>
      </w:r>
    </w:p>
    <w:p w:rsidR="008C37AD" w:rsidRDefault="008C37AD" w:rsidP="00643271">
      <w:pPr>
        <w:rPr>
          <w:rFonts w:ascii="Times New Roman" w:hAnsi="Times New Roman"/>
          <w:sz w:val="28"/>
          <w:szCs w:val="28"/>
        </w:rPr>
      </w:pPr>
    </w:p>
    <w:p w:rsidR="00643271" w:rsidRPr="00643271" w:rsidRDefault="008C37AD" w:rsidP="00643271">
      <w:pPr>
        <w:rPr>
          <w:rFonts w:ascii="Times New Roman" w:hAnsi="Times New Roman"/>
          <w:sz w:val="28"/>
          <w:szCs w:val="28"/>
        </w:rPr>
      </w:pPr>
      <w:r>
        <w:rPr>
          <w:rFonts w:ascii="Times New Roman" w:hAnsi="Times New Roman"/>
          <w:sz w:val="28"/>
          <w:szCs w:val="28"/>
        </w:rPr>
        <w:t>Thank your for your attention.</w:t>
      </w:r>
    </w:p>
    <w:sectPr w:rsidR="00643271" w:rsidRPr="006432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1C" w:rsidRDefault="00C8111C" w:rsidP="00EA7293">
      <w:pPr>
        <w:spacing w:after="0" w:line="240" w:lineRule="auto"/>
      </w:pPr>
      <w:r>
        <w:separator/>
      </w:r>
    </w:p>
  </w:endnote>
  <w:endnote w:type="continuationSeparator" w:id="0">
    <w:p w:rsidR="00C8111C" w:rsidRDefault="00C8111C" w:rsidP="00EA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93" w:rsidRDefault="00EA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86319"/>
      <w:docPartObj>
        <w:docPartGallery w:val="Page Numbers (Bottom of Page)"/>
        <w:docPartUnique/>
      </w:docPartObj>
    </w:sdtPr>
    <w:sdtEndPr>
      <w:rPr>
        <w:noProof/>
      </w:rPr>
    </w:sdtEndPr>
    <w:sdtContent>
      <w:p w:rsidR="00EA7293" w:rsidRDefault="00EA7293">
        <w:pPr>
          <w:pStyle w:val="Footer"/>
        </w:pPr>
        <w:r>
          <w:fldChar w:fldCharType="begin"/>
        </w:r>
        <w:r>
          <w:instrText xml:space="preserve"> PAGE   \* MERGEFORMAT </w:instrText>
        </w:r>
        <w:r>
          <w:fldChar w:fldCharType="separate"/>
        </w:r>
        <w:r w:rsidR="00045B53">
          <w:rPr>
            <w:noProof/>
          </w:rPr>
          <w:t>1</w:t>
        </w:r>
        <w:r>
          <w:rPr>
            <w:noProof/>
          </w:rPr>
          <w:fldChar w:fldCharType="end"/>
        </w:r>
      </w:p>
    </w:sdtContent>
  </w:sdt>
  <w:p w:rsidR="00EA7293" w:rsidRDefault="00EA7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93" w:rsidRDefault="00EA7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1C" w:rsidRDefault="00C8111C" w:rsidP="00EA7293">
      <w:pPr>
        <w:spacing w:after="0" w:line="240" w:lineRule="auto"/>
      </w:pPr>
      <w:r>
        <w:separator/>
      </w:r>
    </w:p>
  </w:footnote>
  <w:footnote w:type="continuationSeparator" w:id="0">
    <w:p w:rsidR="00C8111C" w:rsidRDefault="00C8111C" w:rsidP="00EA7293">
      <w:pPr>
        <w:spacing w:after="0" w:line="240" w:lineRule="auto"/>
      </w:pPr>
      <w:r>
        <w:continuationSeparator/>
      </w:r>
    </w:p>
  </w:footnote>
  <w:footnote w:id="1">
    <w:p w:rsidR="00FE0C0C" w:rsidRPr="00FE0C0C" w:rsidRDefault="00FE0C0C">
      <w:pPr>
        <w:pStyle w:val="FootnoteText"/>
        <w:rPr>
          <w:lang w:val="nb-NO"/>
        </w:rPr>
      </w:pPr>
      <w:r>
        <w:rPr>
          <w:rStyle w:val="FootnoteReference"/>
        </w:rPr>
        <w:footnoteRef/>
      </w:r>
      <w:r>
        <w:t xml:space="preserve"> </w:t>
      </w:r>
      <w:r>
        <w:rPr>
          <w:lang w:val="nb-NO"/>
        </w:rPr>
        <w:t>Retired Judge Advocate General for the Armed Forces of Norway, Honorary President of the International Society for Military Law and the Law of War.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93" w:rsidRDefault="00EA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93" w:rsidRDefault="00EA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93" w:rsidRDefault="00EA7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597A"/>
    <w:multiLevelType w:val="hybridMultilevel"/>
    <w:tmpl w:val="8E8AC602"/>
    <w:lvl w:ilvl="0" w:tplc="4F4EFD78">
      <w:start w:val="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957"/>
    <w:rsid w:val="000203D7"/>
    <w:rsid w:val="00045B53"/>
    <w:rsid w:val="00054024"/>
    <w:rsid w:val="000D3222"/>
    <w:rsid w:val="002119CB"/>
    <w:rsid w:val="00247071"/>
    <w:rsid w:val="0027234B"/>
    <w:rsid w:val="0028178D"/>
    <w:rsid w:val="002829C5"/>
    <w:rsid w:val="002B56A6"/>
    <w:rsid w:val="002B60A4"/>
    <w:rsid w:val="002F2FD0"/>
    <w:rsid w:val="003D78BA"/>
    <w:rsid w:val="003E37A5"/>
    <w:rsid w:val="00432299"/>
    <w:rsid w:val="0057557B"/>
    <w:rsid w:val="005B1505"/>
    <w:rsid w:val="005D2F90"/>
    <w:rsid w:val="00643271"/>
    <w:rsid w:val="00801ED6"/>
    <w:rsid w:val="00862646"/>
    <w:rsid w:val="008C37AD"/>
    <w:rsid w:val="00916957"/>
    <w:rsid w:val="009245AB"/>
    <w:rsid w:val="009364BC"/>
    <w:rsid w:val="00943E91"/>
    <w:rsid w:val="009F3F86"/>
    <w:rsid w:val="00A76F2D"/>
    <w:rsid w:val="00B528C1"/>
    <w:rsid w:val="00B86CF3"/>
    <w:rsid w:val="00B91181"/>
    <w:rsid w:val="00C50DAA"/>
    <w:rsid w:val="00C8111C"/>
    <w:rsid w:val="00D417AE"/>
    <w:rsid w:val="00E04647"/>
    <w:rsid w:val="00E2146C"/>
    <w:rsid w:val="00E6481D"/>
    <w:rsid w:val="00E87659"/>
    <w:rsid w:val="00EA2209"/>
    <w:rsid w:val="00EA7293"/>
    <w:rsid w:val="00EB2A2A"/>
    <w:rsid w:val="00F04340"/>
    <w:rsid w:val="00F06452"/>
    <w:rsid w:val="00F9027D"/>
    <w:rsid w:val="00FB6030"/>
    <w:rsid w:val="00FE0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57"/>
    <w:rPr>
      <w:rFonts w:ascii="Calibri" w:eastAsia="Calibri" w:hAnsi="Calibri" w:cs="Times New Roman"/>
      <w:lang w:val="en-GB"/>
    </w:rPr>
  </w:style>
  <w:style w:type="paragraph" w:styleId="Heading1">
    <w:name w:val="heading 1"/>
    <w:basedOn w:val="Normal"/>
    <w:next w:val="Normal"/>
    <w:link w:val="Heading1Char"/>
    <w:uiPriority w:val="9"/>
    <w:qFormat/>
    <w:rsid w:val="0064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271"/>
    <w:pPr>
      <w:keepNext/>
      <w:autoSpaceDE w:val="0"/>
      <w:autoSpaceDN w:val="0"/>
      <w:adjustRightInd w:val="0"/>
      <w:spacing w:after="0" w:line="240" w:lineRule="auto"/>
      <w:outlineLvl w:val="1"/>
    </w:pPr>
    <w:rPr>
      <w:rFonts w:ascii="Arial" w:eastAsia="Times New Roman" w:hAnsi="Arial" w:cs="Arial"/>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271"/>
    <w:rPr>
      <w:rFonts w:ascii="Arial" w:eastAsia="Times New Roman" w:hAnsi="Arial" w:cs="Arial"/>
      <w:b/>
      <w:bCs/>
      <w:sz w:val="24"/>
      <w:szCs w:val="24"/>
      <w:lang w:val="en-GB" w:eastAsia="nb-NO"/>
    </w:rPr>
  </w:style>
  <w:style w:type="character" w:customStyle="1" w:styleId="Heading1Char">
    <w:name w:val="Heading 1 Char"/>
    <w:basedOn w:val="DefaultParagraphFont"/>
    <w:link w:val="Heading1"/>
    <w:uiPriority w:val="9"/>
    <w:rsid w:val="006432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EA7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7293"/>
    <w:rPr>
      <w:rFonts w:ascii="Calibri" w:eastAsia="Calibri" w:hAnsi="Calibri" w:cs="Times New Roman"/>
      <w:lang w:val="en-GB"/>
    </w:rPr>
  </w:style>
  <w:style w:type="paragraph" w:styleId="Footer">
    <w:name w:val="footer"/>
    <w:basedOn w:val="Normal"/>
    <w:link w:val="FooterChar"/>
    <w:uiPriority w:val="99"/>
    <w:unhideWhenUsed/>
    <w:rsid w:val="00EA7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7293"/>
    <w:rPr>
      <w:rFonts w:ascii="Calibri" w:eastAsia="Calibri" w:hAnsi="Calibri" w:cs="Times New Roman"/>
      <w:lang w:val="en-GB"/>
    </w:rPr>
  </w:style>
  <w:style w:type="paragraph" w:styleId="FootnoteText">
    <w:name w:val="footnote text"/>
    <w:basedOn w:val="Normal"/>
    <w:link w:val="FootnoteTextChar"/>
    <w:uiPriority w:val="99"/>
    <w:semiHidden/>
    <w:unhideWhenUsed/>
    <w:rsid w:val="00FE0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C0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E0C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57"/>
    <w:rPr>
      <w:rFonts w:ascii="Calibri" w:eastAsia="Calibri" w:hAnsi="Calibri" w:cs="Times New Roman"/>
      <w:lang w:val="en-GB"/>
    </w:rPr>
  </w:style>
  <w:style w:type="paragraph" w:styleId="Heading1">
    <w:name w:val="heading 1"/>
    <w:basedOn w:val="Normal"/>
    <w:next w:val="Normal"/>
    <w:link w:val="Heading1Char"/>
    <w:uiPriority w:val="9"/>
    <w:qFormat/>
    <w:rsid w:val="00643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271"/>
    <w:pPr>
      <w:keepNext/>
      <w:autoSpaceDE w:val="0"/>
      <w:autoSpaceDN w:val="0"/>
      <w:adjustRightInd w:val="0"/>
      <w:spacing w:after="0" w:line="240" w:lineRule="auto"/>
      <w:outlineLvl w:val="1"/>
    </w:pPr>
    <w:rPr>
      <w:rFonts w:ascii="Arial" w:eastAsia="Times New Roman" w:hAnsi="Arial" w:cs="Arial"/>
      <w:b/>
      <w:b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271"/>
    <w:rPr>
      <w:rFonts w:ascii="Arial" w:eastAsia="Times New Roman" w:hAnsi="Arial" w:cs="Arial"/>
      <w:b/>
      <w:bCs/>
      <w:sz w:val="24"/>
      <w:szCs w:val="24"/>
      <w:lang w:val="en-GB" w:eastAsia="nb-NO"/>
    </w:rPr>
  </w:style>
  <w:style w:type="character" w:customStyle="1" w:styleId="Heading1Char">
    <w:name w:val="Heading 1 Char"/>
    <w:basedOn w:val="DefaultParagraphFont"/>
    <w:link w:val="Heading1"/>
    <w:uiPriority w:val="9"/>
    <w:rsid w:val="0064327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EA7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7293"/>
    <w:rPr>
      <w:rFonts w:ascii="Calibri" w:eastAsia="Calibri" w:hAnsi="Calibri" w:cs="Times New Roman"/>
      <w:lang w:val="en-GB"/>
    </w:rPr>
  </w:style>
  <w:style w:type="paragraph" w:styleId="Footer">
    <w:name w:val="footer"/>
    <w:basedOn w:val="Normal"/>
    <w:link w:val="FooterChar"/>
    <w:uiPriority w:val="99"/>
    <w:unhideWhenUsed/>
    <w:rsid w:val="00EA7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7293"/>
    <w:rPr>
      <w:rFonts w:ascii="Calibri" w:eastAsia="Calibri" w:hAnsi="Calibri" w:cs="Times New Roman"/>
      <w:lang w:val="en-GB"/>
    </w:rPr>
  </w:style>
  <w:style w:type="paragraph" w:styleId="FootnoteText">
    <w:name w:val="footnote text"/>
    <w:basedOn w:val="Normal"/>
    <w:link w:val="FootnoteTextChar"/>
    <w:uiPriority w:val="99"/>
    <w:semiHidden/>
    <w:unhideWhenUsed/>
    <w:rsid w:val="00FE0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C0C"/>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E0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6A5A6-14DC-430D-8454-4333C9AA60CD}"/>
</file>

<file path=customXml/itemProps2.xml><?xml version="1.0" encoding="utf-8"?>
<ds:datastoreItem xmlns:ds="http://schemas.openxmlformats.org/officeDocument/2006/customXml" ds:itemID="{A99F4375-DF3A-4DA8-9C58-D3A3B1BF2C67}"/>
</file>

<file path=customXml/itemProps3.xml><?xml version="1.0" encoding="utf-8"?>
<ds:datastoreItem xmlns:ds="http://schemas.openxmlformats.org/officeDocument/2006/customXml" ds:itemID="{91D5245B-2B69-4E25-A74C-48B3BD0310D9}"/>
</file>

<file path=customXml/itemProps4.xml><?xml version="1.0" encoding="utf-8"?>
<ds:datastoreItem xmlns:ds="http://schemas.openxmlformats.org/officeDocument/2006/customXml" ds:itemID="{3B5CC1BE-E551-4060-9D79-82079413DCFA}"/>
</file>

<file path=docProps/app.xml><?xml version="1.0" encoding="utf-8"?>
<Properties xmlns="http://schemas.openxmlformats.org/officeDocument/2006/extended-properties" xmlns:vt="http://schemas.openxmlformats.org/officeDocument/2006/docPropsVTypes">
  <Template>Normal</Template>
  <TotalTime>381</TotalTime>
  <Pages>9</Pages>
  <Words>2611</Words>
  <Characters>14888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Ville</dc:creator>
  <cp:lastModifiedBy>Robert HUSBANDS</cp:lastModifiedBy>
  <cp:revision>18</cp:revision>
  <cp:lastPrinted>2014-11-12T10:02:00Z</cp:lastPrinted>
  <dcterms:created xsi:type="dcterms:W3CDTF">2014-11-06T09:01:00Z</dcterms:created>
  <dcterms:modified xsi:type="dcterms:W3CDTF">2014-11-27T15:26:00Z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