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BBD38" w14:textId="53B59C72" w:rsidR="00256C7E" w:rsidRDefault="00E64B2B" w:rsidP="00167897">
      <w:pPr>
        <w:jc w:val="center"/>
        <w:rPr>
          <w:rFonts w:ascii="Times New Roman" w:hAnsi="Times New Roman" w:cs="Times New Roman"/>
          <w:color w:val="000000"/>
        </w:rPr>
      </w:pPr>
      <w:bookmarkStart w:id="0" w:name="_GoBack"/>
      <w:bookmarkEnd w:id="0"/>
      <w:r w:rsidRPr="00256C7E">
        <w:rPr>
          <w:rFonts w:ascii="Times New Roman" w:hAnsi="Times New Roman" w:cs="Times New Roman"/>
          <w:b/>
          <w:i/>
          <w:color w:val="000000"/>
        </w:rPr>
        <w:t>What does accountability and remedy look like in the case of adverse human rights impact</w:t>
      </w:r>
      <w:r w:rsidR="00C8349B">
        <w:rPr>
          <w:rFonts w:ascii="Times New Roman" w:hAnsi="Times New Roman" w:cs="Times New Roman"/>
          <w:b/>
          <w:i/>
          <w:color w:val="000000"/>
        </w:rPr>
        <w:t>s</w:t>
      </w:r>
      <w:r w:rsidRPr="00256C7E">
        <w:rPr>
          <w:rFonts w:ascii="Times New Roman" w:hAnsi="Times New Roman" w:cs="Times New Roman"/>
          <w:b/>
          <w:i/>
          <w:color w:val="000000"/>
        </w:rPr>
        <w:t xml:space="preserve"> from digital technologies</w:t>
      </w:r>
      <w:r w:rsidR="00AC3FBF" w:rsidRPr="00256C7E">
        <w:rPr>
          <w:rFonts w:ascii="Times New Roman" w:hAnsi="Times New Roman" w:cs="Times New Roman"/>
          <w:b/>
          <w:i/>
          <w:color w:val="000000"/>
        </w:rPr>
        <w:t xml:space="preserve"> </w:t>
      </w:r>
      <w:r w:rsidR="00167897" w:rsidRPr="00256C7E">
        <w:rPr>
          <w:rFonts w:ascii="Times New Roman" w:hAnsi="Times New Roman" w:cs="Times New Roman"/>
          <w:b/>
          <w:color w:val="000000"/>
        </w:rPr>
        <w:br/>
      </w:r>
    </w:p>
    <w:p w14:paraId="5DA8E3EA" w14:textId="51A2396E" w:rsidR="00167897" w:rsidRPr="00256C7E" w:rsidRDefault="000314BB" w:rsidP="00167897">
      <w:pPr>
        <w:jc w:val="center"/>
        <w:rPr>
          <w:rFonts w:ascii="Times New Roman" w:hAnsi="Times New Roman" w:cs="Times New Roman"/>
          <w:b/>
          <w:bCs/>
          <w:color w:val="000000"/>
        </w:rPr>
      </w:pPr>
      <w:r w:rsidRPr="00256C7E">
        <w:rPr>
          <w:rFonts w:ascii="Times New Roman" w:hAnsi="Times New Roman" w:cs="Times New Roman"/>
          <w:color w:val="000000"/>
        </w:rPr>
        <w:t>Tuesday</w:t>
      </w:r>
      <w:r w:rsidR="007B2C61" w:rsidRPr="00256C7E">
        <w:rPr>
          <w:rFonts w:ascii="Times New Roman" w:hAnsi="Times New Roman" w:cs="Times New Roman"/>
          <w:color w:val="000000"/>
        </w:rPr>
        <w:t>,</w:t>
      </w:r>
      <w:r w:rsidR="00167897" w:rsidRPr="00256C7E">
        <w:rPr>
          <w:rFonts w:ascii="Times New Roman" w:hAnsi="Times New Roman" w:cs="Times New Roman"/>
          <w:color w:val="000000"/>
        </w:rPr>
        <w:t xml:space="preserve"> </w:t>
      </w:r>
      <w:r w:rsidRPr="00256C7E">
        <w:rPr>
          <w:rFonts w:ascii="Times New Roman" w:hAnsi="Times New Roman" w:cs="Times New Roman"/>
          <w:color w:val="000000"/>
        </w:rPr>
        <w:t>26</w:t>
      </w:r>
      <w:r w:rsidR="007B2C61" w:rsidRPr="00256C7E">
        <w:rPr>
          <w:rFonts w:ascii="Times New Roman" w:hAnsi="Times New Roman" w:cs="Times New Roman"/>
          <w:color w:val="000000"/>
        </w:rPr>
        <w:t xml:space="preserve"> </w:t>
      </w:r>
      <w:r w:rsidR="00167897" w:rsidRPr="00256C7E">
        <w:rPr>
          <w:rFonts w:ascii="Times New Roman" w:hAnsi="Times New Roman" w:cs="Times New Roman"/>
          <w:color w:val="000000"/>
        </w:rPr>
        <w:t>November</w:t>
      </w:r>
      <w:r w:rsidRPr="00256C7E">
        <w:rPr>
          <w:rFonts w:ascii="Times New Roman" w:hAnsi="Times New Roman" w:cs="Times New Roman"/>
          <w:color w:val="000000"/>
        </w:rPr>
        <w:t xml:space="preserve"> 2019</w:t>
      </w:r>
      <w:r w:rsidR="00AA2A74" w:rsidRPr="00256C7E">
        <w:rPr>
          <w:rFonts w:ascii="Times New Roman" w:hAnsi="Times New Roman" w:cs="Times New Roman"/>
          <w:color w:val="000000"/>
        </w:rPr>
        <w:t>:</w:t>
      </w:r>
      <w:r w:rsidRPr="00256C7E">
        <w:rPr>
          <w:rFonts w:ascii="Times New Roman" w:hAnsi="Times New Roman" w:cs="Times New Roman"/>
          <w:color w:val="000000"/>
        </w:rPr>
        <w:t xml:space="preserve"> 16.40 - 18.0</w:t>
      </w:r>
      <w:r w:rsidR="00167897" w:rsidRPr="00256C7E">
        <w:rPr>
          <w:rFonts w:ascii="Times New Roman" w:hAnsi="Times New Roman" w:cs="Times New Roman"/>
          <w:color w:val="000000"/>
        </w:rPr>
        <w:t>0</w:t>
      </w:r>
      <w:r w:rsidR="00167897" w:rsidRPr="00256C7E">
        <w:rPr>
          <w:rFonts w:ascii="Times New Roman" w:hAnsi="Times New Roman" w:cs="Times New Roman"/>
          <w:color w:val="000000"/>
        </w:rPr>
        <w:br/>
      </w:r>
      <w:r w:rsidR="00417A94" w:rsidRPr="00256C7E">
        <w:rPr>
          <w:rFonts w:ascii="Times New Roman" w:hAnsi="Times New Roman" w:cs="Times New Roman"/>
          <w:b/>
          <w:bCs/>
          <w:color w:val="000000"/>
        </w:rPr>
        <w:t>Room XXII</w:t>
      </w:r>
    </w:p>
    <w:p w14:paraId="45E73F8E" w14:textId="6B78A1FF" w:rsidR="006F1961" w:rsidRDefault="006F1961" w:rsidP="006F1961">
      <w:pPr>
        <w:jc w:val="both"/>
        <w:rPr>
          <w:rFonts w:ascii="Times New Roman" w:hAnsi="Times New Roman" w:cs="Times New Roman"/>
          <w:b/>
          <w:bCs/>
        </w:rPr>
      </w:pPr>
      <w:r>
        <w:rPr>
          <w:rFonts w:ascii="Times New Roman" w:hAnsi="Times New Roman" w:cs="Times New Roman"/>
          <w:b/>
          <w:bCs/>
        </w:rPr>
        <w:t>Organizer</w:t>
      </w:r>
    </w:p>
    <w:p w14:paraId="537DF1B1" w14:textId="77777777" w:rsidR="006F1961" w:rsidRDefault="006F1961" w:rsidP="006F1961">
      <w:pPr>
        <w:jc w:val="both"/>
        <w:rPr>
          <w:rFonts w:ascii="Times New Roman" w:hAnsi="Times New Roman" w:cs="Times New Roman"/>
          <w:bCs/>
        </w:rPr>
      </w:pPr>
    </w:p>
    <w:p w14:paraId="21ADFB9A" w14:textId="4B6B66EC" w:rsidR="006F1961" w:rsidRPr="0093749D" w:rsidRDefault="006F1961" w:rsidP="006F1961">
      <w:pPr>
        <w:jc w:val="both"/>
        <w:rPr>
          <w:rFonts w:ascii="Times New Roman" w:hAnsi="Times New Roman" w:cs="Times New Roman"/>
          <w:bCs/>
        </w:rPr>
      </w:pPr>
      <w:r w:rsidRPr="0093749D">
        <w:rPr>
          <w:rFonts w:ascii="Times New Roman" w:hAnsi="Times New Roman" w:cs="Times New Roman"/>
          <w:bCs/>
        </w:rPr>
        <w:t xml:space="preserve">OHCHR </w:t>
      </w:r>
    </w:p>
    <w:p w14:paraId="7CBC2120" w14:textId="66F7D475" w:rsidR="00167897" w:rsidRPr="00256C7E" w:rsidRDefault="00167897" w:rsidP="00167897">
      <w:pPr>
        <w:rPr>
          <w:rFonts w:ascii="Times New Roman" w:hAnsi="Times New Roman" w:cs="Times New Roman"/>
          <w:color w:val="000000"/>
        </w:rPr>
      </w:pPr>
    </w:p>
    <w:p w14:paraId="4CF59F7E" w14:textId="08A94E20" w:rsidR="00167897" w:rsidRPr="00256C7E" w:rsidRDefault="00167897" w:rsidP="00167897">
      <w:pPr>
        <w:rPr>
          <w:rFonts w:ascii="Times New Roman" w:hAnsi="Times New Roman" w:cs="Times New Roman"/>
          <w:b/>
        </w:rPr>
      </w:pPr>
      <w:r w:rsidRPr="00256C7E">
        <w:rPr>
          <w:rFonts w:ascii="Times New Roman" w:hAnsi="Times New Roman" w:cs="Times New Roman"/>
          <w:b/>
        </w:rPr>
        <w:t>Session description</w:t>
      </w:r>
    </w:p>
    <w:p w14:paraId="75CC426F" w14:textId="5C2ED47F" w:rsidR="00767332" w:rsidRDefault="0010701A" w:rsidP="00767332">
      <w:pPr>
        <w:spacing w:before="240"/>
        <w:jc w:val="both"/>
        <w:rPr>
          <w:rFonts w:ascii="Times New Roman" w:hAnsi="Times New Roman" w:cs="Times New Roman"/>
          <w:b/>
        </w:rPr>
      </w:pPr>
      <w:r>
        <w:rPr>
          <w:rFonts w:ascii="Times New Roman" w:hAnsi="Times New Roman" w:cs="Times New Roman"/>
        </w:rPr>
        <w:t>The United Nations Guiding Principles on Business and Human Rights (UNGPs)</w:t>
      </w:r>
      <w:r w:rsidRPr="005B5E2E">
        <w:rPr>
          <w:rFonts w:ascii="Times New Roman" w:hAnsi="Times New Roman" w:cs="Times New Roman"/>
        </w:rPr>
        <w:t xml:space="preserve"> stipulate the duties and responsibilities of states and business respectively to provide access to effective remedy for human rights harm by business (UNGPs Pillar III).</w:t>
      </w:r>
      <w:r w:rsidRPr="005B5E2E">
        <w:rPr>
          <w:rFonts w:ascii="Times New Roman" w:hAnsi="Times New Roman" w:cs="Times New Roman"/>
          <w:b/>
        </w:rPr>
        <w:t xml:space="preserve"> </w:t>
      </w:r>
    </w:p>
    <w:p w14:paraId="50EE885F" w14:textId="1CF81F0F" w:rsidR="00767332" w:rsidRPr="00767332" w:rsidRDefault="0010701A" w:rsidP="00767332">
      <w:pPr>
        <w:spacing w:before="240"/>
        <w:jc w:val="both"/>
        <w:rPr>
          <w:rFonts w:ascii="Times New Roman" w:hAnsi="Times New Roman" w:cs="Times New Roman"/>
          <w:b/>
        </w:rPr>
      </w:pPr>
      <w:r w:rsidRPr="005B5E2E">
        <w:rPr>
          <w:rFonts w:ascii="Times New Roman" w:eastAsia="Times New Roman" w:hAnsi="Times New Roman" w:cs="Times New Roman"/>
          <w:lang w:eastAsia="en-GB"/>
        </w:rPr>
        <w:t xml:space="preserve">States not only have obligations </w:t>
      </w:r>
      <w:r w:rsidRPr="005B5E2E">
        <w:rPr>
          <w:rFonts w:ascii="Times New Roman" w:eastAsia="Times New Roman" w:hAnsi="Times New Roman" w:cs="Times New Roman"/>
        </w:rPr>
        <w:t xml:space="preserve">to ensure accountability and remedy for human rights violations committed by state actors, they must also take appropriate steps to ensure that </w:t>
      </w:r>
      <w:r w:rsidRPr="005B5E2E">
        <w:rPr>
          <w:rFonts w:ascii="Times New Roman" w:eastAsia="Times New Roman" w:hAnsi="Times New Roman" w:cs="Times New Roman"/>
          <w:bCs/>
          <w:color w:val="0A0A0A"/>
          <w:lang w:val="en" w:eastAsia="en-GB"/>
        </w:rPr>
        <w:t>victims of business-related human rights abuse have access to effective remedy. Depending on the nature of a particular case or situation, victims</w:t>
      </w:r>
      <w:r>
        <w:rPr>
          <w:rFonts w:ascii="Times New Roman" w:eastAsia="Times New Roman" w:hAnsi="Times New Roman" w:cs="Times New Roman"/>
          <w:bCs/>
          <w:color w:val="0A0A0A"/>
          <w:lang w:val="en" w:eastAsia="en-GB"/>
        </w:rPr>
        <w:t xml:space="preserve"> of adverse human rights impacts from digital technologies </w:t>
      </w:r>
      <w:r w:rsidRPr="005B5E2E">
        <w:rPr>
          <w:rFonts w:ascii="Times New Roman" w:eastAsia="Times New Roman" w:hAnsi="Times New Roman" w:cs="Times New Roman"/>
          <w:bCs/>
          <w:color w:val="0A0A0A"/>
          <w:lang w:val="en" w:eastAsia="en-GB"/>
        </w:rPr>
        <w:t>should be able to achieve r</w:t>
      </w:r>
      <w:r>
        <w:rPr>
          <w:rFonts w:ascii="Times New Roman" w:eastAsia="Times New Roman" w:hAnsi="Times New Roman" w:cs="Times New Roman"/>
          <w:bCs/>
          <w:color w:val="0A0A0A"/>
          <w:lang w:val="en" w:eastAsia="en-GB"/>
        </w:rPr>
        <w:t>emedy through effective judicial</w:t>
      </w:r>
      <w:r w:rsidRPr="005B5E2E">
        <w:rPr>
          <w:rFonts w:ascii="Times New Roman" w:eastAsia="Times New Roman" w:hAnsi="Times New Roman" w:cs="Times New Roman"/>
          <w:bCs/>
          <w:color w:val="0A0A0A"/>
          <w:lang w:val="en" w:eastAsia="en-GB"/>
        </w:rPr>
        <w:t xml:space="preserve"> or non-judicial state-based grievance mechanisms</w:t>
      </w:r>
      <w:r>
        <w:rPr>
          <w:rFonts w:ascii="Times New Roman" w:eastAsia="Times New Roman" w:hAnsi="Times New Roman" w:cs="Times New Roman"/>
          <w:bCs/>
          <w:color w:val="0A0A0A"/>
          <w:lang w:val="en" w:eastAsia="en-GB"/>
        </w:rPr>
        <w:t xml:space="preserve">. </w:t>
      </w:r>
    </w:p>
    <w:p w14:paraId="2CF38F32" w14:textId="2C9450DA" w:rsidR="00243DEC" w:rsidRPr="00767332" w:rsidRDefault="0010701A" w:rsidP="00767332">
      <w:pPr>
        <w:spacing w:before="240"/>
        <w:jc w:val="both"/>
        <w:rPr>
          <w:rFonts w:ascii="Times New Roman" w:eastAsia="Times New Roman" w:hAnsi="Times New Roman" w:cs="Times New Roman"/>
          <w:bCs/>
          <w:color w:val="0A0A0A"/>
          <w:lang w:val="en" w:eastAsia="en-GB"/>
        </w:rPr>
      </w:pPr>
      <w:r>
        <w:rPr>
          <w:rFonts w:ascii="Times New Roman" w:hAnsi="Times New Roman" w:cs="Times New Roman"/>
        </w:rPr>
        <w:t xml:space="preserve">As far as companies are concerned, the UNGPs </w:t>
      </w:r>
      <w:r w:rsidR="00243DEC" w:rsidRPr="00256C7E">
        <w:rPr>
          <w:rFonts w:ascii="Times New Roman" w:hAnsi="Times New Roman" w:cs="Times New Roman"/>
        </w:rPr>
        <w:t xml:space="preserve">recognize that when business enterprises are involved in human rights abuses, those harmed must have access to effective remedy. </w:t>
      </w:r>
      <w:r w:rsidR="00C8349B">
        <w:rPr>
          <w:rFonts w:ascii="Times New Roman" w:eastAsia="Times New Roman" w:hAnsi="Times New Roman" w:cs="Times New Roman"/>
          <w:lang w:eastAsia="en-GB"/>
        </w:rPr>
        <w:t>Ensuring</w:t>
      </w:r>
      <w:r w:rsidR="00243DEC" w:rsidRPr="00256C7E">
        <w:rPr>
          <w:rFonts w:ascii="Times New Roman" w:eastAsia="Times New Roman" w:hAnsi="Times New Roman" w:cs="Times New Roman"/>
          <w:lang w:eastAsia="en-GB"/>
        </w:rPr>
        <w:t xml:space="preserve"> access to </w:t>
      </w:r>
      <w:r w:rsidR="00C8349B">
        <w:rPr>
          <w:rFonts w:ascii="Times New Roman" w:eastAsia="Times New Roman" w:hAnsi="Times New Roman" w:cs="Times New Roman"/>
          <w:lang w:eastAsia="en-GB"/>
        </w:rPr>
        <w:t xml:space="preserve">effective </w:t>
      </w:r>
      <w:r w:rsidR="00243DEC" w:rsidRPr="00256C7E">
        <w:rPr>
          <w:rFonts w:ascii="Times New Roman" w:eastAsia="Times New Roman" w:hAnsi="Times New Roman" w:cs="Times New Roman"/>
          <w:lang w:eastAsia="en-GB"/>
        </w:rPr>
        <w:t xml:space="preserve">remedy – regardless of the mechanism </w:t>
      </w:r>
      <w:r w:rsidR="00C8349B">
        <w:rPr>
          <w:rFonts w:ascii="Times New Roman" w:eastAsia="Times New Roman" w:hAnsi="Times New Roman" w:cs="Times New Roman"/>
          <w:lang w:eastAsia="en-GB"/>
        </w:rPr>
        <w:t>–</w:t>
      </w:r>
      <w:r w:rsidR="00243DEC" w:rsidRPr="00256C7E">
        <w:rPr>
          <w:rFonts w:ascii="Times New Roman" w:eastAsia="Times New Roman" w:hAnsi="Times New Roman" w:cs="Times New Roman"/>
          <w:lang w:eastAsia="en-GB"/>
        </w:rPr>
        <w:t xml:space="preserve"> can be challenging no matter the industry or operating context. When it comes to the development and use of digital technologies, certain seemingly unique issues </w:t>
      </w:r>
      <w:r w:rsidR="00C8349B">
        <w:rPr>
          <w:rFonts w:ascii="Times New Roman" w:eastAsia="Times New Roman" w:hAnsi="Times New Roman" w:cs="Times New Roman"/>
          <w:lang w:eastAsia="en-GB"/>
        </w:rPr>
        <w:t xml:space="preserve">arise, for instance in relation to adverse impacts resulting </w:t>
      </w:r>
      <w:r w:rsidR="00243DEC" w:rsidRPr="00256C7E">
        <w:rPr>
          <w:rFonts w:ascii="Times New Roman" w:eastAsia="Times New Roman" w:hAnsi="Times New Roman" w:cs="Times New Roman"/>
          <w:lang w:eastAsia="en-GB"/>
        </w:rPr>
        <w:t xml:space="preserve">from decisions made by machines and algorithms rather than humans; </w:t>
      </w:r>
      <w:r w:rsidR="00C8349B">
        <w:rPr>
          <w:rFonts w:ascii="Times New Roman" w:eastAsia="Times New Roman" w:hAnsi="Times New Roman" w:cs="Times New Roman"/>
          <w:lang w:eastAsia="en-GB"/>
        </w:rPr>
        <w:t xml:space="preserve">the need for </w:t>
      </w:r>
      <w:r w:rsidR="00243DEC" w:rsidRPr="00256C7E">
        <w:rPr>
          <w:rFonts w:ascii="Times New Roman" w:eastAsia="Times New Roman" w:hAnsi="Times New Roman" w:cs="Times New Roman"/>
          <w:lang w:eastAsia="en-GB"/>
        </w:rPr>
        <w:t xml:space="preserve">mechanisms </w:t>
      </w:r>
      <w:r w:rsidR="00C8349B">
        <w:rPr>
          <w:rFonts w:ascii="Times New Roman" w:eastAsia="Times New Roman" w:hAnsi="Times New Roman" w:cs="Times New Roman"/>
          <w:lang w:eastAsia="en-GB"/>
        </w:rPr>
        <w:t xml:space="preserve">to </w:t>
      </w:r>
      <w:r w:rsidR="008A0421">
        <w:rPr>
          <w:rFonts w:ascii="Times New Roman" w:eastAsia="Times New Roman" w:hAnsi="Times New Roman" w:cs="Times New Roman"/>
          <w:lang w:eastAsia="en-GB"/>
        </w:rPr>
        <w:t xml:space="preserve">potentially address the grievances of </w:t>
      </w:r>
      <w:r w:rsidR="00243DEC" w:rsidRPr="00256C7E">
        <w:rPr>
          <w:rFonts w:ascii="Times New Roman" w:eastAsia="Times New Roman" w:hAnsi="Times New Roman" w:cs="Times New Roman"/>
          <w:lang w:eastAsia="en-GB"/>
        </w:rPr>
        <w:t xml:space="preserve">millions of adversely affected rights-holders; and safeguarding </w:t>
      </w:r>
      <w:r w:rsidR="008A0421">
        <w:rPr>
          <w:rFonts w:ascii="Times New Roman" w:eastAsia="Times New Roman" w:hAnsi="Times New Roman" w:cs="Times New Roman"/>
          <w:lang w:eastAsia="en-GB"/>
        </w:rPr>
        <w:t xml:space="preserve">challenges due to the fact that </w:t>
      </w:r>
      <w:r w:rsidR="00243DEC" w:rsidRPr="00256C7E">
        <w:rPr>
          <w:rFonts w:ascii="Times New Roman" w:eastAsia="Times New Roman" w:hAnsi="Times New Roman" w:cs="Times New Roman"/>
          <w:lang w:eastAsia="en-GB"/>
        </w:rPr>
        <w:t xml:space="preserve">dozens of companies are linked to abuse via the interaction of different technology products and services. </w:t>
      </w:r>
    </w:p>
    <w:p w14:paraId="37565489" w14:textId="34783211" w:rsidR="00BC3B60" w:rsidRPr="00256C7E" w:rsidRDefault="00BC3B60" w:rsidP="00767332">
      <w:pPr>
        <w:pStyle w:val="NormalWeb"/>
        <w:spacing w:before="0" w:beforeAutospacing="0" w:after="0" w:afterAutospacing="0"/>
        <w:jc w:val="both"/>
      </w:pPr>
    </w:p>
    <w:p w14:paraId="64FD8234" w14:textId="2D0B1A42" w:rsidR="005C17CD" w:rsidRDefault="00C265EB" w:rsidP="00767332">
      <w:pPr>
        <w:pStyle w:val="NormalWeb"/>
        <w:spacing w:before="0" w:beforeAutospacing="0" w:after="0" w:afterAutospacing="0"/>
        <w:jc w:val="both"/>
        <w:rPr>
          <w:rFonts w:ascii="FuturaStd-Heavy" w:hAnsi="FuturaStd-Heavy" w:cs="FuturaStd-Heavy"/>
          <w:sz w:val="20"/>
          <w:szCs w:val="20"/>
        </w:rPr>
      </w:pPr>
      <w:r w:rsidRPr="00256C7E">
        <w:t xml:space="preserve">This </w:t>
      </w:r>
      <w:r w:rsidR="009E3AD5" w:rsidRPr="00256C7E">
        <w:t xml:space="preserve">session </w:t>
      </w:r>
      <w:r w:rsidRPr="00256C7E">
        <w:t xml:space="preserve">will </w:t>
      </w:r>
      <w:r w:rsidR="00BC3B60" w:rsidRPr="00256C7E">
        <w:t xml:space="preserve">explore issues related to the technology sector and access to effective remedy through the use of </w:t>
      </w:r>
      <w:r w:rsidR="00A1262A">
        <w:t xml:space="preserve">both State-based (judicial or non-judicial) and </w:t>
      </w:r>
      <w:r w:rsidR="00BC3B60" w:rsidRPr="00256C7E">
        <w:t xml:space="preserve">non-State-based grievance mechanisms. </w:t>
      </w:r>
      <w:r w:rsidR="008A0421" w:rsidRPr="00256C7E">
        <w:rPr>
          <w:lang w:eastAsia="en-GB"/>
        </w:rPr>
        <w:t>In particular, panelists and participants will be invited to share the challenges associated with the use and administration of such mechanisms, ways for overcoming these challenges as well as ideas and lessons learned for enhancing the effectiveness of these mechanisms.</w:t>
      </w:r>
      <w:r w:rsidR="008A0421">
        <w:rPr>
          <w:lang w:eastAsia="en-GB"/>
        </w:rPr>
        <w:t xml:space="preserve">  </w:t>
      </w:r>
    </w:p>
    <w:p w14:paraId="4CF082DA" w14:textId="77777777" w:rsidR="00767332" w:rsidRDefault="00767332" w:rsidP="00767332">
      <w:pPr>
        <w:rPr>
          <w:rFonts w:ascii="Times New Roman" w:eastAsia="Times New Roman" w:hAnsi="Times New Roman" w:cs="Times New Roman"/>
        </w:rPr>
      </w:pPr>
    </w:p>
    <w:p w14:paraId="05F493AC" w14:textId="46E7FD62" w:rsidR="00167897" w:rsidRPr="00256C7E" w:rsidRDefault="00167897" w:rsidP="00767332">
      <w:pPr>
        <w:rPr>
          <w:rFonts w:ascii="Times New Roman" w:hAnsi="Times New Roman" w:cs="Times New Roman"/>
          <w:b/>
        </w:rPr>
      </w:pPr>
      <w:r w:rsidRPr="00256C7E">
        <w:rPr>
          <w:rFonts w:ascii="Times New Roman" w:hAnsi="Times New Roman" w:cs="Times New Roman"/>
          <w:b/>
        </w:rPr>
        <w:t>Session objectives</w:t>
      </w:r>
    </w:p>
    <w:p w14:paraId="6425242E" w14:textId="0CF89F2C" w:rsidR="005B31DD" w:rsidRPr="00767332" w:rsidRDefault="005B31DD" w:rsidP="00767332">
      <w:pPr>
        <w:pStyle w:val="ListParagraph"/>
        <w:widowControl w:val="0"/>
        <w:numPr>
          <w:ilvl w:val="0"/>
          <w:numId w:val="8"/>
        </w:numPr>
        <w:contextualSpacing w:val="0"/>
        <w:jc w:val="both"/>
        <w:rPr>
          <w:rFonts w:ascii="Times New Roman" w:hAnsi="Times New Roman" w:cs="Times New Roman"/>
          <w:bCs/>
        </w:rPr>
      </w:pPr>
      <w:r>
        <w:rPr>
          <w:rFonts w:ascii="Times New Roman" w:hAnsi="Times New Roman" w:cs="Times New Roman"/>
          <w:bCs/>
        </w:rPr>
        <w:t xml:space="preserve">Discuss the existing State-based remedial avenues in case of adverse human rights impact from digital technologies; </w:t>
      </w:r>
    </w:p>
    <w:p w14:paraId="2A15A323" w14:textId="2F4DEF79" w:rsidR="002B7908" w:rsidRPr="00767332" w:rsidRDefault="002B7908" w:rsidP="00767332">
      <w:pPr>
        <w:pStyle w:val="ListParagraph"/>
        <w:widowControl w:val="0"/>
        <w:numPr>
          <w:ilvl w:val="0"/>
          <w:numId w:val="8"/>
        </w:numPr>
        <w:contextualSpacing w:val="0"/>
        <w:jc w:val="both"/>
        <w:rPr>
          <w:rFonts w:ascii="Times New Roman" w:hAnsi="Times New Roman" w:cs="Times New Roman"/>
          <w:bCs/>
        </w:rPr>
      </w:pPr>
      <w:r w:rsidRPr="00256C7E">
        <w:rPr>
          <w:rFonts w:ascii="Times New Roman" w:hAnsi="Times New Roman" w:cs="Times New Roman"/>
          <w:color w:val="000000" w:themeColor="text1"/>
        </w:rPr>
        <w:t xml:space="preserve">Explore </w:t>
      </w:r>
      <w:r w:rsidR="00BC3B60" w:rsidRPr="00256C7E">
        <w:rPr>
          <w:rFonts w:ascii="Times New Roman" w:hAnsi="Times New Roman" w:cs="Times New Roman"/>
          <w:color w:val="000000" w:themeColor="text1"/>
        </w:rPr>
        <w:t xml:space="preserve">the different ways that technology companies can and should </w:t>
      </w:r>
      <w:r w:rsidR="008A0421">
        <w:rPr>
          <w:rFonts w:ascii="Times New Roman" w:hAnsi="Times New Roman" w:cs="Times New Roman"/>
          <w:color w:val="000000" w:themeColor="text1"/>
        </w:rPr>
        <w:t xml:space="preserve">establish or </w:t>
      </w:r>
      <w:r w:rsidR="00BC3B60" w:rsidRPr="00256C7E">
        <w:rPr>
          <w:rFonts w:ascii="Times New Roman" w:hAnsi="Times New Roman" w:cs="Times New Roman"/>
          <w:color w:val="000000" w:themeColor="text1"/>
        </w:rPr>
        <w:t>participate in private grievance mechanisms in order to meet their responsibilities under the UNGPs;</w:t>
      </w:r>
      <w:r w:rsidR="00767332">
        <w:rPr>
          <w:rFonts w:ascii="Times New Roman" w:hAnsi="Times New Roman" w:cs="Times New Roman"/>
          <w:color w:val="000000" w:themeColor="text1"/>
        </w:rPr>
        <w:t xml:space="preserve"> </w:t>
      </w:r>
      <w:r w:rsidRPr="00767332">
        <w:rPr>
          <w:rFonts w:ascii="Times New Roman" w:hAnsi="Times New Roman" w:cs="Times New Roman"/>
          <w:color w:val="000000" w:themeColor="text1"/>
        </w:rPr>
        <w:t xml:space="preserve">Discuss </w:t>
      </w:r>
      <w:r w:rsidR="00BC3B60" w:rsidRPr="00767332">
        <w:rPr>
          <w:rFonts w:ascii="Times New Roman" w:hAnsi="Times New Roman" w:cs="Times New Roman"/>
          <w:color w:val="000000" w:themeColor="text1"/>
        </w:rPr>
        <w:t xml:space="preserve">the challenges and opportunities involved in this field; </w:t>
      </w:r>
    </w:p>
    <w:p w14:paraId="00F69B2F" w14:textId="7E6E0D3C" w:rsidR="008924D4" w:rsidRDefault="002B7908" w:rsidP="00767332">
      <w:pPr>
        <w:pStyle w:val="ListParagraph"/>
        <w:widowControl w:val="0"/>
        <w:numPr>
          <w:ilvl w:val="0"/>
          <w:numId w:val="8"/>
        </w:numPr>
        <w:contextualSpacing w:val="0"/>
        <w:jc w:val="both"/>
        <w:rPr>
          <w:rFonts w:ascii="Times New Roman" w:hAnsi="Times New Roman" w:cs="Times New Roman"/>
          <w:bCs/>
        </w:rPr>
      </w:pPr>
      <w:r w:rsidRPr="00256C7E">
        <w:rPr>
          <w:rFonts w:ascii="Times New Roman" w:hAnsi="Times New Roman" w:cs="Times New Roman"/>
          <w:color w:val="000000" w:themeColor="text1"/>
        </w:rPr>
        <w:t>Discuss the</w:t>
      </w:r>
      <w:r w:rsidR="00BC3B60" w:rsidRPr="00256C7E">
        <w:rPr>
          <w:rFonts w:ascii="Times New Roman" w:hAnsi="Times New Roman" w:cs="Times New Roman"/>
          <w:color w:val="000000"/>
        </w:rPr>
        <w:t xml:space="preserve"> </w:t>
      </w:r>
      <w:r w:rsidR="00BC3B60" w:rsidRPr="00256C7E">
        <w:rPr>
          <w:rFonts w:ascii="Times New Roman" w:hAnsi="Times New Roman" w:cs="Times New Roman"/>
          <w:bCs/>
        </w:rPr>
        <w:t>practical ste</w:t>
      </w:r>
      <w:r w:rsidRPr="00256C7E">
        <w:rPr>
          <w:rFonts w:ascii="Times New Roman" w:hAnsi="Times New Roman" w:cs="Times New Roman"/>
          <w:bCs/>
        </w:rPr>
        <w:t>ps that technology companies c</w:t>
      </w:r>
      <w:r w:rsidR="008A0421">
        <w:rPr>
          <w:rFonts w:ascii="Times New Roman" w:hAnsi="Times New Roman" w:cs="Times New Roman"/>
          <w:bCs/>
        </w:rPr>
        <w:t>an</w:t>
      </w:r>
      <w:r w:rsidRPr="00256C7E">
        <w:rPr>
          <w:rFonts w:ascii="Times New Roman" w:hAnsi="Times New Roman" w:cs="Times New Roman"/>
          <w:bCs/>
        </w:rPr>
        <w:t xml:space="preserve"> </w:t>
      </w:r>
      <w:r w:rsidR="00BC3B60" w:rsidRPr="00256C7E">
        <w:rPr>
          <w:rFonts w:ascii="Times New Roman" w:hAnsi="Times New Roman" w:cs="Times New Roman"/>
          <w:bCs/>
        </w:rPr>
        <w:t>take to ensure rights-holders have meaningful access to remedy in a way that accounts for the unique challenges these companies face</w:t>
      </w:r>
      <w:r w:rsidR="000445C6">
        <w:rPr>
          <w:rFonts w:ascii="Times New Roman" w:hAnsi="Times New Roman" w:cs="Times New Roman"/>
          <w:bCs/>
        </w:rPr>
        <w:t>; and</w:t>
      </w:r>
    </w:p>
    <w:p w14:paraId="4AA1A064" w14:textId="4F89F22A" w:rsidR="00BA6F26" w:rsidRPr="00A76B69" w:rsidRDefault="005C17CD" w:rsidP="00BA6F26">
      <w:pPr>
        <w:pStyle w:val="ListParagraph"/>
        <w:widowControl w:val="0"/>
        <w:numPr>
          <w:ilvl w:val="0"/>
          <w:numId w:val="8"/>
        </w:numPr>
        <w:contextualSpacing w:val="0"/>
        <w:jc w:val="both"/>
        <w:rPr>
          <w:rFonts w:ascii="Times New Roman" w:hAnsi="Times New Roman" w:cs="Times New Roman"/>
          <w:bCs/>
        </w:rPr>
      </w:pPr>
      <w:r w:rsidRPr="007E249E">
        <w:rPr>
          <w:rFonts w:ascii="Times New Roman" w:hAnsi="Times New Roman" w:cs="Times New Roman"/>
          <w:color w:val="000000" w:themeColor="text1"/>
        </w:rPr>
        <w:t xml:space="preserve">Explore </w:t>
      </w:r>
      <w:r w:rsidR="000445C6" w:rsidRPr="007E249E">
        <w:rPr>
          <w:rFonts w:ascii="Times New Roman" w:hAnsi="Times New Roman" w:cs="Times New Roman"/>
          <w:color w:val="000000" w:themeColor="text1"/>
        </w:rPr>
        <w:t xml:space="preserve">the role </w:t>
      </w:r>
      <w:r w:rsidRPr="007E249E">
        <w:rPr>
          <w:rFonts w:ascii="Times New Roman" w:hAnsi="Times New Roman" w:cs="Times New Roman"/>
          <w:color w:val="000000" w:themeColor="text1"/>
        </w:rPr>
        <w:t xml:space="preserve">States can play </w:t>
      </w:r>
      <w:r w:rsidR="000445C6" w:rsidRPr="007E249E">
        <w:rPr>
          <w:rFonts w:ascii="Times New Roman" w:hAnsi="Times New Roman" w:cs="Times New Roman"/>
          <w:color w:val="000000" w:themeColor="text1"/>
        </w:rPr>
        <w:t>to facilitate</w:t>
      </w:r>
      <w:r w:rsidRPr="007E249E">
        <w:rPr>
          <w:rFonts w:ascii="Times New Roman" w:hAnsi="Times New Roman" w:cs="Times New Roman"/>
          <w:color w:val="000000" w:themeColor="text1"/>
        </w:rPr>
        <w:t xml:space="preserve"> access to non-State-based grievance mechanisms</w:t>
      </w:r>
      <w:r w:rsidR="0035787E" w:rsidRPr="007E249E">
        <w:rPr>
          <w:rFonts w:ascii="Times New Roman" w:hAnsi="Times New Roman" w:cs="Times New Roman"/>
          <w:color w:val="000000" w:themeColor="text1"/>
        </w:rPr>
        <w:t xml:space="preserve"> </w:t>
      </w:r>
      <w:r w:rsidR="000445C6" w:rsidRPr="007E249E">
        <w:rPr>
          <w:rFonts w:ascii="Times New Roman" w:hAnsi="Times New Roman" w:cs="Times New Roman"/>
          <w:color w:val="000000" w:themeColor="text1"/>
        </w:rPr>
        <w:t>dealing with human rights harms relating to digital technologies</w:t>
      </w:r>
      <w:r w:rsidR="0035787E" w:rsidRPr="007E249E">
        <w:rPr>
          <w:rFonts w:ascii="Times New Roman" w:hAnsi="Times New Roman" w:cs="Times New Roman"/>
          <w:color w:val="000000" w:themeColor="text1"/>
        </w:rPr>
        <w:t>.</w:t>
      </w:r>
    </w:p>
    <w:p w14:paraId="5EBF511C" w14:textId="67BAA1EB" w:rsidR="00DD4F96" w:rsidRPr="00ED3839" w:rsidRDefault="00DD4F96" w:rsidP="00767332">
      <w:pPr>
        <w:pStyle w:val="ListParagraph"/>
        <w:widowControl w:val="0"/>
        <w:contextualSpacing w:val="0"/>
        <w:jc w:val="both"/>
        <w:rPr>
          <w:rFonts w:ascii="Times New Roman" w:hAnsi="Times New Roman" w:cs="Times New Roman"/>
          <w:bCs/>
        </w:rPr>
      </w:pPr>
    </w:p>
    <w:p w14:paraId="23D932D6" w14:textId="082C666A" w:rsidR="009134B0" w:rsidRDefault="00167897" w:rsidP="00767332">
      <w:pPr>
        <w:widowControl w:val="0"/>
        <w:spacing w:after="200" w:line="276" w:lineRule="auto"/>
        <w:rPr>
          <w:rFonts w:ascii="Times New Roman" w:hAnsi="Times New Roman" w:cs="Times New Roman"/>
          <w:b/>
        </w:rPr>
      </w:pPr>
      <w:r w:rsidRPr="00256C7E">
        <w:rPr>
          <w:rFonts w:ascii="Times New Roman" w:hAnsi="Times New Roman" w:cs="Times New Roman"/>
          <w:b/>
        </w:rPr>
        <w:t xml:space="preserve">Key discussion questions </w:t>
      </w:r>
    </w:p>
    <w:p w14:paraId="13CD3F17" w14:textId="77777777" w:rsidR="009134B0" w:rsidRDefault="009134B0" w:rsidP="00767332">
      <w:pPr>
        <w:pStyle w:val="ListParagraph"/>
        <w:widowControl w:val="0"/>
        <w:numPr>
          <w:ilvl w:val="0"/>
          <w:numId w:val="7"/>
        </w:numPr>
        <w:ind w:left="714" w:hanging="357"/>
        <w:jc w:val="both"/>
        <w:rPr>
          <w:rFonts w:ascii="Times New Roman" w:hAnsi="Times New Roman" w:cs="Times New Roman"/>
          <w:color w:val="000000" w:themeColor="text1"/>
        </w:rPr>
      </w:pPr>
      <w:r>
        <w:rPr>
          <w:rFonts w:ascii="Times New Roman" w:hAnsi="Times New Roman" w:cs="Times New Roman"/>
          <w:color w:val="000000" w:themeColor="text1"/>
        </w:rPr>
        <w:t xml:space="preserve">To what extent do technology companies administer or participate in private grievance mechanisms?  </w:t>
      </w:r>
    </w:p>
    <w:p w14:paraId="43FA1A4A" w14:textId="77777777" w:rsidR="009134B0" w:rsidRPr="00FD79FA" w:rsidRDefault="009134B0" w:rsidP="00767332">
      <w:pPr>
        <w:pStyle w:val="ListParagraph"/>
        <w:widowControl w:val="0"/>
        <w:numPr>
          <w:ilvl w:val="0"/>
          <w:numId w:val="7"/>
        </w:numPr>
        <w:spacing w:after="200"/>
        <w:jc w:val="both"/>
        <w:rPr>
          <w:rFonts w:ascii="Times New Roman" w:hAnsi="Times New Roman" w:cs="Times New Roman"/>
          <w:color w:val="000000" w:themeColor="text1"/>
        </w:rPr>
      </w:pPr>
      <w:r w:rsidRPr="00FD79FA">
        <w:rPr>
          <w:rFonts w:ascii="Times New Roman" w:hAnsi="Times New Roman" w:cs="Times New Roman"/>
          <w:color w:val="000000" w:themeColor="text1"/>
        </w:rPr>
        <w:t>How well are technology companies responding to the challenges set out in the UN Guiding Principles as regards access to remedy for human rights-related harms</w:t>
      </w:r>
      <w:r>
        <w:rPr>
          <w:rFonts w:ascii="Times New Roman" w:hAnsi="Times New Roman" w:cs="Times New Roman"/>
          <w:color w:val="000000" w:themeColor="text1"/>
        </w:rPr>
        <w:t>?</w:t>
      </w:r>
      <w:r w:rsidRPr="00FD79FA">
        <w:rPr>
          <w:rFonts w:ascii="Times New Roman" w:hAnsi="Times New Roman" w:cs="Times New Roman"/>
          <w:color w:val="000000" w:themeColor="text1"/>
        </w:rPr>
        <w:t xml:space="preserve">  What has been done so far?  What still needs to be done?</w:t>
      </w:r>
    </w:p>
    <w:p w14:paraId="6CCF66EA" w14:textId="77777777" w:rsidR="009134B0" w:rsidRDefault="009134B0" w:rsidP="00767332">
      <w:pPr>
        <w:pStyle w:val="ListParagraph"/>
        <w:widowControl w:val="0"/>
        <w:numPr>
          <w:ilvl w:val="0"/>
          <w:numId w:val="7"/>
        </w:numPr>
        <w:jc w:val="both"/>
        <w:rPr>
          <w:rFonts w:ascii="Times New Roman" w:hAnsi="Times New Roman" w:cs="Times New Roman"/>
        </w:rPr>
      </w:pPr>
      <w:r>
        <w:rPr>
          <w:rFonts w:ascii="Times New Roman" w:hAnsi="Times New Roman" w:cs="Times New Roman"/>
        </w:rPr>
        <w:t>What models of grievance mechanisms are technology companies using?  What innovations have been tried or are in the pipeline?</w:t>
      </w:r>
    </w:p>
    <w:p w14:paraId="6BAC1DA2" w14:textId="77777777" w:rsidR="009134B0" w:rsidRDefault="009134B0" w:rsidP="00767332">
      <w:pPr>
        <w:pStyle w:val="ListParagraph"/>
        <w:widowControl w:val="0"/>
        <w:numPr>
          <w:ilvl w:val="0"/>
          <w:numId w:val="7"/>
        </w:numPr>
        <w:jc w:val="both"/>
        <w:rPr>
          <w:rFonts w:ascii="Times New Roman" w:hAnsi="Times New Roman" w:cs="Times New Roman"/>
        </w:rPr>
      </w:pPr>
      <w:r>
        <w:rPr>
          <w:rFonts w:ascii="Times New Roman" w:hAnsi="Times New Roman" w:cs="Times New Roman"/>
        </w:rPr>
        <w:t>What kinds of human rights issues are people raising with technology companies through private grievance mechanisms? And how are companies responding?</w:t>
      </w:r>
    </w:p>
    <w:p w14:paraId="44F9CF28" w14:textId="77777777" w:rsidR="009134B0" w:rsidRDefault="009134B0" w:rsidP="00767332">
      <w:pPr>
        <w:pStyle w:val="ListParagraph"/>
        <w:widowControl w:val="0"/>
        <w:numPr>
          <w:ilvl w:val="0"/>
          <w:numId w:val="7"/>
        </w:numPr>
        <w:jc w:val="both"/>
        <w:rPr>
          <w:rFonts w:ascii="Times New Roman" w:hAnsi="Times New Roman" w:cs="Times New Roman"/>
        </w:rPr>
      </w:pPr>
      <w:r>
        <w:rPr>
          <w:rFonts w:ascii="Times New Roman" w:hAnsi="Times New Roman" w:cs="Times New Roman"/>
        </w:rPr>
        <w:t>Have there been sectoral or geographical variations in the way technology companies are responding?  If so, what is driving these variations?</w:t>
      </w:r>
    </w:p>
    <w:p w14:paraId="3E8CFC63" w14:textId="77777777" w:rsidR="009134B0" w:rsidRDefault="009134B0" w:rsidP="00767332">
      <w:pPr>
        <w:pStyle w:val="ListParagraph"/>
        <w:widowControl w:val="0"/>
        <w:numPr>
          <w:ilvl w:val="0"/>
          <w:numId w:val="7"/>
        </w:numPr>
        <w:jc w:val="both"/>
        <w:rPr>
          <w:rFonts w:ascii="Times New Roman" w:hAnsi="Times New Roman" w:cs="Times New Roman"/>
        </w:rPr>
      </w:pPr>
      <w:r>
        <w:rPr>
          <w:rFonts w:ascii="Times New Roman" w:hAnsi="Times New Roman" w:cs="Times New Roman"/>
        </w:rPr>
        <w:t>What collaborative initiatives are in place to provide remedies to affected people, to help companies identify systemic or industry-wide problems, or to formulate joint responses to broader challenges?  How well are these working?  What still needs to be done?</w:t>
      </w:r>
    </w:p>
    <w:p w14:paraId="4AA6D942" w14:textId="31DAC507" w:rsidR="00210737" w:rsidRPr="00D53A1F" w:rsidRDefault="00D53A1F" w:rsidP="00767332">
      <w:pPr>
        <w:pStyle w:val="ListParagraph"/>
        <w:widowControl w:val="0"/>
        <w:numPr>
          <w:ilvl w:val="0"/>
          <w:numId w:val="7"/>
        </w:numPr>
        <w:jc w:val="both"/>
        <w:rPr>
          <w:rFonts w:ascii="Times New Roman" w:hAnsi="Times New Roman" w:cs="Times New Roman"/>
        </w:rPr>
      </w:pPr>
      <w:r w:rsidRPr="00D53A1F">
        <w:rPr>
          <w:rFonts w:ascii="Times New Roman" w:hAnsi="Times New Roman" w:cs="Times New Roman"/>
        </w:rPr>
        <w:t xml:space="preserve">What is the role of States in supporting remedial efforts by technology companies? In what ways and circumstance can State regulation provide drivers for change? </w:t>
      </w:r>
    </w:p>
    <w:p w14:paraId="6A8A27F0" w14:textId="77777777" w:rsidR="00767332" w:rsidRDefault="00767332" w:rsidP="00767332">
      <w:pPr>
        <w:spacing w:line="276" w:lineRule="auto"/>
        <w:rPr>
          <w:rFonts w:ascii="Times New Roman" w:hAnsi="Times New Roman" w:cs="Times New Roman"/>
          <w:b/>
        </w:rPr>
      </w:pPr>
    </w:p>
    <w:p w14:paraId="4D0965A5" w14:textId="6B81B859" w:rsidR="00167897" w:rsidRPr="00256C7E" w:rsidRDefault="00167897" w:rsidP="00767332">
      <w:pPr>
        <w:spacing w:line="276" w:lineRule="auto"/>
        <w:rPr>
          <w:rFonts w:ascii="Times New Roman" w:hAnsi="Times New Roman" w:cs="Times New Roman"/>
          <w:b/>
        </w:rPr>
      </w:pPr>
      <w:r w:rsidRPr="00256C7E">
        <w:rPr>
          <w:rFonts w:ascii="Times New Roman" w:hAnsi="Times New Roman" w:cs="Times New Roman"/>
          <w:b/>
        </w:rPr>
        <w:t>Format of the session</w:t>
      </w:r>
    </w:p>
    <w:p w14:paraId="3917A58B" w14:textId="4EF43764" w:rsidR="0046258B" w:rsidRPr="00256C7E" w:rsidRDefault="0046258B" w:rsidP="00767332">
      <w:pPr>
        <w:jc w:val="both"/>
        <w:rPr>
          <w:rFonts w:ascii="Times New Roman" w:hAnsi="Times New Roman" w:cs="Times New Roman"/>
        </w:rPr>
      </w:pPr>
      <w:r w:rsidRPr="00256C7E">
        <w:rPr>
          <w:rFonts w:ascii="Times New Roman" w:hAnsi="Times New Roman" w:cs="Times New Roman"/>
          <w:bCs/>
        </w:rPr>
        <w:t xml:space="preserve">First part of the session: a moderated discussion with panelists speaking to the issue of </w:t>
      </w:r>
      <w:r w:rsidR="00E5702D">
        <w:rPr>
          <w:rFonts w:ascii="Times New Roman" w:hAnsi="Times New Roman" w:cs="Times New Roman"/>
          <w:bCs/>
        </w:rPr>
        <w:t xml:space="preserve">State-based and </w:t>
      </w:r>
      <w:r w:rsidRPr="00256C7E">
        <w:rPr>
          <w:rFonts w:ascii="Times New Roman" w:hAnsi="Times New Roman" w:cs="Times New Roman"/>
          <w:color w:val="000000"/>
        </w:rPr>
        <w:t>non-</w:t>
      </w:r>
      <w:r w:rsidR="008A0421">
        <w:rPr>
          <w:rFonts w:ascii="Times New Roman" w:hAnsi="Times New Roman" w:cs="Times New Roman"/>
          <w:color w:val="000000"/>
        </w:rPr>
        <w:t>S</w:t>
      </w:r>
      <w:r w:rsidRPr="00256C7E">
        <w:rPr>
          <w:rFonts w:ascii="Times New Roman" w:hAnsi="Times New Roman" w:cs="Times New Roman"/>
          <w:color w:val="000000"/>
        </w:rPr>
        <w:t>tate</w:t>
      </w:r>
      <w:r w:rsidR="008A0421">
        <w:rPr>
          <w:rFonts w:ascii="Times New Roman" w:hAnsi="Times New Roman" w:cs="Times New Roman"/>
          <w:color w:val="000000"/>
        </w:rPr>
        <w:t>-</w:t>
      </w:r>
      <w:r w:rsidRPr="00256C7E">
        <w:rPr>
          <w:rFonts w:ascii="Times New Roman" w:hAnsi="Times New Roman" w:cs="Times New Roman"/>
          <w:color w:val="000000"/>
        </w:rPr>
        <w:t xml:space="preserve">based grievance mechanisms in the tech sector from the perspective of </w:t>
      </w:r>
      <w:r w:rsidR="00E5702D">
        <w:rPr>
          <w:rFonts w:ascii="Times New Roman" w:hAnsi="Times New Roman" w:cs="Times New Roman"/>
          <w:color w:val="000000"/>
        </w:rPr>
        <w:t xml:space="preserve">a Government’s representative, </w:t>
      </w:r>
      <w:r w:rsidRPr="00256C7E">
        <w:rPr>
          <w:rFonts w:ascii="Times New Roman" w:hAnsi="Times New Roman" w:cs="Times New Roman"/>
          <w:color w:val="000000"/>
        </w:rPr>
        <w:t xml:space="preserve">a tech company, a multi-stakeholder initiative, a rights-holder and an academic institution. </w:t>
      </w:r>
      <w:r w:rsidRPr="00256C7E">
        <w:rPr>
          <w:rFonts w:ascii="Times New Roman" w:hAnsi="Times New Roman" w:cs="Times New Roman"/>
        </w:rPr>
        <w:t>Following the presentations, the floor will be open to a short Q&amp;A from the audience.</w:t>
      </w:r>
    </w:p>
    <w:p w14:paraId="6DEB8286" w14:textId="6E912CBF" w:rsidR="0046258B" w:rsidRPr="00256C7E" w:rsidRDefault="0046258B" w:rsidP="00767332">
      <w:pPr>
        <w:jc w:val="both"/>
        <w:rPr>
          <w:rFonts w:ascii="Times New Roman" w:hAnsi="Times New Roman" w:cs="Times New Roman"/>
          <w:color w:val="000000"/>
        </w:rPr>
      </w:pPr>
    </w:p>
    <w:p w14:paraId="54E464D2" w14:textId="02DA9141" w:rsidR="003C0A4C" w:rsidRPr="00256C7E" w:rsidRDefault="0046258B" w:rsidP="00767332">
      <w:pPr>
        <w:jc w:val="both"/>
        <w:rPr>
          <w:rFonts w:ascii="Times New Roman" w:hAnsi="Times New Roman" w:cs="Times New Roman"/>
          <w:bCs/>
        </w:rPr>
      </w:pPr>
      <w:r w:rsidRPr="00256C7E">
        <w:rPr>
          <w:rFonts w:ascii="Times New Roman" w:hAnsi="Times New Roman" w:cs="Times New Roman"/>
          <w:color w:val="000000"/>
        </w:rPr>
        <w:t xml:space="preserve">Second part of the session: a fictional case study </w:t>
      </w:r>
      <w:r w:rsidR="008A0421">
        <w:rPr>
          <w:rFonts w:ascii="Times New Roman" w:hAnsi="Times New Roman" w:cs="Times New Roman"/>
          <w:color w:val="000000"/>
        </w:rPr>
        <w:t xml:space="preserve">will be screened </w:t>
      </w:r>
      <w:r w:rsidRPr="00256C7E">
        <w:rPr>
          <w:rFonts w:ascii="Times New Roman" w:hAnsi="Times New Roman" w:cs="Times New Roman"/>
          <w:color w:val="000000"/>
        </w:rPr>
        <w:t>(consisting of a small fact pattern and some question</w:t>
      </w:r>
      <w:r w:rsidR="008A0421">
        <w:rPr>
          <w:rFonts w:ascii="Times New Roman" w:hAnsi="Times New Roman" w:cs="Times New Roman"/>
          <w:color w:val="000000"/>
        </w:rPr>
        <w:t>s</w:t>
      </w:r>
      <w:r w:rsidRPr="00256C7E">
        <w:rPr>
          <w:rFonts w:ascii="Times New Roman" w:hAnsi="Times New Roman" w:cs="Times New Roman"/>
          <w:color w:val="000000"/>
        </w:rPr>
        <w:t xml:space="preserve">). Each of the panelists will share some preliminary thoughts </w:t>
      </w:r>
      <w:r w:rsidR="003C0A4C" w:rsidRPr="00256C7E">
        <w:rPr>
          <w:rFonts w:ascii="Times New Roman" w:hAnsi="Times New Roman" w:cs="Times New Roman"/>
          <w:color w:val="000000"/>
        </w:rPr>
        <w:t xml:space="preserve">to kick off the discussion </w:t>
      </w:r>
      <w:r w:rsidRPr="00256C7E">
        <w:rPr>
          <w:rFonts w:ascii="Times New Roman" w:hAnsi="Times New Roman" w:cs="Times New Roman"/>
          <w:color w:val="000000"/>
        </w:rPr>
        <w:t xml:space="preserve">and the </w:t>
      </w:r>
      <w:r w:rsidR="003C0A4C" w:rsidRPr="00256C7E">
        <w:rPr>
          <w:rFonts w:ascii="Times New Roman" w:hAnsi="Times New Roman" w:cs="Times New Roman"/>
          <w:color w:val="000000"/>
        </w:rPr>
        <w:t xml:space="preserve">audience will be invited to speak to the case study from the floor. </w:t>
      </w:r>
    </w:p>
    <w:p w14:paraId="51A0D4CC" w14:textId="77777777" w:rsidR="00767332" w:rsidRDefault="00767332" w:rsidP="00767332">
      <w:pPr>
        <w:spacing w:line="276" w:lineRule="auto"/>
        <w:rPr>
          <w:rFonts w:ascii="Times New Roman" w:hAnsi="Times New Roman" w:cs="Times New Roman"/>
          <w:bCs/>
        </w:rPr>
      </w:pPr>
    </w:p>
    <w:p w14:paraId="7A364606" w14:textId="79FBF761" w:rsidR="00BA6F26" w:rsidRDefault="00A76B69" w:rsidP="00767332">
      <w:pPr>
        <w:spacing w:line="276" w:lineRule="auto"/>
        <w:rPr>
          <w:rFonts w:ascii="Times New Roman" w:hAnsi="Times New Roman" w:cs="Times New Roman"/>
          <w:b/>
        </w:rPr>
      </w:pPr>
      <w:r>
        <w:rPr>
          <w:rFonts w:ascii="Times New Roman" w:hAnsi="Times New Roman" w:cs="Times New Roman"/>
          <w:b/>
        </w:rPr>
        <w:t>Panel composition</w:t>
      </w:r>
    </w:p>
    <w:p w14:paraId="1A293188" w14:textId="6CE5D7B9" w:rsidR="00BA6F26" w:rsidRPr="00BA6F26" w:rsidRDefault="00BA6F26" w:rsidP="00BA6F26">
      <w:pPr>
        <w:rPr>
          <w:rFonts w:ascii="Times New Roman" w:hAnsi="Times New Roman" w:cs="Times New Roman"/>
        </w:rPr>
      </w:pPr>
      <w:r>
        <w:rPr>
          <w:rFonts w:ascii="Times New Roman" w:hAnsi="Times New Roman" w:cs="Times New Roman"/>
        </w:rPr>
        <w:t>Moderator</w:t>
      </w:r>
      <w:r w:rsidR="00ED7071">
        <w:rPr>
          <w:rFonts w:ascii="Times New Roman" w:hAnsi="Times New Roman" w:cs="Times New Roman"/>
        </w:rPr>
        <w:t xml:space="preserve">: Lene Wendland, Chief, Business and Human Rights, OHCHR </w:t>
      </w:r>
    </w:p>
    <w:p w14:paraId="395DF776" w14:textId="76AF0BFB" w:rsidR="00BA6F26" w:rsidRPr="00334DD9" w:rsidRDefault="00BA6F26" w:rsidP="00BA6F26">
      <w:pPr>
        <w:rPr>
          <w:rFonts w:ascii="Times New Roman" w:hAnsi="Times New Roman" w:cs="Times New Roman"/>
        </w:rPr>
      </w:pPr>
      <w:r w:rsidRPr="00334DD9">
        <w:rPr>
          <w:rFonts w:ascii="Times New Roman" w:hAnsi="Times New Roman" w:cs="Times New Roman"/>
        </w:rPr>
        <w:t xml:space="preserve">Speakers : </w:t>
      </w:r>
    </w:p>
    <w:p w14:paraId="64EB4787" w14:textId="77777777" w:rsidR="00BA6F26" w:rsidRPr="00334DD9" w:rsidRDefault="00BA6F26" w:rsidP="00BA6F26">
      <w:pPr>
        <w:pStyle w:val="ListParagraph"/>
        <w:numPr>
          <w:ilvl w:val="0"/>
          <w:numId w:val="14"/>
        </w:numPr>
        <w:contextualSpacing w:val="0"/>
        <w:rPr>
          <w:rFonts w:ascii="Times New Roman" w:hAnsi="Times New Roman" w:cs="Times New Roman"/>
        </w:rPr>
      </w:pPr>
      <w:r w:rsidRPr="00334DD9">
        <w:rPr>
          <w:rFonts w:ascii="Times New Roman" w:hAnsi="Times New Roman" w:cs="Times New Roman"/>
        </w:rPr>
        <w:t>Sarah Joseph, Director, Castan Centre for Human Rights, Monash University</w:t>
      </w:r>
    </w:p>
    <w:p w14:paraId="3123E1D5" w14:textId="29997A7A" w:rsidR="00BA6F26" w:rsidRPr="00334DD9" w:rsidRDefault="00BA6F26" w:rsidP="00BA6F26">
      <w:pPr>
        <w:pStyle w:val="ListParagraph"/>
        <w:numPr>
          <w:ilvl w:val="0"/>
          <w:numId w:val="14"/>
        </w:numPr>
        <w:contextualSpacing w:val="0"/>
        <w:rPr>
          <w:rFonts w:ascii="Times New Roman" w:hAnsi="Times New Roman" w:cs="Times New Roman"/>
        </w:rPr>
      </w:pPr>
      <w:r w:rsidRPr="00334DD9">
        <w:rPr>
          <w:rFonts w:ascii="Times New Roman" w:hAnsi="Times New Roman" w:cs="Times New Roman"/>
        </w:rPr>
        <w:t xml:space="preserve"> Nikolaj Christian Borreschmidt, Head of Section and tech advisor to Denmark’s Tech Ambassador, Ministry of Foreign Affairs</w:t>
      </w:r>
      <w:r w:rsidR="00745C04">
        <w:rPr>
          <w:rFonts w:ascii="Times New Roman" w:hAnsi="Times New Roman" w:cs="Times New Roman"/>
        </w:rPr>
        <w:t xml:space="preserve"> of Denmark</w:t>
      </w:r>
      <w:r w:rsidRPr="00334DD9">
        <w:rPr>
          <w:rFonts w:ascii="Times New Roman" w:hAnsi="Times New Roman" w:cs="Times New Roman"/>
        </w:rPr>
        <w:t xml:space="preserve"> </w:t>
      </w:r>
    </w:p>
    <w:p w14:paraId="633189F6" w14:textId="485D7D71" w:rsidR="00334DD9" w:rsidRPr="00334DD9" w:rsidRDefault="00334DD9" w:rsidP="00334DD9">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lang w:eastAsia="en-GB"/>
        </w:rPr>
      </w:pPr>
      <w:r w:rsidRPr="00334DD9">
        <w:rPr>
          <w:rFonts w:ascii="Times New Roman" w:hAnsi="Times New Roman" w:cs="Times New Roman"/>
          <w:lang w:eastAsia="en-GB"/>
        </w:rPr>
        <w:t>Rebecca MacKinnon, Director, Ranking Digital Rights</w:t>
      </w:r>
    </w:p>
    <w:p w14:paraId="489B6F69" w14:textId="77777777" w:rsidR="00BA6F26" w:rsidRPr="00334DD9" w:rsidRDefault="00BA6F26" w:rsidP="00BA6F26">
      <w:pPr>
        <w:pStyle w:val="ListParagraph"/>
        <w:numPr>
          <w:ilvl w:val="0"/>
          <w:numId w:val="14"/>
        </w:numPr>
        <w:contextualSpacing w:val="0"/>
        <w:rPr>
          <w:rFonts w:ascii="Times New Roman" w:hAnsi="Times New Roman" w:cs="Times New Roman"/>
        </w:rPr>
      </w:pPr>
      <w:r w:rsidRPr="00334DD9">
        <w:rPr>
          <w:rFonts w:ascii="Times New Roman" w:hAnsi="Times New Roman" w:cs="Times New Roman"/>
        </w:rPr>
        <w:t>Laura Okkonen, Senior Human Rights Manager, Vodafone</w:t>
      </w:r>
    </w:p>
    <w:p w14:paraId="0E0DF07B" w14:textId="77777777" w:rsidR="00BA6F26" w:rsidRPr="00334DD9" w:rsidRDefault="00BA6F26" w:rsidP="00BA6F26">
      <w:pPr>
        <w:pStyle w:val="ListParagraph"/>
        <w:numPr>
          <w:ilvl w:val="0"/>
          <w:numId w:val="14"/>
        </w:numPr>
        <w:contextualSpacing w:val="0"/>
        <w:rPr>
          <w:rFonts w:ascii="Times New Roman" w:hAnsi="Times New Roman" w:cs="Times New Roman"/>
        </w:rPr>
      </w:pPr>
      <w:r w:rsidRPr="00334DD9">
        <w:rPr>
          <w:rFonts w:ascii="Times New Roman" w:hAnsi="Times New Roman" w:cs="Times New Roman"/>
        </w:rPr>
        <w:t>Théo Jaekel, Corporate Responsibility Expert, Ericsson</w:t>
      </w:r>
    </w:p>
    <w:p w14:paraId="47CF5049" w14:textId="74B3261C" w:rsidR="00BA6F26" w:rsidRPr="00334DD9" w:rsidRDefault="00BA6F26" w:rsidP="00BA6F26">
      <w:pPr>
        <w:pStyle w:val="ListParagraph"/>
        <w:numPr>
          <w:ilvl w:val="0"/>
          <w:numId w:val="14"/>
        </w:numPr>
        <w:contextualSpacing w:val="0"/>
        <w:rPr>
          <w:rFonts w:ascii="Times New Roman" w:hAnsi="Times New Roman" w:cs="Times New Roman"/>
        </w:rPr>
      </w:pPr>
      <w:r w:rsidRPr="00334DD9">
        <w:rPr>
          <w:rFonts w:ascii="Times New Roman" w:hAnsi="Times New Roman" w:cs="Times New Roman"/>
        </w:rPr>
        <w:t xml:space="preserve">Laura O’Brien, Policy and Advocacy Fellow,  Access Now </w:t>
      </w:r>
    </w:p>
    <w:p w14:paraId="17CA0027" w14:textId="77777777" w:rsidR="00334DD9" w:rsidRPr="00334DD9" w:rsidRDefault="00334DD9" w:rsidP="00334DD9">
      <w:pPr>
        <w:ind w:left="360"/>
        <w:rPr>
          <w:rFonts w:ascii="Times New Roman" w:hAnsi="Times New Roman" w:cs="Times New Roman"/>
        </w:rPr>
      </w:pPr>
    </w:p>
    <w:p w14:paraId="299A541D" w14:textId="5C7BB852" w:rsidR="00BA6F26" w:rsidRDefault="00BA6F26" w:rsidP="00767332">
      <w:pPr>
        <w:spacing w:line="276" w:lineRule="auto"/>
        <w:rPr>
          <w:rFonts w:ascii="Times New Roman" w:hAnsi="Times New Roman" w:cs="Times New Roman"/>
          <w:b/>
        </w:rPr>
      </w:pPr>
    </w:p>
    <w:p w14:paraId="70350986" w14:textId="71B43676" w:rsidR="00725C7A" w:rsidRPr="00725C7A" w:rsidRDefault="00167897" w:rsidP="00767332">
      <w:pPr>
        <w:spacing w:line="276" w:lineRule="auto"/>
        <w:rPr>
          <w:rFonts w:ascii="Times New Roman" w:hAnsi="Times New Roman" w:cs="Times New Roman"/>
          <w:b/>
        </w:rPr>
      </w:pPr>
      <w:r w:rsidRPr="00256C7E">
        <w:rPr>
          <w:rFonts w:ascii="Times New Roman" w:hAnsi="Times New Roman" w:cs="Times New Roman"/>
          <w:b/>
        </w:rPr>
        <w:t>Background</w:t>
      </w:r>
    </w:p>
    <w:p w14:paraId="1B59D84F" w14:textId="48FEBD7B" w:rsidR="006A14FC" w:rsidRDefault="00725C7A" w:rsidP="00767332">
      <w:pPr>
        <w:jc w:val="both"/>
        <w:rPr>
          <w:rFonts w:ascii="Times New Roman" w:hAnsi="Times New Roman" w:cs="Times New Roman"/>
        </w:rPr>
      </w:pPr>
      <w:r w:rsidRPr="006A14FC">
        <w:rPr>
          <w:rFonts w:ascii="Times New Roman" w:hAnsi="Times New Roman" w:cs="Times New Roman"/>
        </w:rPr>
        <w:t xml:space="preserve">OHCHR has recently launched </w:t>
      </w:r>
      <w:r w:rsidRPr="006F1961">
        <w:rPr>
          <w:rFonts w:ascii="Times New Roman" w:hAnsi="Times New Roman" w:cs="Times New Roman"/>
        </w:rPr>
        <w:t>the</w:t>
      </w:r>
      <w:r w:rsidRPr="006A14FC">
        <w:rPr>
          <w:rFonts w:ascii="Times New Roman" w:hAnsi="Times New Roman" w:cs="Times New Roman"/>
          <w:b/>
        </w:rPr>
        <w:t xml:space="preserve"> </w:t>
      </w:r>
      <w:hyperlink r:id="rId8" w:history="1">
        <w:r w:rsidRPr="00866EF7">
          <w:rPr>
            <w:rStyle w:val="Hyperlink"/>
            <w:rFonts w:ascii="Times New Roman" w:hAnsi="Times New Roman" w:cs="Times New Roman"/>
          </w:rPr>
          <w:t>B-Tech Project</w:t>
        </w:r>
      </w:hyperlink>
      <w:r w:rsidR="007562CD" w:rsidRPr="00866EF7">
        <w:rPr>
          <w:rStyle w:val="Hyperlink"/>
          <w:rFonts w:ascii="Times New Roman" w:hAnsi="Times New Roman" w:cs="Times New Roman"/>
        </w:rPr>
        <w:t>,</w:t>
      </w:r>
      <w:r w:rsidRPr="00866EF7">
        <w:rPr>
          <w:rFonts w:ascii="Times New Roman" w:hAnsi="Times New Roman" w:cs="Times New Roman"/>
        </w:rPr>
        <w:t xml:space="preserve"> </w:t>
      </w:r>
      <w:r w:rsidRPr="006A14FC">
        <w:rPr>
          <w:rFonts w:ascii="Times New Roman" w:hAnsi="Times New Roman" w:cs="Times New Roman"/>
        </w:rPr>
        <w:t>which seek</w:t>
      </w:r>
      <w:r w:rsidR="007562CD">
        <w:rPr>
          <w:rFonts w:ascii="Times New Roman" w:hAnsi="Times New Roman" w:cs="Times New Roman"/>
        </w:rPr>
        <w:t>s</w:t>
      </w:r>
      <w:r w:rsidRPr="006A14FC">
        <w:rPr>
          <w:rFonts w:ascii="Times New Roman" w:hAnsi="Times New Roman" w:cs="Times New Roman"/>
        </w:rPr>
        <w:t xml:space="preserve"> to provide authoritative guidance and resources to enhance the quality of implementation of the </w:t>
      </w:r>
      <w:r w:rsidR="007562CD">
        <w:rPr>
          <w:rFonts w:ascii="Times New Roman" w:hAnsi="Times New Roman" w:cs="Times New Roman"/>
        </w:rPr>
        <w:t>UNGPs</w:t>
      </w:r>
      <w:r w:rsidRPr="006A14FC">
        <w:rPr>
          <w:rFonts w:ascii="Times New Roman" w:hAnsi="Times New Roman" w:cs="Times New Roman"/>
        </w:rPr>
        <w:t xml:space="preserve"> with respect to the technology space. </w:t>
      </w:r>
      <w:r w:rsidR="006A14FC" w:rsidRPr="006A14FC">
        <w:rPr>
          <w:rFonts w:ascii="Times New Roman" w:hAnsi="Times New Roman" w:cs="Times New Roman"/>
        </w:rPr>
        <w:t xml:space="preserve">The B-Tech project will be looking at </w:t>
      </w:r>
      <w:r w:rsidR="006A14FC" w:rsidRPr="006A14FC">
        <w:rPr>
          <w:rFonts w:ascii="Times New Roman" w:hAnsi="Times New Roman" w:cs="Times New Roman"/>
          <w:bCs/>
        </w:rPr>
        <w:t xml:space="preserve">four </w:t>
      </w:r>
      <w:r w:rsidR="006A14FC" w:rsidRPr="006A14FC">
        <w:rPr>
          <w:rFonts w:ascii="Times New Roman" w:hAnsi="Times New Roman" w:cs="Times New Roman"/>
          <w:bCs/>
          <w:i/>
          <w:iCs/>
        </w:rPr>
        <w:t>inter-related</w:t>
      </w:r>
      <w:r w:rsidR="006A14FC" w:rsidRPr="006A14FC">
        <w:rPr>
          <w:rFonts w:ascii="Times New Roman" w:hAnsi="Times New Roman" w:cs="Times New Roman"/>
          <w:bCs/>
        </w:rPr>
        <w:t xml:space="preserve"> focus areas</w:t>
      </w:r>
      <w:r w:rsidR="006A14FC" w:rsidRPr="006A14FC">
        <w:rPr>
          <w:rFonts w:ascii="Times New Roman" w:hAnsi="Times New Roman" w:cs="Times New Roman"/>
        </w:rPr>
        <w:t xml:space="preserve">: Addressing Human Rights Risks in Business Models (Focus Area 1); Human Rights Due </w:t>
      </w:r>
      <w:r w:rsidR="006A14FC" w:rsidRPr="006A14FC">
        <w:rPr>
          <w:rFonts w:ascii="Times New Roman" w:hAnsi="Times New Roman" w:cs="Times New Roman"/>
        </w:rPr>
        <w:lastRenderedPageBreak/>
        <w:t>Diligence and End-Use (Focus Area 2); Accountability and Remedy (Focus Area 3</w:t>
      </w:r>
      <w:r w:rsidR="006A14FC">
        <w:rPr>
          <w:rFonts w:ascii="Times New Roman" w:hAnsi="Times New Roman" w:cs="Times New Roman"/>
        </w:rPr>
        <w:t xml:space="preserve"> and the Forum session’s specific focus</w:t>
      </w:r>
      <w:r w:rsidR="006A14FC" w:rsidRPr="006A14FC">
        <w:rPr>
          <w:rFonts w:ascii="Times New Roman" w:hAnsi="Times New Roman" w:cs="Times New Roman"/>
        </w:rPr>
        <w:t>); and “A Smart Mix of Measures</w:t>
      </w:r>
      <w:r w:rsidR="007562CD">
        <w:rPr>
          <w:rFonts w:ascii="Times New Roman" w:hAnsi="Times New Roman" w:cs="Times New Roman"/>
        </w:rPr>
        <w:t>:</w:t>
      </w:r>
      <w:r w:rsidR="006A14FC" w:rsidRPr="006A14FC">
        <w:rPr>
          <w:rFonts w:ascii="Times New Roman" w:hAnsi="Times New Roman" w:cs="Times New Roman"/>
        </w:rPr>
        <w:t>” Exploring regulatory and policy responses to human rights challenges linked to digital technologies (Focus Area</w:t>
      </w:r>
      <w:r w:rsidR="006A14FC">
        <w:rPr>
          <w:rFonts w:ascii="Times New Roman" w:hAnsi="Times New Roman" w:cs="Times New Roman"/>
        </w:rPr>
        <w:t xml:space="preserve"> 4). </w:t>
      </w:r>
      <w:r w:rsidR="006A14FC" w:rsidRPr="006A14FC">
        <w:rPr>
          <w:rFonts w:ascii="Times New Roman" w:hAnsi="Times New Roman" w:cs="Times New Roman"/>
        </w:rPr>
        <w:t xml:space="preserve"> </w:t>
      </w:r>
    </w:p>
    <w:p w14:paraId="4A313148" w14:textId="77777777" w:rsidR="006A14FC" w:rsidRDefault="006A14FC" w:rsidP="00767332">
      <w:pPr>
        <w:jc w:val="both"/>
        <w:rPr>
          <w:rFonts w:ascii="Times New Roman" w:hAnsi="Times New Roman" w:cs="Times New Roman"/>
        </w:rPr>
      </w:pPr>
    </w:p>
    <w:p w14:paraId="77EF6C0D" w14:textId="2576D470" w:rsidR="00222E61" w:rsidRPr="00866EF7" w:rsidRDefault="006A14FC" w:rsidP="00767332">
      <w:pPr>
        <w:jc w:val="both"/>
        <w:rPr>
          <w:rFonts w:ascii="Times New Roman" w:hAnsi="Times New Roman" w:cs="Times New Roman"/>
        </w:rPr>
      </w:pPr>
      <w:r>
        <w:rPr>
          <w:rFonts w:ascii="Times New Roman" w:hAnsi="Times New Roman" w:cs="Times New Roman"/>
        </w:rPr>
        <w:t>T</w:t>
      </w:r>
      <w:r w:rsidR="00725C7A" w:rsidRPr="006A14FC">
        <w:rPr>
          <w:rFonts w:ascii="Times New Roman" w:hAnsi="Times New Roman" w:cs="Times New Roman"/>
        </w:rPr>
        <w:t xml:space="preserve">he session’s output will also feed into </w:t>
      </w:r>
      <w:hyperlink r:id="rId9" w:history="1">
        <w:r w:rsidR="00725C7A" w:rsidRPr="00866EF7">
          <w:rPr>
            <w:rStyle w:val="Hyperlink"/>
            <w:rFonts w:ascii="Times New Roman" w:hAnsi="Times New Roman" w:cs="Times New Roman"/>
          </w:rPr>
          <w:t>phase III of OHCHR’s Accountability and Remedy Project on non-State-based grievances mechanism</w:t>
        </w:r>
        <w:r w:rsidR="007562CD" w:rsidRPr="00866EF7">
          <w:rPr>
            <w:rStyle w:val="Hyperlink"/>
            <w:rFonts w:ascii="Times New Roman" w:hAnsi="Times New Roman" w:cs="Times New Roman"/>
          </w:rPr>
          <w:t>s</w:t>
        </w:r>
      </w:hyperlink>
      <w:r w:rsidRPr="00866EF7">
        <w:rPr>
          <w:rFonts w:ascii="Times New Roman" w:hAnsi="Times New Roman" w:cs="Times New Roman"/>
        </w:rPr>
        <w:t xml:space="preserve">. </w:t>
      </w:r>
    </w:p>
    <w:sectPr w:rsidR="00222E61" w:rsidRPr="00866EF7" w:rsidSect="00BA7F26">
      <w:headerReference w:type="default" r:id="rId10"/>
      <w:footerReference w:type="even" r:id="rId11"/>
      <w:footerReference w:type="default" r:id="rId12"/>
      <w:pgSz w:w="1190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557DB" w14:textId="77777777" w:rsidR="00DB6FEB" w:rsidRDefault="00DB6FEB" w:rsidP="008924D4">
      <w:r>
        <w:separator/>
      </w:r>
    </w:p>
  </w:endnote>
  <w:endnote w:type="continuationSeparator" w:id="0">
    <w:p w14:paraId="205AAADF" w14:textId="77777777" w:rsidR="00DB6FEB" w:rsidRDefault="00DB6FEB" w:rsidP="0089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Std-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50401835"/>
      <w:docPartObj>
        <w:docPartGallery w:val="Page Numbers (Bottom of Page)"/>
        <w:docPartUnique/>
      </w:docPartObj>
    </w:sdtPr>
    <w:sdtEndPr>
      <w:rPr>
        <w:rStyle w:val="PageNumber"/>
      </w:rPr>
    </w:sdtEndPr>
    <w:sdtContent>
      <w:p w14:paraId="544CE459" w14:textId="66056DB1" w:rsidR="00F7613C" w:rsidRDefault="00F7613C" w:rsidP="004E3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0A4FCD" w14:textId="77777777" w:rsidR="008924D4" w:rsidRDefault="008924D4" w:rsidP="00F761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7470483"/>
      <w:docPartObj>
        <w:docPartGallery w:val="Page Numbers (Bottom of Page)"/>
        <w:docPartUnique/>
      </w:docPartObj>
    </w:sdtPr>
    <w:sdtEndPr>
      <w:rPr>
        <w:rStyle w:val="PageNumber"/>
      </w:rPr>
    </w:sdtEndPr>
    <w:sdtContent>
      <w:p w14:paraId="143058E8" w14:textId="7221CB55" w:rsidR="00F7613C" w:rsidRDefault="00F7613C" w:rsidP="004E32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4877">
          <w:rPr>
            <w:rStyle w:val="PageNumber"/>
            <w:noProof/>
          </w:rPr>
          <w:t>1</w:t>
        </w:r>
        <w:r>
          <w:rPr>
            <w:rStyle w:val="PageNumber"/>
          </w:rPr>
          <w:fldChar w:fldCharType="end"/>
        </w:r>
      </w:p>
    </w:sdtContent>
  </w:sdt>
  <w:p w14:paraId="0EC5A7A5" w14:textId="77777777" w:rsidR="008924D4" w:rsidRDefault="008924D4" w:rsidP="00F761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65A1" w14:textId="77777777" w:rsidR="00DB6FEB" w:rsidRDefault="00DB6FEB" w:rsidP="008924D4">
      <w:r>
        <w:separator/>
      </w:r>
    </w:p>
  </w:footnote>
  <w:footnote w:type="continuationSeparator" w:id="0">
    <w:p w14:paraId="1E1A194C" w14:textId="77777777" w:rsidR="00DB6FEB" w:rsidRDefault="00DB6FEB" w:rsidP="0089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D07D1" w14:textId="6FFEE4B8" w:rsidR="008924D4" w:rsidRPr="00256C7E" w:rsidRDefault="00E30B02" w:rsidP="00E67E1C">
    <w:pPr>
      <w:pStyle w:val="Header"/>
      <w:jc w:val="center"/>
      <w:rPr>
        <w:rFonts w:ascii="Times New Roman" w:hAnsi="Times New Roman" w:cs="Times New Roman"/>
      </w:rPr>
    </w:pPr>
    <w:r w:rsidRPr="00256C7E">
      <w:rPr>
        <w:rFonts w:ascii="Times New Roman" w:hAnsi="Times New Roman" w:cs="Times New Roman"/>
      </w:rPr>
      <w:t>2019</w:t>
    </w:r>
    <w:r w:rsidR="00E67E1C" w:rsidRPr="00256C7E">
      <w:rPr>
        <w:rFonts w:ascii="Times New Roman" w:hAnsi="Times New Roman" w:cs="Times New Roman"/>
      </w:rPr>
      <w:t xml:space="preserve"> Forum on Business and Human Rights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A12"/>
    <w:multiLevelType w:val="hybridMultilevel"/>
    <w:tmpl w:val="0B6E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2F35"/>
    <w:multiLevelType w:val="hybridMultilevel"/>
    <w:tmpl w:val="99BE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616F5"/>
    <w:multiLevelType w:val="hybridMultilevel"/>
    <w:tmpl w:val="BCEC4AFC"/>
    <w:lvl w:ilvl="0" w:tplc="BC1AA0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1F59"/>
    <w:multiLevelType w:val="hybridMultilevel"/>
    <w:tmpl w:val="B8EC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27139"/>
    <w:multiLevelType w:val="hybridMultilevel"/>
    <w:tmpl w:val="3250A80C"/>
    <w:lvl w:ilvl="0" w:tplc="77B6F00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437951"/>
    <w:multiLevelType w:val="multilevel"/>
    <w:tmpl w:val="F4BA1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27591E"/>
    <w:multiLevelType w:val="hybridMultilevel"/>
    <w:tmpl w:val="B906A930"/>
    <w:lvl w:ilvl="0" w:tplc="F5BA63A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F0DC2"/>
    <w:multiLevelType w:val="hybridMultilevel"/>
    <w:tmpl w:val="015E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90240"/>
    <w:multiLevelType w:val="multilevel"/>
    <w:tmpl w:val="F4BA11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BB40B7"/>
    <w:multiLevelType w:val="hybridMultilevel"/>
    <w:tmpl w:val="DB3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E00AB"/>
    <w:multiLevelType w:val="hybridMultilevel"/>
    <w:tmpl w:val="B54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56325"/>
    <w:multiLevelType w:val="hybridMultilevel"/>
    <w:tmpl w:val="5800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F6D51"/>
    <w:multiLevelType w:val="multilevel"/>
    <w:tmpl w:val="142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635E2A"/>
    <w:multiLevelType w:val="hybridMultilevel"/>
    <w:tmpl w:val="40F0B6EE"/>
    <w:lvl w:ilvl="0" w:tplc="BC1AA09E">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3"/>
  </w:num>
  <w:num w:numId="4">
    <w:abstractNumId w:val="2"/>
  </w:num>
  <w:num w:numId="5">
    <w:abstractNumId w:val="10"/>
  </w:num>
  <w:num w:numId="6">
    <w:abstractNumId w:val="1"/>
  </w:num>
  <w:num w:numId="7">
    <w:abstractNumId w:val="9"/>
  </w:num>
  <w:num w:numId="8">
    <w:abstractNumId w:val="0"/>
  </w:num>
  <w:num w:numId="9">
    <w:abstractNumId w:val="6"/>
  </w:num>
  <w:num w:numId="10">
    <w:abstractNumId w:val="3"/>
  </w:num>
  <w:num w:numId="1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61"/>
    <w:rsid w:val="000314BB"/>
    <w:rsid w:val="000366A2"/>
    <w:rsid w:val="000445C6"/>
    <w:rsid w:val="00080436"/>
    <w:rsid w:val="00106AE1"/>
    <w:rsid w:val="0010701A"/>
    <w:rsid w:val="0011114A"/>
    <w:rsid w:val="00167897"/>
    <w:rsid w:val="00170AC4"/>
    <w:rsid w:val="00173067"/>
    <w:rsid w:val="00181813"/>
    <w:rsid w:val="001E4281"/>
    <w:rsid w:val="001E4FDF"/>
    <w:rsid w:val="002018CE"/>
    <w:rsid w:val="00210737"/>
    <w:rsid w:val="00222E61"/>
    <w:rsid w:val="00243DEC"/>
    <w:rsid w:val="00256C7E"/>
    <w:rsid w:val="002A3CB4"/>
    <w:rsid w:val="002B7908"/>
    <w:rsid w:val="002D6085"/>
    <w:rsid w:val="003344C8"/>
    <w:rsid w:val="00334DD9"/>
    <w:rsid w:val="0035787E"/>
    <w:rsid w:val="003C0A4C"/>
    <w:rsid w:val="003D2DDC"/>
    <w:rsid w:val="00417A94"/>
    <w:rsid w:val="00461B29"/>
    <w:rsid w:val="0046258B"/>
    <w:rsid w:val="00537975"/>
    <w:rsid w:val="00567F38"/>
    <w:rsid w:val="00575B55"/>
    <w:rsid w:val="005B31DD"/>
    <w:rsid w:val="005C17CD"/>
    <w:rsid w:val="00626191"/>
    <w:rsid w:val="006616BA"/>
    <w:rsid w:val="006A14FC"/>
    <w:rsid w:val="006F1961"/>
    <w:rsid w:val="007210D1"/>
    <w:rsid w:val="00725C7A"/>
    <w:rsid w:val="00745C04"/>
    <w:rsid w:val="00746EC6"/>
    <w:rsid w:val="007562CD"/>
    <w:rsid w:val="00767332"/>
    <w:rsid w:val="007A1D7C"/>
    <w:rsid w:val="007B2C61"/>
    <w:rsid w:val="007C15B1"/>
    <w:rsid w:val="007E249E"/>
    <w:rsid w:val="0080617D"/>
    <w:rsid w:val="008077AE"/>
    <w:rsid w:val="00857352"/>
    <w:rsid w:val="00866EF7"/>
    <w:rsid w:val="008924D4"/>
    <w:rsid w:val="008A0421"/>
    <w:rsid w:val="009134B0"/>
    <w:rsid w:val="00965F9B"/>
    <w:rsid w:val="00975892"/>
    <w:rsid w:val="009D5AD4"/>
    <w:rsid w:val="009E3AD5"/>
    <w:rsid w:val="00A1262A"/>
    <w:rsid w:val="00A76B69"/>
    <w:rsid w:val="00A907E3"/>
    <w:rsid w:val="00AA2A74"/>
    <w:rsid w:val="00AC3FBF"/>
    <w:rsid w:val="00AE0C2F"/>
    <w:rsid w:val="00AF089D"/>
    <w:rsid w:val="00AF46FA"/>
    <w:rsid w:val="00AF7F82"/>
    <w:rsid w:val="00B00AC5"/>
    <w:rsid w:val="00B4359D"/>
    <w:rsid w:val="00B47271"/>
    <w:rsid w:val="00B50832"/>
    <w:rsid w:val="00B843E8"/>
    <w:rsid w:val="00B92157"/>
    <w:rsid w:val="00B94877"/>
    <w:rsid w:val="00BA6F26"/>
    <w:rsid w:val="00BA7F26"/>
    <w:rsid w:val="00BC3B60"/>
    <w:rsid w:val="00BD4610"/>
    <w:rsid w:val="00C070AD"/>
    <w:rsid w:val="00C265EB"/>
    <w:rsid w:val="00C60C7B"/>
    <w:rsid w:val="00C8349B"/>
    <w:rsid w:val="00C9103F"/>
    <w:rsid w:val="00C9763D"/>
    <w:rsid w:val="00CF4AF9"/>
    <w:rsid w:val="00D53A1F"/>
    <w:rsid w:val="00D744FD"/>
    <w:rsid w:val="00DB6FEB"/>
    <w:rsid w:val="00DD4F96"/>
    <w:rsid w:val="00DE7188"/>
    <w:rsid w:val="00DE7E0E"/>
    <w:rsid w:val="00E30B02"/>
    <w:rsid w:val="00E53A69"/>
    <w:rsid w:val="00E5702D"/>
    <w:rsid w:val="00E64B2B"/>
    <w:rsid w:val="00E67E1C"/>
    <w:rsid w:val="00E751CD"/>
    <w:rsid w:val="00ED3839"/>
    <w:rsid w:val="00ED6F58"/>
    <w:rsid w:val="00ED7071"/>
    <w:rsid w:val="00F600F9"/>
    <w:rsid w:val="00F7613C"/>
    <w:rsid w:val="00F8254D"/>
    <w:rsid w:val="00FB3E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644639"/>
  <w15:chartTrackingRefBased/>
  <w15:docId w15:val="{8C99F2A5-899E-E74D-A327-35F377B2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6258B"/>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E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44FD"/>
  </w:style>
  <w:style w:type="character" w:styleId="Hyperlink">
    <w:name w:val="Hyperlink"/>
    <w:basedOn w:val="DefaultParagraphFont"/>
    <w:uiPriority w:val="99"/>
    <w:unhideWhenUsed/>
    <w:rsid w:val="00167897"/>
    <w:rPr>
      <w:color w:val="0000FF"/>
      <w:u w:val="single"/>
    </w:rPr>
  </w:style>
  <w:style w:type="character" w:styleId="FollowedHyperlink">
    <w:name w:val="FollowedHyperlink"/>
    <w:basedOn w:val="DefaultParagraphFont"/>
    <w:uiPriority w:val="99"/>
    <w:semiHidden/>
    <w:unhideWhenUsed/>
    <w:rsid w:val="00167897"/>
    <w:rPr>
      <w:color w:val="954F72" w:themeColor="followedHyperlink"/>
      <w:u w:val="single"/>
    </w:rPr>
  </w:style>
  <w:style w:type="paragraph" w:styleId="ListParagraph">
    <w:name w:val="List Paragraph"/>
    <w:aliases w:val="List Paragraph (numbered (a)),Bullets,References,Liste 1,Numbered List Paragraph,ReferencesCxSpLast,Lapis Bulleted List,F5 List Paragraph,No Spacing1,List Paragraph Char Char Char,Indicator Text,Numbered Para 1,Colorful List Accent 1,????"/>
    <w:basedOn w:val="Normal"/>
    <w:link w:val="ListParagraphChar"/>
    <w:uiPriority w:val="34"/>
    <w:qFormat/>
    <w:rsid w:val="00167897"/>
    <w:pPr>
      <w:ind w:left="720"/>
      <w:contextualSpacing/>
    </w:pPr>
  </w:style>
  <w:style w:type="character" w:customStyle="1" w:styleId="UnresolvedMention1">
    <w:name w:val="Unresolved Mention1"/>
    <w:basedOn w:val="DefaultParagraphFont"/>
    <w:uiPriority w:val="99"/>
    <w:rsid w:val="00167897"/>
    <w:rPr>
      <w:color w:val="605E5C"/>
      <w:shd w:val="clear" w:color="auto" w:fill="E1DFDD"/>
    </w:rPr>
  </w:style>
  <w:style w:type="paragraph" w:styleId="Header">
    <w:name w:val="header"/>
    <w:basedOn w:val="Normal"/>
    <w:link w:val="HeaderChar"/>
    <w:uiPriority w:val="99"/>
    <w:unhideWhenUsed/>
    <w:rsid w:val="008924D4"/>
    <w:pPr>
      <w:tabs>
        <w:tab w:val="center" w:pos="4680"/>
        <w:tab w:val="right" w:pos="9360"/>
      </w:tabs>
    </w:pPr>
  </w:style>
  <w:style w:type="character" w:customStyle="1" w:styleId="HeaderChar">
    <w:name w:val="Header Char"/>
    <w:basedOn w:val="DefaultParagraphFont"/>
    <w:link w:val="Header"/>
    <w:uiPriority w:val="99"/>
    <w:rsid w:val="008924D4"/>
  </w:style>
  <w:style w:type="paragraph" w:styleId="Footer">
    <w:name w:val="footer"/>
    <w:basedOn w:val="Normal"/>
    <w:link w:val="FooterChar"/>
    <w:uiPriority w:val="99"/>
    <w:unhideWhenUsed/>
    <w:rsid w:val="008924D4"/>
    <w:pPr>
      <w:tabs>
        <w:tab w:val="center" w:pos="4680"/>
        <w:tab w:val="right" w:pos="9360"/>
      </w:tabs>
    </w:pPr>
  </w:style>
  <w:style w:type="character" w:customStyle="1" w:styleId="FooterChar">
    <w:name w:val="Footer Char"/>
    <w:basedOn w:val="DefaultParagraphFont"/>
    <w:link w:val="Footer"/>
    <w:uiPriority w:val="99"/>
    <w:rsid w:val="008924D4"/>
  </w:style>
  <w:style w:type="character" w:styleId="PageNumber">
    <w:name w:val="page number"/>
    <w:basedOn w:val="DefaultParagraphFont"/>
    <w:uiPriority w:val="99"/>
    <w:semiHidden/>
    <w:unhideWhenUsed/>
    <w:rsid w:val="00F7613C"/>
  </w:style>
  <w:style w:type="character" w:styleId="CommentReference">
    <w:name w:val="annotation reference"/>
    <w:basedOn w:val="DefaultParagraphFont"/>
    <w:uiPriority w:val="99"/>
    <w:semiHidden/>
    <w:unhideWhenUsed/>
    <w:rsid w:val="00AA2A74"/>
    <w:rPr>
      <w:sz w:val="16"/>
      <w:szCs w:val="16"/>
    </w:rPr>
  </w:style>
  <w:style w:type="paragraph" w:styleId="CommentText">
    <w:name w:val="annotation text"/>
    <w:basedOn w:val="Normal"/>
    <w:link w:val="CommentTextChar"/>
    <w:uiPriority w:val="99"/>
    <w:semiHidden/>
    <w:unhideWhenUsed/>
    <w:rsid w:val="00AA2A74"/>
    <w:rPr>
      <w:sz w:val="20"/>
      <w:szCs w:val="20"/>
    </w:rPr>
  </w:style>
  <w:style w:type="character" w:customStyle="1" w:styleId="CommentTextChar">
    <w:name w:val="Comment Text Char"/>
    <w:basedOn w:val="DefaultParagraphFont"/>
    <w:link w:val="CommentText"/>
    <w:uiPriority w:val="99"/>
    <w:semiHidden/>
    <w:rsid w:val="00AA2A74"/>
    <w:rPr>
      <w:sz w:val="20"/>
      <w:szCs w:val="20"/>
    </w:rPr>
  </w:style>
  <w:style w:type="paragraph" w:styleId="CommentSubject">
    <w:name w:val="annotation subject"/>
    <w:basedOn w:val="CommentText"/>
    <w:next w:val="CommentText"/>
    <w:link w:val="CommentSubjectChar"/>
    <w:uiPriority w:val="99"/>
    <w:semiHidden/>
    <w:unhideWhenUsed/>
    <w:rsid w:val="00AA2A74"/>
    <w:rPr>
      <w:b/>
      <w:bCs/>
    </w:rPr>
  </w:style>
  <w:style w:type="character" w:customStyle="1" w:styleId="CommentSubjectChar">
    <w:name w:val="Comment Subject Char"/>
    <w:basedOn w:val="CommentTextChar"/>
    <w:link w:val="CommentSubject"/>
    <w:uiPriority w:val="99"/>
    <w:semiHidden/>
    <w:rsid w:val="00AA2A74"/>
    <w:rPr>
      <w:b/>
      <w:bCs/>
      <w:sz w:val="20"/>
      <w:szCs w:val="20"/>
    </w:rPr>
  </w:style>
  <w:style w:type="paragraph" w:styleId="BalloonText">
    <w:name w:val="Balloon Text"/>
    <w:basedOn w:val="Normal"/>
    <w:link w:val="BalloonTextChar"/>
    <w:uiPriority w:val="99"/>
    <w:semiHidden/>
    <w:unhideWhenUsed/>
    <w:rsid w:val="00AA2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A74"/>
    <w:rPr>
      <w:rFonts w:ascii="Segoe UI" w:hAnsi="Segoe UI" w:cs="Segoe UI"/>
      <w:sz w:val="18"/>
      <w:szCs w:val="18"/>
    </w:rPr>
  </w:style>
  <w:style w:type="character" w:customStyle="1" w:styleId="ListParagraphChar">
    <w:name w:val="List Paragraph Char"/>
    <w:aliases w:val="List Paragraph (numbered (a)) Char,Bullets Char,References Char,Liste 1 Char,Numbered List Paragraph Char,ReferencesCxSpLast Char,Lapis Bulleted List Char,F5 List Paragraph Char,No Spacing1 Char,List Paragraph Char Char Char Char"/>
    <w:basedOn w:val="DefaultParagraphFont"/>
    <w:link w:val="ListParagraph"/>
    <w:locked/>
    <w:rsid w:val="00BC3B60"/>
  </w:style>
  <w:style w:type="character" w:customStyle="1" w:styleId="Heading2Char">
    <w:name w:val="Heading 2 Char"/>
    <w:basedOn w:val="DefaultParagraphFont"/>
    <w:link w:val="Heading2"/>
    <w:uiPriority w:val="9"/>
    <w:rsid w:val="0046258B"/>
    <w:rPr>
      <w:rFonts w:asciiTheme="majorHAnsi" w:eastAsiaTheme="majorEastAsia" w:hAnsiTheme="majorHAnsi" w:cstheme="majorBidi"/>
      <w:color w:val="2F5496" w:themeColor="accent1" w:themeShade="BF"/>
      <w:sz w:val="26"/>
      <w:szCs w:val="26"/>
      <w:lang w:val="en-GB"/>
    </w:rPr>
  </w:style>
  <w:style w:type="paragraph" w:customStyle="1" w:styleId="BodyA">
    <w:name w:val="Body A"/>
    <w:rsid w:val="0046258B"/>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FootnoteText">
    <w:name w:val="footnote text"/>
    <w:basedOn w:val="Normal"/>
    <w:link w:val="FootnoteTextChar"/>
    <w:uiPriority w:val="99"/>
    <w:semiHidden/>
    <w:unhideWhenUsed/>
    <w:rsid w:val="0010701A"/>
    <w:rPr>
      <w:sz w:val="20"/>
      <w:szCs w:val="20"/>
      <w:lang w:val="en-GB"/>
    </w:rPr>
  </w:style>
  <w:style w:type="character" w:customStyle="1" w:styleId="FootnoteTextChar">
    <w:name w:val="Footnote Text Char"/>
    <w:basedOn w:val="DefaultParagraphFont"/>
    <w:link w:val="FootnoteText"/>
    <w:uiPriority w:val="99"/>
    <w:semiHidden/>
    <w:rsid w:val="0010701A"/>
    <w:rPr>
      <w:sz w:val="20"/>
      <w:szCs w:val="20"/>
      <w:lang w:val="en-GB"/>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qFormat/>
    <w:rsid w:val="0010701A"/>
    <w:rPr>
      <w:rFonts w:ascii="Times New Roman" w:hAnsi="Times New Roman"/>
      <w:sz w:val="18"/>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10701A"/>
    <w:pPr>
      <w:spacing w:after="160" w:line="240" w:lineRule="exact"/>
      <w:jc w:val="both"/>
    </w:pPr>
    <w:rPr>
      <w:rFonts w:ascii="Times New Roman" w:hAnsi="Times New Roman"/>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3673">
      <w:bodyDiv w:val="1"/>
      <w:marLeft w:val="0"/>
      <w:marRight w:val="0"/>
      <w:marTop w:val="0"/>
      <w:marBottom w:val="0"/>
      <w:divBdr>
        <w:top w:val="none" w:sz="0" w:space="0" w:color="auto"/>
        <w:left w:val="none" w:sz="0" w:space="0" w:color="auto"/>
        <w:bottom w:val="none" w:sz="0" w:space="0" w:color="auto"/>
        <w:right w:val="none" w:sz="0" w:space="0" w:color="auto"/>
      </w:divBdr>
    </w:div>
    <w:div w:id="154806761">
      <w:bodyDiv w:val="1"/>
      <w:marLeft w:val="0"/>
      <w:marRight w:val="0"/>
      <w:marTop w:val="0"/>
      <w:marBottom w:val="0"/>
      <w:divBdr>
        <w:top w:val="none" w:sz="0" w:space="0" w:color="auto"/>
        <w:left w:val="none" w:sz="0" w:space="0" w:color="auto"/>
        <w:bottom w:val="none" w:sz="0" w:space="0" w:color="auto"/>
        <w:right w:val="none" w:sz="0" w:space="0" w:color="auto"/>
      </w:divBdr>
      <w:divsChild>
        <w:div w:id="1672023495">
          <w:marLeft w:val="0"/>
          <w:marRight w:val="0"/>
          <w:marTop w:val="0"/>
          <w:marBottom w:val="0"/>
          <w:divBdr>
            <w:top w:val="none" w:sz="0" w:space="0" w:color="auto"/>
            <w:left w:val="none" w:sz="0" w:space="0" w:color="auto"/>
            <w:bottom w:val="none" w:sz="0" w:space="0" w:color="auto"/>
            <w:right w:val="none" w:sz="0" w:space="0" w:color="auto"/>
          </w:divBdr>
          <w:divsChild>
            <w:div w:id="1157260324">
              <w:marLeft w:val="0"/>
              <w:marRight w:val="0"/>
              <w:marTop w:val="0"/>
              <w:marBottom w:val="0"/>
              <w:divBdr>
                <w:top w:val="none" w:sz="0" w:space="0" w:color="auto"/>
                <w:left w:val="none" w:sz="0" w:space="0" w:color="auto"/>
                <w:bottom w:val="none" w:sz="0" w:space="0" w:color="auto"/>
                <w:right w:val="none" w:sz="0" w:space="0" w:color="auto"/>
              </w:divBdr>
              <w:divsChild>
                <w:div w:id="15844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91343">
      <w:bodyDiv w:val="1"/>
      <w:marLeft w:val="0"/>
      <w:marRight w:val="0"/>
      <w:marTop w:val="0"/>
      <w:marBottom w:val="0"/>
      <w:divBdr>
        <w:top w:val="none" w:sz="0" w:space="0" w:color="auto"/>
        <w:left w:val="none" w:sz="0" w:space="0" w:color="auto"/>
        <w:bottom w:val="none" w:sz="0" w:space="0" w:color="auto"/>
        <w:right w:val="none" w:sz="0" w:space="0" w:color="auto"/>
      </w:divBdr>
      <w:divsChild>
        <w:div w:id="47459735">
          <w:marLeft w:val="0"/>
          <w:marRight w:val="0"/>
          <w:marTop w:val="0"/>
          <w:marBottom w:val="0"/>
          <w:divBdr>
            <w:top w:val="none" w:sz="0" w:space="0" w:color="auto"/>
            <w:left w:val="none" w:sz="0" w:space="0" w:color="auto"/>
            <w:bottom w:val="none" w:sz="0" w:space="0" w:color="auto"/>
            <w:right w:val="none" w:sz="0" w:space="0" w:color="auto"/>
          </w:divBdr>
          <w:divsChild>
            <w:div w:id="973097706">
              <w:marLeft w:val="0"/>
              <w:marRight w:val="0"/>
              <w:marTop w:val="0"/>
              <w:marBottom w:val="0"/>
              <w:divBdr>
                <w:top w:val="none" w:sz="0" w:space="0" w:color="auto"/>
                <w:left w:val="none" w:sz="0" w:space="0" w:color="auto"/>
                <w:bottom w:val="none" w:sz="0" w:space="0" w:color="auto"/>
                <w:right w:val="none" w:sz="0" w:space="0" w:color="auto"/>
              </w:divBdr>
              <w:divsChild>
                <w:div w:id="835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3433">
      <w:bodyDiv w:val="1"/>
      <w:marLeft w:val="0"/>
      <w:marRight w:val="0"/>
      <w:marTop w:val="0"/>
      <w:marBottom w:val="0"/>
      <w:divBdr>
        <w:top w:val="none" w:sz="0" w:space="0" w:color="auto"/>
        <w:left w:val="none" w:sz="0" w:space="0" w:color="auto"/>
        <w:bottom w:val="none" w:sz="0" w:space="0" w:color="auto"/>
        <w:right w:val="none" w:sz="0" w:space="0" w:color="auto"/>
      </w:divBdr>
      <w:divsChild>
        <w:div w:id="1126047957">
          <w:marLeft w:val="0"/>
          <w:marRight w:val="0"/>
          <w:marTop w:val="0"/>
          <w:marBottom w:val="0"/>
          <w:divBdr>
            <w:top w:val="none" w:sz="0" w:space="0" w:color="auto"/>
            <w:left w:val="none" w:sz="0" w:space="0" w:color="auto"/>
            <w:bottom w:val="none" w:sz="0" w:space="0" w:color="auto"/>
            <w:right w:val="none" w:sz="0" w:space="0" w:color="auto"/>
          </w:divBdr>
          <w:divsChild>
            <w:div w:id="1165778198">
              <w:marLeft w:val="0"/>
              <w:marRight w:val="0"/>
              <w:marTop w:val="0"/>
              <w:marBottom w:val="0"/>
              <w:divBdr>
                <w:top w:val="none" w:sz="0" w:space="0" w:color="auto"/>
                <w:left w:val="none" w:sz="0" w:space="0" w:color="auto"/>
                <w:bottom w:val="none" w:sz="0" w:space="0" w:color="auto"/>
                <w:right w:val="none" w:sz="0" w:space="0" w:color="auto"/>
              </w:divBdr>
              <w:divsChild>
                <w:div w:id="83657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5697">
      <w:bodyDiv w:val="1"/>
      <w:marLeft w:val="0"/>
      <w:marRight w:val="0"/>
      <w:marTop w:val="0"/>
      <w:marBottom w:val="0"/>
      <w:divBdr>
        <w:top w:val="none" w:sz="0" w:space="0" w:color="auto"/>
        <w:left w:val="none" w:sz="0" w:space="0" w:color="auto"/>
        <w:bottom w:val="none" w:sz="0" w:space="0" w:color="auto"/>
        <w:right w:val="none" w:sz="0" w:space="0" w:color="auto"/>
      </w:divBdr>
      <w:divsChild>
        <w:div w:id="1922517974">
          <w:marLeft w:val="0"/>
          <w:marRight w:val="0"/>
          <w:marTop w:val="0"/>
          <w:marBottom w:val="0"/>
          <w:divBdr>
            <w:top w:val="none" w:sz="0" w:space="0" w:color="auto"/>
            <w:left w:val="none" w:sz="0" w:space="0" w:color="auto"/>
            <w:bottom w:val="none" w:sz="0" w:space="0" w:color="auto"/>
            <w:right w:val="none" w:sz="0" w:space="0" w:color="auto"/>
          </w:divBdr>
          <w:divsChild>
            <w:div w:id="941231228">
              <w:marLeft w:val="0"/>
              <w:marRight w:val="0"/>
              <w:marTop w:val="0"/>
              <w:marBottom w:val="0"/>
              <w:divBdr>
                <w:top w:val="none" w:sz="0" w:space="0" w:color="auto"/>
                <w:left w:val="none" w:sz="0" w:space="0" w:color="auto"/>
                <w:bottom w:val="none" w:sz="0" w:space="0" w:color="auto"/>
                <w:right w:val="none" w:sz="0" w:space="0" w:color="auto"/>
              </w:divBdr>
              <w:divsChild>
                <w:div w:id="1611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9011">
          <w:marLeft w:val="0"/>
          <w:marRight w:val="0"/>
          <w:marTop w:val="0"/>
          <w:marBottom w:val="0"/>
          <w:divBdr>
            <w:top w:val="none" w:sz="0" w:space="0" w:color="auto"/>
            <w:left w:val="none" w:sz="0" w:space="0" w:color="auto"/>
            <w:bottom w:val="none" w:sz="0" w:space="0" w:color="auto"/>
            <w:right w:val="none" w:sz="0" w:space="0" w:color="auto"/>
          </w:divBdr>
          <w:divsChild>
            <w:div w:id="990869127">
              <w:marLeft w:val="0"/>
              <w:marRight w:val="0"/>
              <w:marTop w:val="0"/>
              <w:marBottom w:val="0"/>
              <w:divBdr>
                <w:top w:val="none" w:sz="0" w:space="0" w:color="auto"/>
                <w:left w:val="none" w:sz="0" w:space="0" w:color="auto"/>
                <w:bottom w:val="none" w:sz="0" w:space="0" w:color="auto"/>
                <w:right w:val="none" w:sz="0" w:space="0" w:color="auto"/>
              </w:divBdr>
              <w:divsChild>
                <w:div w:id="166739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696883">
      <w:bodyDiv w:val="1"/>
      <w:marLeft w:val="0"/>
      <w:marRight w:val="0"/>
      <w:marTop w:val="0"/>
      <w:marBottom w:val="0"/>
      <w:divBdr>
        <w:top w:val="none" w:sz="0" w:space="0" w:color="auto"/>
        <w:left w:val="none" w:sz="0" w:space="0" w:color="auto"/>
        <w:bottom w:val="none" w:sz="0" w:space="0" w:color="auto"/>
        <w:right w:val="none" w:sz="0" w:space="0" w:color="auto"/>
      </w:divBdr>
      <w:divsChild>
        <w:div w:id="1554584108">
          <w:marLeft w:val="0"/>
          <w:marRight w:val="0"/>
          <w:marTop w:val="0"/>
          <w:marBottom w:val="0"/>
          <w:divBdr>
            <w:top w:val="none" w:sz="0" w:space="0" w:color="auto"/>
            <w:left w:val="none" w:sz="0" w:space="0" w:color="auto"/>
            <w:bottom w:val="none" w:sz="0" w:space="0" w:color="auto"/>
            <w:right w:val="none" w:sz="0" w:space="0" w:color="auto"/>
          </w:divBdr>
          <w:divsChild>
            <w:div w:id="1894534001">
              <w:marLeft w:val="0"/>
              <w:marRight w:val="0"/>
              <w:marTop w:val="0"/>
              <w:marBottom w:val="0"/>
              <w:divBdr>
                <w:top w:val="none" w:sz="0" w:space="0" w:color="auto"/>
                <w:left w:val="none" w:sz="0" w:space="0" w:color="auto"/>
                <w:bottom w:val="none" w:sz="0" w:space="0" w:color="auto"/>
                <w:right w:val="none" w:sz="0" w:space="0" w:color="auto"/>
              </w:divBdr>
              <w:divsChild>
                <w:div w:id="10089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309953">
      <w:bodyDiv w:val="1"/>
      <w:marLeft w:val="0"/>
      <w:marRight w:val="0"/>
      <w:marTop w:val="0"/>
      <w:marBottom w:val="0"/>
      <w:divBdr>
        <w:top w:val="none" w:sz="0" w:space="0" w:color="auto"/>
        <w:left w:val="none" w:sz="0" w:space="0" w:color="auto"/>
        <w:bottom w:val="none" w:sz="0" w:space="0" w:color="auto"/>
        <w:right w:val="none" w:sz="0" w:space="0" w:color="auto"/>
      </w:divBdr>
      <w:divsChild>
        <w:div w:id="1636449455">
          <w:marLeft w:val="0"/>
          <w:marRight w:val="0"/>
          <w:marTop w:val="0"/>
          <w:marBottom w:val="0"/>
          <w:divBdr>
            <w:top w:val="none" w:sz="0" w:space="0" w:color="auto"/>
            <w:left w:val="none" w:sz="0" w:space="0" w:color="auto"/>
            <w:bottom w:val="none" w:sz="0" w:space="0" w:color="auto"/>
            <w:right w:val="none" w:sz="0" w:space="0" w:color="auto"/>
          </w:divBdr>
          <w:divsChild>
            <w:div w:id="577180405">
              <w:marLeft w:val="0"/>
              <w:marRight w:val="0"/>
              <w:marTop w:val="0"/>
              <w:marBottom w:val="0"/>
              <w:divBdr>
                <w:top w:val="none" w:sz="0" w:space="0" w:color="auto"/>
                <w:left w:val="none" w:sz="0" w:space="0" w:color="auto"/>
                <w:bottom w:val="none" w:sz="0" w:space="0" w:color="auto"/>
                <w:right w:val="none" w:sz="0" w:space="0" w:color="auto"/>
              </w:divBdr>
              <w:divsChild>
                <w:div w:id="13616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3143">
      <w:bodyDiv w:val="1"/>
      <w:marLeft w:val="0"/>
      <w:marRight w:val="0"/>
      <w:marTop w:val="0"/>
      <w:marBottom w:val="0"/>
      <w:divBdr>
        <w:top w:val="none" w:sz="0" w:space="0" w:color="auto"/>
        <w:left w:val="none" w:sz="0" w:space="0" w:color="auto"/>
        <w:bottom w:val="none" w:sz="0" w:space="0" w:color="auto"/>
        <w:right w:val="none" w:sz="0" w:space="0" w:color="auto"/>
      </w:divBdr>
    </w:div>
    <w:div w:id="694891160">
      <w:bodyDiv w:val="1"/>
      <w:marLeft w:val="0"/>
      <w:marRight w:val="0"/>
      <w:marTop w:val="0"/>
      <w:marBottom w:val="0"/>
      <w:divBdr>
        <w:top w:val="none" w:sz="0" w:space="0" w:color="auto"/>
        <w:left w:val="none" w:sz="0" w:space="0" w:color="auto"/>
        <w:bottom w:val="none" w:sz="0" w:space="0" w:color="auto"/>
        <w:right w:val="none" w:sz="0" w:space="0" w:color="auto"/>
      </w:divBdr>
      <w:divsChild>
        <w:div w:id="341786468">
          <w:marLeft w:val="0"/>
          <w:marRight w:val="0"/>
          <w:marTop w:val="0"/>
          <w:marBottom w:val="0"/>
          <w:divBdr>
            <w:top w:val="none" w:sz="0" w:space="0" w:color="auto"/>
            <w:left w:val="none" w:sz="0" w:space="0" w:color="auto"/>
            <w:bottom w:val="none" w:sz="0" w:space="0" w:color="auto"/>
            <w:right w:val="none" w:sz="0" w:space="0" w:color="auto"/>
          </w:divBdr>
          <w:divsChild>
            <w:div w:id="1520042199">
              <w:marLeft w:val="0"/>
              <w:marRight w:val="0"/>
              <w:marTop w:val="0"/>
              <w:marBottom w:val="0"/>
              <w:divBdr>
                <w:top w:val="none" w:sz="0" w:space="0" w:color="auto"/>
                <w:left w:val="none" w:sz="0" w:space="0" w:color="auto"/>
                <w:bottom w:val="none" w:sz="0" w:space="0" w:color="auto"/>
                <w:right w:val="none" w:sz="0" w:space="0" w:color="auto"/>
              </w:divBdr>
              <w:divsChild>
                <w:div w:id="597565968">
                  <w:marLeft w:val="0"/>
                  <w:marRight w:val="0"/>
                  <w:marTop w:val="0"/>
                  <w:marBottom w:val="0"/>
                  <w:divBdr>
                    <w:top w:val="none" w:sz="0" w:space="0" w:color="auto"/>
                    <w:left w:val="none" w:sz="0" w:space="0" w:color="auto"/>
                    <w:bottom w:val="none" w:sz="0" w:space="0" w:color="auto"/>
                    <w:right w:val="none" w:sz="0" w:space="0" w:color="auto"/>
                  </w:divBdr>
                </w:div>
              </w:divsChild>
            </w:div>
            <w:div w:id="637608963">
              <w:marLeft w:val="0"/>
              <w:marRight w:val="0"/>
              <w:marTop w:val="0"/>
              <w:marBottom w:val="0"/>
              <w:divBdr>
                <w:top w:val="none" w:sz="0" w:space="0" w:color="auto"/>
                <w:left w:val="none" w:sz="0" w:space="0" w:color="auto"/>
                <w:bottom w:val="none" w:sz="0" w:space="0" w:color="auto"/>
                <w:right w:val="none" w:sz="0" w:space="0" w:color="auto"/>
              </w:divBdr>
              <w:divsChild>
                <w:div w:id="12000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7161">
          <w:marLeft w:val="0"/>
          <w:marRight w:val="0"/>
          <w:marTop w:val="0"/>
          <w:marBottom w:val="0"/>
          <w:divBdr>
            <w:top w:val="none" w:sz="0" w:space="0" w:color="auto"/>
            <w:left w:val="none" w:sz="0" w:space="0" w:color="auto"/>
            <w:bottom w:val="none" w:sz="0" w:space="0" w:color="auto"/>
            <w:right w:val="none" w:sz="0" w:space="0" w:color="auto"/>
          </w:divBdr>
          <w:divsChild>
            <w:div w:id="1736930787">
              <w:marLeft w:val="0"/>
              <w:marRight w:val="0"/>
              <w:marTop w:val="0"/>
              <w:marBottom w:val="0"/>
              <w:divBdr>
                <w:top w:val="none" w:sz="0" w:space="0" w:color="auto"/>
                <w:left w:val="none" w:sz="0" w:space="0" w:color="auto"/>
                <w:bottom w:val="none" w:sz="0" w:space="0" w:color="auto"/>
                <w:right w:val="none" w:sz="0" w:space="0" w:color="auto"/>
              </w:divBdr>
              <w:divsChild>
                <w:div w:id="21396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1589">
      <w:bodyDiv w:val="1"/>
      <w:marLeft w:val="0"/>
      <w:marRight w:val="0"/>
      <w:marTop w:val="0"/>
      <w:marBottom w:val="0"/>
      <w:divBdr>
        <w:top w:val="none" w:sz="0" w:space="0" w:color="auto"/>
        <w:left w:val="none" w:sz="0" w:space="0" w:color="auto"/>
        <w:bottom w:val="none" w:sz="0" w:space="0" w:color="auto"/>
        <w:right w:val="none" w:sz="0" w:space="0" w:color="auto"/>
      </w:divBdr>
    </w:div>
    <w:div w:id="893196128">
      <w:bodyDiv w:val="1"/>
      <w:marLeft w:val="0"/>
      <w:marRight w:val="0"/>
      <w:marTop w:val="0"/>
      <w:marBottom w:val="0"/>
      <w:divBdr>
        <w:top w:val="none" w:sz="0" w:space="0" w:color="auto"/>
        <w:left w:val="none" w:sz="0" w:space="0" w:color="auto"/>
        <w:bottom w:val="none" w:sz="0" w:space="0" w:color="auto"/>
        <w:right w:val="none" w:sz="0" w:space="0" w:color="auto"/>
      </w:divBdr>
      <w:divsChild>
        <w:div w:id="838349188">
          <w:blockQuote w:val="1"/>
          <w:marLeft w:val="96"/>
          <w:marRight w:val="0"/>
          <w:marTop w:val="0"/>
          <w:marBottom w:val="0"/>
          <w:divBdr>
            <w:top w:val="none" w:sz="0" w:space="0" w:color="auto"/>
            <w:left w:val="single" w:sz="6" w:space="6" w:color="CCCCCC"/>
            <w:bottom w:val="none" w:sz="0" w:space="0" w:color="auto"/>
            <w:right w:val="none" w:sz="0" w:space="0" w:color="auto"/>
          </w:divBdr>
        </w:div>
        <w:div w:id="667900452">
          <w:marLeft w:val="0"/>
          <w:marRight w:val="0"/>
          <w:marTop w:val="0"/>
          <w:marBottom w:val="0"/>
          <w:divBdr>
            <w:top w:val="none" w:sz="0" w:space="0" w:color="auto"/>
            <w:left w:val="none" w:sz="0" w:space="0" w:color="auto"/>
            <w:bottom w:val="none" w:sz="0" w:space="0" w:color="auto"/>
            <w:right w:val="none" w:sz="0" w:space="0" w:color="auto"/>
          </w:divBdr>
        </w:div>
      </w:divsChild>
    </w:div>
    <w:div w:id="959995666">
      <w:bodyDiv w:val="1"/>
      <w:marLeft w:val="0"/>
      <w:marRight w:val="0"/>
      <w:marTop w:val="0"/>
      <w:marBottom w:val="0"/>
      <w:divBdr>
        <w:top w:val="none" w:sz="0" w:space="0" w:color="auto"/>
        <w:left w:val="none" w:sz="0" w:space="0" w:color="auto"/>
        <w:bottom w:val="none" w:sz="0" w:space="0" w:color="auto"/>
        <w:right w:val="none" w:sz="0" w:space="0" w:color="auto"/>
      </w:divBdr>
      <w:divsChild>
        <w:div w:id="1030954738">
          <w:marLeft w:val="0"/>
          <w:marRight w:val="0"/>
          <w:marTop w:val="0"/>
          <w:marBottom w:val="0"/>
          <w:divBdr>
            <w:top w:val="none" w:sz="0" w:space="0" w:color="auto"/>
            <w:left w:val="none" w:sz="0" w:space="0" w:color="auto"/>
            <w:bottom w:val="none" w:sz="0" w:space="0" w:color="auto"/>
            <w:right w:val="none" w:sz="0" w:space="0" w:color="auto"/>
          </w:divBdr>
          <w:divsChild>
            <w:div w:id="494034802">
              <w:marLeft w:val="0"/>
              <w:marRight w:val="0"/>
              <w:marTop w:val="0"/>
              <w:marBottom w:val="0"/>
              <w:divBdr>
                <w:top w:val="none" w:sz="0" w:space="0" w:color="auto"/>
                <w:left w:val="none" w:sz="0" w:space="0" w:color="auto"/>
                <w:bottom w:val="none" w:sz="0" w:space="0" w:color="auto"/>
                <w:right w:val="none" w:sz="0" w:space="0" w:color="auto"/>
              </w:divBdr>
              <w:divsChild>
                <w:div w:id="166042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80087">
      <w:bodyDiv w:val="1"/>
      <w:marLeft w:val="0"/>
      <w:marRight w:val="0"/>
      <w:marTop w:val="0"/>
      <w:marBottom w:val="0"/>
      <w:divBdr>
        <w:top w:val="none" w:sz="0" w:space="0" w:color="auto"/>
        <w:left w:val="none" w:sz="0" w:space="0" w:color="auto"/>
        <w:bottom w:val="none" w:sz="0" w:space="0" w:color="auto"/>
        <w:right w:val="none" w:sz="0" w:space="0" w:color="auto"/>
      </w:divBdr>
      <w:divsChild>
        <w:div w:id="606542511">
          <w:marLeft w:val="0"/>
          <w:marRight w:val="0"/>
          <w:marTop w:val="0"/>
          <w:marBottom w:val="0"/>
          <w:divBdr>
            <w:top w:val="none" w:sz="0" w:space="0" w:color="auto"/>
            <w:left w:val="none" w:sz="0" w:space="0" w:color="auto"/>
            <w:bottom w:val="none" w:sz="0" w:space="0" w:color="auto"/>
            <w:right w:val="none" w:sz="0" w:space="0" w:color="auto"/>
          </w:divBdr>
          <w:divsChild>
            <w:div w:id="1281378116">
              <w:marLeft w:val="0"/>
              <w:marRight w:val="0"/>
              <w:marTop w:val="0"/>
              <w:marBottom w:val="0"/>
              <w:divBdr>
                <w:top w:val="none" w:sz="0" w:space="0" w:color="auto"/>
                <w:left w:val="none" w:sz="0" w:space="0" w:color="auto"/>
                <w:bottom w:val="none" w:sz="0" w:space="0" w:color="auto"/>
                <w:right w:val="none" w:sz="0" w:space="0" w:color="auto"/>
              </w:divBdr>
              <w:divsChild>
                <w:div w:id="10547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09274">
      <w:bodyDiv w:val="1"/>
      <w:marLeft w:val="0"/>
      <w:marRight w:val="0"/>
      <w:marTop w:val="0"/>
      <w:marBottom w:val="0"/>
      <w:divBdr>
        <w:top w:val="none" w:sz="0" w:space="0" w:color="auto"/>
        <w:left w:val="none" w:sz="0" w:space="0" w:color="auto"/>
        <w:bottom w:val="none" w:sz="0" w:space="0" w:color="auto"/>
        <w:right w:val="none" w:sz="0" w:space="0" w:color="auto"/>
      </w:divBdr>
    </w:div>
    <w:div w:id="1309554035">
      <w:bodyDiv w:val="1"/>
      <w:marLeft w:val="0"/>
      <w:marRight w:val="0"/>
      <w:marTop w:val="0"/>
      <w:marBottom w:val="0"/>
      <w:divBdr>
        <w:top w:val="none" w:sz="0" w:space="0" w:color="auto"/>
        <w:left w:val="none" w:sz="0" w:space="0" w:color="auto"/>
        <w:bottom w:val="none" w:sz="0" w:space="0" w:color="auto"/>
        <w:right w:val="none" w:sz="0" w:space="0" w:color="auto"/>
      </w:divBdr>
    </w:div>
    <w:div w:id="1431899938">
      <w:bodyDiv w:val="1"/>
      <w:marLeft w:val="0"/>
      <w:marRight w:val="0"/>
      <w:marTop w:val="0"/>
      <w:marBottom w:val="0"/>
      <w:divBdr>
        <w:top w:val="none" w:sz="0" w:space="0" w:color="auto"/>
        <w:left w:val="none" w:sz="0" w:space="0" w:color="auto"/>
        <w:bottom w:val="none" w:sz="0" w:space="0" w:color="auto"/>
        <w:right w:val="none" w:sz="0" w:space="0" w:color="auto"/>
      </w:divBdr>
      <w:divsChild>
        <w:div w:id="1353411240">
          <w:marLeft w:val="0"/>
          <w:marRight w:val="0"/>
          <w:marTop w:val="0"/>
          <w:marBottom w:val="0"/>
          <w:divBdr>
            <w:top w:val="none" w:sz="0" w:space="0" w:color="auto"/>
            <w:left w:val="none" w:sz="0" w:space="0" w:color="auto"/>
            <w:bottom w:val="none" w:sz="0" w:space="0" w:color="auto"/>
            <w:right w:val="none" w:sz="0" w:space="0" w:color="auto"/>
          </w:divBdr>
          <w:divsChild>
            <w:div w:id="1005671008">
              <w:marLeft w:val="0"/>
              <w:marRight w:val="0"/>
              <w:marTop w:val="0"/>
              <w:marBottom w:val="0"/>
              <w:divBdr>
                <w:top w:val="none" w:sz="0" w:space="0" w:color="auto"/>
                <w:left w:val="none" w:sz="0" w:space="0" w:color="auto"/>
                <w:bottom w:val="none" w:sz="0" w:space="0" w:color="auto"/>
                <w:right w:val="none" w:sz="0" w:space="0" w:color="auto"/>
              </w:divBdr>
              <w:divsChild>
                <w:div w:id="7508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1165">
      <w:bodyDiv w:val="1"/>
      <w:marLeft w:val="0"/>
      <w:marRight w:val="0"/>
      <w:marTop w:val="0"/>
      <w:marBottom w:val="0"/>
      <w:divBdr>
        <w:top w:val="none" w:sz="0" w:space="0" w:color="auto"/>
        <w:left w:val="none" w:sz="0" w:space="0" w:color="auto"/>
        <w:bottom w:val="none" w:sz="0" w:space="0" w:color="auto"/>
        <w:right w:val="none" w:sz="0" w:space="0" w:color="auto"/>
      </w:divBdr>
      <w:divsChild>
        <w:div w:id="1608659880">
          <w:marLeft w:val="0"/>
          <w:marRight w:val="0"/>
          <w:marTop w:val="0"/>
          <w:marBottom w:val="0"/>
          <w:divBdr>
            <w:top w:val="none" w:sz="0" w:space="0" w:color="auto"/>
            <w:left w:val="none" w:sz="0" w:space="0" w:color="auto"/>
            <w:bottom w:val="none" w:sz="0" w:space="0" w:color="auto"/>
            <w:right w:val="none" w:sz="0" w:space="0" w:color="auto"/>
          </w:divBdr>
          <w:divsChild>
            <w:div w:id="1925144825">
              <w:marLeft w:val="0"/>
              <w:marRight w:val="0"/>
              <w:marTop w:val="0"/>
              <w:marBottom w:val="0"/>
              <w:divBdr>
                <w:top w:val="none" w:sz="0" w:space="0" w:color="auto"/>
                <w:left w:val="none" w:sz="0" w:space="0" w:color="auto"/>
                <w:bottom w:val="none" w:sz="0" w:space="0" w:color="auto"/>
                <w:right w:val="none" w:sz="0" w:space="0" w:color="auto"/>
              </w:divBdr>
              <w:divsChild>
                <w:div w:id="8455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4616">
      <w:bodyDiv w:val="1"/>
      <w:marLeft w:val="0"/>
      <w:marRight w:val="0"/>
      <w:marTop w:val="0"/>
      <w:marBottom w:val="0"/>
      <w:divBdr>
        <w:top w:val="none" w:sz="0" w:space="0" w:color="auto"/>
        <w:left w:val="none" w:sz="0" w:space="0" w:color="auto"/>
        <w:bottom w:val="none" w:sz="0" w:space="0" w:color="auto"/>
        <w:right w:val="none" w:sz="0" w:space="0" w:color="auto"/>
      </w:divBdr>
      <w:divsChild>
        <w:div w:id="1020592853">
          <w:marLeft w:val="0"/>
          <w:marRight w:val="0"/>
          <w:marTop w:val="0"/>
          <w:marBottom w:val="0"/>
          <w:divBdr>
            <w:top w:val="none" w:sz="0" w:space="0" w:color="auto"/>
            <w:left w:val="none" w:sz="0" w:space="0" w:color="auto"/>
            <w:bottom w:val="none" w:sz="0" w:space="0" w:color="auto"/>
            <w:right w:val="none" w:sz="0" w:space="0" w:color="auto"/>
          </w:divBdr>
          <w:divsChild>
            <w:div w:id="1839877832">
              <w:marLeft w:val="0"/>
              <w:marRight w:val="0"/>
              <w:marTop w:val="0"/>
              <w:marBottom w:val="0"/>
              <w:divBdr>
                <w:top w:val="none" w:sz="0" w:space="0" w:color="auto"/>
                <w:left w:val="none" w:sz="0" w:space="0" w:color="auto"/>
                <w:bottom w:val="none" w:sz="0" w:space="0" w:color="auto"/>
                <w:right w:val="none" w:sz="0" w:space="0" w:color="auto"/>
              </w:divBdr>
              <w:divsChild>
                <w:div w:id="114178715">
                  <w:marLeft w:val="0"/>
                  <w:marRight w:val="0"/>
                  <w:marTop w:val="0"/>
                  <w:marBottom w:val="0"/>
                  <w:divBdr>
                    <w:top w:val="none" w:sz="0" w:space="0" w:color="auto"/>
                    <w:left w:val="none" w:sz="0" w:space="0" w:color="auto"/>
                    <w:bottom w:val="none" w:sz="0" w:space="0" w:color="auto"/>
                    <w:right w:val="none" w:sz="0" w:space="0" w:color="auto"/>
                  </w:divBdr>
                </w:div>
              </w:divsChild>
            </w:div>
            <w:div w:id="739792640">
              <w:marLeft w:val="0"/>
              <w:marRight w:val="0"/>
              <w:marTop w:val="0"/>
              <w:marBottom w:val="0"/>
              <w:divBdr>
                <w:top w:val="none" w:sz="0" w:space="0" w:color="auto"/>
                <w:left w:val="none" w:sz="0" w:space="0" w:color="auto"/>
                <w:bottom w:val="none" w:sz="0" w:space="0" w:color="auto"/>
                <w:right w:val="none" w:sz="0" w:space="0" w:color="auto"/>
              </w:divBdr>
              <w:divsChild>
                <w:div w:id="20938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90982">
          <w:marLeft w:val="0"/>
          <w:marRight w:val="0"/>
          <w:marTop w:val="0"/>
          <w:marBottom w:val="0"/>
          <w:divBdr>
            <w:top w:val="none" w:sz="0" w:space="0" w:color="auto"/>
            <w:left w:val="none" w:sz="0" w:space="0" w:color="auto"/>
            <w:bottom w:val="none" w:sz="0" w:space="0" w:color="auto"/>
            <w:right w:val="none" w:sz="0" w:space="0" w:color="auto"/>
          </w:divBdr>
          <w:divsChild>
            <w:div w:id="436482591">
              <w:marLeft w:val="0"/>
              <w:marRight w:val="0"/>
              <w:marTop w:val="0"/>
              <w:marBottom w:val="0"/>
              <w:divBdr>
                <w:top w:val="none" w:sz="0" w:space="0" w:color="auto"/>
                <w:left w:val="none" w:sz="0" w:space="0" w:color="auto"/>
                <w:bottom w:val="none" w:sz="0" w:space="0" w:color="auto"/>
                <w:right w:val="none" w:sz="0" w:space="0" w:color="auto"/>
              </w:divBdr>
              <w:divsChild>
                <w:div w:id="6673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0452">
      <w:bodyDiv w:val="1"/>
      <w:marLeft w:val="0"/>
      <w:marRight w:val="0"/>
      <w:marTop w:val="0"/>
      <w:marBottom w:val="0"/>
      <w:divBdr>
        <w:top w:val="none" w:sz="0" w:space="0" w:color="auto"/>
        <w:left w:val="none" w:sz="0" w:space="0" w:color="auto"/>
        <w:bottom w:val="none" w:sz="0" w:space="0" w:color="auto"/>
        <w:right w:val="none" w:sz="0" w:space="0" w:color="auto"/>
      </w:divBdr>
    </w:div>
    <w:div w:id="1798185447">
      <w:bodyDiv w:val="1"/>
      <w:marLeft w:val="0"/>
      <w:marRight w:val="0"/>
      <w:marTop w:val="0"/>
      <w:marBottom w:val="0"/>
      <w:divBdr>
        <w:top w:val="none" w:sz="0" w:space="0" w:color="auto"/>
        <w:left w:val="none" w:sz="0" w:space="0" w:color="auto"/>
        <w:bottom w:val="none" w:sz="0" w:space="0" w:color="auto"/>
        <w:right w:val="none" w:sz="0" w:space="0" w:color="auto"/>
      </w:divBdr>
    </w:div>
    <w:div w:id="1870534373">
      <w:bodyDiv w:val="1"/>
      <w:marLeft w:val="0"/>
      <w:marRight w:val="0"/>
      <w:marTop w:val="0"/>
      <w:marBottom w:val="0"/>
      <w:divBdr>
        <w:top w:val="none" w:sz="0" w:space="0" w:color="auto"/>
        <w:left w:val="none" w:sz="0" w:space="0" w:color="auto"/>
        <w:bottom w:val="none" w:sz="0" w:space="0" w:color="auto"/>
        <w:right w:val="none" w:sz="0" w:space="0" w:color="auto"/>
      </w:divBdr>
      <w:divsChild>
        <w:div w:id="1197742598">
          <w:marLeft w:val="0"/>
          <w:marRight w:val="0"/>
          <w:marTop w:val="0"/>
          <w:marBottom w:val="0"/>
          <w:divBdr>
            <w:top w:val="none" w:sz="0" w:space="0" w:color="auto"/>
            <w:left w:val="none" w:sz="0" w:space="0" w:color="auto"/>
            <w:bottom w:val="none" w:sz="0" w:space="0" w:color="auto"/>
            <w:right w:val="none" w:sz="0" w:space="0" w:color="auto"/>
          </w:divBdr>
          <w:divsChild>
            <w:div w:id="293681037">
              <w:marLeft w:val="0"/>
              <w:marRight w:val="0"/>
              <w:marTop w:val="0"/>
              <w:marBottom w:val="0"/>
              <w:divBdr>
                <w:top w:val="none" w:sz="0" w:space="0" w:color="auto"/>
                <w:left w:val="none" w:sz="0" w:space="0" w:color="auto"/>
                <w:bottom w:val="none" w:sz="0" w:space="0" w:color="auto"/>
                <w:right w:val="none" w:sz="0" w:space="0" w:color="auto"/>
              </w:divBdr>
              <w:divsChild>
                <w:div w:id="18958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51222">
      <w:bodyDiv w:val="1"/>
      <w:marLeft w:val="0"/>
      <w:marRight w:val="0"/>
      <w:marTop w:val="0"/>
      <w:marBottom w:val="0"/>
      <w:divBdr>
        <w:top w:val="none" w:sz="0" w:space="0" w:color="auto"/>
        <w:left w:val="none" w:sz="0" w:space="0" w:color="auto"/>
        <w:bottom w:val="none" w:sz="0" w:space="0" w:color="auto"/>
        <w:right w:val="none" w:sz="0" w:space="0" w:color="auto"/>
      </w:divBdr>
      <w:divsChild>
        <w:div w:id="2056343457">
          <w:marLeft w:val="0"/>
          <w:marRight w:val="0"/>
          <w:marTop w:val="0"/>
          <w:marBottom w:val="0"/>
          <w:divBdr>
            <w:top w:val="none" w:sz="0" w:space="0" w:color="auto"/>
            <w:left w:val="none" w:sz="0" w:space="0" w:color="auto"/>
            <w:bottom w:val="none" w:sz="0" w:space="0" w:color="auto"/>
            <w:right w:val="none" w:sz="0" w:space="0" w:color="auto"/>
          </w:divBdr>
          <w:divsChild>
            <w:div w:id="2108311663">
              <w:marLeft w:val="0"/>
              <w:marRight w:val="0"/>
              <w:marTop w:val="0"/>
              <w:marBottom w:val="0"/>
              <w:divBdr>
                <w:top w:val="none" w:sz="0" w:space="0" w:color="auto"/>
                <w:left w:val="none" w:sz="0" w:space="0" w:color="auto"/>
                <w:bottom w:val="none" w:sz="0" w:space="0" w:color="auto"/>
                <w:right w:val="none" w:sz="0" w:space="0" w:color="auto"/>
              </w:divBdr>
              <w:divsChild>
                <w:div w:id="624623889">
                  <w:marLeft w:val="0"/>
                  <w:marRight w:val="0"/>
                  <w:marTop w:val="0"/>
                  <w:marBottom w:val="0"/>
                  <w:divBdr>
                    <w:top w:val="none" w:sz="0" w:space="0" w:color="auto"/>
                    <w:left w:val="none" w:sz="0" w:space="0" w:color="auto"/>
                    <w:bottom w:val="none" w:sz="0" w:space="0" w:color="auto"/>
                    <w:right w:val="none" w:sz="0" w:space="0" w:color="auto"/>
                  </w:divBdr>
                  <w:divsChild>
                    <w:div w:id="633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Business/Pages/B-TechProjec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Issues/Business/Pages/ARP_III.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88BA31-6E7C-415B-A088-D570CB0BF71B}">
  <ds:schemaRefs>
    <ds:schemaRef ds:uri="http://schemas.openxmlformats.org/officeDocument/2006/bibliography"/>
  </ds:schemaRefs>
</ds:datastoreItem>
</file>

<file path=customXml/itemProps2.xml><?xml version="1.0" encoding="utf-8"?>
<ds:datastoreItem xmlns:ds="http://schemas.openxmlformats.org/officeDocument/2006/customXml" ds:itemID="{673799FF-92EB-4197-B5C1-78F9F29DC9A7}"/>
</file>

<file path=customXml/itemProps3.xml><?xml version="1.0" encoding="utf-8"?>
<ds:datastoreItem xmlns:ds="http://schemas.openxmlformats.org/officeDocument/2006/customXml" ds:itemID="{9DCF5DCE-2EE7-47F9-A33A-D9D20738C697}"/>
</file>

<file path=customXml/itemProps4.xml><?xml version="1.0" encoding="utf-8"?>
<ds:datastoreItem xmlns:ds="http://schemas.openxmlformats.org/officeDocument/2006/customXml" ds:itemID="{40915707-DCD7-4FF3-BD7C-39ACE65BA33E}"/>
</file>

<file path=docProps/app.xml><?xml version="1.0" encoding="utf-8"?>
<Properties xmlns="http://schemas.openxmlformats.org/officeDocument/2006/extended-properties" xmlns:vt="http://schemas.openxmlformats.org/officeDocument/2006/docPropsVTypes">
  <Template>Normal.dotm</Template>
  <TotalTime>1</TotalTime>
  <Pages>3</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Handagard</dc:creator>
  <cp:keywords/>
  <dc:description/>
  <cp:lastModifiedBy>ERNST Salima</cp:lastModifiedBy>
  <cp:revision>2</cp:revision>
  <dcterms:created xsi:type="dcterms:W3CDTF">2019-12-10T13:45:00Z</dcterms:created>
  <dcterms:modified xsi:type="dcterms:W3CDTF">2019-12-10T13:45:00Z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