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5F" w:rsidRPr="004A0B52" w:rsidRDefault="004A0B52" w:rsidP="00F9525F">
      <w:pPr>
        <w:pStyle w:val="Heading2"/>
        <w:jc w:val="center"/>
        <w:rPr>
          <w:rFonts w:ascii="Times New Roman" w:hAnsi="Times New Roman" w:cs="Times New Roman"/>
          <w:i/>
          <w:color w:val="F4B083" w:themeColor="accent2" w:themeTint="99"/>
          <w:sz w:val="22"/>
          <w:szCs w:val="22"/>
          <w:lang w:val="es-ES"/>
        </w:rPr>
      </w:pPr>
      <w:r w:rsidRPr="004A0B52">
        <w:rPr>
          <w:rFonts w:ascii="Times New Roman" w:hAnsi="Times New Roman" w:cs="Times New Roman"/>
          <w:i/>
          <w:color w:val="F4B083" w:themeColor="accent2" w:themeTint="99"/>
          <w:sz w:val="22"/>
          <w:szCs w:val="22"/>
          <w:lang w:val="es-ES"/>
        </w:rPr>
        <w:t>Resumen del informe del Grupo de Trabajo</w:t>
      </w:r>
      <w:r w:rsidR="0000691E" w:rsidRPr="004A0B52">
        <w:rPr>
          <w:rFonts w:ascii="Times New Roman" w:hAnsi="Times New Roman" w:cs="Times New Roman"/>
          <w:i/>
          <w:color w:val="F4B083" w:themeColor="accent2" w:themeTint="99"/>
          <w:sz w:val="22"/>
          <w:szCs w:val="22"/>
          <w:lang w:val="es-ES"/>
        </w:rPr>
        <w:t xml:space="preserve"> sobre empresas y derechos h</w:t>
      </w:r>
      <w:r w:rsidR="00100CD7" w:rsidRPr="004A0B52">
        <w:rPr>
          <w:rFonts w:ascii="Times New Roman" w:hAnsi="Times New Roman" w:cs="Times New Roman"/>
          <w:i/>
          <w:color w:val="F4B083" w:themeColor="accent2" w:themeTint="99"/>
          <w:sz w:val="22"/>
          <w:szCs w:val="22"/>
          <w:lang w:val="es-ES"/>
        </w:rPr>
        <w:t>umanos</w:t>
      </w:r>
      <w:r w:rsidRPr="004A0B52">
        <w:rPr>
          <w:rFonts w:ascii="Times New Roman" w:hAnsi="Times New Roman" w:cs="Times New Roman"/>
          <w:i/>
          <w:color w:val="F4B083" w:themeColor="accent2" w:themeTint="99"/>
          <w:sz w:val="22"/>
          <w:szCs w:val="22"/>
          <w:lang w:val="es-ES"/>
        </w:rPr>
        <w:t xml:space="preserve"> a la Asamblea General, octubre de 2018 (A/73/163)</w:t>
      </w:r>
    </w:p>
    <w:p w:rsidR="00F9525F" w:rsidRPr="004A0B52" w:rsidRDefault="0000691E" w:rsidP="00F9525F">
      <w:pPr>
        <w:pStyle w:val="Heading2"/>
        <w:jc w:val="center"/>
        <w:rPr>
          <w:i/>
          <w:color w:val="9CC2E5" w:themeColor="accent1" w:themeTint="99"/>
          <w:sz w:val="22"/>
          <w:szCs w:val="22"/>
          <w:lang w:val="es-ES"/>
        </w:rPr>
      </w:pPr>
      <w:r w:rsidRPr="004A0B52">
        <w:rPr>
          <w:i/>
          <w:color w:val="9CC2E5" w:themeColor="accent1" w:themeTint="99"/>
          <w:sz w:val="22"/>
          <w:szCs w:val="22"/>
          <w:lang w:val="es-ES"/>
        </w:rPr>
        <w:t xml:space="preserve">Debida diligencia de las empresas en </w:t>
      </w:r>
      <w:r w:rsidR="00724A60" w:rsidRPr="004A0B52">
        <w:rPr>
          <w:i/>
          <w:color w:val="9CC2E5" w:themeColor="accent1" w:themeTint="99"/>
          <w:sz w:val="22"/>
          <w:szCs w:val="22"/>
          <w:lang w:val="es-ES"/>
        </w:rPr>
        <w:t>materia</w:t>
      </w:r>
      <w:r w:rsidRPr="004A0B52">
        <w:rPr>
          <w:i/>
          <w:color w:val="9CC2E5" w:themeColor="accent1" w:themeTint="99"/>
          <w:sz w:val="22"/>
          <w:szCs w:val="22"/>
          <w:lang w:val="es-ES"/>
        </w:rPr>
        <w:t xml:space="preserve"> de derechos humanos</w:t>
      </w:r>
      <w:r w:rsidR="00F9525F" w:rsidRPr="004A0B52">
        <w:rPr>
          <w:i/>
          <w:color w:val="9CC2E5" w:themeColor="accent1" w:themeTint="99"/>
          <w:sz w:val="22"/>
          <w:szCs w:val="22"/>
          <w:lang w:val="es-ES"/>
        </w:rPr>
        <w:t xml:space="preserve"> – </w:t>
      </w:r>
      <w:r w:rsidRPr="004A0B52">
        <w:rPr>
          <w:i/>
          <w:color w:val="9CC2E5" w:themeColor="accent1" w:themeTint="99"/>
          <w:sz w:val="22"/>
          <w:szCs w:val="22"/>
          <w:lang w:val="es-ES"/>
        </w:rPr>
        <w:t xml:space="preserve">prácticas emergentes, desafíos y </w:t>
      </w:r>
      <w:r w:rsidR="004A0B52" w:rsidRPr="004A0B52">
        <w:rPr>
          <w:i/>
          <w:color w:val="9CC2E5" w:themeColor="accent1" w:themeTint="99"/>
          <w:sz w:val="22"/>
          <w:szCs w:val="22"/>
          <w:lang w:val="es-ES"/>
        </w:rPr>
        <w:t>perspectivas futuras</w:t>
      </w:r>
    </w:p>
    <w:p w:rsidR="00F9525F" w:rsidRPr="004A0B52" w:rsidRDefault="0000691E" w:rsidP="00F9525F">
      <w:pPr>
        <w:pStyle w:val="Heading3"/>
        <w:rPr>
          <w:rFonts w:ascii="Times New Roman" w:hAnsi="Times New Roman" w:cs="Times New Roman"/>
          <w:color w:val="ED7D31" w:themeColor="accent2"/>
          <w:sz w:val="20"/>
          <w:szCs w:val="20"/>
          <w:lang w:val="es-ES"/>
        </w:rPr>
      </w:pPr>
      <w:r w:rsidRPr="004A0B52">
        <w:rPr>
          <w:rFonts w:ascii="Times New Roman" w:hAnsi="Times New Roman" w:cs="Times New Roman"/>
          <w:color w:val="ED7D31" w:themeColor="accent2"/>
          <w:sz w:val="20"/>
          <w:szCs w:val="20"/>
          <w:lang w:val="es-ES"/>
        </w:rPr>
        <w:t>Antecedentes y tema central</w:t>
      </w:r>
    </w:p>
    <w:p w:rsidR="00F9525F" w:rsidRPr="00BC18A6" w:rsidRDefault="0000691E" w:rsidP="00F9525F">
      <w:pPr>
        <w:rPr>
          <w:rFonts w:ascii="Times New Roman" w:hAnsi="Times New Roman" w:cs="Times New Roman"/>
          <w:sz w:val="20"/>
          <w:szCs w:val="20"/>
          <w:lang w:val="es-ES"/>
        </w:rPr>
      </w:pPr>
      <w:r w:rsidRPr="00BC18A6">
        <w:rPr>
          <w:rFonts w:ascii="Times New Roman" w:hAnsi="Times New Roman" w:cs="Times New Roman"/>
          <w:sz w:val="20"/>
          <w:szCs w:val="20"/>
          <w:lang w:val="es-ES"/>
        </w:rPr>
        <w:t>El respaldo unánime del Consejo de Derechos Humanos de las Naciones Unidas a los</w:t>
      </w:r>
      <w:r w:rsidR="00F9525F" w:rsidRPr="00BC18A6">
        <w:rPr>
          <w:rFonts w:ascii="Times New Roman" w:hAnsi="Times New Roman" w:cs="Times New Roman"/>
          <w:sz w:val="20"/>
          <w:szCs w:val="20"/>
          <w:lang w:val="es-ES"/>
        </w:rPr>
        <w:t xml:space="preserve"> </w:t>
      </w:r>
      <w:hyperlink r:id="rId6" w:history="1">
        <w:r w:rsidRPr="00BC18A6">
          <w:rPr>
            <w:rStyle w:val="Hyperlink"/>
            <w:rFonts w:ascii="Times New Roman" w:hAnsi="Times New Roman" w:cs="Times New Roman"/>
            <w:sz w:val="20"/>
            <w:szCs w:val="20"/>
            <w:lang w:val="es-ES"/>
          </w:rPr>
          <w:t>Prin</w:t>
        </w:r>
        <w:r w:rsidR="00BC18A6" w:rsidRPr="00BC18A6">
          <w:rPr>
            <w:rStyle w:val="Hyperlink"/>
            <w:rFonts w:ascii="Times New Roman" w:hAnsi="Times New Roman" w:cs="Times New Roman"/>
            <w:sz w:val="20"/>
            <w:szCs w:val="20"/>
            <w:lang w:val="es-ES"/>
          </w:rPr>
          <w:t>cipios Rectores sobre las Empresas y los Derechos Humanos</w:t>
        </w:r>
      </w:hyperlink>
      <w:r w:rsidR="00BC18A6" w:rsidRPr="00BC18A6">
        <w:rPr>
          <w:rFonts w:ascii="Times New Roman" w:hAnsi="Times New Roman" w:cs="Times New Roman"/>
          <w:sz w:val="20"/>
          <w:szCs w:val="20"/>
          <w:lang w:val="es-ES"/>
        </w:rPr>
        <w:t xml:space="preserve">, en </w:t>
      </w:r>
      <w:r w:rsidR="00F9525F" w:rsidRPr="00BC18A6">
        <w:rPr>
          <w:rFonts w:ascii="Times New Roman" w:hAnsi="Times New Roman" w:cs="Times New Roman"/>
          <w:sz w:val="20"/>
          <w:szCs w:val="20"/>
          <w:lang w:val="es-ES"/>
        </w:rPr>
        <w:t>2011</w:t>
      </w:r>
      <w:r w:rsidR="00BC18A6" w:rsidRPr="00BC18A6">
        <w:rPr>
          <w:rFonts w:ascii="Times New Roman" w:hAnsi="Times New Roman" w:cs="Times New Roman"/>
          <w:sz w:val="20"/>
          <w:szCs w:val="20"/>
          <w:lang w:val="es-ES"/>
        </w:rPr>
        <w:t>, constituy</w:t>
      </w:r>
      <w:r w:rsidR="00BC18A6">
        <w:rPr>
          <w:rFonts w:ascii="Times New Roman" w:hAnsi="Times New Roman" w:cs="Times New Roman"/>
          <w:sz w:val="20"/>
          <w:szCs w:val="20"/>
          <w:lang w:val="es-ES"/>
        </w:rPr>
        <w:t xml:space="preserve">ó un hito en las iniciativas dirigidas a hacer frente a los efectos negativos en las personas derivados de la globalización y las actividades empresariales de todos los sectores. </w:t>
      </w:r>
      <w:r w:rsidR="00BC18A6" w:rsidRPr="00BC18A6">
        <w:rPr>
          <w:rFonts w:ascii="Times New Roman" w:hAnsi="Times New Roman" w:cs="Times New Roman"/>
          <w:sz w:val="20"/>
          <w:szCs w:val="20"/>
          <w:lang w:val="es-ES"/>
        </w:rPr>
        <w:t>Los Principios</w:t>
      </w:r>
      <w:r w:rsidR="004A0B52">
        <w:rPr>
          <w:rFonts w:ascii="Times New Roman" w:hAnsi="Times New Roman" w:cs="Times New Roman"/>
          <w:sz w:val="20"/>
          <w:szCs w:val="20"/>
          <w:lang w:val="es-ES"/>
        </w:rPr>
        <w:t xml:space="preserve"> Rectores proporcionaron</w:t>
      </w:r>
      <w:r w:rsidR="00BC18A6">
        <w:rPr>
          <w:rFonts w:ascii="Times New Roman" w:hAnsi="Times New Roman" w:cs="Times New Roman"/>
          <w:sz w:val="20"/>
          <w:szCs w:val="20"/>
          <w:lang w:val="es-ES"/>
        </w:rPr>
        <w:t>,</w:t>
      </w:r>
      <w:r w:rsidR="00BC18A6" w:rsidRPr="00BC18A6">
        <w:rPr>
          <w:rFonts w:ascii="Times New Roman" w:hAnsi="Times New Roman" w:cs="Times New Roman"/>
          <w:sz w:val="20"/>
          <w:szCs w:val="20"/>
          <w:lang w:val="es-ES"/>
        </w:rPr>
        <w:t xml:space="preserve"> por primera vez, un marco con un reconocimiento y </w:t>
      </w:r>
      <w:r w:rsidR="004A0B52">
        <w:rPr>
          <w:rFonts w:ascii="Times New Roman" w:hAnsi="Times New Roman" w:cs="Times New Roman"/>
          <w:sz w:val="20"/>
          <w:szCs w:val="20"/>
          <w:lang w:val="es-ES"/>
        </w:rPr>
        <w:t xml:space="preserve">autoridad </w:t>
      </w:r>
      <w:r w:rsidR="00BC18A6" w:rsidRPr="00BC18A6">
        <w:rPr>
          <w:rFonts w:ascii="Times New Roman" w:hAnsi="Times New Roman" w:cs="Times New Roman"/>
          <w:sz w:val="20"/>
          <w:szCs w:val="20"/>
          <w:lang w:val="es-ES"/>
        </w:rPr>
        <w:t>mundial</w:t>
      </w:r>
      <w:r w:rsidR="004A0B52">
        <w:rPr>
          <w:rFonts w:ascii="Times New Roman" w:hAnsi="Times New Roman" w:cs="Times New Roman"/>
          <w:sz w:val="20"/>
          <w:szCs w:val="20"/>
          <w:lang w:val="es-ES"/>
        </w:rPr>
        <w:t>es</w:t>
      </w:r>
      <w:r w:rsidR="00BC18A6" w:rsidRPr="00BC18A6">
        <w:rPr>
          <w:rFonts w:ascii="Times New Roman" w:hAnsi="Times New Roman" w:cs="Times New Roman"/>
          <w:sz w:val="20"/>
          <w:szCs w:val="20"/>
          <w:lang w:val="es-ES"/>
        </w:rPr>
        <w:t xml:space="preserve"> que incorpora las obligaciones y responsabilidades de los Gobiernos y las empresas comerciales para prevenir y hacer frente a dichos efectos. </w:t>
      </w:r>
    </w:p>
    <w:p w:rsidR="00F9525F" w:rsidRPr="006564DE" w:rsidRDefault="00BC18A6" w:rsidP="00F9525F">
      <w:pPr>
        <w:rPr>
          <w:rFonts w:ascii="Times New Roman" w:hAnsi="Times New Roman" w:cs="Times New Roman"/>
          <w:sz w:val="20"/>
          <w:szCs w:val="20"/>
          <w:lang w:val="es-ES"/>
        </w:rPr>
      </w:pPr>
      <w:r w:rsidRPr="00B74FFB">
        <w:rPr>
          <w:rFonts w:ascii="Times New Roman" w:hAnsi="Times New Roman" w:cs="Times New Roman"/>
          <w:sz w:val="20"/>
          <w:szCs w:val="20"/>
          <w:lang w:val="es-ES"/>
        </w:rPr>
        <w:t xml:space="preserve">Los Principios Rectores aclaran que todas las empresas comerciales tienen una responsabilidad independiente de respetar los derechos humanos y que, para ello, </w:t>
      </w:r>
      <w:r w:rsidR="00B74FFB" w:rsidRPr="00B74FFB">
        <w:rPr>
          <w:rFonts w:ascii="Times New Roman" w:hAnsi="Times New Roman" w:cs="Times New Roman"/>
          <w:sz w:val="20"/>
          <w:szCs w:val="20"/>
          <w:lang w:val="es-ES"/>
        </w:rPr>
        <w:t xml:space="preserve">deben ejercer la diligencia debida en </w:t>
      </w:r>
      <w:r w:rsidR="00724A60">
        <w:rPr>
          <w:rFonts w:ascii="Times New Roman" w:hAnsi="Times New Roman" w:cs="Times New Roman"/>
          <w:sz w:val="20"/>
          <w:szCs w:val="20"/>
          <w:lang w:val="es-ES"/>
        </w:rPr>
        <w:t>materia</w:t>
      </w:r>
      <w:r w:rsidR="00B74FFB" w:rsidRPr="00B74FFB">
        <w:rPr>
          <w:rFonts w:ascii="Times New Roman" w:hAnsi="Times New Roman" w:cs="Times New Roman"/>
          <w:sz w:val="20"/>
          <w:szCs w:val="20"/>
          <w:lang w:val="es-ES"/>
        </w:rPr>
        <w:t xml:space="preserve"> de derechos humanos a fin de identificar, prevenir, mitigar y justificar c</w:t>
      </w:r>
      <w:r w:rsidR="00B74FFB">
        <w:rPr>
          <w:rFonts w:ascii="Times New Roman" w:hAnsi="Times New Roman" w:cs="Times New Roman"/>
          <w:sz w:val="20"/>
          <w:szCs w:val="20"/>
          <w:lang w:val="es-ES"/>
        </w:rPr>
        <w:t>ómo subsanan los efec</w:t>
      </w:r>
      <w:r w:rsidR="007F795F">
        <w:rPr>
          <w:rFonts w:ascii="Times New Roman" w:hAnsi="Times New Roman" w:cs="Times New Roman"/>
          <w:sz w:val="20"/>
          <w:szCs w:val="20"/>
          <w:lang w:val="es-ES"/>
        </w:rPr>
        <w:t>tos sobre los derechos humanos.</w:t>
      </w:r>
    </w:p>
    <w:p w:rsidR="00F9525F" w:rsidRPr="006107BD" w:rsidRDefault="006564DE" w:rsidP="00F9525F">
      <w:pPr>
        <w:rPr>
          <w:rFonts w:ascii="Times New Roman" w:hAnsi="Times New Roman" w:cs="Times New Roman"/>
          <w:sz w:val="20"/>
          <w:szCs w:val="20"/>
          <w:lang w:val="es-ES"/>
        </w:rPr>
      </w:pPr>
      <w:r w:rsidRPr="006107BD">
        <w:rPr>
          <w:rFonts w:ascii="Times New Roman" w:hAnsi="Times New Roman" w:cs="Times New Roman"/>
          <w:sz w:val="20"/>
          <w:szCs w:val="20"/>
          <w:lang w:val="es-ES"/>
        </w:rPr>
        <w:t xml:space="preserve">En su </w:t>
      </w:r>
      <w:hyperlink r:id="rId7" w:history="1">
        <w:r w:rsidRPr="006107BD">
          <w:rPr>
            <w:rStyle w:val="Hyperlink"/>
            <w:rFonts w:ascii="Times New Roman" w:hAnsi="Times New Roman" w:cs="Times New Roman"/>
            <w:sz w:val="20"/>
            <w:szCs w:val="20"/>
            <w:lang w:val="es-ES"/>
          </w:rPr>
          <w:t xml:space="preserve">informe a la Asamblea General, </w:t>
        </w:r>
      </w:hyperlink>
      <w:r w:rsidRPr="006107BD">
        <w:rPr>
          <w:rStyle w:val="Hyperlink"/>
          <w:rFonts w:ascii="Times New Roman" w:hAnsi="Times New Roman" w:cs="Times New Roman"/>
          <w:color w:val="auto"/>
          <w:sz w:val="20"/>
          <w:szCs w:val="20"/>
          <w:lang w:val="es-ES"/>
        </w:rPr>
        <w:t>el</w:t>
      </w:r>
      <w:r w:rsidRPr="006107BD">
        <w:rPr>
          <w:rStyle w:val="Hyperlink"/>
          <w:rFonts w:ascii="Times New Roman" w:hAnsi="Times New Roman" w:cs="Times New Roman"/>
          <w:sz w:val="20"/>
          <w:szCs w:val="20"/>
          <w:lang w:val="es-ES"/>
        </w:rPr>
        <w:t xml:space="preserve"> </w:t>
      </w:r>
      <w:hyperlink r:id="rId8" w:history="1">
        <w:r w:rsidRPr="006107BD">
          <w:rPr>
            <w:rStyle w:val="Hyperlink"/>
            <w:rFonts w:ascii="Times New Roman" w:hAnsi="Times New Roman" w:cs="Times New Roman"/>
            <w:sz w:val="20"/>
            <w:szCs w:val="20"/>
            <w:lang w:val="es-ES"/>
          </w:rPr>
          <w:t>Grupo de Trabajo sobre empresas y derechos humanos</w:t>
        </w:r>
      </w:hyperlink>
      <w:r w:rsidR="00F9525F" w:rsidRPr="006107BD">
        <w:rPr>
          <w:rFonts w:ascii="Times New Roman" w:hAnsi="Times New Roman" w:cs="Times New Roman"/>
          <w:sz w:val="20"/>
          <w:szCs w:val="20"/>
          <w:lang w:val="es-ES"/>
        </w:rPr>
        <w:t>*</w:t>
      </w:r>
      <w:r w:rsidRPr="006107BD">
        <w:rPr>
          <w:rFonts w:ascii="Times New Roman" w:hAnsi="Times New Roman" w:cs="Times New Roman"/>
          <w:sz w:val="20"/>
          <w:szCs w:val="20"/>
          <w:lang w:val="es-ES"/>
        </w:rPr>
        <w:t xml:space="preserve"> resalta </w:t>
      </w:r>
      <w:r w:rsidR="006107BD" w:rsidRPr="006107BD">
        <w:rPr>
          <w:rFonts w:ascii="Times New Roman" w:hAnsi="Times New Roman" w:cs="Times New Roman"/>
          <w:sz w:val="20"/>
          <w:szCs w:val="20"/>
          <w:lang w:val="es-ES"/>
        </w:rPr>
        <w:t xml:space="preserve">las </w:t>
      </w:r>
      <w:r w:rsidR="002529B1">
        <w:rPr>
          <w:rFonts w:ascii="Times New Roman" w:hAnsi="Times New Roman" w:cs="Times New Roman"/>
          <w:sz w:val="20"/>
          <w:szCs w:val="20"/>
          <w:lang w:val="es-ES"/>
        </w:rPr>
        <w:t>caracterí</w:t>
      </w:r>
      <w:r w:rsidRPr="006107BD">
        <w:rPr>
          <w:rFonts w:ascii="Times New Roman" w:hAnsi="Times New Roman" w:cs="Times New Roman"/>
          <w:sz w:val="20"/>
          <w:szCs w:val="20"/>
          <w:lang w:val="es-ES"/>
        </w:rPr>
        <w:t>sticas principales de la diligencia debida en materia de derechos humanos</w:t>
      </w:r>
      <w:r w:rsidR="006107BD" w:rsidRPr="006107BD">
        <w:rPr>
          <w:rFonts w:ascii="Times New Roman" w:hAnsi="Times New Roman" w:cs="Times New Roman"/>
          <w:sz w:val="20"/>
          <w:szCs w:val="20"/>
          <w:lang w:val="es-ES"/>
        </w:rPr>
        <w:t xml:space="preserve"> y las razones de su importancia; las deficiencias y dificultades </w:t>
      </w:r>
      <w:r w:rsidR="006107BD">
        <w:rPr>
          <w:rFonts w:ascii="Times New Roman" w:hAnsi="Times New Roman" w:cs="Times New Roman"/>
          <w:sz w:val="20"/>
          <w:szCs w:val="20"/>
          <w:lang w:val="es-ES"/>
        </w:rPr>
        <w:t>en las prácticas actuales de las empresas y los Gobiernos; las buenas prácticas emergentes; y la forma en que los principales interesados – los Estados y la comunidad de inversores, en particular – pueden contribuir a una aplicación en mayor escala de la diligencia debida en materia de derechos humanos.</w:t>
      </w:r>
    </w:p>
    <w:p w:rsidR="00F9525F" w:rsidRPr="00693674" w:rsidRDefault="006107BD" w:rsidP="00F9525F">
      <w:pPr>
        <w:rPr>
          <w:rFonts w:ascii="Times New Roman" w:hAnsi="Times New Roman" w:cs="Times New Roman"/>
          <w:b/>
          <w:color w:val="DF6613"/>
          <w:sz w:val="20"/>
          <w:szCs w:val="20"/>
          <w:lang w:val="es-ES"/>
        </w:rPr>
      </w:pPr>
      <w:r w:rsidRPr="00693674">
        <w:rPr>
          <w:rFonts w:ascii="Times New Roman" w:hAnsi="Times New Roman" w:cs="Times New Roman"/>
          <w:b/>
          <w:color w:val="DF6613"/>
          <w:sz w:val="20"/>
          <w:szCs w:val="20"/>
          <w:lang w:val="es-ES"/>
        </w:rPr>
        <w:t>¿Qué es la diligencia debida empresarial en materia de derechos humanos?</w:t>
      </w:r>
    </w:p>
    <w:p w:rsidR="00F9525F" w:rsidRPr="002529B1" w:rsidRDefault="006107BD" w:rsidP="00F9525F">
      <w:pPr>
        <w:rPr>
          <w:rFonts w:ascii="Times New Roman" w:hAnsi="Times New Roman" w:cs="Times New Roman"/>
          <w:sz w:val="20"/>
          <w:szCs w:val="20"/>
          <w:lang w:val="es-ES"/>
        </w:rPr>
      </w:pPr>
      <w:r w:rsidRPr="006107BD">
        <w:rPr>
          <w:rFonts w:ascii="Times New Roman" w:hAnsi="Times New Roman" w:cs="Times New Roman"/>
          <w:sz w:val="20"/>
          <w:szCs w:val="20"/>
          <w:lang w:val="es-ES"/>
        </w:rPr>
        <w:t xml:space="preserve">La debida diligencia en </w:t>
      </w:r>
      <w:r w:rsidR="00724A60">
        <w:rPr>
          <w:rFonts w:ascii="Times New Roman" w:hAnsi="Times New Roman" w:cs="Times New Roman"/>
          <w:sz w:val="20"/>
          <w:szCs w:val="20"/>
          <w:lang w:val="es-ES"/>
        </w:rPr>
        <w:t>materia</w:t>
      </w:r>
      <w:r w:rsidRPr="006107BD">
        <w:rPr>
          <w:rFonts w:ascii="Times New Roman" w:hAnsi="Times New Roman" w:cs="Times New Roman"/>
          <w:sz w:val="20"/>
          <w:szCs w:val="20"/>
          <w:lang w:val="es-ES"/>
        </w:rPr>
        <w:t xml:space="preserve"> de derechos humanos es </w:t>
      </w:r>
      <w:r>
        <w:rPr>
          <w:rFonts w:ascii="Times New Roman" w:hAnsi="Times New Roman" w:cs="Times New Roman"/>
          <w:sz w:val="20"/>
          <w:szCs w:val="20"/>
          <w:lang w:val="es-ES"/>
        </w:rPr>
        <w:t>una manera de que las empresas gestione</w:t>
      </w:r>
      <w:r w:rsidRPr="006107BD">
        <w:rPr>
          <w:rFonts w:ascii="Times New Roman" w:hAnsi="Times New Roman" w:cs="Times New Roman"/>
          <w:sz w:val="20"/>
          <w:szCs w:val="20"/>
          <w:lang w:val="es-ES"/>
        </w:rPr>
        <w:t xml:space="preserve">n </w:t>
      </w:r>
      <w:r>
        <w:rPr>
          <w:rFonts w:ascii="Times New Roman" w:hAnsi="Times New Roman" w:cs="Times New Roman"/>
          <w:sz w:val="20"/>
          <w:szCs w:val="20"/>
          <w:lang w:val="es-ES"/>
        </w:rPr>
        <w:t xml:space="preserve">en forma </w:t>
      </w:r>
      <w:r w:rsidRPr="006107BD">
        <w:rPr>
          <w:rFonts w:ascii="Times New Roman" w:hAnsi="Times New Roman" w:cs="Times New Roman"/>
          <w:sz w:val="20"/>
          <w:szCs w:val="20"/>
          <w:lang w:val="es-ES"/>
        </w:rPr>
        <w:t>proactiv</w:t>
      </w:r>
      <w:r>
        <w:rPr>
          <w:rFonts w:ascii="Times New Roman" w:hAnsi="Times New Roman" w:cs="Times New Roman"/>
          <w:sz w:val="20"/>
          <w:szCs w:val="20"/>
          <w:lang w:val="es-ES"/>
        </w:rPr>
        <w:t xml:space="preserve">a </w:t>
      </w:r>
      <w:r w:rsidR="002529B1">
        <w:rPr>
          <w:rFonts w:ascii="Times New Roman" w:hAnsi="Times New Roman" w:cs="Times New Roman"/>
          <w:sz w:val="20"/>
          <w:szCs w:val="20"/>
          <w:lang w:val="es-ES"/>
        </w:rPr>
        <w:t>los riesgos reales y potenciales de los efectos adversos en los derechos humanos en los que se ven involucradas</w:t>
      </w:r>
      <w:r w:rsidR="00F9525F" w:rsidRPr="002529B1">
        <w:rPr>
          <w:rFonts w:ascii="Times New Roman" w:hAnsi="Times New Roman" w:cs="Times New Roman"/>
          <w:sz w:val="20"/>
          <w:szCs w:val="20"/>
          <w:lang w:val="es-ES"/>
        </w:rPr>
        <w:t xml:space="preserve">. </w:t>
      </w:r>
      <w:r w:rsidR="002529B1" w:rsidRPr="002529B1">
        <w:rPr>
          <w:rFonts w:ascii="Times New Roman" w:hAnsi="Times New Roman" w:cs="Times New Roman"/>
          <w:sz w:val="20"/>
          <w:szCs w:val="20"/>
          <w:lang w:val="es-ES"/>
        </w:rPr>
        <w:t xml:space="preserve">Incluye cuatro componentes básicos: </w:t>
      </w:r>
      <w:r w:rsidR="002529B1">
        <w:rPr>
          <w:rFonts w:ascii="Times New Roman" w:hAnsi="Times New Roman" w:cs="Times New Roman"/>
          <w:sz w:val="20"/>
          <w:szCs w:val="20"/>
          <w:lang w:val="es-ES"/>
        </w:rPr>
        <w:t>(</w:t>
      </w:r>
      <w:r w:rsidR="002529B1" w:rsidRPr="002529B1">
        <w:rPr>
          <w:rFonts w:ascii="Times New Roman" w:hAnsi="Times New Roman" w:cs="Times New Roman"/>
          <w:sz w:val="20"/>
          <w:szCs w:val="20"/>
          <w:lang w:val="es-ES"/>
        </w:rPr>
        <w:t xml:space="preserve">a) </w:t>
      </w:r>
      <w:r w:rsidR="002529B1" w:rsidRPr="002529B1">
        <w:rPr>
          <w:rFonts w:ascii="Times New Roman" w:hAnsi="Times New Roman" w:cs="Times New Roman"/>
          <w:i/>
          <w:sz w:val="20"/>
          <w:szCs w:val="20"/>
          <w:lang w:val="es-ES"/>
        </w:rPr>
        <w:t xml:space="preserve">Identificar y evaluar los efectos adversos reales o potenciales sobre los derechos humanos </w:t>
      </w:r>
      <w:r w:rsidR="002529B1" w:rsidRPr="002529B1">
        <w:rPr>
          <w:rFonts w:ascii="Times New Roman" w:hAnsi="Times New Roman" w:cs="Times New Roman"/>
          <w:sz w:val="20"/>
          <w:szCs w:val="20"/>
          <w:lang w:val="es-ES"/>
        </w:rPr>
        <w:t xml:space="preserve">que la empresa haya causado o contribuido a causar a través de sus actividades, o que guarden relación directa con </w:t>
      </w:r>
      <w:r w:rsidR="00E54E0B">
        <w:rPr>
          <w:rFonts w:ascii="Times New Roman" w:hAnsi="Times New Roman" w:cs="Times New Roman"/>
          <w:sz w:val="20"/>
          <w:szCs w:val="20"/>
          <w:lang w:val="es-ES"/>
        </w:rPr>
        <w:t xml:space="preserve">sus </w:t>
      </w:r>
      <w:r w:rsidR="002529B1" w:rsidRPr="002529B1">
        <w:rPr>
          <w:rFonts w:ascii="Times New Roman" w:hAnsi="Times New Roman" w:cs="Times New Roman"/>
          <w:sz w:val="20"/>
          <w:szCs w:val="20"/>
          <w:lang w:val="es-ES"/>
        </w:rPr>
        <w:t xml:space="preserve">operaciones, productos o los servicios prestados por sus relaciones comerciales; </w:t>
      </w:r>
      <w:r w:rsidR="002529B1">
        <w:rPr>
          <w:rFonts w:ascii="Times New Roman" w:hAnsi="Times New Roman" w:cs="Times New Roman"/>
          <w:sz w:val="20"/>
          <w:szCs w:val="20"/>
          <w:lang w:val="es-ES"/>
        </w:rPr>
        <w:t>(</w:t>
      </w:r>
      <w:r w:rsidR="002529B1" w:rsidRPr="002529B1">
        <w:rPr>
          <w:rFonts w:ascii="Times New Roman" w:hAnsi="Times New Roman" w:cs="Times New Roman"/>
          <w:sz w:val="20"/>
          <w:szCs w:val="20"/>
          <w:lang w:val="es-ES"/>
        </w:rPr>
        <w:t>b</w:t>
      </w:r>
      <w:r w:rsidR="00F9525F" w:rsidRPr="002529B1">
        <w:rPr>
          <w:rFonts w:ascii="Times New Roman" w:hAnsi="Times New Roman" w:cs="Times New Roman"/>
          <w:sz w:val="20"/>
          <w:szCs w:val="20"/>
          <w:lang w:val="es-ES"/>
        </w:rPr>
        <w:t xml:space="preserve">) </w:t>
      </w:r>
      <w:r w:rsidR="00F9525F" w:rsidRPr="002529B1">
        <w:rPr>
          <w:rFonts w:ascii="Times New Roman" w:hAnsi="Times New Roman" w:cs="Times New Roman"/>
          <w:i/>
          <w:sz w:val="20"/>
          <w:szCs w:val="20"/>
          <w:lang w:val="es-ES"/>
        </w:rPr>
        <w:t>Inte</w:t>
      </w:r>
      <w:r w:rsidR="002529B1" w:rsidRPr="002529B1">
        <w:rPr>
          <w:rFonts w:ascii="Times New Roman" w:hAnsi="Times New Roman" w:cs="Times New Roman"/>
          <w:i/>
          <w:sz w:val="20"/>
          <w:szCs w:val="20"/>
          <w:lang w:val="es-ES"/>
        </w:rPr>
        <w:t xml:space="preserve">grar los resultados de las evaluaciones de impacto en los procesos pertinentes de la empresa, </w:t>
      </w:r>
      <w:r w:rsidR="002529B1">
        <w:rPr>
          <w:rFonts w:ascii="Times New Roman" w:hAnsi="Times New Roman" w:cs="Times New Roman"/>
          <w:sz w:val="20"/>
          <w:szCs w:val="20"/>
          <w:lang w:val="es-ES"/>
        </w:rPr>
        <w:t xml:space="preserve">y adoptar las medidas adecuadas conforme a su participación en el impacto; </w:t>
      </w:r>
      <w:r w:rsidR="00F9525F" w:rsidRPr="002529B1">
        <w:rPr>
          <w:rFonts w:ascii="Times New Roman" w:hAnsi="Times New Roman" w:cs="Times New Roman"/>
          <w:sz w:val="20"/>
          <w:szCs w:val="20"/>
          <w:lang w:val="es-ES"/>
        </w:rPr>
        <w:t xml:space="preserve">(c) </w:t>
      </w:r>
      <w:r w:rsidR="002529B1">
        <w:rPr>
          <w:rFonts w:ascii="Times New Roman" w:hAnsi="Times New Roman" w:cs="Times New Roman"/>
          <w:i/>
          <w:sz w:val="20"/>
          <w:szCs w:val="20"/>
          <w:lang w:val="es-ES"/>
        </w:rPr>
        <w:t xml:space="preserve">Hacer un seguimiento de la eficacia de las medidas </w:t>
      </w:r>
      <w:r w:rsidR="002529B1">
        <w:rPr>
          <w:rFonts w:ascii="Times New Roman" w:hAnsi="Times New Roman" w:cs="Times New Roman"/>
          <w:sz w:val="20"/>
          <w:szCs w:val="20"/>
          <w:lang w:val="es-ES"/>
        </w:rPr>
        <w:t>y procesos adoptados para contrarrestar los efectos adversos sobre los derechos humanos a fin de saber si están dando resultado</w:t>
      </w:r>
      <w:r w:rsidR="00F9525F" w:rsidRPr="002529B1">
        <w:rPr>
          <w:rFonts w:ascii="Times New Roman" w:hAnsi="Times New Roman" w:cs="Times New Roman"/>
          <w:sz w:val="20"/>
          <w:szCs w:val="20"/>
          <w:lang w:val="es-ES"/>
        </w:rPr>
        <w:t xml:space="preserve">; (d) </w:t>
      </w:r>
      <w:r w:rsidR="00F9525F" w:rsidRPr="002529B1">
        <w:rPr>
          <w:rFonts w:ascii="Times New Roman" w:hAnsi="Times New Roman" w:cs="Times New Roman"/>
          <w:i/>
          <w:sz w:val="20"/>
          <w:szCs w:val="20"/>
          <w:lang w:val="es-ES"/>
        </w:rPr>
        <w:t>C</w:t>
      </w:r>
      <w:r w:rsidR="002529B1">
        <w:rPr>
          <w:rFonts w:ascii="Times New Roman" w:hAnsi="Times New Roman" w:cs="Times New Roman"/>
          <w:i/>
          <w:sz w:val="20"/>
          <w:szCs w:val="20"/>
          <w:lang w:val="es-ES"/>
        </w:rPr>
        <w:t xml:space="preserve">omunicar de qué manera se encaran los efectos adversos </w:t>
      </w:r>
      <w:r w:rsidR="002529B1">
        <w:rPr>
          <w:rFonts w:ascii="Times New Roman" w:hAnsi="Times New Roman" w:cs="Times New Roman"/>
          <w:sz w:val="20"/>
          <w:szCs w:val="20"/>
          <w:lang w:val="es-ES"/>
        </w:rPr>
        <w:t xml:space="preserve">y demostrar a las partes interesadas – en particular a las afectadas </w:t>
      </w:r>
      <w:r w:rsidR="00422E4A">
        <w:rPr>
          <w:rFonts w:ascii="Times New Roman" w:hAnsi="Times New Roman" w:cs="Times New Roman"/>
          <w:sz w:val="20"/>
          <w:szCs w:val="20"/>
          <w:lang w:val="es-ES"/>
        </w:rPr>
        <w:t>–</w:t>
      </w:r>
      <w:r w:rsidR="002529B1">
        <w:rPr>
          <w:rFonts w:ascii="Times New Roman" w:hAnsi="Times New Roman" w:cs="Times New Roman"/>
          <w:sz w:val="20"/>
          <w:szCs w:val="20"/>
          <w:lang w:val="es-ES"/>
        </w:rPr>
        <w:t xml:space="preserve"> </w:t>
      </w:r>
      <w:r w:rsidR="00422E4A">
        <w:rPr>
          <w:rFonts w:ascii="Times New Roman" w:hAnsi="Times New Roman" w:cs="Times New Roman"/>
          <w:sz w:val="20"/>
          <w:szCs w:val="20"/>
          <w:lang w:val="es-ES"/>
        </w:rPr>
        <w:t xml:space="preserve">que existen políticas y procesos adecuados. </w:t>
      </w:r>
    </w:p>
    <w:p w:rsidR="00F9525F" w:rsidRPr="00422E4A" w:rsidRDefault="00422E4A" w:rsidP="00F9525F">
      <w:pPr>
        <w:rPr>
          <w:rFonts w:ascii="Times New Roman" w:hAnsi="Times New Roman" w:cs="Times New Roman"/>
          <w:sz w:val="20"/>
          <w:szCs w:val="20"/>
          <w:lang w:val="es-ES"/>
        </w:rPr>
      </w:pPr>
      <w:r w:rsidRPr="00422E4A">
        <w:rPr>
          <w:rFonts w:ascii="Times New Roman" w:hAnsi="Times New Roman" w:cs="Times New Roman"/>
          <w:iCs/>
          <w:sz w:val="20"/>
          <w:szCs w:val="20"/>
          <w:lang w:val="es-ES"/>
        </w:rPr>
        <w:t>Las empresas deberían identificar y evaluar los riesgos en función del contexto geográfico, el sector y</w:t>
      </w:r>
      <w:r>
        <w:rPr>
          <w:rFonts w:ascii="Times New Roman" w:hAnsi="Times New Roman" w:cs="Times New Roman"/>
          <w:iCs/>
          <w:sz w:val="20"/>
          <w:szCs w:val="20"/>
          <w:lang w:val="es-ES"/>
        </w:rPr>
        <w:t xml:space="preserve"> </w:t>
      </w:r>
      <w:r w:rsidRPr="00422E4A">
        <w:rPr>
          <w:rFonts w:ascii="Times New Roman" w:hAnsi="Times New Roman" w:cs="Times New Roman"/>
          <w:iCs/>
          <w:sz w:val="20"/>
          <w:szCs w:val="20"/>
          <w:lang w:val="es-ES"/>
        </w:rPr>
        <w:t xml:space="preserve">las relaciones empresariales en sus </w:t>
      </w:r>
      <w:r>
        <w:rPr>
          <w:rFonts w:ascii="Times New Roman" w:hAnsi="Times New Roman" w:cs="Times New Roman"/>
          <w:iCs/>
          <w:sz w:val="20"/>
          <w:szCs w:val="20"/>
          <w:lang w:val="es-ES"/>
        </w:rPr>
        <w:t xml:space="preserve">propias </w:t>
      </w:r>
      <w:r w:rsidRPr="00422E4A">
        <w:rPr>
          <w:rFonts w:ascii="Times New Roman" w:hAnsi="Times New Roman" w:cs="Times New Roman"/>
          <w:iCs/>
          <w:sz w:val="20"/>
          <w:szCs w:val="20"/>
          <w:lang w:val="es-ES"/>
        </w:rPr>
        <w:t>actividades (tanto en la</w:t>
      </w:r>
      <w:r w:rsidR="00A46488">
        <w:rPr>
          <w:rFonts w:ascii="Times New Roman" w:hAnsi="Times New Roman" w:cs="Times New Roman"/>
          <w:iCs/>
          <w:sz w:val="20"/>
          <w:szCs w:val="20"/>
          <w:lang w:val="es-ES"/>
        </w:rPr>
        <w:t xml:space="preserve"> </w:t>
      </w:r>
      <w:r w:rsidR="00E16F75">
        <w:rPr>
          <w:rFonts w:ascii="Times New Roman" w:hAnsi="Times New Roman" w:cs="Times New Roman"/>
          <w:iCs/>
          <w:sz w:val="20"/>
          <w:szCs w:val="20"/>
          <w:lang w:val="es-ES"/>
        </w:rPr>
        <w:t xml:space="preserve">sede </w:t>
      </w:r>
      <w:r>
        <w:rPr>
          <w:rFonts w:ascii="Times New Roman" w:hAnsi="Times New Roman" w:cs="Times New Roman"/>
          <w:iCs/>
          <w:sz w:val="20"/>
          <w:szCs w:val="20"/>
          <w:lang w:val="es-ES"/>
        </w:rPr>
        <w:t>como en las subsidiarias) y la cadena de valor.</w:t>
      </w:r>
    </w:p>
    <w:p w:rsidR="00F9525F" w:rsidRPr="00057873" w:rsidRDefault="00E40029" w:rsidP="00F9525F">
      <w:pPr>
        <w:rPr>
          <w:rFonts w:ascii="Times New Roman" w:hAnsi="Times New Roman" w:cs="Times New Roman"/>
          <w:sz w:val="20"/>
          <w:szCs w:val="20"/>
          <w:lang w:val="es-ES"/>
        </w:rPr>
      </w:pPr>
      <w:r w:rsidRPr="00E40029">
        <w:rPr>
          <w:rFonts w:ascii="Times New Roman" w:hAnsi="Times New Roman" w:cs="Times New Roman"/>
          <w:sz w:val="20"/>
          <w:szCs w:val="20"/>
          <w:lang w:val="es-ES"/>
        </w:rPr>
        <w:t>La prevención de los efectos adversos sobre las personas es el objetivo principal de</w:t>
      </w:r>
      <w:r w:rsidR="00057873">
        <w:rPr>
          <w:rFonts w:ascii="Times New Roman" w:hAnsi="Times New Roman" w:cs="Times New Roman"/>
          <w:sz w:val="20"/>
          <w:szCs w:val="20"/>
          <w:lang w:val="es-ES"/>
        </w:rPr>
        <w:t xml:space="preserve"> </w:t>
      </w:r>
      <w:r w:rsidRPr="00E40029">
        <w:rPr>
          <w:rFonts w:ascii="Times New Roman" w:hAnsi="Times New Roman" w:cs="Times New Roman"/>
          <w:sz w:val="20"/>
          <w:szCs w:val="20"/>
          <w:lang w:val="es-ES"/>
        </w:rPr>
        <w:t>la debida</w:t>
      </w:r>
      <w:r w:rsidR="00A3109F">
        <w:rPr>
          <w:rFonts w:ascii="Times New Roman" w:hAnsi="Times New Roman" w:cs="Times New Roman"/>
          <w:sz w:val="20"/>
          <w:szCs w:val="20"/>
          <w:lang w:val="es-ES"/>
        </w:rPr>
        <w:t xml:space="preserve"> diligencia</w:t>
      </w:r>
      <w:r w:rsidRPr="00E40029">
        <w:rPr>
          <w:rFonts w:ascii="Times New Roman" w:hAnsi="Times New Roman" w:cs="Times New Roman"/>
          <w:sz w:val="20"/>
          <w:szCs w:val="20"/>
          <w:lang w:val="es-ES"/>
        </w:rPr>
        <w:t xml:space="preserve"> en </w:t>
      </w:r>
      <w:r w:rsidR="00724A60">
        <w:rPr>
          <w:rFonts w:ascii="Times New Roman" w:hAnsi="Times New Roman" w:cs="Times New Roman"/>
          <w:sz w:val="20"/>
          <w:szCs w:val="20"/>
          <w:lang w:val="es-ES"/>
        </w:rPr>
        <w:t>materia</w:t>
      </w:r>
      <w:r w:rsidRPr="00E40029">
        <w:rPr>
          <w:rFonts w:ascii="Times New Roman" w:hAnsi="Times New Roman" w:cs="Times New Roman"/>
          <w:sz w:val="20"/>
          <w:szCs w:val="20"/>
          <w:lang w:val="es-ES"/>
        </w:rPr>
        <w:t xml:space="preserve"> de derechos humanos.</w:t>
      </w:r>
      <w:r w:rsidR="00F9525F" w:rsidRPr="00E40029">
        <w:rPr>
          <w:rFonts w:ascii="Times New Roman" w:hAnsi="Times New Roman" w:cs="Times New Roman"/>
          <w:sz w:val="20"/>
          <w:szCs w:val="20"/>
          <w:lang w:val="es-ES"/>
        </w:rPr>
        <w:t xml:space="preserve"> </w:t>
      </w:r>
      <w:r w:rsidR="00057873">
        <w:rPr>
          <w:rFonts w:ascii="Times New Roman" w:hAnsi="Times New Roman" w:cs="Times New Roman"/>
          <w:sz w:val="20"/>
          <w:szCs w:val="20"/>
          <w:lang w:val="es-ES"/>
        </w:rPr>
        <w:t xml:space="preserve">Concierne a los riesgos para las personas, no a los riesgos para las empresas. Deber ser continua, ya que los riesgos para los derechos humanos pueden cambiar con el tiempo; y debe basarse en la participación significativa de las partes interesadas, en particular las partes afectadas, los defensores de los derechos humanos, los sindicatos y las organizaciones de base. </w:t>
      </w:r>
      <w:r w:rsidR="00057873" w:rsidRPr="00057873">
        <w:rPr>
          <w:rFonts w:ascii="Times New Roman" w:hAnsi="Times New Roman" w:cs="Times New Roman"/>
          <w:sz w:val="20"/>
          <w:szCs w:val="20"/>
          <w:lang w:val="es-ES"/>
        </w:rPr>
        <w:t xml:space="preserve">Deben considerarse los riesgos para </w:t>
      </w:r>
      <w:hyperlink r:id="rId9" w:history="1">
        <w:r w:rsidR="00057873" w:rsidRPr="00057873">
          <w:rPr>
            <w:rStyle w:val="Hyperlink"/>
            <w:rFonts w:ascii="Times New Roman" w:hAnsi="Times New Roman" w:cs="Times New Roman"/>
            <w:sz w:val="20"/>
            <w:szCs w:val="20"/>
            <w:lang w:val="es-ES"/>
          </w:rPr>
          <w:t>los defensores de los derechos humanos</w:t>
        </w:r>
      </w:hyperlink>
      <w:r w:rsidR="00F9525F" w:rsidRPr="00057873">
        <w:rPr>
          <w:rStyle w:val="Hyperlink"/>
          <w:rFonts w:ascii="Times New Roman" w:hAnsi="Times New Roman" w:cs="Times New Roman"/>
          <w:sz w:val="20"/>
          <w:szCs w:val="20"/>
          <w:lang w:val="es-ES"/>
        </w:rPr>
        <w:t xml:space="preserve"> </w:t>
      </w:r>
      <w:r w:rsidR="00057873" w:rsidRPr="00057873">
        <w:rPr>
          <w:rFonts w:ascii="Times New Roman" w:hAnsi="Times New Roman" w:cs="Times New Roman"/>
          <w:sz w:val="20"/>
          <w:szCs w:val="20"/>
          <w:lang w:val="es-ES"/>
        </w:rPr>
        <w:t>y otras voces cr</w:t>
      </w:r>
      <w:r w:rsidR="00A46488">
        <w:rPr>
          <w:rFonts w:ascii="Times New Roman" w:hAnsi="Times New Roman" w:cs="Times New Roman"/>
          <w:sz w:val="20"/>
          <w:szCs w:val="20"/>
          <w:lang w:val="es-ES"/>
        </w:rPr>
        <w:t>íticas.</w:t>
      </w:r>
    </w:p>
    <w:p w:rsidR="00F9525F" w:rsidRPr="00693674" w:rsidRDefault="00A46488" w:rsidP="00F9525F">
      <w:pPr>
        <w:pStyle w:val="Heading3"/>
        <w:rPr>
          <w:rFonts w:ascii="Times New Roman" w:hAnsi="Times New Roman" w:cs="Times New Roman"/>
          <w:color w:val="C45911" w:themeColor="accent2" w:themeShade="BF"/>
          <w:sz w:val="20"/>
          <w:szCs w:val="20"/>
          <w:lang w:val="es-ES"/>
        </w:rPr>
      </w:pPr>
      <w:r w:rsidRPr="00693674">
        <w:rPr>
          <w:rFonts w:ascii="Times New Roman" w:hAnsi="Times New Roman" w:cs="Times New Roman"/>
          <w:color w:val="C45911" w:themeColor="accent2" w:themeShade="BF"/>
          <w:sz w:val="20"/>
          <w:szCs w:val="20"/>
          <w:lang w:val="es-ES"/>
        </w:rPr>
        <w:lastRenderedPageBreak/>
        <w:t>Mayor incorporación a nivel de políticas</w:t>
      </w:r>
    </w:p>
    <w:p w:rsidR="00F9525F" w:rsidRPr="00100CD7" w:rsidRDefault="00A46488" w:rsidP="00F9525F">
      <w:pPr>
        <w:rPr>
          <w:rFonts w:ascii="Times New Roman" w:hAnsi="Times New Roman" w:cs="Times New Roman"/>
          <w:sz w:val="20"/>
          <w:szCs w:val="20"/>
          <w:lang w:val="es-ES"/>
        </w:rPr>
      </w:pPr>
      <w:r w:rsidRPr="00A46488">
        <w:rPr>
          <w:rFonts w:ascii="Times New Roman" w:hAnsi="Times New Roman" w:cs="Times New Roman"/>
          <w:sz w:val="20"/>
          <w:szCs w:val="20"/>
          <w:lang w:val="es-ES"/>
        </w:rPr>
        <w:t xml:space="preserve">Desde 2011, la diligencia debida en </w:t>
      </w:r>
      <w:r>
        <w:rPr>
          <w:rFonts w:ascii="Times New Roman" w:hAnsi="Times New Roman" w:cs="Times New Roman"/>
          <w:sz w:val="20"/>
          <w:szCs w:val="20"/>
          <w:lang w:val="es-ES"/>
        </w:rPr>
        <w:t>materia</w:t>
      </w:r>
      <w:r w:rsidRPr="00A46488">
        <w:rPr>
          <w:rFonts w:ascii="Times New Roman" w:hAnsi="Times New Roman" w:cs="Times New Roman"/>
          <w:sz w:val="20"/>
          <w:szCs w:val="20"/>
          <w:lang w:val="es-ES"/>
        </w:rPr>
        <w:t xml:space="preserve"> de derechos humanos</w:t>
      </w:r>
      <w:r>
        <w:rPr>
          <w:rFonts w:ascii="Times New Roman" w:hAnsi="Times New Roman" w:cs="Times New Roman"/>
          <w:sz w:val="20"/>
          <w:szCs w:val="20"/>
          <w:lang w:val="es-ES"/>
        </w:rPr>
        <w:t xml:space="preserve"> se ha transformado en una norma de conducta</w:t>
      </w:r>
      <w:r w:rsidR="00A3109F">
        <w:rPr>
          <w:rFonts w:ascii="Times New Roman" w:hAnsi="Times New Roman" w:cs="Times New Roman"/>
          <w:sz w:val="20"/>
          <w:szCs w:val="20"/>
          <w:lang w:val="es-ES"/>
        </w:rPr>
        <w:t xml:space="preserve"> esperada</w:t>
      </w:r>
      <w:r>
        <w:rPr>
          <w:rFonts w:ascii="Times New Roman" w:hAnsi="Times New Roman" w:cs="Times New Roman"/>
          <w:sz w:val="20"/>
          <w:szCs w:val="20"/>
          <w:lang w:val="es-ES"/>
        </w:rPr>
        <w:t xml:space="preserve">. </w:t>
      </w:r>
      <w:r w:rsidRPr="00975C1C">
        <w:rPr>
          <w:rFonts w:ascii="Times New Roman" w:hAnsi="Times New Roman" w:cs="Times New Roman"/>
          <w:sz w:val="20"/>
          <w:szCs w:val="20"/>
          <w:lang w:val="es-ES"/>
        </w:rPr>
        <w:t xml:space="preserve">Se ha integrado en otros marcos de política para actividades empresariales responsables, como </w:t>
      </w:r>
      <w:r w:rsidR="00975C1C" w:rsidRPr="00975C1C">
        <w:rPr>
          <w:rFonts w:ascii="Times New Roman" w:hAnsi="Times New Roman" w:cs="Times New Roman"/>
          <w:sz w:val="20"/>
          <w:szCs w:val="20"/>
          <w:lang w:val="es-ES"/>
        </w:rPr>
        <w:t>una publicaci</w:t>
      </w:r>
      <w:r w:rsidR="00975C1C">
        <w:rPr>
          <w:rFonts w:ascii="Times New Roman" w:hAnsi="Times New Roman" w:cs="Times New Roman"/>
          <w:sz w:val="20"/>
          <w:szCs w:val="20"/>
          <w:lang w:val="es-ES"/>
        </w:rPr>
        <w:t xml:space="preserve">ón reciente de la OCDE, </w:t>
      </w:r>
      <w:r w:rsidR="00975C1C">
        <w:rPr>
          <w:rFonts w:ascii="Times New Roman" w:hAnsi="Times New Roman" w:cs="Times New Roman"/>
          <w:i/>
          <w:sz w:val="20"/>
          <w:szCs w:val="20"/>
          <w:lang w:val="es-ES"/>
        </w:rPr>
        <w:t>Guía de debida diligencia para una conducta empresarial responsable</w:t>
      </w:r>
      <w:r w:rsidR="00975C1C">
        <w:rPr>
          <w:rFonts w:ascii="Times New Roman" w:hAnsi="Times New Roman" w:cs="Times New Roman"/>
          <w:sz w:val="20"/>
          <w:szCs w:val="20"/>
          <w:lang w:val="es-ES"/>
        </w:rPr>
        <w:t>, que ofrece orientaciones concretas para la debida</w:t>
      </w:r>
      <w:r w:rsidR="00A3109F">
        <w:rPr>
          <w:rFonts w:ascii="Times New Roman" w:hAnsi="Times New Roman" w:cs="Times New Roman"/>
          <w:sz w:val="20"/>
          <w:szCs w:val="20"/>
          <w:lang w:val="es-ES"/>
        </w:rPr>
        <w:t xml:space="preserve"> diligencia</w:t>
      </w:r>
      <w:r w:rsidR="00975C1C">
        <w:rPr>
          <w:rFonts w:ascii="Times New Roman" w:hAnsi="Times New Roman" w:cs="Times New Roman"/>
          <w:sz w:val="20"/>
          <w:szCs w:val="20"/>
          <w:lang w:val="es-ES"/>
        </w:rPr>
        <w:t xml:space="preserve"> en la práctica. La norma de la diligencia debida en materia de derechos humanos se refleja cada vez con mayor frecuencia en la legislación y</w:t>
      </w:r>
      <w:r w:rsidR="00A3109F">
        <w:rPr>
          <w:rFonts w:ascii="Times New Roman" w:hAnsi="Times New Roman" w:cs="Times New Roman"/>
          <w:sz w:val="20"/>
          <w:szCs w:val="20"/>
          <w:lang w:val="es-ES"/>
        </w:rPr>
        <w:t xml:space="preserve"> los marcos de política de los G</w:t>
      </w:r>
      <w:r w:rsidR="00975C1C">
        <w:rPr>
          <w:rFonts w:ascii="Times New Roman" w:hAnsi="Times New Roman" w:cs="Times New Roman"/>
          <w:sz w:val="20"/>
          <w:szCs w:val="20"/>
          <w:lang w:val="es-ES"/>
        </w:rPr>
        <w:t xml:space="preserve">obiernos, así como en la divulgación obligatoria de los riesgos de esclavitud moderna en las cadenas de suministro. </w:t>
      </w:r>
      <w:r w:rsidR="00975C1C" w:rsidRPr="000F44A8">
        <w:rPr>
          <w:rFonts w:ascii="Times New Roman" w:hAnsi="Times New Roman" w:cs="Times New Roman"/>
          <w:sz w:val="20"/>
          <w:szCs w:val="20"/>
          <w:lang w:val="es-ES"/>
        </w:rPr>
        <w:t xml:space="preserve">En los 20 </w:t>
      </w:r>
      <w:hyperlink r:id="rId10" w:history="1">
        <w:r w:rsidR="00975C1C" w:rsidRPr="000F44A8">
          <w:rPr>
            <w:rStyle w:val="Hyperlink"/>
            <w:rFonts w:ascii="Times New Roman" w:hAnsi="Times New Roman" w:cs="Times New Roman"/>
            <w:sz w:val="20"/>
            <w:szCs w:val="20"/>
            <w:lang w:val="es-ES"/>
          </w:rPr>
          <w:t>planes de acci</w:t>
        </w:r>
        <w:r w:rsidR="000F44A8" w:rsidRPr="000F44A8">
          <w:rPr>
            <w:rStyle w:val="Hyperlink"/>
            <w:rFonts w:ascii="Times New Roman" w:hAnsi="Times New Roman" w:cs="Times New Roman"/>
            <w:sz w:val="20"/>
            <w:szCs w:val="20"/>
            <w:lang w:val="es-ES"/>
          </w:rPr>
          <w:t>ón nacionales sobre empresas y derechos humanos</w:t>
        </w:r>
      </w:hyperlink>
      <w:r w:rsidR="000F44A8" w:rsidRPr="000F44A8">
        <w:rPr>
          <w:rFonts w:ascii="Times New Roman" w:hAnsi="Times New Roman" w:cs="Times New Roman"/>
          <w:sz w:val="20"/>
          <w:szCs w:val="20"/>
          <w:lang w:val="es-ES"/>
        </w:rPr>
        <w:t xml:space="preserve"> que se han elaborado hasta la fecha</w:t>
      </w:r>
      <w:r w:rsidR="000F44A8">
        <w:rPr>
          <w:rFonts w:ascii="Times New Roman" w:hAnsi="Times New Roman" w:cs="Times New Roman"/>
          <w:sz w:val="20"/>
          <w:szCs w:val="20"/>
          <w:lang w:val="es-ES"/>
        </w:rPr>
        <w:t xml:space="preserve">, los Gobiernos han reafirmado la expectativa de que las empresas de sus países o territorios ejerzan la diligencia debida </w:t>
      </w:r>
      <w:r w:rsidR="007F795F">
        <w:rPr>
          <w:rFonts w:ascii="Times New Roman" w:hAnsi="Times New Roman" w:cs="Times New Roman"/>
          <w:sz w:val="20"/>
          <w:szCs w:val="20"/>
          <w:lang w:val="es-ES"/>
        </w:rPr>
        <w:t>en materia de derechos humanos.</w:t>
      </w:r>
    </w:p>
    <w:p w:rsidR="00F9525F" w:rsidRPr="00681287" w:rsidRDefault="000F44A8" w:rsidP="00F9525F">
      <w:pPr>
        <w:rPr>
          <w:rFonts w:ascii="Times New Roman" w:hAnsi="Times New Roman" w:cs="Times New Roman"/>
          <w:sz w:val="20"/>
          <w:szCs w:val="20"/>
          <w:lang w:val="es-ES"/>
        </w:rPr>
      </w:pPr>
      <w:r w:rsidRPr="000F44A8">
        <w:rPr>
          <w:rFonts w:ascii="Times New Roman" w:hAnsi="Times New Roman" w:cs="Times New Roman"/>
          <w:sz w:val="20"/>
          <w:szCs w:val="20"/>
          <w:lang w:val="es-ES"/>
        </w:rPr>
        <w:t xml:space="preserve">Cada vez son más los inversores interesados en saber cómo gestionan </w:t>
      </w:r>
      <w:r w:rsidR="00732CAB" w:rsidRPr="000F44A8">
        <w:rPr>
          <w:rFonts w:ascii="Times New Roman" w:hAnsi="Times New Roman" w:cs="Times New Roman"/>
          <w:sz w:val="20"/>
          <w:szCs w:val="20"/>
          <w:lang w:val="es-ES"/>
        </w:rPr>
        <w:t xml:space="preserve">las empresas </w:t>
      </w:r>
      <w:r w:rsidRPr="000F44A8">
        <w:rPr>
          <w:rFonts w:ascii="Times New Roman" w:hAnsi="Times New Roman" w:cs="Times New Roman"/>
          <w:sz w:val="20"/>
          <w:szCs w:val="20"/>
          <w:lang w:val="es-ES"/>
        </w:rPr>
        <w:t xml:space="preserve">los riesgos para los derechos humanos. </w:t>
      </w:r>
      <w:r w:rsidR="00F9525F" w:rsidRPr="000F44A8">
        <w:rPr>
          <w:rFonts w:ascii="Times New Roman" w:hAnsi="Times New Roman" w:cs="Times New Roman"/>
          <w:sz w:val="20"/>
          <w:szCs w:val="20"/>
          <w:lang w:val="es-ES"/>
        </w:rPr>
        <w:t>A</w:t>
      </w:r>
      <w:r w:rsidRPr="000F44A8">
        <w:rPr>
          <w:rFonts w:ascii="Times New Roman" w:hAnsi="Times New Roman" w:cs="Times New Roman"/>
          <w:sz w:val="20"/>
          <w:szCs w:val="20"/>
          <w:lang w:val="es-ES"/>
        </w:rPr>
        <w:t xml:space="preserve"> estos se suman los abogados de empresas, que advierten que deben asesorar a sus client</w:t>
      </w:r>
      <w:r>
        <w:rPr>
          <w:rFonts w:ascii="Times New Roman" w:hAnsi="Times New Roman" w:cs="Times New Roman"/>
          <w:sz w:val="20"/>
          <w:szCs w:val="20"/>
          <w:lang w:val="es-ES"/>
        </w:rPr>
        <w:t>e</w:t>
      </w:r>
      <w:r w:rsidRPr="000F44A8">
        <w:rPr>
          <w:rFonts w:ascii="Times New Roman" w:hAnsi="Times New Roman" w:cs="Times New Roman"/>
          <w:sz w:val="20"/>
          <w:szCs w:val="20"/>
          <w:lang w:val="es-ES"/>
        </w:rPr>
        <w:t xml:space="preserve">s empresariales </w:t>
      </w:r>
      <w:r>
        <w:rPr>
          <w:rFonts w:ascii="Times New Roman" w:hAnsi="Times New Roman" w:cs="Times New Roman"/>
          <w:sz w:val="20"/>
          <w:szCs w:val="20"/>
          <w:lang w:val="es-ES"/>
        </w:rPr>
        <w:t xml:space="preserve">para utilizar la diligencia debida en materia de derechos humanos. En el mundo del deporte, los procesos de diligencia debida han pasado a integrar una parte esencial del proceso de selección </w:t>
      </w:r>
      <w:r w:rsidR="00681287">
        <w:rPr>
          <w:rFonts w:ascii="Times New Roman" w:hAnsi="Times New Roman" w:cs="Times New Roman"/>
          <w:sz w:val="20"/>
          <w:szCs w:val="20"/>
          <w:lang w:val="es-ES"/>
        </w:rPr>
        <w:t>para grandes eventos deportivos</w:t>
      </w:r>
      <w:r w:rsidR="00F9525F" w:rsidRPr="000F44A8">
        <w:rPr>
          <w:rFonts w:ascii="Times New Roman" w:hAnsi="Times New Roman" w:cs="Times New Roman"/>
          <w:sz w:val="20"/>
          <w:szCs w:val="20"/>
          <w:lang w:val="es-ES"/>
        </w:rPr>
        <w:t>.</w:t>
      </w:r>
      <w:r w:rsidR="00F9525F" w:rsidRPr="00681287">
        <w:rPr>
          <w:rFonts w:ascii="Times New Roman" w:hAnsi="Times New Roman" w:cs="Times New Roman"/>
          <w:sz w:val="20"/>
          <w:szCs w:val="20"/>
          <w:lang w:val="es-ES"/>
        </w:rPr>
        <w:t xml:space="preserve"> </w:t>
      </w:r>
    </w:p>
    <w:p w:rsidR="00F9525F" w:rsidRPr="00724A60" w:rsidRDefault="00681287" w:rsidP="00F9525F">
      <w:pPr>
        <w:rPr>
          <w:rFonts w:ascii="Times New Roman" w:hAnsi="Times New Roman" w:cs="Times New Roman"/>
          <w:iCs/>
          <w:sz w:val="20"/>
          <w:szCs w:val="20"/>
          <w:lang w:val="es-ES"/>
        </w:rPr>
      </w:pPr>
      <w:r w:rsidRPr="00681287">
        <w:rPr>
          <w:rFonts w:ascii="Times New Roman" w:hAnsi="Times New Roman" w:cs="Times New Roman"/>
          <w:iCs/>
          <w:sz w:val="20"/>
          <w:szCs w:val="20"/>
          <w:lang w:val="es-ES"/>
        </w:rPr>
        <w:t xml:space="preserve">Entre las empresas comerciales, un número pequeño pero cada vez mayor de grandes empresas de diferentes sectores ha hecho declaraciones de política expresando su </w:t>
      </w:r>
      <w:r w:rsidR="00A3109F">
        <w:rPr>
          <w:rFonts w:ascii="Times New Roman" w:hAnsi="Times New Roman" w:cs="Times New Roman"/>
          <w:iCs/>
          <w:sz w:val="20"/>
          <w:szCs w:val="20"/>
          <w:lang w:val="es-ES"/>
        </w:rPr>
        <w:t xml:space="preserve">compromiso </w:t>
      </w:r>
      <w:r>
        <w:rPr>
          <w:rFonts w:ascii="Times New Roman" w:hAnsi="Times New Roman" w:cs="Times New Roman"/>
          <w:iCs/>
          <w:sz w:val="20"/>
          <w:szCs w:val="20"/>
          <w:lang w:val="es-ES"/>
        </w:rPr>
        <w:t xml:space="preserve">de respetar los derechos humanos en consonancia con los Principios Rectores. </w:t>
      </w:r>
      <w:r w:rsidRPr="00681287">
        <w:rPr>
          <w:rFonts w:ascii="Times New Roman" w:hAnsi="Times New Roman" w:cs="Times New Roman"/>
          <w:iCs/>
          <w:sz w:val="20"/>
          <w:szCs w:val="20"/>
          <w:lang w:val="es-ES"/>
        </w:rPr>
        <w:t>Varias de esas empresas están desarrollando prácticas que implican el aprendizaje y la innovación continuos en torno a los diversos component</w:t>
      </w:r>
      <w:r>
        <w:rPr>
          <w:rFonts w:ascii="Times New Roman" w:hAnsi="Times New Roman" w:cs="Times New Roman"/>
          <w:iCs/>
          <w:sz w:val="20"/>
          <w:szCs w:val="20"/>
          <w:lang w:val="es-ES"/>
        </w:rPr>
        <w:t>e</w:t>
      </w:r>
      <w:r w:rsidRPr="00681287">
        <w:rPr>
          <w:rFonts w:ascii="Times New Roman" w:hAnsi="Times New Roman" w:cs="Times New Roman"/>
          <w:iCs/>
          <w:sz w:val="20"/>
          <w:szCs w:val="20"/>
          <w:lang w:val="es-ES"/>
        </w:rPr>
        <w:t xml:space="preserve">s de la diligencia debida en </w:t>
      </w:r>
      <w:r w:rsidR="00724A60">
        <w:rPr>
          <w:rFonts w:ascii="Times New Roman" w:hAnsi="Times New Roman" w:cs="Times New Roman"/>
          <w:iCs/>
          <w:sz w:val="20"/>
          <w:szCs w:val="20"/>
          <w:lang w:val="es-ES"/>
        </w:rPr>
        <w:t>materia</w:t>
      </w:r>
      <w:r w:rsidRPr="00681287">
        <w:rPr>
          <w:rFonts w:ascii="Times New Roman" w:hAnsi="Times New Roman" w:cs="Times New Roman"/>
          <w:iCs/>
          <w:sz w:val="20"/>
          <w:szCs w:val="20"/>
          <w:lang w:val="es-ES"/>
        </w:rPr>
        <w:t xml:space="preserve"> de derechos humanos para prevenir y hacer frente a los efectos en </w:t>
      </w:r>
      <w:r w:rsidR="00B86C2B">
        <w:rPr>
          <w:rFonts w:ascii="Times New Roman" w:hAnsi="Times New Roman" w:cs="Times New Roman"/>
          <w:iCs/>
          <w:sz w:val="20"/>
          <w:szCs w:val="20"/>
          <w:lang w:val="es-ES"/>
        </w:rPr>
        <w:t xml:space="preserve">todas </w:t>
      </w:r>
      <w:r w:rsidRPr="00681287">
        <w:rPr>
          <w:rFonts w:ascii="Times New Roman" w:hAnsi="Times New Roman" w:cs="Times New Roman"/>
          <w:iCs/>
          <w:sz w:val="20"/>
          <w:szCs w:val="20"/>
          <w:lang w:val="es-ES"/>
        </w:rPr>
        <w:t>las operaciones y relaciones, y tambi</w:t>
      </w:r>
      <w:r>
        <w:rPr>
          <w:rFonts w:ascii="Times New Roman" w:hAnsi="Times New Roman" w:cs="Times New Roman"/>
          <w:iCs/>
          <w:sz w:val="20"/>
          <w:szCs w:val="20"/>
          <w:lang w:val="es-ES"/>
        </w:rPr>
        <w:t xml:space="preserve">én en las cadenas de </w:t>
      </w:r>
      <w:r w:rsidRPr="00A3109F">
        <w:rPr>
          <w:rFonts w:ascii="Times New Roman" w:hAnsi="Times New Roman" w:cs="Times New Roman"/>
          <w:iCs/>
          <w:sz w:val="20"/>
          <w:szCs w:val="20"/>
          <w:lang w:val="es-ES"/>
        </w:rPr>
        <w:t>suministro.</w:t>
      </w:r>
    </w:p>
    <w:p w:rsidR="00F9525F" w:rsidRPr="00693674" w:rsidRDefault="00E5238E" w:rsidP="00F9525F">
      <w:pPr>
        <w:pStyle w:val="Heading3"/>
        <w:rPr>
          <w:rFonts w:ascii="Times New Roman" w:hAnsi="Times New Roman" w:cs="Times New Roman"/>
          <w:color w:val="C45911" w:themeColor="accent2" w:themeShade="BF"/>
          <w:sz w:val="20"/>
          <w:szCs w:val="20"/>
          <w:lang w:val="es-ES"/>
        </w:rPr>
      </w:pPr>
      <w:r w:rsidRPr="00693674">
        <w:rPr>
          <w:rFonts w:ascii="Times New Roman" w:hAnsi="Times New Roman" w:cs="Times New Roman"/>
          <w:color w:val="C45911" w:themeColor="accent2" w:themeShade="BF"/>
          <w:sz w:val="20"/>
          <w:szCs w:val="20"/>
          <w:lang w:val="es-ES"/>
        </w:rPr>
        <w:t>Prácticas empresariales:</w:t>
      </w:r>
      <w:r w:rsidR="00F9525F" w:rsidRPr="00693674">
        <w:rPr>
          <w:rFonts w:ascii="Times New Roman" w:hAnsi="Times New Roman" w:cs="Times New Roman"/>
          <w:color w:val="C45911" w:themeColor="accent2" w:themeShade="BF"/>
          <w:sz w:val="20"/>
          <w:szCs w:val="20"/>
          <w:lang w:val="es-ES"/>
        </w:rPr>
        <w:t xml:space="preserve"> </w:t>
      </w:r>
      <w:r w:rsidRPr="00693674">
        <w:rPr>
          <w:rFonts w:ascii="Times New Roman" w:hAnsi="Times New Roman" w:cs="Times New Roman"/>
          <w:color w:val="C45911" w:themeColor="accent2" w:themeShade="BF"/>
          <w:sz w:val="20"/>
          <w:szCs w:val="20"/>
          <w:lang w:val="es-ES"/>
        </w:rPr>
        <w:t>deficiencias y problemas</w:t>
      </w:r>
    </w:p>
    <w:p w:rsidR="00F9525F" w:rsidRPr="00AA12A9" w:rsidRDefault="00E5238E" w:rsidP="00F9525F">
      <w:pPr>
        <w:rPr>
          <w:rFonts w:ascii="Times New Roman" w:hAnsi="Times New Roman" w:cs="Times New Roman"/>
          <w:iCs/>
          <w:sz w:val="20"/>
          <w:szCs w:val="20"/>
          <w:lang w:val="es-ES"/>
        </w:rPr>
      </w:pPr>
      <w:r w:rsidRPr="004F10BA">
        <w:rPr>
          <w:rFonts w:ascii="Times New Roman" w:hAnsi="Times New Roman" w:cs="Times New Roman"/>
          <w:iCs/>
          <w:sz w:val="20"/>
          <w:szCs w:val="20"/>
          <w:lang w:val="es-ES"/>
        </w:rPr>
        <w:t xml:space="preserve">Las evaluaciones </w:t>
      </w:r>
      <w:r w:rsidR="004F10BA" w:rsidRPr="004F10BA">
        <w:rPr>
          <w:rFonts w:ascii="Times New Roman" w:hAnsi="Times New Roman" w:cs="Times New Roman"/>
          <w:iCs/>
          <w:sz w:val="20"/>
          <w:szCs w:val="20"/>
          <w:lang w:val="es-ES"/>
        </w:rPr>
        <w:t xml:space="preserve">de referencia y calificación de desempeño </w:t>
      </w:r>
      <w:r w:rsidRPr="004F10BA">
        <w:rPr>
          <w:rFonts w:ascii="Times New Roman" w:hAnsi="Times New Roman" w:cs="Times New Roman"/>
          <w:iCs/>
          <w:sz w:val="20"/>
          <w:szCs w:val="20"/>
          <w:lang w:val="es-ES"/>
        </w:rPr>
        <w:t xml:space="preserve">ponen de relieve que la mayoría de las empresas no </w:t>
      </w:r>
      <w:r w:rsidR="004F10BA" w:rsidRPr="004F10BA">
        <w:rPr>
          <w:rFonts w:ascii="Times New Roman" w:hAnsi="Times New Roman" w:cs="Times New Roman"/>
          <w:iCs/>
          <w:sz w:val="20"/>
          <w:szCs w:val="20"/>
          <w:lang w:val="es-ES"/>
        </w:rPr>
        <w:t xml:space="preserve">aplica prácticas que cumplan con los </w:t>
      </w:r>
      <w:r w:rsidR="004F10BA">
        <w:rPr>
          <w:rFonts w:ascii="Times New Roman" w:hAnsi="Times New Roman" w:cs="Times New Roman"/>
          <w:iCs/>
          <w:sz w:val="20"/>
          <w:szCs w:val="20"/>
          <w:lang w:val="es-ES"/>
        </w:rPr>
        <w:t>requisito</w:t>
      </w:r>
      <w:r w:rsidR="004F10BA" w:rsidRPr="004F10BA">
        <w:rPr>
          <w:rFonts w:ascii="Times New Roman" w:hAnsi="Times New Roman" w:cs="Times New Roman"/>
          <w:iCs/>
          <w:sz w:val="20"/>
          <w:szCs w:val="20"/>
          <w:lang w:val="es-ES"/>
        </w:rPr>
        <w:t xml:space="preserve">s establecidos por los Principios Rectores. </w:t>
      </w:r>
      <w:r w:rsidR="003031BA" w:rsidRPr="003031BA">
        <w:rPr>
          <w:rFonts w:ascii="Times New Roman" w:hAnsi="Times New Roman" w:cs="Times New Roman"/>
          <w:iCs/>
          <w:sz w:val="20"/>
          <w:szCs w:val="20"/>
          <w:lang w:val="es-ES"/>
        </w:rPr>
        <w:t>Posiblemente este hecho señale que la gestión de riesgos para los trabajadores y las comunidades es inadecuada, a pesar de haber más conciencia y compromis</w:t>
      </w:r>
      <w:r w:rsidR="003031BA">
        <w:rPr>
          <w:rFonts w:ascii="Times New Roman" w:hAnsi="Times New Roman" w:cs="Times New Roman"/>
          <w:iCs/>
          <w:sz w:val="20"/>
          <w:szCs w:val="20"/>
          <w:lang w:val="es-ES"/>
        </w:rPr>
        <w:t xml:space="preserve">o. </w:t>
      </w:r>
      <w:r w:rsidR="003031BA" w:rsidRPr="003031BA">
        <w:rPr>
          <w:rFonts w:ascii="Times New Roman" w:hAnsi="Times New Roman" w:cs="Times New Roman"/>
          <w:iCs/>
          <w:sz w:val="20"/>
          <w:szCs w:val="20"/>
          <w:lang w:val="es-ES"/>
        </w:rPr>
        <w:t>El Grupo de Trabajo observa lagunas en las</w:t>
      </w:r>
      <w:r w:rsidR="003031BA">
        <w:rPr>
          <w:rFonts w:ascii="Times New Roman" w:hAnsi="Times New Roman" w:cs="Times New Roman"/>
          <w:iCs/>
          <w:sz w:val="20"/>
          <w:szCs w:val="20"/>
          <w:lang w:val="es-ES"/>
        </w:rPr>
        <w:t xml:space="preserve"> actuales</w:t>
      </w:r>
      <w:r w:rsidR="003031BA" w:rsidRPr="003031BA">
        <w:rPr>
          <w:rFonts w:ascii="Times New Roman" w:hAnsi="Times New Roman" w:cs="Times New Roman"/>
          <w:iCs/>
          <w:sz w:val="20"/>
          <w:szCs w:val="20"/>
          <w:lang w:val="es-ES"/>
        </w:rPr>
        <w:t xml:space="preserve"> prácticas </w:t>
      </w:r>
      <w:r w:rsidR="003031BA">
        <w:rPr>
          <w:rFonts w:ascii="Times New Roman" w:hAnsi="Times New Roman" w:cs="Times New Roman"/>
          <w:iCs/>
          <w:sz w:val="20"/>
          <w:szCs w:val="20"/>
          <w:lang w:val="es-ES"/>
        </w:rPr>
        <w:t>empresariales de divul</w:t>
      </w:r>
      <w:r w:rsidR="003031BA" w:rsidRPr="003031BA">
        <w:rPr>
          <w:rFonts w:ascii="Times New Roman" w:hAnsi="Times New Roman" w:cs="Times New Roman"/>
          <w:iCs/>
          <w:sz w:val="20"/>
          <w:szCs w:val="20"/>
          <w:lang w:val="es-ES"/>
        </w:rPr>
        <w:t xml:space="preserve">gación de los procesos </w:t>
      </w:r>
      <w:r w:rsidR="003031BA">
        <w:rPr>
          <w:rFonts w:ascii="Times New Roman" w:hAnsi="Times New Roman" w:cs="Times New Roman"/>
          <w:iCs/>
          <w:sz w:val="20"/>
          <w:szCs w:val="20"/>
          <w:lang w:val="es-ES"/>
        </w:rPr>
        <w:t xml:space="preserve">de evaluación de riesgos y </w:t>
      </w:r>
      <w:r w:rsidR="003031BA" w:rsidRPr="003031BA">
        <w:rPr>
          <w:rFonts w:ascii="Times New Roman" w:hAnsi="Times New Roman" w:cs="Times New Roman"/>
          <w:iCs/>
          <w:sz w:val="20"/>
          <w:szCs w:val="20"/>
          <w:lang w:val="es-ES"/>
        </w:rPr>
        <w:t xml:space="preserve">de diligencia debida en </w:t>
      </w:r>
      <w:r w:rsidR="003031BA">
        <w:rPr>
          <w:rFonts w:ascii="Times New Roman" w:hAnsi="Times New Roman" w:cs="Times New Roman"/>
          <w:iCs/>
          <w:sz w:val="20"/>
          <w:szCs w:val="20"/>
          <w:lang w:val="es-ES"/>
        </w:rPr>
        <w:t>materia</w:t>
      </w:r>
      <w:r w:rsidR="003031BA" w:rsidRPr="003031BA">
        <w:rPr>
          <w:rFonts w:ascii="Times New Roman" w:hAnsi="Times New Roman" w:cs="Times New Roman"/>
          <w:iCs/>
          <w:sz w:val="20"/>
          <w:szCs w:val="20"/>
          <w:lang w:val="es-ES"/>
        </w:rPr>
        <w:t xml:space="preserve"> de derechos </w:t>
      </w:r>
      <w:r w:rsidR="003031BA">
        <w:rPr>
          <w:rFonts w:ascii="Times New Roman" w:hAnsi="Times New Roman" w:cs="Times New Roman"/>
          <w:iCs/>
          <w:sz w:val="20"/>
          <w:szCs w:val="20"/>
          <w:lang w:val="es-ES"/>
        </w:rPr>
        <w:t xml:space="preserve">humanos, así como en los </w:t>
      </w:r>
      <w:r w:rsidR="00AA12A9">
        <w:rPr>
          <w:rFonts w:ascii="Times New Roman" w:hAnsi="Times New Roman" w:cs="Times New Roman"/>
          <w:iCs/>
          <w:sz w:val="20"/>
          <w:szCs w:val="20"/>
          <w:lang w:val="es-ES"/>
        </w:rPr>
        <w:t xml:space="preserve">componentes </w:t>
      </w:r>
      <w:r w:rsidR="003031BA">
        <w:rPr>
          <w:rFonts w:ascii="Times New Roman" w:hAnsi="Times New Roman" w:cs="Times New Roman"/>
          <w:iCs/>
          <w:sz w:val="20"/>
          <w:szCs w:val="20"/>
          <w:lang w:val="es-ES"/>
        </w:rPr>
        <w:t>de la diligencia debida en materia de derechos humanos relacionados con “la adopción de medidas” y “el seguimiento</w:t>
      </w:r>
      <w:r w:rsidR="003B1A70">
        <w:rPr>
          <w:rFonts w:ascii="Times New Roman" w:hAnsi="Times New Roman" w:cs="Times New Roman"/>
          <w:iCs/>
          <w:sz w:val="20"/>
          <w:szCs w:val="20"/>
          <w:lang w:val="es-ES"/>
        </w:rPr>
        <w:t xml:space="preserve"> de</w:t>
      </w:r>
      <w:r w:rsidR="003031BA">
        <w:rPr>
          <w:rFonts w:ascii="Times New Roman" w:hAnsi="Times New Roman" w:cs="Times New Roman"/>
          <w:iCs/>
          <w:sz w:val="20"/>
          <w:szCs w:val="20"/>
          <w:lang w:val="es-ES"/>
        </w:rPr>
        <w:t xml:space="preserve"> las respuestas”</w:t>
      </w:r>
      <w:r w:rsidR="00F9525F" w:rsidRPr="003031BA">
        <w:rPr>
          <w:rFonts w:ascii="Times New Roman" w:hAnsi="Times New Roman" w:cs="Times New Roman"/>
          <w:sz w:val="20"/>
          <w:szCs w:val="20"/>
          <w:lang w:val="es-ES"/>
        </w:rPr>
        <w:t xml:space="preserve">. </w:t>
      </w:r>
      <w:r w:rsidR="00AA12A9">
        <w:rPr>
          <w:rFonts w:ascii="Times New Roman" w:hAnsi="Times New Roman" w:cs="Times New Roman"/>
          <w:sz w:val="20"/>
          <w:szCs w:val="20"/>
          <w:lang w:val="es-ES"/>
        </w:rPr>
        <w:t>Del mismo modo, no se establecen vinculaciones en la práctica entre la diligencia debida en materia de derechos humanos y la reparación de los efectos reales</w:t>
      </w:r>
      <w:r w:rsidR="00F9525F" w:rsidRPr="00AA12A9">
        <w:rPr>
          <w:rFonts w:ascii="Times New Roman" w:hAnsi="Times New Roman" w:cs="Times New Roman"/>
          <w:sz w:val="20"/>
          <w:szCs w:val="20"/>
          <w:lang w:val="es-ES"/>
        </w:rPr>
        <w:t xml:space="preserve">. </w:t>
      </w:r>
      <w:r w:rsidR="00AA12A9" w:rsidRPr="00AA12A9">
        <w:rPr>
          <w:rFonts w:ascii="Times New Roman" w:hAnsi="Times New Roman" w:cs="Times New Roman"/>
          <w:sz w:val="20"/>
          <w:szCs w:val="20"/>
          <w:lang w:val="es-ES"/>
        </w:rPr>
        <w:t xml:space="preserve">Más allá de un pequeño </w:t>
      </w:r>
      <w:r w:rsidR="001F59FE">
        <w:rPr>
          <w:rFonts w:ascii="Times New Roman" w:hAnsi="Times New Roman" w:cs="Times New Roman"/>
          <w:sz w:val="20"/>
          <w:szCs w:val="20"/>
          <w:lang w:val="es-ES"/>
        </w:rPr>
        <w:t>“</w:t>
      </w:r>
      <w:r w:rsidR="00AA12A9" w:rsidRPr="00AA12A9">
        <w:rPr>
          <w:rFonts w:ascii="Times New Roman" w:hAnsi="Times New Roman" w:cs="Times New Roman"/>
          <w:sz w:val="20"/>
          <w:szCs w:val="20"/>
          <w:lang w:val="es-ES"/>
        </w:rPr>
        <w:t>grupo pionero</w:t>
      </w:r>
      <w:r w:rsidR="001F59FE">
        <w:rPr>
          <w:rFonts w:ascii="Times New Roman" w:hAnsi="Times New Roman" w:cs="Times New Roman"/>
          <w:sz w:val="20"/>
          <w:szCs w:val="20"/>
          <w:lang w:val="es-ES"/>
        </w:rPr>
        <w:t>”</w:t>
      </w:r>
      <w:r w:rsidR="000B1258">
        <w:rPr>
          <w:rFonts w:ascii="Times New Roman" w:hAnsi="Times New Roman" w:cs="Times New Roman"/>
          <w:sz w:val="20"/>
          <w:szCs w:val="20"/>
          <w:lang w:val="es-ES"/>
        </w:rPr>
        <w:t xml:space="preserve"> - </w:t>
      </w:r>
      <w:r w:rsidR="00AA12A9" w:rsidRPr="00AA12A9">
        <w:rPr>
          <w:rFonts w:ascii="Times New Roman" w:hAnsi="Times New Roman" w:cs="Times New Roman"/>
          <w:sz w:val="20"/>
          <w:szCs w:val="20"/>
          <w:lang w:val="es-ES"/>
        </w:rPr>
        <w:t xml:space="preserve">en su mayoría grandes empresas radicadas principalmente, aunque no exclusivamente, en algunos mercados occidentales – en </w:t>
      </w:r>
      <w:r w:rsidR="00AA12A9">
        <w:rPr>
          <w:rFonts w:ascii="Times New Roman" w:hAnsi="Times New Roman" w:cs="Times New Roman"/>
          <w:sz w:val="20"/>
          <w:szCs w:val="20"/>
          <w:lang w:val="es-ES"/>
        </w:rPr>
        <w:t xml:space="preserve">general, se desconoce y no se comprende la responsabilidad de las empresas de respetar los derechos humanos. </w:t>
      </w:r>
      <w:r w:rsidR="00AA12A9" w:rsidRPr="00AA12A9">
        <w:rPr>
          <w:rFonts w:ascii="Times New Roman" w:hAnsi="Times New Roman" w:cs="Times New Roman"/>
          <w:sz w:val="20"/>
          <w:szCs w:val="20"/>
          <w:lang w:val="es-ES"/>
        </w:rPr>
        <w:t>Una dificultad común a los distintos sectores es c</w:t>
      </w:r>
      <w:r w:rsidR="00AA12A9">
        <w:rPr>
          <w:rFonts w:ascii="Times New Roman" w:hAnsi="Times New Roman" w:cs="Times New Roman"/>
          <w:sz w:val="20"/>
          <w:szCs w:val="20"/>
          <w:lang w:val="es-ES"/>
        </w:rPr>
        <w:t>ómo plasmar las políticas empresariales en los contextos locales.</w:t>
      </w:r>
    </w:p>
    <w:p w:rsidR="00F9525F" w:rsidRPr="00693674" w:rsidRDefault="00A26C46" w:rsidP="00F9525F">
      <w:pPr>
        <w:pStyle w:val="Heading3"/>
        <w:rPr>
          <w:rFonts w:ascii="Times New Roman" w:hAnsi="Times New Roman" w:cs="Times New Roman"/>
          <w:color w:val="C45911" w:themeColor="accent2" w:themeShade="BF"/>
          <w:sz w:val="20"/>
          <w:szCs w:val="20"/>
          <w:lang w:val="es-ES"/>
        </w:rPr>
      </w:pPr>
      <w:r w:rsidRPr="00693674">
        <w:rPr>
          <w:rFonts w:ascii="Times New Roman" w:hAnsi="Times New Roman" w:cs="Times New Roman"/>
          <w:color w:val="C45911" w:themeColor="accent2" w:themeShade="BF"/>
          <w:sz w:val="20"/>
          <w:szCs w:val="20"/>
          <w:lang w:val="es-ES"/>
        </w:rPr>
        <w:t>Lagunas en las prácticas de los Gobiernos</w:t>
      </w:r>
    </w:p>
    <w:p w:rsidR="00FD3EA7" w:rsidRDefault="00093662" w:rsidP="000B1258">
      <w:pPr>
        <w:pStyle w:val="Default"/>
        <w:spacing w:after="200" w:line="276" w:lineRule="auto"/>
        <w:rPr>
          <w:sz w:val="20"/>
          <w:szCs w:val="20"/>
          <w:lang w:val="es-ES"/>
        </w:rPr>
      </w:pPr>
      <w:r w:rsidRPr="00093662">
        <w:rPr>
          <w:sz w:val="20"/>
          <w:szCs w:val="20"/>
          <w:lang w:val="es-ES"/>
        </w:rPr>
        <w:t>La dificultad más grande sigue si</w:t>
      </w:r>
      <w:r>
        <w:rPr>
          <w:sz w:val="20"/>
          <w:szCs w:val="20"/>
          <w:lang w:val="es-ES"/>
        </w:rPr>
        <w:t>endo la falta de liderazgo del G</w:t>
      </w:r>
      <w:r w:rsidRPr="00093662">
        <w:rPr>
          <w:sz w:val="20"/>
          <w:szCs w:val="20"/>
          <w:lang w:val="es-ES"/>
        </w:rPr>
        <w:t>obierno para resolver las</w:t>
      </w:r>
      <w:r>
        <w:rPr>
          <w:sz w:val="20"/>
          <w:szCs w:val="20"/>
          <w:lang w:val="es-ES"/>
        </w:rPr>
        <w:t xml:space="preserve"> deficiencias de gobernanza. </w:t>
      </w:r>
      <w:r w:rsidRPr="00093662">
        <w:rPr>
          <w:sz w:val="20"/>
          <w:szCs w:val="20"/>
          <w:lang w:val="es-ES"/>
        </w:rPr>
        <w:t>Una cuestión fundamental es que los Gobiernos anfitriones no cumplen con su obligación d</w:t>
      </w:r>
      <w:r>
        <w:rPr>
          <w:sz w:val="20"/>
          <w:szCs w:val="20"/>
          <w:lang w:val="es-ES"/>
        </w:rPr>
        <w:t>e proteger los derechos humanos</w:t>
      </w:r>
      <w:r>
        <w:rPr>
          <w:lang w:val="es-ES"/>
        </w:rPr>
        <w:t xml:space="preserve">, </w:t>
      </w:r>
      <w:r w:rsidRPr="00093662">
        <w:rPr>
          <w:sz w:val="20"/>
          <w:szCs w:val="20"/>
          <w:lang w:val="es-ES"/>
        </w:rPr>
        <w:t xml:space="preserve">ya sea por no aprobar una legislación que se ajuste a las normas internacionales del trabajo y </w:t>
      </w:r>
      <w:r w:rsidR="00A3109F">
        <w:rPr>
          <w:sz w:val="20"/>
          <w:szCs w:val="20"/>
          <w:lang w:val="es-ES"/>
        </w:rPr>
        <w:t xml:space="preserve">de </w:t>
      </w:r>
      <w:r w:rsidRPr="00093662">
        <w:rPr>
          <w:sz w:val="20"/>
          <w:szCs w:val="20"/>
          <w:lang w:val="es-ES"/>
        </w:rPr>
        <w:t>derechos humanos, o por aprob</w:t>
      </w:r>
      <w:r w:rsidR="001622B6">
        <w:rPr>
          <w:sz w:val="20"/>
          <w:szCs w:val="20"/>
          <w:lang w:val="es-ES"/>
        </w:rPr>
        <w:t xml:space="preserve">ar leyes que no son compatibles, o por no aplicar leyes </w:t>
      </w:r>
      <w:r w:rsidRPr="00093662">
        <w:rPr>
          <w:sz w:val="20"/>
          <w:szCs w:val="20"/>
          <w:lang w:val="es-ES"/>
        </w:rPr>
        <w:t>que protejan a los trabajado</w:t>
      </w:r>
      <w:r>
        <w:rPr>
          <w:sz w:val="20"/>
          <w:szCs w:val="20"/>
          <w:lang w:val="es-ES"/>
        </w:rPr>
        <w:t xml:space="preserve">res y las comunidades afectadas. </w:t>
      </w:r>
      <w:r w:rsidRPr="00093662">
        <w:rPr>
          <w:sz w:val="20"/>
          <w:szCs w:val="20"/>
          <w:lang w:val="es-ES"/>
        </w:rPr>
        <w:t xml:space="preserve">Si bien algunos Gobiernos han introducido legislación en materia de diligencia debida o divulgación de información, dichas iniciativas no son homogéneas </w:t>
      </w:r>
      <w:r>
        <w:rPr>
          <w:sz w:val="20"/>
          <w:szCs w:val="20"/>
          <w:lang w:val="es-ES"/>
        </w:rPr>
        <w:t xml:space="preserve">ni están coordinadas. </w:t>
      </w:r>
      <w:r w:rsidRPr="00093662">
        <w:rPr>
          <w:lang w:val="es-ES"/>
        </w:rPr>
        <w:t>L</w:t>
      </w:r>
      <w:r w:rsidRPr="00093662">
        <w:rPr>
          <w:sz w:val="20"/>
          <w:szCs w:val="20"/>
          <w:lang w:val="es-ES"/>
        </w:rPr>
        <w:t>os Gobiernos no ofrecen la orientación necesaria para ejercer la diligencia debida en materia de derechos humanos ni apoyo específico para las empresas del ámbito nacional, incluidas las pequeñas y medianas empresas</w:t>
      </w:r>
      <w:r>
        <w:rPr>
          <w:sz w:val="20"/>
          <w:szCs w:val="20"/>
          <w:lang w:val="es-ES"/>
        </w:rPr>
        <w:t xml:space="preserve">. </w:t>
      </w:r>
      <w:r w:rsidRPr="00093662">
        <w:rPr>
          <w:sz w:val="20"/>
          <w:szCs w:val="20"/>
          <w:lang w:val="es-ES"/>
        </w:rPr>
        <w:t>La falta de coherencia de las políticas en las prácticas gubernamentales forma parte de todo este escenario, y los Gobiernos no dan ejemplo en las funciones que des</w:t>
      </w:r>
      <w:r w:rsidR="003C5864">
        <w:rPr>
          <w:sz w:val="20"/>
          <w:szCs w:val="20"/>
          <w:lang w:val="es-ES"/>
        </w:rPr>
        <w:t>empeñan como actores económicos</w:t>
      </w:r>
      <w:r w:rsidR="00FD3EA7">
        <w:rPr>
          <w:sz w:val="20"/>
          <w:szCs w:val="20"/>
          <w:lang w:val="es-ES"/>
        </w:rPr>
        <w:t>.</w:t>
      </w:r>
    </w:p>
    <w:p w:rsidR="00FD3EA7" w:rsidRDefault="00FD3EA7" w:rsidP="000B1258">
      <w:pPr>
        <w:pStyle w:val="Default"/>
        <w:spacing w:after="200" w:line="276" w:lineRule="auto"/>
        <w:rPr>
          <w:sz w:val="20"/>
          <w:szCs w:val="20"/>
          <w:lang w:val="es-ES"/>
        </w:rPr>
      </w:pPr>
    </w:p>
    <w:p w:rsidR="00093662" w:rsidRPr="00100CD7" w:rsidRDefault="00093662" w:rsidP="001D0399">
      <w:pPr>
        <w:pStyle w:val="Default"/>
        <w:spacing w:after="200"/>
        <w:rPr>
          <w:sz w:val="20"/>
          <w:szCs w:val="20"/>
          <w:lang w:val="es-ES"/>
        </w:rPr>
      </w:pPr>
      <w:r w:rsidRPr="00100CD7">
        <w:rPr>
          <w:sz w:val="20"/>
          <w:szCs w:val="20"/>
          <w:lang w:val="es-ES"/>
        </w:rPr>
        <w:lastRenderedPageBreak/>
        <w:t xml:space="preserve"> </w:t>
      </w:r>
    </w:p>
    <w:p w:rsidR="001622B6" w:rsidRPr="00693674" w:rsidRDefault="001622B6" w:rsidP="001D0399">
      <w:pPr>
        <w:pStyle w:val="Default"/>
        <w:spacing w:after="200"/>
        <w:rPr>
          <w:color w:val="C45911" w:themeColor="accent2" w:themeShade="BF"/>
          <w:sz w:val="20"/>
          <w:szCs w:val="20"/>
          <w:lang w:val="es-ES"/>
        </w:rPr>
      </w:pPr>
      <w:r w:rsidRPr="00693674">
        <w:rPr>
          <w:color w:val="C45911" w:themeColor="accent2" w:themeShade="BF"/>
          <w:sz w:val="20"/>
          <w:szCs w:val="20"/>
          <w:lang w:val="es-ES"/>
        </w:rPr>
        <w:t>Evaluación general</w:t>
      </w:r>
    </w:p>
    <w:p w:rsidR="00F9525F" w:rsidRPr="001D0399" w:rsidRDefault="001D0399" w:rsidP="000B1258">
      <w:pPr>
        <w:pStyle w:val="Default"/>
        <w:spacing w:after="200" w:line="276" w:lineRule="auto"/>
        <w:rPr>
          <w:lang w:val="es-ES"/>
        </w:rPr>
      </w:pPr>
      <w:r w:rsidRPr="001D0399">
        <w:rPr>
          <w:bCs/>
          <w:sz w:val="20"/>
          <w:szCs w:val="20"/>
          <w:lang w:val="es-ES"/>
        </w:rPr>
        <w:t xml:space="preserve">Un pequeño grupo de entidades pioneras van abriendo el camino y aparecen nuevas prácticas. No obstante, aún se necesita hacer considerables esfuerzos, pues la mayoría de las empresas del mundo siguen sin conocer, sin tener capacidad o sin mostrar voluntad para aplicar la diligencia debida en materia de derechos humanos, tal como deben hacerlo para cumplir con su responsabilidad de respetar los derechos humanos. Con vistas al futuro, la principal dificultad es ampliar la escala de las buenas prácticas emergentes y a la vez sortear las brechas y los obstáculos que subsisten. Para ello, será preciso el esfuerzo concertado de todas las partes. Los datos disponibles que revelan cuáles son los principales impulsores del cambio en las prácticas empresariales sugieren que los inversores y los Gobiernos </w:t>
      </w:r>
      <w:r w:rsidR="00DF2163">
        <w:rPr>
          <w:bCs/>
          <w:sz w:val="20"/>
          <w:szCs w:val="20"/>
          <w:lang w:val="es-ES"/>
        </w:rPr>
        <w:t xml:space="preserve">están llamados a cumplir </w:t>
      </w:r>
      <w:r w:rsidRPr="001D0399">
        <w:rPr>
          <w:bCs/>
          <w:sz w:val="20"/>
          <w:szCs w:val="20"/>
          <w:lang w:val="es-ES"/>
        </w:rPr>
        <w:t>un papel fundamental. En el caso particular de los Gobiernos, encarar y subsanar las deficiencias de mercado y gobernanza son aspectos inherentes a sus obligaciones</w:t>
      </w:r>
      <w:r w:rsidRPr="001D0399">
        <w:rPr>
          <w:sz w:val="20"/>
          <w:szCs w:val="20"/>
          <w:lang w:val="es-ES"/>
        </w:rPr>
        <w:t xml:space="preserve">. </w:t>
      </w:r>
    </w:p>
    <w:p w:rsidR="00F9525F" w:rsidRPr="00693674" w:rsidRDefault="001D0399" w:rsidP="00F9525F">
      <w:pPr>
        <w:pStyle w:val="Heading3"/>
        <w:rPr>
          <w:rFonts w:ascii="Times New Roman" w:hAnsi="Times New Roman" w:cs="Times New Roman"/>
          <w:color w:val="C45911" w:themeColor="accent2" w:themeShade="BF"/>
          <w:sz w:val="20"/>
          <w:szCs w:val="20"/>
          <w:lang w:val="es-ES"/>
        </w:rPr>
      </w:pPr>
      <w:r w:rsidRPr="00693674">
        <w:rPr>
          <w:rFonts w:ascii="Times New Roman" w:hAnsi="Times New Roman" w:cs="Times New Roman"/>
          <w:color w:val="C45911" w:themeColor="accent2" w:themeShade="BF"/>
          <w:sz w:val="20"/>
          <w:szCs w:val="20"/>
          <w:lang w:val="es-ES"/>
        </w:rPr>
        <w:t xml:space="preserve">Mensaje </w:t>
      </w:r>
      <w:r w:rsidR="0035381E" w:rsidRPr="00693674">
        <w:rPr>
          <w:rFonts w:ascii="Times New Roman" w:hAnsi="Times New Roman" w:cs="Times New Roman"/>
          <w:color w:val="C45911" w:themeColor="accent2" w:themeShade="BF"/>
          <w:sz w:val="20"/>
          <w:szCs w:val="20"/>
          <w:lang w:val="es-ES"/>
        </w:rPr>
        <w:t xml:space="preserve">principal </w:t>
      </w:r>
      <w:r w:rsidRPr="00693674">
        <w:rPr>
          <w:rFonts w:ascii="Times New Roman" w:hAnsi="Times New Roman" w:cs="Times New Roman"/>
          <w:color w:val="C45911" w:themeColor="accent2" w:themeShade="BF"/>
          <w:sz w:val="20"/>
          <w:szCs w:val="20"/>
          <w:lang w:val="es-ES"/>
        </w:rPr>
        <w:t>para las empresas comerciales: sencillamente empiecen</w:t>
      </w:r>
    </w:p>
    <w:p w:rsidR="00F9525F" w:rsidRPr="00980000" w:rsidRDefault="001D0399" w:rsidP="00F9525F">
      <w:pPr>
        <w:rPr>
          <w:rFonts w:ascii="Times New Roman" w:hAnsi="Times New Roman" w:cs="Times New Roman"/>
          <w:sz w:val="20"/>
          <w:szCs w:val="20"/>
          <w:lang w:val="es-ES"/>
        </w:rPr>
      </w:pPr>
      <w:r w:rsidRPr="00980000">
        <w:rPr>
          <w:rFonts w:ascii="Times New Roman" w:hAnsi="Times New Roman" w:cs="Times New Roman"/>
          <w:sz w:val="20"/>
          <w:szCs w:val="20"/>
          <w:lang w:val="es-ES"/>
        </w:rPr>
        <w:t>A pesar del escaso progreso general</w:t>
      </w:r>
      <w:r w:rsidR="00980000" w:rsidRPr="00980000">
        <w:rPr>
          <w:rFonts w:ascii="Times New Roman" w:hAnsi="Times New Roman" w:cs="Times New Roman"/>
          <w:sz w:val="20"/>
          <w:szCs w:val="20"/>
          <w:lang w:val="es-ES"/>
        </w:rPr>
        <w:t>, la buena noticia es que se puede aplicar la debida diligencia en la pr</w:t>
      </w:r>
      <w:r w:rsidR="00980000">
        <w:rPr>
          <w:rFonts w:ascii="Times New Roman" w:hAnsi="Times New Roman" w:cs="Times New Roman"/>
          <w:sz w:val="20"/>
          <w:szCs w:val="20"/>
          <w:lang w:val="es-ES"/>
        </w:rPr>
        <w:t>áctica</w:t>
      </w:r>
      <w:r w:rsidR="00F9525F" w:rsidRPr="00980000">
        <w:rPr>
          <w:rFonts w:ascii="Times New Roman" w:hAnsi="Times New Roman" w:cs="Times New Roman"/>
          <w:sz w:val="20"/>
          <w:szCs w:val="20"/>
          <w:lang w:val="es-ES"/>
        </w:rPr>
        <w:t xml:space="preserve">. </w:t>
      </w:r>
      <w:r w:rsidR="00980000" w:rsidRPr="00980000">
        <w:rPr>
          <w:rFonts w:ascii="Times New Roman" w:hAnsi="Times New Roman" w:cs="Times New Roman"/>
          <w:sz w:val="20"/>
          <w:szCs w:val="20"/>
          <w:lang w:val="es-ES"/>
        </w:rPr>
        <w:t xml:space="preserve">Están aumentando los ejemplos de prácticas, lo que puede </w:t>
      </w:r>
      <w:r w:rsidR="00980000">
        <w:rPr>
          <w:rFonts w:ascii="Times New Roman" w:hAnsi="Times New Roman" w:cs="Times New Roman"/>
          <w:sz w:val="20"/>
          <w:szCs w:val="20"/>
          <w:lang w:val="es-ES"/>
        </w:rPr>
        <w:t>servi</w:t>
      </w:r>
      <w:r w:rsidR="00980000" w:rsidRPr="00980000">
        <w:rPr>
          <w:rFonts w:ascii="Times New Roman" w:hAnsi="Times New Roman" w:cs="Times New Roman"/>
          <w:sz w:val="20"/>
          <w:szCs w:val="20"/>
          <w:lang w:val="es-ES"/>
        </w:rPr>
        <w:t>r de punto de partida para un grupo m</w:t>
      </w:r>
      <w:r w:rsidR="00980000">
        <w:rPr>
          <w:rFonts w:ascii="Times New Roman" w:hAnsi="Times New Roman" w:cs="Times New Roman"/>
          <w:sz w:val="20"/>
          <w:szCs w:val="20"/>
          <w:lang w:val="es-ES"/>
        </w:rPr>
        <w:t xml:space="preserve">ás amplio de empresas. </w:t>
      </w:r>
      <w:r w:rsidR="00980000" w:rsidRPr="00980000">
        <w:rPr>
          <w:rFonts w:ascii="Times New Roman" w:hAnsi="Times New Roman" w:cs="Times New Roman"/>
          <w:sz w:val="20"/>
          <w:szCs w:val="20"/>
          <w:lang w:val="es-ES"/>
        </w:rPr>
        <w:t xml:space="preserve">Esto, sumado a las nuevas y numerosas herramientas y recursos para las empresas que se han incorporado en los últimos años, significa que las empresas ya no pueden invocar la falta de conocimientos como excusa para no comenzar. </w:t>
      </w:r>
      <w:r w:rsidR="00F9525F" w:rsidRPr="00980000">
        <w:rPr>
          <w:rFonts w:ascii="Times New Roman" w:hAnsi="Times New Roman" w:cs="Times New Roman"/>
          <w:sz w:val="20"/>
          <w:szCs w:val="20"/>
          <w:lang w:val="es-ES"/>
        </w:rPr>
        <w:t xml:space="preserve"> </w:t>
      </w:r>
    </w:p>
    <w:p w:rsidR="00F9525F" w:rsidRPr="00724A60" w:rsidRDefault="00980000" w:rsidP="00F9525F">
      <w:pPr>
        <w:rPr>
          <w:rFonts w:ascii="Times New Roman" w:hAnsi="Times New Roman" w:cs="Times New Roman"/>
          <w:sz w:val="20"/>
          <w:szCs w:val="20"/>
          <w:lang w:val="es-ES"/>
        </w:rPr>
      </w:pPr>
      <w:r>
        <w:rPr>
          <w:rFonts w:ascii="Times New Roman" w:hAnsi="Times New Roman" w:cs="Times New Roman"/>
          <w:sz w:val="20"/>
          <w:szCs w:val="20"/>
          <w:lang w:val="es-ES"/>
        </w:rPr>
        <w:t>Las empresas deberían empezar</w:t>
      </w:r>
      <w:r w:rsidR="00311B3A">
        <w:rPr>
          <w:rFonts w:ascii="Times New Roman" w:hAnsi="Times New Roman" w:cs="Times New Roman"/>
          <w:sz w:val="20"/>
          <w:szCs w:val="20"/>
          <w:lang w:val="es-ES"/>
        </w:rPr>
        <w:t xml:space="preserve"> sin más</w:t>
      </w:r>
      <w:r>
        <w:rPr>
          <w:rFonts w:ascii="Times New Roman" w:hAnsi="Times New Roman" w:cs="Times New Roman"/>
          <w:sz w:val="20"/>
          <w:szCs w:val="20"/>
          <w:lang w:val="es-ES"/>
        </w:rPr>
        <w:t xml:space="preserve">. El primer paso es identificar </w:t>
      </w:r>
      <w:r w:rsidR="00724A60">
        <w:rPr>
          <w:rFonts w:ascii="Times New Roman" w:hAnsi="Times New Roman" w:cs="Times New Roman"/>
          <w:sz w:val="20"/>
          <w:szCs w:val="20"/>
          <w:lang w:val="es-ES"/>
        </w:rPr>
        <w:t xml:space="preserve">efectos adversos reales o potenciales relacionados con las actividades de una empresa o sus relaciones comerciales. </w:t>
      </w:r>
      <w:r w:rsidR="00724A60" w:rsidRPr="00100CD7">
        <w:rPr>
          <w:rFonts w:ascii="Times New Roman" w:hAnsi="Times New Roman" w:cs="Times New Roman"/>
          <w:sz w:val="20"/>
          <w:szCs w:val="20"/>
          <w:lang w:val="es-ES"/>
        </w:rPr>
        <w:t>Habrá que evaluar cada impacto potencial en func</w:t>
      </w:r>
      <w:r w:rsidR="00311B3A">
        <w:rPr>
          <w:rFonts w:ascii="Times New Roman" w:hAnsi="Times New Roman" w:cs="Times New Roman"/>
          <w:sz w:val="20"/>
          <w:szCs w:val="20"/>
          <w:lang w:val="es-ES"/>
        </w:rPr>
        <w:t>ión</w:t>
      </w:r>
      <w:r w:rsidR="00724A60" w:rsidRPr="00100CD7">
        <w:rPr>
          <w:rFonts w:ascii="Times New Roman" w:hAnsi="Times New Roman" w:cs="Times New Roman"/>
          <w:sz w:val="20"/>
          <w:szCs w:val="20"/>
          <w:lang w:val="es-ES"/>
        </w:rPr>
        <w:t xml:space="preserve"> de su probabilidad y gravedad. Habrá que </w:t>
      </w:r>
      <w:r w:rsidR="001622B6">
        <w:rPr>
          <w:rFonts w:ascii="Times New Roman" w:hAnsi="Times New Roman" w:cs="Times New Roman"/>
          <w:sz w:val="20"/>
          <w:szCs w:val="20"/>
          <w:lang w:val="es-ES"/>
        </w:rPr>
        <w:t xml:space="preserve">enfrentar todo </w:t>
      </w:r>
      <w:r w:rsidR="00724A60" w:rsidRPr="00100CD7">
        <w:rPr>
          <w:rFonts w:ascii="Times New Roman" w:hAnsi="Times New Roman" w:cs="Times New Roman"/>
          <w:sz w:val="20"/>
          <w:szCs w:val="20"/>
          <w:lang w:val="es-ES"/>
        </w:rPr>
        <w:t>efecto real identificado</w:t>
      </w:r>
      <w:r w:rsidR="00F9525F" w:rsidRPr="00100CD7">
        <w:rPr>
          <w:rFonts w:ascii="Times New Roman" w:hAnsi="Times New Roman" w:cs="Times New Roman"/>
          <w:sz w:val="20"/>
          <w:szCs w:val="20"/>
          <w:lang w:val="es-ES"/>
        </w:rPr>
        <w:t xml:space="preserve">. </w:t>
      </w:r>
      <w:r w:rsidR="00724A60" w:rsidRPr="00724A60">
        <w:rPr>
          <w:rFonts w:ascii="Times New Roman" w:hAnsi="Times New Roman" w:cs="Times New Roman"/>
          <w:sz w:val="20"/>
          <w:szCs w:val="20"/>
          <w:lang w:val="es-ES"/>
        </w:rPr>
        <w:t>En</w:t>
      </w:r>
      <w:r w:rsidR="001622B6">
        <w:rPr>
          <w:rFonts w:ascii="Times New Roman" w:hAnsi="Times New Roman" w:cs="Times New Roman"/>
          <w:sz w:val="20"/>
          <w:szCs w:val="20"/>
          <w:lang w:val="es-ES"/>
        </w:rPr>
        <w:t xml:space="preserve"> cuanto al proceso, para </w:t>
      </w:r>
      <w:proofErr w:type="gramStart"/>
      <w:r w:rsidR="001622B6">
        <w:rPr>
          <w:rFonts w:ascii="Times New Roman" w:hAnsi="Times New Roman" w:cs="Times New Roman"/>
          <w:sz w:val="20"/>
          <w:szCs w:val="20"/>
          <w:lang w:val="es-ES"/>
        </w:rPr>
        <w:t>empezar</w:t>
      </w:r>
      <w:proofErr w:type="gramEnd"/>
      <w:r w:rsidR="00724A60" w:rsidRPr="00724A60">
        <w:rPr>
          <w:rFonts w:ascii="Times New Roman" w:hAnsi="Times New Roman" w:cs="Times New Roman"/>
          <w:sz w:val="20"/>
          <w:szCs w:val="20"/>
          <w:lang w:val="es-ES"/>
        </w:rPr>
        <w:t xml:space="preserve"> se necesita liderazgo desde arriba a fin de </w:t>
      </w:r>
      <w:r w:rsidR="00724A60">
        <w:rPr>
          <w:rFonts w:ascii="Times New Roman" w:hAnsi="Times New Roman" w:cs="Times New Roman"/>
          <w:sz w:val="20"/>
          <w:szCs w:val="20"/>
          <w:lang w:val="es-ES"/>
        </w:rPr>
        <w:t>hacer realidad</w:t>
      </w:r>
      <w:r w:rsidR="00724A60" w:rsidRPr="00724A60">
        <w:rPr>
          <w:rFonts w:ascii="Times New Roman" w:hAnsi="Times New Roman" w:cs="Times New Roman"/>
          <w:sz w:val="20"/>
          <w:szCs w:val="20"/>
          <w:lang w:val="es-ES"/>
        </w:rPr>
        <w:t xml:space="preserve"> los compromisos en materia de política de derechos humanos.</w:t>
      </w:r>
    </w:p>
    <w:p w:rsidR="00F9525F" w:rsidRPr="0090355D" w:rsidRDefault="0090355D" w:rsidP="00F9525F">
      <w:pPr>
        <w:rPr>
          <w:rFonts w:ascii="Times New Roman" w:hAnsi="Times New Roman" w:cs="Times New Roman"/>
          <w:sz w:val="20"/>
          <w:szCs w:val="20"/>
          <w:lang w:val="es-ES"/>
        </w:rPr>
      </w:pPr>
      <w:r w:rsidRPr="0090355D">
        <w:rPr>
          <w:rFonts w:ascii="Times New Roman" w:hAnsi="Times New Roman" w:cs="Times New Roman"/>
          <w:sz w:val="20"/>
          <w:szCs w:val="20"/>
          <w:lang w:val="es-ES"/>
        </w:rPr>
        <w:t xml:space="preserve">Las lecciones de los “pioneros” sobre cómo empezar, el camino </w:t>
      </w:r>
      <w:r w:rsidR="001622B6">
        <w:rPr>
          <w:rFonts w:ascii="Times New Roman" w:hAnsi="Times New Roman" w:cs="Times New Roman"/>
          <w:sz w:val="20"/>
          <w:szCs w:val="20"/>
          <w:lang w:val="es-ES"/>
        </w:rPr>
        <w:t>para pasar de la política a la práctica, y</w:t>
      </w:r>
      <w:r w:rsidRPr="0090355D">
        <w:rPr>
          <w:rFonts w:ascii="Times New Roman" w:hAnsi="Times New Roman" w:cs="Times New Roman"/>
          <w:sz w:val="20"/>
          <w:szCs w:val="20"/>
          <w:lang w:val="es-ES"/>
        </w:rPr>
        <w:t xml:space="preserve"> los hitos fundamental</w:t>
      </w:r>
      <w:r w:rsidR="00311B3A">
        <w:rPr>
          <w:rFonts w:ascii="Times New Roman" w:hAnsi="Times New Roman" w:cs="Times New Roman"/>
          <w:sz w:val="20"/>
          <w:szCs w:val="20"/>
          <w:lang w:val="es-ES"/>
        </w:rPr>
        <w:t>e</w:t>
      </w:r>
      <w:r w:rsidRPr="0090355D">
        <w:rPr>
          <w:rFonts w:ascii="Times New Roman" w:hAnsi="Times New Roman" w:cs="Times New Roman"/>
          <w:sz w:val="20"/>
          <w:szCs w:val="20"/>
          <w:lang w:val="es-ES"/>
        </w:rPr>
        <w:t>s se recopilan en un “document</w:t>
      </w:r>
      <w:r>
        <w:rPr>
          <w:rFonts w:ascii="Times New Roman" w:hAnsi="Times New Roman" w:cs="Times New Roman"/>
          <w:sz w:val="20"/>
          <w:szCs w:val="20"/>
          <w:lang w:val="es-ES"/>
        </w:rPr>
        <w:t>o</w:t>
      </w:r>
      <w:r w:rsidRPr="0090355D">
        <w:rPr>
          <w:rFonts w:ascii="Times New Roman" w:hAnsi="Times New Roman" w:cs="Times New Roman"/>
          <w:sz w:val="20"/>
          <w:szCs w:val="20"/>
          <w:lang w:val="es-ES"/>
        </w:rPr>
        <w:t xml:space="preserve"> sobre pr</w:t>
      </w:r>
      <w:r>
        <w:rPr>
          <w:rFonts w:ascii="Times New Roman" w:hAnsi="Times New Roman" w:cs="Times New Roman"/>
          <w:sz w:val="20"/>
          <w:szCs w:val="20"/>
          <w:lang w:val="es-ES"/>
        </w:rPr>
        <w:t xml:space="preserve">áctica” que acompaña al informe. </w:t>
      </w:r>
      <w:r w:rsidRPr="0090355D">
        <w:rPr>
          <w:rFonts w:ascii="Times New Roman" w:hAnsi="Times New Roman" w:cs="Times New Roman"/>
          <w:sz w:val="20"/>
          <w:szCs w:val="20"/>
          <w:lang w:val="es-ES"/>
        </w:rPr>
        <w:t>Este documento anexo también identifica elementos de buen</w:t>
      </w:r>
      <w:r>
        <w:rPr>
          <w:rFonts w:ascii="Times New Roman" w:hAnsi="Times New Roman" w:cs="Times New Roman"/>
          <w:sz w:val="20"/>
          <w:szCs w:val="20"/>
          <w:lang w:val="es-ES"/>
        </w:rPr>
        <w:t>a</w:t>
      </w:r>
      <w:r w:rsidRPr="0090355D">
        <w:rPr>
          <w:rFonts w:ascii="Times New Roman" w:hAnsi="Times New Roman" w:cs="Times New Roman"/>
          <w:sz w:val="20"/>
          <w:szCs w:val="20"/>
          <w:lang w:val="es-ES"/>
        </w:rPr>
        <w:t xml:space="preserve">s prácticas en relación con una serie de aspectos de la diligencia debida en </w:t>
      </w:r>
      <w:r>
        <w:rPr>
          <w:rFonts w:ascii="Times New Roman" w:hAnsi="Times New Roman" w:cs="Times New Roman"/>
          <w:sz w:val="20"/>
          <w:szCs w:val="20"/>
          <w:lang w:val="es-ES"/>
        </w:rPr>
        <w:t>materia</w:t>
      </w:r>
      <w:r w:rsidRPr="0090355D">
        <w:rPr>
          <w:rFonts w:ascii="Times New Roman" w:hAnsi="Times New Roman" w:cs="Times New Roman"/>
          <w:sz w:val="20"/>
          <w:szCs w:val="20"/>
          <w:lang w:val="es-ES"/>
        </w:rPr>
        <w:t xml:space="preserve"> de derechos humanos, en particular la </w:t>
      </w:r>
      <w:r>
        <w:rPr>
          <w:rFonts w:ascii="Times New Roman" w:hAnsi="Times New Roman" w:cs="Times New Roman"/>
          <w:sz w:val="20"/>
          <w:szCs w:val="20"/>
          <w:lang w:val="es-ES"/>
        </w:rPr>
        <w:t xml:space="preserve">colaboración con las partes interesadas, la transparencia y presentación de informes sustanciales, </w:t>
      </w:r>
      <w:r w:rsidR="005231E5">
        <w:rPr>
          <w:rFonts w:ascii="Times New Roman" w:hAnsi="Times New Roman" w:cs="Times New Roman"/>
          <w:sz w:val="20"/>
          <w:szCs w:val="20"/>
          <w:lang w:val="es-ES"/>
        </w:rPr>
        <w:t xml:space="preserve">la incorporación de los derechos humanos en la gestión de la cadena de suministro más allá del nivel uno, el ejercicio de influencia, el tratamiento de cuestiones sistémicas y la </w:t>
      </w:r>
      <w:hyperlink r:id="rId11" w:history="1">
        <w:r w:rsidR="005231E5">
          <w:rPr>
            <w:rStyle w:val="Hyperlink"/>
            <w:rFonts w:ascii="Times New Roman" w:hAnsi="Times New Roman" w:cs="Times New Roman"/>
            <w:sz w:val="20"/>
            <w:szCs w:val="20"/>
            <w:lang w:val="es-ES"/>
          </w:rPr>
          <w:t xml:space="preserve">colaboración del sector empresarial con los Objetivos de Desarrollo Sostenible. </w:t>
        </w:r>
      </w:hyperlink>
    </w:p>
    <w:tbl>
      <w:tblPr>
        <w:tblStyle w:val="LightGrid-Accent5"/>
        <w:tblW w:w="0" w:type="auto"/>
        <w:shd w:val="clear" w:color="auto" w:fill="70AD47" w:themeFill="accent6"/>
        <w:tblLook w:val="04A0" w:firstRow="1" w:lastRow="0" w:firstColumn="1" w:lastColumn="0" w:noHBand="0" w:noVBand="1"/>
      </w:tblPr>
      <w:tblGrid>
        <w:gridCol w:w="9052"/>
      </w:tblGrid>
      <w:tr w:rsidR="00F9525F" w:rsidTr="0069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BE4D5" w:themeFill="accent2" w:themeFillTint="33"/>
          </w:tcPr>
          <w:p w:rsidR="00F9525F" w:rsidRPr="00693674" w:rsidRDefault="00F9525F" w:rsidP="006F0481">
            <w:pPr>
              <w:pStyle w:val="Heading3"/>
              <w:outlineLvl w:val="2"/>
              <w:rPr>
                <w:rFonts w:ascii="Times New Roman" w:hAnsi="Times New Roman" w:cs="Times New Roman"/>
                <w:i/>
                <w:color w:val="C45911" w:themeColor="accent2" w:themeShade="BF"/>
                <w:sz w:val="20"/>
                <w:szCs w:val="20"/>
                <w:lang w:val="es-ES"/>
              </w:rPr>
            </w:pPr>
            <w:r w:rsidRPr="00693674">
              <w:rPr>
                <w:rFonts w:ascii="Times New Roman" w:hAnsi="Times New Roman" w:cs="Times New Roman"/>
                <w:i/>
                <w:color w:val="C45911" w:themeColor="accent2" w:themeShade="BF"/>
                <w:sz w:val="20"/>
                <w:szCs w:val="20"/>
                <w:lang w:val="es-ES"/>
              </w:rPr>
              <w:lastRenderedPageBreak/>
              <w:t>Rec</w:t>
            </w:r>
            <w:r w:rsidR="005231E5" w:rsidRPr="00693674">
              <w:rPr>
                <w:rFonts w:ascii="Times New Roman" w:hAnsi="Times New Roman" w:cs="Times New Roman"/>
                <w:i/>
                <w:color w:val="C45911" w:themeColor="accent2" w:themeShade="BF"/>
                <w:sz w:val="20"/>
                <w:szCs w:val="20"/>
                <w:lang w:val="es-ES"/>
              </w:rPr>
              <w:t>omendaciones para las empresas</w:t>
            </w:r>
          </w:p>
          <w:p w:rsidR="001622B6" w:rsidRDefault="00F9525F" w:rsidP="006F0481">
            <w:pPr>
              <w:rPr>
                <w:rFonts w:ascii="Times New Roman" w:hAnsi="Times New Roman" w:cs="Times New Roman"/>
                <w:b w:val="0"/>
                <w:i/>
                <w:sz w:val="20"/>
                <w:szCs w:val="20"/>
                <w:lang w:val="es-ES"/>
              </w:rPr>
            </w:pPr>
            <w:r w:rsidRPr="005231E5">
              <w:rPr>
                <w:rFonts w:ascii="Times New Roman" w:hAnsi="Times New Roman" w:cs="Times New Roman"/>
                <w:b w:val="0"/>
                <w:i/>
                <w:sz w:val="20"/>
                <w:szCs w:val="20"/>
                <w:lang w:val="es-ES"/>
              </w:rPr>
              <w:t xml:space="preserve">(a) </w:t>
            </w:r>
            <w:r w:rsidR="001622B6" w:rsidRPr="0035381E">
              <w:rPr>
                <w:rFonts w:ascii="Times New Roman" w:hAnsi="Times New Roman" w:cs="Times New Roman"/>
                <w:b w:val="0"/>
                <w:bCs w:val="0"/>
                <w:i/>
                <w:sz w:val="20"/>
                <w:szCs w:val="20"/>
              </w:rPr>
              <w:t xml:space="preserve">Si aún no han aplicado enfoques relativos a la diligencia debida en materia de derechos humanos, </w:t>
            </w:r>
            <w:r w:rsidR="001622B6">
              <w:rPr>
                <w:rFonts w:ascii="Times New Roman" w:hAnsi="Times New Roman" w:cs="Times New Roman"/>
                <w:b w:val="0"/>
                <w:bCs w:val="0"/>
                <w:i/>
                <w:sz w:val="20"/>
                <w:szCs w:val="20"/>
              </w:rPr>
              <w:t xml:space="preserve">las empresas </w:t>
            </w:r>
            <w:r w:rsidR="001622B6" w:rsidRPr="009D20E7">
              <w:rPr>
                <w:rFonts w:ascii="Times New Roman" w:hAnsi="Times New Roman" w:cs="Times New Roman"/>
                <w:bCs w:val="0"/>
                <w:i/>
                <w:sz w:val="20"/>
                <w:szCs w:val="20"/>
              </w:rPr>
              <w:t>deberían sencillamente empezar</w:t>
            </w:r>
            <w:r w:rsidR="001622B6" w:rsidRPr="0035381E">
              <w:rPr>
                <w:rFonts w:ascii="Times New Roman" w:hAnsi="Times New Roman" w:cs="Times New Roman"/>
                <w:b w:val="0"/>
                <w:bCs w:val="0"/>
                <w:i/>
                <w:sz w:val="20"/>
                <w:szCs w:val="20"/>
              </w:rPr>
              <w:t>, por ejemplo</w:t>
            </w:r>
            <w:r w:rsidR="001622B6" w:rsidRPr="009D20E7">
              <w:rPr>
                <w:rFonts w:ascii="Times New Roman" w:hAnsi="Times New Roman" w:cs="Times New Roman"/>
                <w:bCs w:val="0"/>
                <w:i/>
                <w:sz w:val="20"/>
                <w:szCs w:val="20"/>
              </w:rPr>
              <w:t xml:space="preserve">, evaluando sus efectos potenciales y reales </w:t>
            </w:r>
            <w:r w:rsidR="001622B6">
              <w:rPr>
                <w:rFonts w:ascii="Times New Roman" w:hAnsi="Times New Roman" w:cs="Times New Roman"/>
                <w:b w:val="0"/>
                <w:bCs w:val="0"/>
                <w:i/>
                <w:sz w:val="20"/>
                <w:szCs w:val="20"/>
              </w:rPr>
              <w:t>en los derechos humanos,</w:t>
            </w:r>
            <w:r w:rsidR="001622B6" w:rsidRPr="0035381E">
              <w:rPr>
                <w:rFonts w:ascii="Times New Roman" w:hAnsi="Times New Roman" w:cs="Times New Roman"/>
                <w:b w:val="0"/>
                <w:bCs w:val="0"/>
                <w:i/>
                <w:sz w:val="20"/>
                <w:szCs w:val="20"/>
              </w:rPr>
              <w:t xml:space="preserve"> evaluando qué procesos existentes no están a la altura de los requisitos, y creando un plan de acción a fin de establecer </w:t>
            </w:r>
            <w:r w:rsidR="001622B6" w:rsidRPr="009D20E7">
              <w:rPr>
                <w:rFonts w:ascii="Times New Roman" w:hAnsi="Times New Roman" w:cs="Times New Roman"/>
                <w:bCs w:val="0"/>
                <w:i/>
                <w:sz w:val="20"/>
                <w:szCs w:val="20"/>
              </w:rPr>
              <w:t>procedimientos de</w:t>
            </w:r>
            <w:r w:rsidR="001622B6" w:rsidRPr="0035381E">
              <w:rPr>
                <w:rFonts w:ascii="Times New Roman" w:hAnsi="Times New Roman" w:cs="Times New Roman"/>
                <w:b w:val="0"/>
                <w:bCs w:val="0"/>
                <w:i/>
                <w:sz w:val="20"/>
                <w:szCs w:val="20"/>
              </w:rPr>
              <w:t xml:space="preserve"> </w:t>
            </w:r>
            <w:r w:rsidR="001622B6" w:rsidRPr="009D20E7">
              <w:rPr>
                <w:rFonts w:ascii="Times New Roman" w:hAnsi="Times New Roman" w:cs="Times New Roman"/>
                <w:bCs w:val="0"/>
                <w:i/>
                <w:sz w:val="20"/>
                <w:szCs w:val="20"/>
              </w:rPr>
              <w:t>debida</w:t>
            </w:r>
            <w:r w:rsidR="009D20E7">
              <w:rPr>
                <w:rFonts w:ascii="Times New Roman" w:hAnsi="Times New Roman" w:cs="Times New Roman"/>
                <w:bCs w:val="0"/>
                <w:i/>
                <w:sz w:val="20"/>
                <w:szCs w:val="20"/>
              </w:rPr>
              <w:t xml:space="preserve"> diligencia</w:t>
            </w:r>
            <w:r w:rsidR="001622B6" w:rsidRPr="009D20E7">
              <w:rPr>
                <w:rFonts w:ascii="Times New Roman" w:hAnsi="Times New Roman" w:cs="Times New Roman"/>
                <w:bCs w:val="0"/>
                <w:i/>
                <w:sz w:val="20"/>
                <w:szCs w:val="20"/>
              </w:rPr>
              <w:t xml:space="preserve"> en materia de derechos humanos</w:t>
            </w:r>
            <w:r w:rsidR="001622B6" w:rsidRPr="0035381E">
              <w:rPr>
                <w:rFonts w:ascii="Times New Roman" w:hAnsi="Times New Roman" w:cs="Times New Roman"/>
                <w:b w:val="0"/>
                <w:bCs w:val="0"/>
                <w:i/>
                <w:sz w:val="20"/>
                <w:szCs w:val="20"/>
              </w:rPr>
              <w:t xml:space="preserve"> para sus propias actividades y cadenas de valor en consonancia con los Principios Rectores, lo que incluye el aprendizaje de las buenas prácticas emergen</w:t>
            </w:r>
            <w:r w:rsidR="001622B6">
              <w:rPr>
                <w:rFonts w:ascii="Times New Roman" w:hAnsi="Times New Roman" w:cs="Times New Roman"/>
                <w:b w:val="0"/>
                <w:bCs w:val="0"/>
                <w:i/>
                <w:sz w:val="20"/>
                <w:szCs w:val="20"/>
              </w:rPr>
              <w:t>tes en su propio sector y otros</w:t>
            </w:r>
            <w:r w:rsidR="001622B6" w:rsidRPr="0035381E">
              <w:rPr>
                <w:rFonts w:ascii="Times New Roman" w:hAnsi="Times New Roman" w:cs="Times New Roman"/>
                <w:b w:val="0"/>
                <w:bCs w:val="0"/>
                <w:i/>
                <w:sz w:val="20"/>
                <w:szCs w:val="20"/>
                <w:lang w:val="es-ES"/>
              </w:rPr>
              <w:t>.</w:t>
            </w:r>
          </w:p>
          <w:p w:rsidR="009D20E7" w:rsidRPr="005231E5" w:rsidRDefault="00F9525F" w:rsidP="009D20E7">
            <w:pPr>
              <w:rPr>
                <w:rFonts w:ascii="Times New Roman" w:hAnsi="Times New Roman" w:cs="Times New Roman"/>
                <w:b w:val="0"/>
                <w:bCs w:val="0"/>
                <w:i/>
                <w:sz w:val="20"/>
                <w:szCs w:val="20"/>
                <w:lang w:val="es-ES"/>
              </w:rPr>
            </w:pPr>
            <w:r w:rsidRPr="0035381E">
              <w:rPr>
                <w:rFonts w:ascii="Times New Roman" w:hAnsi="Times New Roman" w:cs="Times New Roman"/>
                <w:b w:val="0"/>
                <w:i/>
                <w:sz w:val="20"/>
                <w:szCs w:val="20"/>
                <w:lang w:val="es-ES"/>
              </w:rPr>
              <w:t>(b)</w:t>
            </w:r>
            <w:r w:rsidR="009D20E7" w:rsidRPr="005231E5">
              <w:rPr>
                <w:rFonts w:ascii="Times New Roman" w:hAnsi="Times New Roman" w:cs="Times New Roman"/>
                <w:b w:val="0"/>
                <w:bCs w:val="0"/>
                <w:i/>
                <w:sz w:val="20"/>
                <w:szCs w:val="20"/>
              </w:rPr>
              <w:t xml:space="preserve"> Si ya han adoptado políticas y procesos de diligencia debida en materia de derechos humanos basados en los Principios Rectores, </w:t>
            </w:r>
            <w:r w:rsidR="009D20E7">
              <w:rPr>
                <w:rFonts w:ascii="Times New Roman" w:hAnsi="Times New Roman" w:cs="Times New Roman"/>
                <w:b w:val="0"/>
                <w:bCs w:val="0"/>
                <w:i/>
                <w:sz w:val="20"/>
                <w:szCs w:val="20"/>
              </w:rPr>
              <w:t xml:space="preserve">las empresas deberían continuar </w:t>
            </w:r>
            <w:r w:rsidR="009D20E7" w:rsidRPr="005231E5">
              <w:rPr>
                <w:rFonts w:ascii="Times New Roman" w:hAnsi="Times New Roman" w:cs="Times New Roman"/>
                <w:b w:val="0"/>
                <w:bCs w:val="0"/>
                <w:i/>
                <w:sz w:val="20"/>
                <w:szCs w:val="20"/>
              </w:rPr>
              <w:t xml:space="preserve">en ese camino y </w:t>
            </w:r>
            <w:r w:rsidR="009D20E7">
              <w:rPr>
                <w:rFonts w:ascii="Times New Roman" w:hAnsi="Times New Roman" w:cs="Times New Roman"/>
                <w:b w:val="0"/>
                <w:bCs w:val="0"/>
                <w:i/>
                <w:sz w:val="20"/>
                <w:szCs w:val="20"/>
              </w:rPr>
              <w:t xml:space="preserve">procurar </w:t>
            </w:r>
            <w:r w:rsidR="009D20E7" w:rsidRPr="009D20E7">
              <w:rPr>
                <w:rFonts w:ascii="Times New Roman" w:hAnsi="Times New Roman" w:cs="Times New Roman"/>
                <w:bCs w:val="0"/>
                <w:i/>
                <w:sz w:val="20"/>
                <w:szCs w:val="20"/>
              </w:rPr>
              <w:t>enriquecer constantemente los enfoques interactuando con las partes interesadas afectadas</w:t>
            </w:r>
            <w:r w:rsidR="009D20E7" w:rsidRPr="005231E5">
              <w:rPr>
                <w:rFonts w:ascii="Times New Roman" w:hAnsi="Times New Roman" w:cs="Times New Roman"/>
                <w:b w:val="0"/>
                <w:bCs w:val="0"/>
                <w:i/>
                <w:sz w:val="20"/>
                <w:szCs w:val="20"/>
              </w:rPr>
              <w:t>, las organizaciones de la sociedad civil, las entidades defensoras de los derechos humano</w:t>
            </w:r>
            <w:r w:rsidR="009D20E7">
              <w:rPr>
                <w:rFonts w:ascii="Times New Roman" w:hAnsi="Times New Roman" w:cs="Times New Roman"/>
                <w:b w:val="0"/>
                <w:bCs w:val="0"/>
                <w:i/>
                <w:sz w:val="20"/>
                <w:szCs w:val="20"/>
              </w:rPr>
              <w:t>s y los sindicatos, y manejarse</w:t>
            </w:r>
            <w:r w:rsidR="009D20E7" w:rsidRPr="005231E5">
              <w:rPr>
                <w:rFonts w:ascii="Times New Roman" w:hAnsi="Times New Roman" w:cs="Times New Roman"/>
                <w:b w:val="0"/>
                <w:bCs w:val="0"/>
                <w:i/>
                <w:sz w:val="20"/>
                <w:szCs w:val="20"/>
              </w:rPr>
              <w:t xml:space="preserve"> con transparencia respecto de la gestión de los efectos potenciales y </w:t>
            </w:r>
            <w:r w:rsidR="009D20E7">
              <w:rPr>
                <w:rFonts w:ascii="Times New Roman" w:hAnsi="Times New Roman" w:cs="Times New Roman"/>
                <w:b w:val="0"/>
                <w:bCs w:val="0"/>
                <w:i/>
                <w:sz w:val="20"/>
                <w:szCs w:val="20"/>
              </w:rPr>
              <w:t>reales.</w:t>
            </w:r>
          </w:p>
          <w:p w:rsidR="00F9525F" w:rsidRPr="0035381E" w:rsidRDefault="00F9525F" w:rsidP="0035381E">
            <w:pPr>
              <w:rPr>
                <w:rFonts w:ascii="Times New Roman" w:hAnsi="Times New Roman" w:cs="Times New Roman"/>
                <w:sz w:val="20"/>
                <w:szCs w:val="20"/>
                <w:lang w:val="es-ES"/>
              </w:rPr>
            </w:pPr>
            <w:r w:rsidRPr="0035381E">
              <w:rPr>
                <w:rFonts w:ascii="Times New Roman" w:hAnsi="Times New Roman" w:cs="Times New Roman"/>
                <w:b w:val="0"/>
                <w:i/>
                <w:sz w:val="20"/>
                <w:szCs w:val="20"/>
                <w:lang w:val="es-ES"/>
              </w:rPr>
              <w:t>(c)</w:t>
            </w:r>
            <w:r w:rsidR="0035381E" w:rsidRPr="0035381E">
              <w:rPr>
                <w:rFonts w:ascii="Times New Roman" w:hAnsi="Times New Roman" w:cs="Times New Roman"/>
                <w:b w:val="0"/>
                <w:i/>
                <w:sz w:val="20"/>
                <w:szCs w:val="20"/>
                <w:lang w:val="es-ES"/>
              </w:rPr>
              <w:t xml:space="preserve"> Todas las empresas deberían contemplar </w:t>
            </w:r>
            <w:r w:rsidR="0035381E" w:rsidRPr="009D20E7">
              <w:rPr>
                <w:rFonts w:ascii="Times New Roman" w:hAnsi="Times New Roman" w:cs="Times New Roman"/>
                <w:i/>
                <w:sz w:val="20"/>
                <w:szCs w:val="20"/>
                <w:lang w:val="es-ES"/>
              </w:rPr>
              <w:t>enfoques que les permitan hacer uso de su influencia colectiva</w:t>
            </w:r>
            <w:r w:rsidR="0035381E" w:rsidRPr="0035381E">
              <w:rPr>
                <w:rFonts w:ascii="Times New Roman" w:hAnsi="Times New Roman" w:cs="Times New Roman"/>
                <w:b w:val="0"/>
                <w:i/>
                <w:sz w:val="20"/>
                <w:szCs w:val="20"/>
                <w:lang w:val="es-ES"/>
              </w:rPr>
              <w:t>, en especial cuando enfrenten cuestiones</w:t>
            </w:r>
            <w:r w:rsidR="0035381E">
              <w:rPr>
                <w:rFonts w:ascii="Times New Roman" w:hAnsi="Times New Roman" w:cs="Times New Roman"/>
                <w:b w:val="0"/>
                <w:i/>
                <w:sz w:val="20"/>
                <w:szCs w:val="20"/>
                <w:lang w:val="es-ES"/>
              </w:rPr>
              <w:t xml:space="preserve"> </w:t>
            </w:r>
            <w:r w:rsidR="0035381E" w:rsidRPr="0035381E">
              <w:rPr>
                <w:rFonts w:ascii="Times New Roman" w:hAnsi="Times New Roman" w:cs="Times New Roman"/>
                <w:b w:val="0"/>
                <w:i/>
                <w:sz w:val="20"/>
                <w:szCs w:val="20"/>
                <w:lang w:val="es-ES"/>
              </w:rPr>
              <w:t>de derechos</w:t>
            </w:r>
            <w:r w:rsidR="0035381E">
              <w:rPr>
                <w:rFonts w:ascii="Times New Roman" w:hAnsi="Times New Roman" w:cs="Times New Roman"/>
                <w:b w:val="0"/>
                <w:i/>
                <w:sz w:val="20"/>
                <w:szCs w:val="20"/>
                <w:lang w:val="es-ES"/>
              </w:rPr>
              <w:t xml:space="preserve"> humanos de naturaleza sistémica </w:t>
            </w:r>
            <w:r w:rsidRPr="0035381E">
              <w:rPr>
                <w:rFonts w:ascii="Times New Roman" w:hAnsi="Times New Roman" w:cs="Times New Roman"/>
                <w:b w:val="0"/>
                <w:i/>
                <w:sz w:val="20"/>
                <w:szCs w:val="20"/>
                <w:lang w:val="es-ES"/>
              </w:rPr>
              <w:t>.</w:t>
            </w:r>
          </w:p>
        </w:tc>
      </w:tr>
    </w:tbl>
    <w:p w:rsidR="00F9525F" w:rsidRPr="0035381E" w:rsidRDefault="0035381E" w:rsidP="00F9525F">
      <w:pPr>
        <w:pStyle w:val="Heading3"/>
        <w:tabs>
          <w:tab w:val="left" w:pos="5200"/>
        </w:tabs>
        <w:rPr>
          <w:rFonts w:ascii="Times New Roman" w:hAnsi="Times New Roman" w:cs="Times New Roman"/>
          <w:color w:val="70AD47" w:themeColor="accent6"/>
          <w:sz w:val="20"/>
          <w:szCs w:val="20"/>
          <w:lang w:val="es-ES"/>
        </w:rPr>
      </w:pPr>
      <w:r w:rsidRPr="00693674">
        <w:rPr>
          <w:rFonts w:ascii="Times New Roman" w:hAnsi="Times New Roman" w:cs="Times New Roman"/>
          <w:color w:val="C45911" w:themeColor="accent2" w:themeShade="BF"/>
          <w:sz w:val="20"/>
          <w:szCs w:val="20"/>
        </w:rPr>
        <w:t>Mensaje principal para la comunidad de inversores: la influencia puede</w:t>
      </w:r>
      <w:r w:rsidR="007B2B97" w:rsidRPr="00693674">
        <w:rPr>
          <w:rFonts w:ascii="Times New Roman" w:hAnsi="Times New Roman" w:cs="Times New Roman"/>
          <w:color w:val="C45911" w:themeColor="accent2" w:themeShade="BF"/>
          <w:sz w:val="20"/>
          <w:szCs w:val="20"/>
        </w:rPr>
        <w:t xml:space="preserve"> </w:t>
      </w:r>
      <w:r w:rsidRPr="00693674">
        <w:rPr>
          <w:rFonts w:ascii="Times New Roman" w:hAnsi="Times New Roman" w:cs="Times New Roman"/>
          <w:color w:val="C45911" w:themeColor="accent2" w:themeShade="BF"/>
          <w:sz w:val="20"/>
          <w:szCs w:val="20"/>
        </w:rPr>
        <w:t>y debe utilizarse</w:t>
      </w:r>
      <w:r w:rsidR="00F9525F" w:rsidRPr="00693674">
        <w:rPr>
          <w:rFonts w:ascii="Times New Roman" w:hAnsi="Times New Roman" w:cs="Times New Roman"/>
          <w:color w:val="C45911" w:themeColor="accent2" w:themeShade="BF"/>
          <w:sz w:val="20"/>
          <w:szCs w:val="20"/>
          <w:lang w:val="es-ES"/>
        </w:rPr>
        <w:t xml:space="preserve"> </w:t>
      </w:r>
      <w:r w:rsidR="00F9525F" w:rsidRPr="0035381E">
        <w:rPr>
          <w:rFonts w:ascii="Times New Roman" w:hAnsi="Times New Roman" w:cs="Times New Roman"/>
          <w:color w:val="70AD47" w:themeColor="accent6"/>
          <w:sz w:val="20"/>
          <w:szCs w:val="20"/>
          <w:lang w:val="es-ES"/>
        </w:rPr>
        <w:tab/>
      </w:r>
    </w:p>
    <w:p w:rsidR="002B3733" w:rsidRPr="002B3733" w:rsidRDefault="0035381E" w:rsidP="00AC751F">
      <w:pPr>
        <w:pStyle w:val="Default"/>
        <w:spacing w:line="276" w:lineRule="auto"/>
        <w:rPr>
          <w:lang w:val="es-ES"/>
        </w:rPr>
      </w:pPr>
      <w:r w:rsidRPr="0035381E">
        <w:rPr>
          <w:sz w:val="20"/>
          <w:szCs w:val="20"/>
          <w:lang w:val="es-ES"/>
        </w:rPr>
        <w:t>Cada vez con más frecuencia, los inversores hacen preguntas</w:t>
      </w:r>
      <w:r w:rsidR="002B3733">
        <w:rPr>
          <w:sz w:val="20"/>
          <w:szCs w:val="20"/>
          <w:lang w:val="es-ES"/>
        </w:rPr>
        <w:t xml:space="preserve"> a las empresas</w:t>
      </w:r>
      <w:r w:rsidRPr="0035381E">
        <w:rPr>
          <w:sz w:val="20"/>
          <w:szCs w:val="20"/>
          <w:lang w:val="es-ES"/>
        </w:rPr>
        <w:t xml:space="preserve"> sobre políticas de derechos humanos y la diligencia debida e</w:t>
      </w:r>
      <w:r w:rsidR="002B3733">
        <w:rPr>
          <w:sz w:val="20"/>
          <w:szCs w:val="20"/>
          <w:lang w:val="es-ES"/>
        </w:rPr>
        <w:t>n materia de derechos humanos.</w:t>
      </w:r>
      <w:r w:rsidR="002B3733">
        <w:rPr>
          <w:lang w:val="es-ES"/>
        </w:rPr>
        <w:t xml:space="preserve"> </w:t>
      </w:r>
      <w:r w:rsidR="002B3733" w:rsidRPr="002B3733">
        <w:rPr>
          <w:sz w:val="20"/>
          <w:szCs w:val="20"/>
          <w:lang w:val="es-ES"/>
        </w:rPr>
        <w:t xml:space="preserve">Esta práctica ha traspasado el círculo de los inversores socialmente responsables para integrarse a una tendencia más amplia encaminada </w:t>
      </w:r>
      <w:r w:rsidR="002B3733">
        <w:rPr>
          <w:sz w:val="20"/>
          <w:szCs w:val="20"/>
          <w:lang w:val="es-ES"/>
        </w:rPr>
        <w:t xml:space="preserve">a integrar </w:t>
      </w:r>
      <w:r w:rsidR="002B3733" w:rsidRPr="002B3733">
        <w:rPr>
          <w:sz w:val="20"/>
          <w:szCs w:val="20"/>
          <w:lang w:val="es-ES"/>
        </w:rPr>
        <w:t>las consideraciones ambientales, sociales y de gobernanza en la adop</w:t>
      </w:r>
      <w:r w:rsidR="002B3733">
        <w:rPr>
          <w:sz w:val="20"/>
          <w:szCs w:val="20"/>
          <w:lang w:val="es-ES"/>
        </w:rPr>
        <w:t xml:space="preserve">ción de decisiones de inversión. </w:t>
      </w:r>
      <w:r w:rsidR="002B3733" w:rsidRPr="002B3733">
        <w:rPr>
          <w:sz w:val="20"/>
          <w:szCs w:val="20"/>
          <w:lang w:val="es-ES"/>
        </w:rPr>
        <w:t>Cada vez se reconoce más</w:t>
      </w:r>
      <w:r w:rsidR="002B3733">
        <w:rPr>
          <w:sz w:val="20"/>
          <w:szCs w:val="20"/>
          <w:lang w:val="es-ES"/>
        </w:rPr>
        <w:t xml:space="preserve"> la responsabilidad de los inversores y las instituciones financieras, y</w:t>
      </w:r>
      <w:r w:rsidR="002B3733" w:rsidRPr="002B3733">
        <w:rPr>
          <w:sz w:val="20"/>
          <w:szCs w:val="20"/>
          <w:lang w:val="es-ES"/>
        </w:rPr>
        <w:t xml:space="preserve"> que la diligencia debida adecuada en materia de derechos humanos </w:t>
      </w:r>
      <w:r w:rsidR="002B3733">
        <w:rPr>
          <w:sz w:val="20"/>
          <w:szCs w:val="20"/>
          <w:lang w:val="es-ES"/>
        </w:rPr>
        <w:t xml:space="preserve">mejora </w:t>
      </w:r>
      <w:r w:rsidR="002B3733" w:rsidRPr="002B3733">
        <w:rPr>
          <w:sz w:val="20"/>
          <w:szCs w:val="20"/>
          <w:lang w:val="es-ES"/>
        </w:rPr>
        <w:t xml:space="preserve">la gestión de los riesgos en general, y </w:t>
      </w:r>
      <w:r w:rsidR="009D20E7">
        <w:rPr>
          <w:sz w:val="20"/>
          <w:szCs w:val="20"/>
          <w:lang w:val="es-ES"/>
        </w:rPr>
        <w:t>es beneficiosa</w:t>
      </w:r>
      <w:r w:rsidR="002B3733" w:rsidRPr="002B3733">
        <w:rPr>
          <w:sz w:val="20"/>
          <w:szCs w:val="20"/>
          <w:lang w:val="es-ES"/>
        </w:rPr>
        <w:t xml:space="preserve"> tanto para las personas como para las inversiones </w:t>
      </w:r>
    </w:p>
    <w:p w:rsidR="00F9525F" w:rsidRPr="002B3733" w:rsidRDefault="00F9525F" w:rsidP="002B3733">
      <w:pPr>
        <w:autoSpaceDE w:val="0"/>
        <w:autoSpaceDN w:val="0"/>
        <w:adjustRightInd w:val="0"/>
        <w:spacing w:after="0" w:line="240" w:lineRule="auto"/>
        <w:rPr>
          <w:rFonts w:ascii="Times New Roman" w:hAnsi="Times New Roman" w:cs="Times New Roman"/>
          <w:color w:val="000000"/>
          <w:sz w:val="20"/>
          <w:szCs w:val="20"/>
          <w:lang w:val="es-ES"/>
        </w:rPr>
      </w:pPr>
    </w:p>
    <w:tbl>
      <w:tblPr>
        <w:tblStyle w:val="LightGrid-Accent5"/>
        <w:tblW w:w="0" w:type="auto"/>
        <w:shd w:val="clear" w:color="auto" w:fill="70AD47" w:themeFill="accent6"/>
        <w:tblLook w:val="04A0" w:firstRow="1" w:lastRow="0" w:firstColumn="1" w:lastColumn="0" w:noHBand="0" w:noVBand="1"/>
      </w:tblPr>
      <w:tblGrid>
        <w:gridCol w:w="9052"/>
      </w:tblGrid>
      <w:tr w:rsidR="00F9525F" w:rsidTr="0069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BE4D5" w:themeFill="accent2" w:themeFillTint="33"/>
          </w:tcPr>
          <w:p w:rsidR="00F9525F" w:rsidRPr="00693674" w:rsidRDefault="00F9525F" w:rsidP="006F0481">
            <w:pPr>
              <w:pStyle w:val="Heading3"/>
              <w:outlineLvl w:val="2"/>
              <w:rPr>
                <w:rFonts w:ascii="Times New Roman" w:hAnsi="Times New Roman" w:cs="Times New Roman"/>
                <w:i/>
                <w:color w:val="C45911" w:themeColor="accent2" w:themeShade="BF"/>
                <w:sz w:val="20"/>
                <w:szCs w:val="20"/>
                <w:lang w:val="es-ES"/>
              </w:rPr>
            </w:pPr>
            <w:r w:rsidRPr="00693674">
              <w:rPr>
                <w:rFonts w:ascii="Times New Roman" w:hAnsi="Times New Roman" w:cs="Times New Roman"/>
                <w:i/>
                <w:color w:val="C45911" w:themeColor="accent2" w:themeShade="BF"/>
                <w:sz w:val="20"/>
                <w:szCs w:val="20"/>
                <w:lang w:val="es-ES"/>
              </w:rPr>
              <w:t>Re</w:t>
            </w:r>
            <w:r w:rsidR="002B3733" w:rsidRPr="00693674">
              <w:rPr>
                <w:rFonts w:ascii="Times New Roman" w:hAnsi="Times New Roman" w:cs="Times New Roman"/>
                <w:i/>
                <w:color w:val="C45911" w:themeColor="accent2" w:themeShade="BF"/>
                <w:sz w:val="20"/>
                <w:szCs w:val="20"/>
                <w:lang w:val="es-ES"/>
              </w:rPr>
              <w:t>comendaciones para la comunidad inversora</w:t>
            </w:r>
          </w:p>
          <w:p w:rsidR="00F9525F" w:rsidRPr="002B3733" w:rsidRDefault="002B3733" w:rsidP="00670AF0">
            <w:pPr>
              <w:rPr>
                <w:rFonts w:ascii="Times New Roman" w:hAnsi="Times New Roman" w:cs="Times New Roman"/>
                <w:b w:val="0"/>
                <w:sz w:val="20"/>
                <w:szCs w:val="20"/>
                <w:lang w:val="es-ES"/>
              </w:rPr>
            </w:pPr>
            <w:r w:rsidRPr="002B3733">
              <w:rPr>
                <w:rFonts w:ascii="Times New Roman" w:hAnsi="Times New Roman" w:cs="Times New Roman"/>
                <w:b w:val="0"/>
                <w:i/>
                <w:sz w:val="20"/>
                <w:szCs w:val="20"/>
                <w:lang w:val="es-ES"/>
              </w:rPr>
              <w:t>Las entid</w:t>
            </w:r>
            <w:r w:rsidR="007F795F">
              <w:rPr>
                <w:rFonts w:ascii="Times New Roman" w:hAnsi="Times New Roman" w:cs="Times New Roman"/>
                <w:b w:val="0"/>
                <w:i/>
                <w:sz w:val="20"/>
                <w:szCs w:val="20"/>
                <w:lang w:val="es-ES"/>
              </w:rPr>
              <w:t xml:space="preserve">ades de la comunidad inversora </w:t>
            </w:r>
            <w:r w:rsidRPr="002B3733">
              <w:rPr>
                <w:rFonts w:ascii="Times New Roman" w:hAnsi="Times New Roman" w:cs="Times New Roman"/>
                <w:b w:val="0"/>
                <w:i/>
                <w:sz w:val="20"/>
                <w:szCs w:val="20"/>
                <w:lang w:val="es-ES"/>
              </w:rPr>
              <w:t>deberían aplicar la diligencia debida en materia de derechos humanos como parte de su propia responsabili</w:t>
            </w:r>
            <w:r w:rsidR="00C90394">
              <w:rPr>
                <w:rFonts w:ascii="Times New Roman" w:hAnsi="Times New Roman" w:cs="Times New Roman"/>
                <w:b w:val="0"/>
                <w:i/>
                <w:sz w:val="20"/>
                <w:szCs w:val="20"/>
                <w:lang w:val="es-ES"/>
              </w:rPr>
              <w:t>dad a la luz de los Principios R</w:t>
            </w:r>
            <w:r w:rsidRPr="002B3733">
              <w:rPr>
                <w:rFonts w:ascii="Times New Roman" w:hAnsi="Times New Roman" w:cs="Times New Roman"/>
                <w:b w:val="0"/>
                <w:i/>
                <w:sz w:val="20"/>
                <w:szCs w:val="20"/>
                <w:lang w:val="es-ES"/>
              </w:rPr>
              <w:t xml:space="preserve">ectores, </w:t>
            </w:r>
            <w:r w:rsidRPr="00670AF0">
              <w:rPr>
                <w:rFonts w:ascii="Times New Roman" w:hAnsi="Times New Roman" w:cs="Times New Roman"/>
                <w:i/>
                <w:sz w:val="20"/>
                <w:szCs w:val="20"/>
                <w:lang w:val="es-ES"/>
              </w:rPr>
              <w:t>exigir</w:t>
            </w:r>
            <w:r w:rsidRPr="002B3733">
              <w:rPr>
                <w:rFonts w:ascii="Times New Roman" w:hAnsi="Times New Roman" w:cs="Times New Roman"/>
                <w:b w:val="0"/>
                <w:i/>
                <w:sz w:val="20"/>
                <w:szCs w:val="20"/>
                <w:lang w:val="es-ES"/>
              </w:rPr>
              <w:t xml:space="preserve"> más sistemáticamente </w:t>
            </w:r>
            <w:r w:rsidRPr="00670AF0">
              <w:rPr>
                <w:rFonts w:ascii="Times New Roman" w:hAnsi="Times New Roman" w:cs="Times New Roman"/>
                <w:i/>
                <w:sz w:val="20"/>
                <w:szCs w:val="20"/>
                <w:lang w:val="es-ES"/>
              </w:rPr>
              <w:t>el ejercicio</w:t>
            </w:r>
            <w:r w:rsidR="00670AF0">
              <w:rPr>
                <w:rFonts w:ascii="Times New Roman" w:hAnsi="Times New Roman" w:cs="Times New Roman"/>
                <w:i/>
                <w:sz w:val="20"/>
                <w:szCs w:val="20"/>
                <w:lang w:val="es-ES"/>
              </w:rPr>
              <w:t xml:space="preserve"> efectivo</w:t>
            </w:r>
            <w:r w:rsidRPr="00670AF0">
              <w:rPr>
                <w:rFonts w:ascii="Times New Roman" w:hAnsi="Times New Roman" w:cs="Times New Roman"/>
                <w:i/>
                <w:sz w:val="20"/>
                <w:szCs w:val="20"/>
                <w:lang w:val="es-ES"/>
              </w:rPr>
              <w:t xml:space="preserve"> de la debida diligencia en materia de derechos humanos a las empresas en las que invierten</w:t>
            </w:r>
            <w:r w:rsidRPr="002B3733">
              <w:rPr>
                <w:rFonts w:ascii="Times New Roman" w:hAnsi="Times New Roman" w:cs="Times New Roman"/>
                <w:b w:val="0"/>
                <w:i/>
                <w:sz w:val="20"/>
                <w:szCs w:val="20"/>
                <w:lang w:val="es-ES"/>
              </w:rPr>
              <w:t xml:space="preserve"> y coordinarse con otras organizaciones y plataformas a fin de lograr coherencia y una interacci</w:t>
            </w:r>
            <w:r>
              <w:rPr>
                <w:rFonts w:ascii="Times New Roman" w:hAnsi="Times New Roman" w:cs="Times New Roman"/>
                <w:b w:val="0"/>
                <w:i/>
                <w:sz w:val="20"/>
                <w:szCs w:val="20"/>
                <w:lang w:val="es-ES"/>
              </w:rPr>
              <w:t>ón significativa con las empresas</w:t>
            </w:r>
            <w:r w:rsidR="00215785">
              <w:rPr>
                <w:rFonts w:ascii="Times New Roman" w:hAnsi="Times New Roman" w:cs="Times New Roman"/>
                <w:b w:val="0"/>
                <w:i/>
                <w:sz w:val="20"/>
                <w:szCs w:val="20"/>
                <w:lang w:val="es-ES"/>
              </w:rPr>
              <w:t>.</w:t>
            </w:r>
          </w:p>
        </w:tc>
      </w:tr>
    </w:tbl>
    <w:p w:rsidR="00F9525F" w:rsidRPr="00693674" w:rsidRDefault="00215785" w:rsidP="00F9525F">
      <w:pPr>
        <w:pStyle w:val="Heading3"/>
        <w:rPr>
          <w:rFonts w:ascii="Times New Roman" w:hAnsi="Times New Roman" w:cs="Times New Roman"/>
          <w:color w:val="C45911" w:themeColor="accent2" w:themeShade="BF"/>
          <w:sz w:val="20"/>
          <w:szCs w:val="20"/>
          <w:lang w:val="es-ES"/>
        </w:rPr>
      </w:pPr>
      <w:r w:rsidRPr="00693674">
        <w:rPr>
          <w:rFonts w:ascii="Times New Roman" w:hAnsi="Times New Roman" w:cs="Times New Roman"/>
          <w:color w:val="C45911" w:themeColor="accent2" w:themeShade="BF"/>
          <w:sz w:val="20"/>
          <w:szCs w:val="20"/>
          <w:lang w:val="es-ES"/>
        </w:rPr>
        <w:t>Mensaje principal para los Gobiernos: utilizar todos los instrumentos normativos y de política disponibles</w:t>
      </w:r>
      <w:r w:rsidR="00F9525F" w:rsidRPr="00693674">
        <w:rPr>
          <w:rFonts w:ascii="Times New Roman" w:hAnsi="Times New Roman" w:cs="Times New Roman"/>
          <w:color w:val="C45911" w:themeColor="accent2" w:themeShade="BF"/>
          <w:sz w:val="20"/>
          <w:szCs w:val="20"/>
          <w:lang w:val="es-ES"/>
        </w:rPr>
        <w:t xml:space="preserve"> </w:t>
      </w:r>
    </w:p>
    <w:p w:rsidR="00F9525F" w:rsidRPr="00215785" w:rsidRDefault="00215785" w:rsidP="00AC751F">
      <w:pPr>
        <w:rPr>
          <w:rFonts w:ascii="Times New Roman" w:hAnsi="Times New Roman" w:cs="Times New Roman"/>
          <w:sz w:val="20"/>
          <w:szCs w:val="20"/>
          <w:lang w:val="es-ES"/>
        </w:rPr>
      </w:pPr>
      <w:r w:rsidRPr="00215785">
        <w:rPr>
          <w:rFonts w:ascii="Times New Roman" w:hAnsi="Times New Roman" w:cs="Times New Roman"/>
          <w:sz w:val="20"/>
          <w:szCs w:val="20"/>
          <w:lang w:val="es-ES"/>
        </w:rPr>
        <w:t>Los Estados tienen la obligación de proteger a las personas contra l</w:t>
      </w:r>
      <w:r>
        <w:rPr>
          <w:rFonts w:ascii="Times New Roman" w:hAnsi="Times New Roman" w:cs="Times New Roman"/>
          <w:sz w:val="20"/>
          <w:szCs w:val="20"/>
          <w:lang w:val="es-ES"/>
        </w:rPr>
        <w:t>os efectos sobre los derechos humanos relacionados con las empresas.</w:t>
      </w:r>
      <w:r w:rsidR="00F9525F" w:rsidRPr="00215785">
        <w:rPr>
          <w:rFonts w:ascii="Times New Roman" w:hAnsi="Times New Roman" w:cs="Times New Roman"/>
          <w:sz w:val="20"/>
          <w:szCs w:val="20"/>
          <w:lang w:val="es-ES"/>
        </w:rPr>
        <w:t xml:space="preserve"> </w:t>
      </w:r>
      <w:r w:rsidRPr="00215785">
        <w:rPr>
          <w:rFonts w:ascii="Times New Roman" w:hAnsi="Times New Roman" w:cs="Times New Roman"/>
          <w:sz w:val="20"/>
          <w:szCs w:val="20"/>
          <w:lang w:val="es-ES"/>
        </w:rPr>
        <w:t>Tienen una serie de instrumentos que pueden y deben usar como: herramientas y m</w:t>
      </w:r>
      <w:r w:rsidR="00F10F85">
        <w:rPr>
          <w:rFonts w:ascii="Times New Roman" w:hAnsi="Times New Roman" w:cs="Times New Roman"/>
          <w:sz w:val="20"/>
          <w:szCs w:val="20"/>
          <w:lang w:val="es-ES"/>
        </w:rPr>
        <w:t>a</w:t>
      </w:r>
      <w:r w:rsidRPr="00215785">
        <w:rPr>
          <w:rFonts w:ascii="Times New Roman" w:hAnsi="Times New Roman" w:cs="Times New Roman"/>
          <w:sz w:val="20"/>
          <w:szCs w:val="20"/>
          <w:lang w:val="es-ES"/>
        </w:rPr>
        <w:t xml:space="preserve">rcos de política, en particular </w:t>
      </w:r>
      <w:hyperlink r:id="rId12" w:history="1">
        <w:r w:rsidRPr="00F10F85">
          <w:rPr>
            <w:rStyle w:val="Hyperlink"/>
            <w:rFonts w:ascii="Times New Roman" w:hAnsi="Times New Roman" w:cs="Times New Roman"/>
            <w:sz w:val="20"/>
            <w:szCs w:val="20"/>
            <w:lang w:val="es-ES"/>
          </w:rPr>
          <w:t>los planes de acción nacionales</w:t>
        </w:r>
      </w:hyperlink>
      <w:r w:rsidRPr="00215785">
        <w:rPr>
          <w:rFonts w:ascii="Times New Roman" w:hAnsi="Times New Roman" w:cs="Times New Roman"/>
          <w:sz w:val="20"/>
          <w:szCs w:val="20"/>
          <w:lang w:val="es-ES"/>
        </w:rPr>
        <w:t xml:space="preserve"> y una mayor coherencia general en m</w:t>
      </w:r>
      <w:r w:rsidR="00656626">
        <w:rPr>
          <w:rFonts w:ascii="Times New Roman" w:hAnsi="Times New Roman" w:cs="Times New Roman"/>
          <w:sz w:val="20"/>
          <w:szCs w:val="20"/>
          <w:lang w:val="es-ES"/>
        </w:rPr>
        <w:t>ateria</w:t>
      </w:r>
      <w:r w:rsidRPr="00215785">
        <w:rPr>
          <w:rFonts w:ascii="Times New Roman" w:hAnsi="Times New Roman" w:cs="Times New Roman"/>
          <w:sz w:val="20"/>
          <w:szCs w:val="20"/>
          <w:lang w:val="es-ES"/>
        </w:rPr>
        <w:t xml:space="preserve"> de pol</w:t>
      </w:r>
      <w:r>
        <w:rPr>
          <w:rFonts w:ascii="Times New Roman" w:hAnsi="Times New Roman" w:cs="Times New Roman"/>
          <w:sz w:val="20"/>
          <w:szCs w:val="20"/>
          <w:lang w:val="es-ES"/>
        </w:rPr>
        <w:t>ítica</w:t>
      </w:r>
      <w:r w:rsidR="00F9525F" w:rsidRPr="00215785">
        <w:rPr>
          <w:rFonts w:ascii="Times New Roman" w:hAnsi="Times New Roman" w:cs="Times New Roman"/>
          <w:sz w:val="20"/>
          <w:szCs w:val="20"/>
          <w:lang w:val="es-ES"/>
        </w:rPr>
        <w:t>; l</w:t>
      </w:r>
      <w:r>
        <w:rPr>
          <w:rFonts w:ascii="Times New Roman" w:hAnsi="Times New Roman" w:cs="Times New Roman"/>
          <w:sz w:val="20"/>
          <w:szCs w:val="20"/>
          <w:lang w:val="es-ES"/>
        </w:rPr>
        <w:t>egislación, reglamentac</w:t>
      </w:r>
      <w:r w:rsidR="00DC63B1">
        <w:rPr>
          <w:rFonts w:ascii="Times New Roman" w:hAnsi="Times New Roman" w:cs="Times New Roman"/>
          <w:sz w:val="20"/>
          <w:szCs w:val="20"/>
          <w:lang w:val="es-ES"/>
        </w:rPr>
        <w:t>ión y sometimiento a la justicia</w:t>
      </w:r>
      <w:r>
        <w:rPr>
          <w:rFonts w:ascii="Times New Roman" w:hAnsi="Times New Roman" w:cs="Times New Roman"/>
          <w:sz w:val="20"/>
          <w:szCs w:val="20"/>
          <w:lang w:val="es-ES"/>
        </w:rPr>
        <w:t xml:space="preserve">, </w:t>
      </w:r>
      <w:r w:rsidR="00F10F85">
        <w:rPr>
          <w:rFonts w:ascii="Times New Roman" w:hAnsi="Times New Roman" w:cs="Times New Roman"/>
          <w:sz w:val="20"/>
          <w:szCs w:val="20"/>
          <w:lang w:val="es-ES"/>
        </w:rPr>
        <w:t>incentivos de “</w:t>
      </w:r>
      <w:hyperlink r:id="rId13" w:history="1">
        <w:r w:rsidR="00F10F85">
          <w:rPr>
            <w:rStyle w:val="Hyperlink"/>
            <w:rFonts w:ascii="Times New Roman" w:hAnsi="Times New Roman" w:cs="Times New Roman"/>
            <w:sz w:val="20"/>
            <w:szCs w:val="20"/>
            <w:lang w:val="es-ES"/>
          </w:rPr>
          <w:t>diplomacia económica</w:t>
        </w:r>
      </w:hyperlink>
      <w:r w:rsidR="00F9525F" w:rsidRPr="00215785">
        <w:rPr>
          <w:rFonts w:ascii="Times New Roman" w:hAnsi="Times New Roman" w:cs="Times New Roman"/>
          <w:sz w:val="20"/>
          <w:szCs w:val="20"/>
          <w:lang w:val="es-ES"/>
        </w:rPr>
        <w:t xml:space="preserve">” </w:t>
      </w:r>
      <w:r w:rsidR="00F10F85">
        <w:rPr>
          <w:rFonts w:ascii="Times New Roman" w:hAnsi="Times New Roman" w:cs="Times New Roman"/>
          <w:sz w:val="20"/>
          <w:szCs w:val="20"/>
          <w:lang w:val="es-ES"/>
        </w:rPr>
        <w:t>y contratación pública</w:t>
      </w:r>
      <w:r w:rsidR="00F9525F" w:rsidRPr="00215785">
        <w:rPr>
          <w:rFonts w:ascii="Times New Roman" w:hAnsi="Times New Roman" w:cs="Times New Roman"/>
          <w:sz w:val="20"/>
          <w:szCs w:val="20"/>
          <w:lang w:val="es-ES"/>
        </w:rPr>
        <w:t xml:space="preserve">; </w:t>
      </w:r>
      <w:r w:rsidR="00F10F85">
        <w:rPr>
          <w:rFonts w:ascii="Times New Roman" w:hAnsi="Times New Roman" w:cs="Times New Roman"/>
          <w:sz w:val="20"/>
          <w:szCs w:val="20"/>
          <w:lang w:val="es-ES"/>
        </w:rPr>
        <w:t xml:space="preserve">servir de ejemplo </w:t>
      </w:r>
      <w:hyperlink r:id="rId14" w:history="1">
        <w:r w:rsidR="00F10F85">
          <w:rPr>
            <w:rStyle w:val="Hyperlink"/>
            <w:rFonts w:ascii="Times New Roman" w:hAnsi="Times New Roman" w:cs="Times New Roman"/>
            <w:sz w:val="20"/>
            <w:szCs w:val="20"/>
            <w:lang w:val="es-ES"/>
          </w:rPr>
          <w:t>en su papel como actores económicos</w:t>
        </w:r>
      </w:hyperlink>
      <w:r w:rsidR="00F9525F" w:rsidRPr="00215785">
        <w:rPr>
          <w:rStyle w:val="Hyperlink"/>
          <w:rFonts w:ascii="Times New Roman" w:hAnsi="Times New Roman" w:cs="Times New Roman"/>
          <w:sz w:val="20"/>
          <w:szCs w:val="20"/>
          <w:lang w:val="es-ES"/>
        </w:rPr>
        <w:t xml:space="preserve">; </w:t>
      </w:r>
      <w:r w:rsidR="00F10F85">
        <w:rPr>
          <w:rFonts w:ascii="Times New Roman" w:hAnsi="Times New Roman" w:cs="Times New Roman"/>
          <w:sz w:val="20"/>
          <w:szCs w:val="20"/>
          <w:lang w:val="es-ES"/>
        </w:rPr>
        <w:t>la pres</w:t>
      </w:r>
      <w:r w:rsidR="00152108">
        <w:rPr>
          <w:rFonts w:ascii="Times New Roman" w:hAnsi="Times New Roman" w:cs="Times New Roman"/>
          <w:sz w:val="20"/>
          <w:szCs w:val="20"/>
          <w:lang w:val="es-ES"/>
        </w:rPr>
        <w:t>tación de orientación (también a</w:t>
      </w:r>
      <w:r w:rsidR="00F10F85">
        <w:rPr>
          <w:rFonts w:ascii="Times New Roman" w:hAnsi="Times New Roman" w:cs="Times New Roman"/>
          <w:sz w:val="20"/>
          <w:szCs w:val="20"/>
          <w:lang w:val="es-ES"/>
        </w:rPr>
        <w:t xml:space="preserve"> las pequeñas y medianas empresas); y la promoción de un diálogo de múltiples interesados.</w:t>
      </w:r>
      <w:r w:rsidR="00F9525F" w:rsidRPr="00215785">
        <w:rPr>
          <w:rFonts w:ascii="Times New Roman" w:hAnsi="Times New Roman" w:cs="Times New Roman"/>
          <w:sz w:val="20"/>
          <w:szCs w:val="20"/>
          <w:lang w:val="es-ES"/>
        </w:rPr>
        <w:t xml:space="preserve"> </w:t>
      </w:r>
    </w:p>
    <w:p w:rsidR="00F9525F" w:rsidRPr="00F10F85" w:rsidRDefault="00F10F85" w:rsidP="00AC751F">
      <w:pPr>
        <w:rPr>
          <w:rFonts w:ascii="Times New Roman" w:hAnsi="Times New Roman" w:cs="Times New Roman"/>
          <w:sz w:val="20"/>
          <w:szCs w:val="20"/>
          <w:lang w:val="es-ES"/>
        </w:rPr>
      </w:pPr>
      <w:r w:rsidRPr="00F10F85">
        <w:rPr>
          <w:rFonts w:ascii="Times New Roman" w:hAnsi="Times New Roman" w:cs="Times New Roman"/>
          <w:sz w:val="20"/>
          <w:szCs w:val="20"/>
          <w:lang w:val="es-ES"/>
        </w:rPr>
        <w:t xml:space="preserve">Las novedades recientes muestran que la acción es </w:t>
      </w:r>
      <w:r>
        <w:rPr>
          <w:rFonts w:ascii="Times New Roman" w:hAnsi="Times New Roman" w:cs="Times New Roman"/>
          <w:sz w:val="20"/>
          <w:szCs w:val="20"/>
          <w:lang w:val="es-ES"/>
        </w:rPr>
        <w:t>pos</w:t>
      </w:r>
      <w:r w:rsidRPr="00F10F85">
        <w:rPr>
          <w:rFonts w:ascii="Times New Roman" w:hAnsi="Times New Roman" w:cs="Times New Roman"/>
          <w:sz w:val="20"/>
          <w:szCs w:val="20"/>
          <w:lang w:val="es-ES"/>
        </w:rPr>
        <w:t>ible en todas estas</w:t>
      </w:r>
      <w:r w:rsidR="00152108">
        <w:rPr>
          <w:rFonts w:ascii="Times New Roman" w:hAnsi="Times New Roman" w:cs="Times New Roman"/>
          <w:sz w:val="20"/>
          <w:szCs w:val="20"/>
          <w:lang w:val="es-ES"/>
        </w:rPr>
        <w:t xml:space="preserve"> áreas, y que el liderazgo del G</w:t>
      </w:r>
      <w:r w:rsidRPr="00F10F85">
        <w:rPr>
          <w:rFonts w:ascii="Times New Roman" w:hAnsi="Times New Roman" w:cs="Times New Roman"/>
          <w:sz w:val="20"/>
          <w:szCs w:val="20"/>
          <w:lang w:val="es-ES"/>
        </w:rPr>
        <w:t>obierno desde lo m</w:t>
      </w:r>
      <w:r>
        <w:rPr>
          <w:rFonts w:ascii="Times New Roman" w:hAnsi="Times New Roman" w:cs="Times New Roman"/>
          <w:sz w:val="20"/>
          <w:szCs w:val="20"/>
          <w:lang w:val="es-ES"/>
        </w:rPr>
        <w:t xml:space="preserve">ás alto es un factor crítico. </w:t>
      </w:r>
    </w:p>
    <w:tbl>
      <w:tblPr>
        <w:tblStyle w:val="LightGrid-Accent5"/>
        <w:tblW w:w="0" w:type="auto"/>
        <w:shd w:val="clear" w:color="auto" w:fill="FBE4D5" w:themeFill="accent2" w:themeFillTint="33"/>
        <w:tblLook w:val="04A0" w:firstRow="1" w:lastRow="0" w:firstColumn="1" w:lastColumn="0" w:noHBand="0" w:noVBand="1"/>
      </w:tblPr>
      <w:tblGrid>
        <w:gridCol w:w="9052"/>
      </w:tblGrid>
      <w:tr w:rsidR="00F9525F" w:rsidTr="0069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BE4D5" w:themeFill="accent2" w:themeFillTint="33"/>
          </w:tcPr>
          <w:p w:rsidR="00064F42" w:rsidRPr="00693674" w:rsidRDefault="00064F42" w:rsidP="00693674">
            <w:pPr>
              <w:shd w:val="clear" w:color="auto" w:fill="FBE4D5" w:themeFill="accent2" w:themeFillTint="33"/>
              <w:rPr>
                <w:rFonts w:ascii="Times New Roman" w:hAnsi="Times New Roman" w:cs="Times New Roman"/>
                <w:b w:val="0"/>
                <w:i/>
                <w:color w:val="C45911" w:themeColor="accent2" w:themeShade="BF"/>
                <w:sz w:val="20"/>
                <w:szCs w:val="20"/>
                <w:lang w:val="es-ES"/>
              </w:rPr>
            </w:pPr>
            <w:r w:rsidRPr="00693674">
              <w:rPr>
                <w:rFonts w:ascii="Times New Roman" w:hAnsi="Times New Roman" w:cs="Times New Roman"/>
                <w:b w:val="0"/>
                <w:i/>
                <w:color w:val="C45911" w:themeColor="accent2" w:themeShade="BF"/>
                <w:sz w:val="20"/>
                <w:szCs w:val="20"/>
                <w:lang w:val="es-ES"/>
              </w:rPr>
              <w:t>Recomendaciones para los Gobiernos</w:t>
            </w:r>
          </w:p>
          <w:p w:rsidR="00F9525F" w:rsidRPr="00F834C6" w:rsidRDefault="00064F42" w:rsidP="00693674">
            <w:pPr>
              <w:shd w:val="clear" w:color="auto" w:fill="FBE4D5" w:themeFill="accent2" w:themeFillTint="33"/>
              <w:rPr>
                <w:rFonts w:ascii="Times New Roman" w:hAnsi="Times New Roman" w:cs="Times New Roman"/>
                <w:b w:val="0"/>
                <w:i/>
                <w:sz w:val="20"/>
                <w:szCs w:val="20"/>
                <w:lang w:val="es-ES"/>
              </w:rPr>
            </w:pPr>
            <w:r w:rsidRPr="00F834C6">
              <w:rPr>
                <w:rFonts w:ascii="Times New Roman" w:hAnsi="Times New Roman" w:cs="Times New Roman"/>
                <w:b w:val="0"/>
                <w:i/>
                <w:sz w:val="20"/>
                <w:szCs w:val="20"/>
                <w:lang w:val="es-ES"/>
              </w:rPr>
              <w:t>El Grupo de Trabajo recomienda que los Estados</w:t>
            </w:r>
            <w:r w:rsidR="00F834C6" w:rsidRPr="00F834C6">
              <w:rPr>
                <w:rFonts w:ascii="Times New Roman" w:hAnsi="Times New Roman" w:cs="Times New Roman"/>
                <w:b w:val="0"/>
                <w:i/>
                <w:sz w:val="20"/>
                <w:szCs w:val="20"/>
                <w:lang w:val="es-ES"/>
              </w:rPr>
              <w:t xml:space="preserve"> </w:t>
            </w:r>
            <w:r w:rsidR="00F834C6" w:rsidRPr="00670AF0">
              <w:rPr>
                <w:rFonts w:ascii="Times New Roman" w:hAnsi="Times New Roman" w:cs="Times New Roman"/>
                <w:i/>
                <w:sz w:val="20"/>
                <w:szCs w:val="20"/>
                <w:lang w:val="es-ES"/>
              </w:rPr>
              <w:t>utilicen todos los instrumentos</w:t>
            </w:r>
            <w:r w:rsidR="00F834C6" w:rsidRPr="00F834C6">
              <w:rPr>
                <w:rFonts w:ascii="Times New Roman" w:hAnsi="Times New Roman" w:cs="Times New Roman"/>
                <w:b w:val="0"/>
                <w:i/>
                <w:sz w:val="20"/>
                <w:szCs w:val="20"/>
                <w:lang w:val="es-ES"/>
              </w:rPr>
              <w:t xml:space="preserve"> a su alcance par</w:t>
            </w:r>
            <w:r w:rsidR="00670AF0">
              <w:rPr>
                <w:rFonts w:ascii="Times New Roman" w:hAnsi="Times New Roman" w:cs="Times New Roman"/>
                <w:b w:val="0"/>
                <w:i/>
                <w:sz w:val="20"/>
                <w:szCs w:val="20"/>
                <w:lang w:val="es-ES"/>
              </w:rPr>
              <w:t>a subsanar las deficiencias de m</w:t>
            </w:r>
            <w:r w:rsidR="00F834C6" w:rsidRPr="00F834C6">
              <w:rPr>
                <w:rFonts w:ascii="Times New Roman" w:hAnsi="Times New Roman" w:cs="Times New Roman"/>
                <w:b w:val="0"/>
                <w:i/>
                <w:sz w:val="20"/>
                <w:szCs w:val="20"/>
                <w:lang w:val="es-ES"/>
              </w:rPr>
              <w:t xml:space="preserve">ercado y las brechas de gobernanza a fin de impulsar la debida diligencia en </w:t>
            </w:r>
            <w:r w:rsidR="00F834C6">
              <w:rPr>
                <w:rFonts w:ascii="Times New Roman" w:hAnsi="Times New Roman" w:cs="Times New Roman"/>
                <w:b w:val="0"/>
                <w:i/>
                <w:sz w:val="20"/>
                <w:szCs w:val="20"/>
                <w:lang w:val="es-ES"/>
              </w:rPr>
              <w:t>materia</w:t>
            </w:r>
            <w:r w:rsidR="00F834C6" w:rsidRPr="00F834C6">
              <w:rPr>
                <w:rFonts w:ascii="Times New Roman" w:hAnsi="Times New Roman" w:cs="Times New Roman"/>
                <w:b w:val="0"/>
                <w:i/>
                <w:sz w:val="20"/>
                <w:szCs w:val="20"/>
                <w:lang w:val="es-ES"/>
              </w:rPr>
              <w:t xml:space="preserve"> de </w:t>
            </w:r>
            <w:r w:rsidR="00F834C6" w:rsidRPr="00F834C6">
              <w:rPr>
                <w:rFonts w:ascii="Times New Roman" w:hAnsi="Times New Roman" w:cs="Times New Roman"/>
                <w:b w:val="0"/>
                <w:i/>
                <w:sz w:val="20"/>
                <w:szCs w:val="20"/>
                <w:lang w:val="es-ES"/>
              </w:rPr>
              <w:lastRenderedPageBreak/>
              <w:t>derechos humanos como parte de las prácticas empresariales habituales</w:t>
            </w:r>
            <w:r w:rsidR="00F834C6">
              <w:rPr>
                <w:rFonts w:ascii="Times New Roman" w:hAnsi="Times New Roman" w:cs="Times New Roman"/>
                <w:b w:val="0"/>
                <w:i/>
                <w:sz w:val="20"/>
                <w:szCs w:val="20"/>
                <w:lang w:val="es-ES"/>
              </w:rPr>
              <w:t xml:space="preserve"> y velar por su armonización con los Principios Rectores; eso implica, por ejemplo</w:t>
            </w:r>
            <w:r w:rsidR="00F9525F" w:rsidRPr="00F834C6">
              <w:rPr>
                <w:rFonts w:ascii="Times New Roman" w:hAnsi="Times New Roman" w:cs="Times New Roman"/>
                <w:b w:val="0"/>
                <w:i/>
                <w:sz w:val="20"/>
                <w:szCs w:val="20"/>
                <w:lang w:val="es-ES"/>
              </w:rPr>
              <w:t>:</w:t>
            </w:r>
          </w:p>
          <w:p w:rsidR="00F9525F" w:rsidRPr="00F834C6" w:rsidRDefault="00F9525F" w:rsidP="006F0481">
            <w:pPr>
              <w:rPr>
                <w:rFonts w:ascii="Times New Roman" w:hAnsi="Times New Roman" w:cs="Times New Roman"/>
                <w:b w:val="0"/>
                <w:i/>
                <w:sz w:val="20"/>
                <w:szCs w:val="20"/>
                <w:lang w:val="es-ES"/>
              </w:rPr>
            </w:pPr>
            <w:r w:rsidRPr="00F834C6">
              <w:rPr>
                <w:rFonts w:ascii="Times New Roman" w:hAnsi="Times New Roman" w:cs="Times New Roman"/>
                <w:b w:val="0"/>
                <w:i/>
                <w:sz w:val="20"/>
                <w:szCs w:val="20"/>
                <w:lang w:val="es-ES"/>
              </w:rPr>
              <w:t>(a)</w:t>
            </w:r>
            <w:r w:rsidR="00F834C6" w:rsidRPr="00F834C6">
              <w:rPr>
                <w:rFonts w:ascii="Times New Roman" w:hAnsi="Times New Roman" w:cs="Times New Roman"/>
                <w:b w:val="0"/>
                <w:bCs w:val="0"/>
                <w:i/>
                <w:sz w:val="20"/>
                <w:szCs w:val="20"/>
              </w:rPr>
              <w:t xml:space="preserve"> Utilizar la </w:t>
            </w:r>
            <w:r w:rsidR="00F834C6" w:rsidRPr="0093632F">
              <w:rPr>
                <w:rFonts w:ascii="Times New Roman" w:hAnsi="Times New Roman" w:cs="Times New Roman"/>
                <w:bCs w:val="0"/>
                <w:i/>
                <w:sz w:val="20"/>
                <w:szCs w:val="20"/>
              </w:rPr>
              <w:t>legislación</w:t>
            </w:r>
            <w:r w:rsidR="00F834C6" w:rsidRPr="00F834C6">
              <w:rPr>
                <w:rFonts w:ascii="Times New Roman" w:hAnsi="Times New Roman" w:cs="Times New Roman"/>
                <w:b w:val="0"/>
                <w:bCs w:val="0"/>
                <w:i/>
                <w:sz w:val="20"/>
                <w:szCs w:val="20"/>
              </w:rPr>
              <w:t xml:space="preserve"> con el objeto de crear incentivos para el ejercicio de la diligencia debida —entre otros, a tra</w:t>
            </w:r>
            <w:r w:rsidR="00FD0397">
              <w:rPr>
                <w:rFonts w:ascii="Times New Roman" w:hAnsi="Times New Roman" w:cs="Times New Roman"/>
                <w:b w:val="0"/>
                <w:bCs w:val="0"/>
                <w:i/>
                <w:sz w:val="20"/>
                <w:szCs w:val="20"/>
              </w:rPr>
              <w:t xml:space="preserve">vés de requisitos obligatorios—, </w:t>
            </w:r>
            <w:r w:rsidR="00F834C6" w:rsidRPr="00F834C6">
              <w:rPr>
                <w:rFonts w:ascii="Times New Roman" w:hAnsi="Times New Roman" w:cs="Times New Roman"/>
                <w:b w:val="0"/>
                <w:bCs w:val="0"/>
                <w:i/>
                <w:sz w:val="20"/>
                <w:szCs w:val="20"/>
              </w:rPr>
              <w:t>teniendo a la vez en cuenta elementos que permitan impulsar una aplicación eficaz por parte de las empresas y pro</w:t>
            </w:r>
            <w:r w:rsidR="00F834C6">
              <w:rPr>
                <w:rFonts w:ascii="Times New Roman" w:hAnsi="Times New Roman" w:cs="Times New Roman"/>
                <w:b w:val="0"/>
                <w:bCs w:val="0"/>
                <w:i/>
                <w:sz w:val="20"/>
                <w:szCs w:val="20"/>
              </w:rPr>
              <w:t>mover reglas de juego uniformes</w:t>
            </w:r>
            <w:r w:rsidRPr="00F834C6">
              <w:rPr>
                <w:rFonts w:ascii="Times New Roman" w:hAnsi="Times New Roman" w:cs="Times New Roman"/>
                <w:b w:val="0"/>
                <w:i/>
                <w:sz w:val="20"/>
                <w:szCs w:val="20"/>
                <w:lang w:val="es-ES"/>
              </w:rPr>
              <w:t>;</w:t>
            </w:r>
          </w:p>
          <w:p w:rsidR="00F9525F" w:rsidRPr="00F834C6" w:rsidRDefault="00F9525F" w:rsidP="006F0481">
            <w:pPr>
              <w:rPr>
                <w:rFonts w:ascii="Times New Roman" w:hAnsi="Times New Roman" w:cs="Times New Roman"/>
                <w:b w:val="0"/>
                <w:i/>
                <w:sz w:val="20"/>
                <w:szCs w:val="20"/>
                <w:lang w:val="es-ES"/>
              </w:rPr>
            </w:pPr>
            <w:r w:rsidRPr="00F834C6">
              <w:rPr>
                <w:rFonts w:ascii="Times New Roman" w:hAnsi="Times New Roman" w:cs="Times New Roman"/>
                <w:b w:val="0"/>
                <w:i/>
                <w:sz w:val="20"/>
                <w:szCs w:val="20"/>
                <w:lang w:val="es-ES"/>
              </w:rPr>
              <w:t xml:space="preserve">(b) </w:t>
            </w:r>
            <w:r w:rsidR="00F834C6" w:rsidRPr="00F834C6">
              <w:rPr>
                <w:rFonts w:ascii="Times New Roman" w:hAnsi="Times New Roman" w:cs="Times New Roman"/>
                <w:b w:val="0"/>
                <w:i/>
                <w:sz w:val="20"/>
                <w:szCs w:val="20"/>
                <w:lang w:val="es-ES"/>
              </w:rPr>
              <w:t xml:space="preserve">Utilizar </w:t>
            </w:r>
            <w:r w:rsidR="00F834C6" w:rsidRPr="0093632F">
              <w:rPr>
                <w:rFonts w:ascii="Times New Roman" w:hAnsi="Times New Roman" w:cs="Times New Roman"/>
                <w:i/>
                <w:sz w:val="20"/>
                <w:szCs w:val="20"/>
                <w:lang w:val="es-ES"/>
              </w:rPr>
              <w:t>el papel que cumplen como actores económicos</w:t>
            </w:r>
            <w:r w:rsidR="00F834C6" w:rsidRPr="00F834C6">
              <w:rPr>
                <w:rFonts w:ascii="Times New Roman" w:hAnsi="Times New Roman" w:cs="Times New Roman"/>
                <w:b w:val="0"/>
                <w:i/>
                <w:sz w:val="20"/>
                <w:szCs w:val="20"/>
                <w:lang w:val="es-ES"/>
              </w:rPr>
              <w:t xml:space="preserve"> para promover la diligencia debida en materia de derechos humanos, por ejemplo, inco</w:t>
            </w:r>
            <w:r w:rsidR="00F834C6">
              <w:rPr>
                <w:rFonts w:ascii="Times New Roman" w:hAnsi="Times New Roman" w:cs="Times New Roman"/>
                <w:b w:val="0"/>
                <w:i/>
                <w:sz w:val="20"/>
                <w:szCs w:val="20"/>
                <w:lang w:val="es-ES"/>
              </w:rPr>
              <w:t>r</w:t>
            </w:r>
            <w:r w:rsidR="00F834C6" w:rsidRPr="00F834C6">
              <w:rPr>
                <w:rFonts w:ascii="Times New Roman" w:hAnsi="Times New Roman" w:cs="Times New Roman"/>
                <w:b w:val="0"/>
                <w:i/>
                <w:sz w:val="20"/>
                <w:szCs w:val="20"/>
                <w:lang w:val="es-ES"/>
              </w:rPr>
              <w:t>porando la diligencia debida en la materia a las operaciones de las empresas y los organismos estatales que promueven el comercio y la inversi</w:t>
            </w:r>
            <w:r w:rsidR="00F834C6">
              <w:rPr>
                <w:rFonts w:ascii="Times New Roman" w:hAnsi="Times New Roman" w:cs="Times New Roman"/>
                <w:b w:val="0"/>
                <w:i/>
                <w:sz w:val="20"/>
                <w:szCs w:val="20"/>
                <w:lang w:val="es-ES"/>
              </w:rPr>
              <w:t>ón, y a la contratación pública</w:t>
            </w:r>
            <w:r w:rsidRPr="00F834C6">
              <w:rPr>
                <w:rFonts w:ascii="Times New Roman" w:hAnsi="Times New Roman" w:cs="Times New Roman"/>
                <w:b w:val="0"/>
                <w:i/>
                <w:sz w:val="20"/>
                <w:szCs w:val="20"/>
                <w:lang w:val="es-ES"/>
              </w:rPr>
              <w:t>;</w:t>
            </w:r>
          </w:p>
          <w:p w:rsidR="00F9525F" w:rsidRPr="00F834C6" w:rsidRDefault="00F9525F" w:rsidP="006F0481">
            <w:pPr>
              <w:rPr>
                <w:rFonts w:ascii="Times New Roman" w:hAnsi="Times New Roman" w:cs="Times New Roman"/>
                <w:b w:val="0"/>
                <w:i/>
                <w:sz w:val="20"/>
                <w:szCs w:val="20"/>
                <w:lang w:val="es-ES"/>
              </w:rPr>
            </w:pPr>
            <w:r w:rsidRPr="00F834C6">
              <w:rPr>
                <w:rFonts w:ascii="Times New Roman" w:hAnsi="Times New Roman" w:cs="Times New Roman"/>
                <w:b w:val="0"/>
                <w:i/>
                <w:sz w:val="20"/>
                <w:szCs w:val="20"/>
                <w:lang w:val="es-ES"/>
              </w:rPr>
              <w:t xml:space="preserve">(c) </w:t>
            </w:r>
            <w:r w:rsidR="00F834C6" w:rsidRPr="00F834C6">
              <w:rPr>
                <w:rFonts w:ascii="Times New Roman" w:hAnsi="Times New Roman" w:cs="Times New Roman"/>
                <w:b w:val="0"/>
                <w:bCs w:val="0"/>
                <w:i/>
                <w:sz w:val="20"/>
                <w:szCs w:val="20"/>
              </w:rPr>
              <w:t xml:space="preserve">Promover una mayor </w:t>
            </w:r>
            <w:r w:rsidR="00F834C6" w:rsidRPr="0093632F">
              <w:rPr>
                <w:rFonts w:ascii="Times New Roman" w:hAnsi="Times New Roman" w:cs="Times New Roman"/>
                <w:bCs w:val="0"/>
                <w:i/>
                <w:sz w:val="20"/>
                <w:szCs w:val="20"/>
              </w:rPr>
              <w:t>coherencia</w:t>
            </w:r>
            <w:r w:rsidR="00F834C6" w:rsidRPr="00F834C6">
              <w:rPr>
                <w:rFonts w:ascii="Times New Roman" w:hAnsi="Times New Roman" w:cs="Times New Roman"/>
                <w:b w:val="0"/>
                <w:bCs w:val="0"/>
                <w:i/>
                <w:sz w:val="20"/>
                <w:szCs w:val="20"/>
              </w:rPr>
              <w:t xml:space="preserve"> dentro de los Gobiernos </w:t>
            </w:r>
            <w:r w:rsidR="00F834C6" w:rsidRPr="0093632F">
              <w:rPr>
                <w:rFonts w:ascii="Times New Roman" w:hAnsi="Times New Roman" w:cs="Times New Roman"/>
                <w:bCs w:val="0"/>
                <w:i/>
                <w:sz w:val="20"/>
                <w:szCs w:val="20"/>
              </w:rPr>
              <w:t>en materia de políticas</w:t>
            </w:r>
            <w:r w:rsidR="00F834C6" w:rsidRPr="00F834C6">
              <w:rPr>
                <w:rFonts w:ascii="Times New Roman" w:hAnsi="Times New Roman" w:cs="Times New Roman"/>
                <w:b w:val="0"/>
                <w:bCs w:val="0"/>
                <w:i/>
                <w:sz w:val="20"/>
                <w:szCs w:val="20"/>
              </w:rPr>
              <w:t xml:space="preserve"> y, a ese efecto, adoptar planes de acción nacionales sobre las empresas y los derechos humanos o fortalecer su ejecución</w:t>
            </w:r>
            <w:r w:rsidRPr="00F834C6">
              <w:rPr>
                <w:rFonts w:ascii="Times New Roman" w:hAnsi="Times New Roman" w:cs="Times New Roman"/>
                <w:b w:val="0"/>
                <w:i/>
                <w:sz w:val="20"/>
                <w:szCs w:val="20"/>
                <w:lang w:val="es-ES"/>
              </w:rPr>
              <w:t>;</w:t>
            </w:r>
          </w:p>
          <w:p w:rsidR="00F9525F" w:rsidRPr="00C72C52" w:rsidRDefault="00F9525F" w:rsidP="006F0481">
            <w:pPr>
              <w:rPr>
                <w:rFonts w:ascii="Times New Roman" w:hAnsi="Times New Roman" w:cs="Times New Roman"/>
                <w:b w:val="0"/>
                <w:i/>
                <w:sz w:val="20"/>
                <w:szCs w:val="20"/>
                <w:lang w:val="es-ES"/>
              </w:rPr>
            </w:pPr>
            <w:r w:rsidRPr="00C72C52">
              <w:rPr>
                <w:rFonts w:ascii="Times New Roman" w:hAnsi="Times New Roman" w:cs="Times New Roman"/>
                <w:b w:val="0"/>
                <w:i/>
                <w:sz w:val="20"/>
                <w:szCs w:val="20"/>
                <w:lang w:val="es-ES"/>
              </w:rPr>
              <w:t xml:space="preserve">(d) </w:t>
            </w:r>
            <w:r w:rsidR="00C72C52" w:rsidRPr="00C72C52">
              <w:rPr>
                <w:rFonts w:ascii="Times New Roman" w:hAnsi="Times New Roman" w:cs="Times New Roman"/>
                <w:b w:val="0"/>
                <w:i/>
                <w:sz w:val="20"/>
                <w:szCs w:val="20"/>
                <w:lang w:val="es-ES"/>
              </w:rPr>
              <w:t xml:space="preserve">Proveer </w:t>
            </w:r>
            <w:r w:rsidR="00C72C52" w:rsidRPr="0093632F">
              <w:rPr>
                <w:rFonts w:ascii="Times New Roman" w:hAnsi="Times New Roman" w:cs="Times New Roman"/>
                <w:i/>
                <w:sz w:val="20"/>
                <w:szCs w:val="20"/>
                <w:lang w:val="es-ES"/>
              </w:rPr>
              <w:t>orientación a las empresas</w:t>
            </w:r>
            <w:r w:rsidR="00C72C52" w:rsidRPr="00C72C52">
              <w:rPr>
                <w:rFonts w:ascii="Times New Roman" w:hAnsi="Times New Roman" w:cs="Times New Roman"/>
                <w:b w:val="0"/>
                <w:i/>
                <w:sz w:val="20"/>
                <w:szCs w:val="20"/>
                <w:lang w:val="es-ES"/>
              </w:rPr>
              <w:t xml:space="preserve"> —incluidas las pequeñas y medianas— sobre la diligencia debida en materia de derechos humanos, adaptándola a los contextos</w:t>
            </w:r>
            <w:r w:rsidRPr="00C72C52">
              <w:rPr>
                <w:rFonts w:ascii="Times New Roman" w:hAnsi="Times New Roman" w:cs="Times New Roman"/>
                <w:b w:val="0"/>
                <w:i/>
                <w:sz w:val="20"/>
                <w:szCs w:val="20"/>
                <w:lang w:val="es-ES"/>
              </w:rPr>
              <w:t>;</w:t>
            </w:r>
          </w:p>
          <w:p w:rsidR="00F9525F" w:rsidRPr="00C72C52" w:rsidRDefault="00F9525F" w:rsidP="00C72C52">
            <w:pPr>
              <w:rPr>
                <w:rFonts w:ascii="Times New Roman" w:hAnsi="Times New Roman" w:cs="Times New Roman"/>
                <w:b w:val="0"/>
                <w:sz w:val="20"/>
                <w:szCs w:val="20"/>
                <w:lang w:val="es-ES"/>
              </w:rPr>
            </w:pPr>
            <w:r w:rsidRPr="00C72C52">
              <w:rPr>
                <w:rFonts w:ascii="Times New Roman" w:hAnsi="Times New Roman" w:cs="Times New Roman"/>
                <w:b w:val="0"/>
                <w:i/>
                <w:sz w:val="20"/>
                <w:szCs w:val="20"/>
                <w:lang w:val="es-ES"/>
              </w:rPr>
              <w:t xml:space="preserve">(e) </w:t>
            </w:r>
            <w:r w:rsidR="00C72C52" w:rsidRPr="00C72C52">
              <w:rPr>
                <w:rFonts w:ascii="Times New Roman" w:hAnsi="Times New Roman" w:cs="Times New Roman"/>
                <w:b w:val="0"/>
                <w:i/>
                <w:sz w:val="20"/>
                <w:szCs w:val="20"/>
                <w:lang w:val="es-ES"/>
              </w:rPr>
              <w:t xml:space="preserve">Actuar como facilitadores de </w:t>
            </w:r>
            <w:r w:rsidR="00C72C52" w:rsidRPr="0093632F">
              <w:rPr>
                <w:rFonts w:ascii="Times New Roman" w:hAnsi="Times New Roman" w:cs="Times New Roman"/>
                <w:i/>
                <w:sz w:val="20"/>
                <w:szCs w:val="20"/>
                <w:lang w:val="es-ES"/>
              </w:rPr>
              <w:t>plataformas de múltiples interesados</w:t>
            </w:r>
            <w:r w:rsidR="00C72C52" w:rsidRPr="00C72C52">
              <w:rPr>
                <w:rFonts w:ascii="Times New Roman" w:hAnsi="Times New Roman" w:cs="Times New Roman"/>
                <w:b w:val="0"/>
                <w:i/>
                <w:sz w:val="20"/>
                <w:szCs w:val="20"/>
                <w:lang w:val="es-ES"/>
              </w:rPr>
              <w:t xml:space="preserve"> con vistas a promover el diálogo sobre los riesgos para los derechos humanos que se relacionan con la empresa y las formas de afrontarlos, y a fortalecer la vigilancia y la rendición de cuentas, entre otros, en el contexto de cada sector</w:t>
            </w:r>
            <w:r w:rsidR="00C72C52">
              <w:rPr>
                <w:rFonts w:ascii="Times New Roman" w:hAnsi="Times New Roman" w:cs="Times New Roman"/>
                <w:b w:val="0"/>
                <w:i/>
                <w:sz w:val="20"/>
                <w:szCs w:val="20"/>
                <w:lang w:val="es-ES"/>
              </w:rPr>
              <w:t>.</w:t>
            </w:r>
          </w:p>
        </w:tc>
      </w:tr>
    </w:tbl>
    <w:p w:rsidR="00F9525F" w:rsidRPr="00783A76" w:rsidRDefault="00C72C52" w:rsidP="00F9525F">
      <w:pPr>
        <w:pStyle w:val="Heading3"/>
        <w:rPr>
          <w:rFonts w:ascii="Times New Roman" w:hAnsi="Times New Roman" w:cs="Times New Roman"/>
          <w:color w:val="C45911" w:themeColor="accent2" w:themeShade="BF"/>
          <w:sz w:val="20"/>
          <w:szCs w:val="20"/>
          <w:lang w:val="es-ES"/>
        </w:rPr>
      </w:pPr>
      <w:r w:rsidRPr="00783A76">
        <w:rPr>
          <w:rFonts w:ascii="Times New Roman" w:hAnsi="Times New Roman" w:cs="Times New Roman"/>
          <w:color w:val="C45911" w:themeColor="accent2" w:themeShade="BF"/>
          <w:sz w:val="20"/>
          <w:szCs w:val="20"/>
          <w:lang w:val="es-ES"/>
        </w:rPr>
        <w:lastRenderedPageBreak/>
        <w:t>Enlaces</w:t>
      </w:r>
    </w:p>
    <w:p w:rsidR="00F9525F" w:rsidRPr="00C72C52" w:rsidRDefault="00C72C52" w:rsidP="00F9525F">
      <w:pPr>
        <w:rPr>
          <w:rFonts w:ascii="Times New Roman" w:hAnsi="Times New Roman" w:cs="Times New Roman"/>
          <w:sz w:val="20"/>
          <w:szCs w:val="20"/>
          <w:lang w:val="es-ES"/>
        </w:rPr>
      </w:pPr>
      <w:r w:rsidRPr="00C72C52">
        <w:rPr>
          <w:rFonts w:ascii="Times New Roman" w:hAnsi="Times New Roman" w:cs="Times New Roman"/>
          <w:sz w:val="20"/>
          <w:szCs w:val="20"/>
          <w:lang w:val="es-ES"/>
        </w:rPr>
        <w:t>Informe completo</w:t>
      </w:r>
      <w:r w:rsidR="00F9525F" w:rsidRPr="00C72C52">
        <w:rPr>
          <w:rFonts w:ascii="Times New Roman" w:hAnsi="Times New Roman" w:cs="Times New Roman"/>
          <w:sz w:val="20"/>
          <w:szCs w:val="20"/>
          <w:lang w:val="es-ES"/>
        </w:rPr>
        <w:t xml:space="preserve"> (</w:t>
      </w:r>
      <w:r w:rsidRPr="00C72C52">
        <w:rPr>
          <w:rFonts w:ascii="Times New Roman" w:hAnsi="Times New Roman" w:cs="Times New Roman"/>
          <w:sz w:val="20"/>
          <w:szCs w:val="20"/>
          <w:lang w:val="es-ES"/>
        </w:rPr>
        <w:t>disponible en árabe, chino, inglés, francés, español y ruso</w:t>
      </w:r>
      <w:r w:rsidR="00F9525F" w:rsidRPr="00C72C52">
        <w:rPr>
          <w:rFonts w:ascii="Times New Roman" w:hAnsi="Times New Roman" w:cs="Times New Roman"/>
          <w:sz w:val="20"/>
          <w:szCs w:val="20"/>
          <w:lang w:val="es-ES"/>
        </w:rPr>
        <w:t xml:space="preserve">): </w:t>
      </w:r>
      <w:hyperlink r:id="rId15" w:history="1">
        <w:r w:rsidR="00F9525F" w:rsidRPr="00C72C52">
          <w:rPr>
            <w:rStyle w:val="Hyperlink"/>
            <w:rFonts w:ascii="Times New Roman" w:hAnsi="Times New Roman" w:cs="Times New Roman"/>
            <w:sz w:val="20"/>
            <w:szCs w:val="20"/>
            <w:lang w:val="es-ES"/>
          </w:rPr>
          <w:t>http://ap.ohchr.org/documents/dpage_e.aspx?si=A/73/163</w:t>
        </w:r>
      </w:hyperlink>
      <w:r w:rsidR="00F9525F" w:rsidRPr="00C72C52">
        <w:rPr>
          <w:rFonts w:ascii="Times New Roman" w:hAnsi="Times New Roman" w:cs="Times New Roman"/>
          <w:sz w:val="20"/>
          <w:szCs w:val="20"/>
          <w:lang w:val="es-ES"/>
        </w:rPr>
        <w:t xml:space="preserve"> </w:t>
      </w:r>
    </w:p>
    <w:p w:rsidR="00F9525F" w:rsidRPr="00693674" w:rsidRDefault="00C72C52" w:rsidP="00F9525F">
      <w:pPr>
        <w:rPr>
          <w:rFonts w:ascii="Times New Roman" w:hAnsi="Times New Roman" w:cs="Times New Roman"/>
          <w:sz w:val="20"/>
          <w:szCs w:val="20"/>
          <w:lang w:val="es-ES"/>
        </w:rPr>
      </w:pPr>
      <w:r w:rsidRPr="00693674">
        <w:rPr>
          <w:rFonts w:ascii="Times New Roman" w:hAnsi="Times New Roman" w:cs="Times New Roman"/>
          <w:sz w:val="20"/>
          <w:szCs w:val="20"/>
          <w:lang w:val="es-ES"/>
        </w:rPr>
        <w:t xml:space="preserve">Documento de apoyo </w:t>
      </w:r>
      <w:r w:rsidR="00F9525F" w:rsidRPr="00693674">
        <w:rPr>
          <w:rFonts w:ascii="Times New Roman" w:hAnsi="Times New Roman" w:cs="Times New Roman"/>
          <w:sz w:val="20"/>
          <w:szCs w:val="20"/>
          <w:lang w:val="es-ES"/>
        </w:rPr>
        <w:t xml:space="preserve">I – </w:t>
      </w:r>
      <w:r w:rsidR="00693674" w:rsidRPr="00693674">
        <w:rPr>
          <w:rFonts w:ascii="Times New Roman" w:hAnsi="Times New Roman" w:cs="Times New Roman"/>
          <w:i/>
          <w:sz w:val="20"/>
          <w:szCs w:val="20"/>
          <w:lang w:val="es-ES"/>
        </w:rPr>
        <w:t>Debida diligencia de las empresas en materia de derechos humanos: nota de anteceden</w:t>
      </w:r>
      <w:r w:rsidR="00693674">
        <w:rPr>
          <w:rFonts w:ascii="Times New Roman" w:hAnsi="Times New Roman" w:cs="Times New Roman"/>
          <w:i/>
          <w:sz w:val="20"/>
          <w:szCs w:val="20"/>
          <w:lang w:val="es-ES"/>
        </w:rPr>
        <w:t>tes y desarrollo de los aspectos fundamentales</w:t>
      </w:r>
      <w:r w:rsidR="00F9525F" w:rsidRPr="00693674">
        <w:rPr>
          <w:rFonts w:ascii="Times New Roman" w:hAnsi="Times New Roman" w:cs="Times New Roman"/>
          <w:i/>
          <w:sz w:val="20"/>
          <w:szCs w:val="20"/>
          <w:lang w:val="es-ES"/>
        </w:rPr>
        <w:t>:</w:t>
      </w:r>
      <w:r w:rsidR="00F9525F" w:rsidRPr="00693674">
        <w:rPr>
          <w:rFonts w:ascii="Times New Roman" w:hAnsi="Times New Roman" w:cs="Times New Roman"/>
          <w:sz w:val="20"/>
          <w:szCs w:val="20"/>
          <w:lang w:val="es-ES"/>
        </w:rPr>
        <w:t xml:space="preserve"> </w:t>
      </w:r>
      <w:hyperlink r:id="rId16" w:tgtFrame="_blank" w:history="1">
        <w:r w:rsidR="00F9525F" w:rsidRPr="00693674">
          <w:rPr>
            <w:rStyle w:val="Hyperlink"/>
            <w:rFonts w:ascii="Times New Roman" w:hAnsi="Times New Roman" w:cs="Times New Roman"/>
            <w:sz w:val="20"/>
            <w:szCs w:val="20"/>
            <w:lang w:val="es-ES"/>
          </w:rPr>
          <w:t>www.ohchr.org/Documents/Issues/Business/Session18/CompanionNote1DiligenceReport.pdf</w:t>
        </w:r>
      </w:hyperlink>
    </w:p>
    <w:p w:rsidR="00F9525F" w:rsidRPr="00693674" w:rsidRDefault="00C72C52" w:rsidP="00F9525F">
      <w:pPr>
        <w:rPr>
          <w:rFonts w:ascii="Times New Roman" w:hAnsi="Times New Roman" w:cs="Times New Roman"/>
          <w:sz w:val="20"/>
          <w:szCs w:val="20"/>
          <w:lang w:val="es-ES"/>
        </w:rPr>
      </w:pPr>
      <w:r w:rsidRPr="00693674">
        <w:rPr>
          <w:rFonts w:ascii="Times New Roman" w:hAnsi="Times New Roman" w:cs="Times New Roman"/>
          <w:sz w:val="20"/>
          <w:szCs w:val="20"/>
          <w:lang w:val="es-ES"/>
        </w:rPr>
        <w:t xml:space="preserve">Documento de apoyo </w:t>
      </w:r>
      <w:r w:rsidR="00F9525F" w:rsidRPr="00693674">
        <w:rPr>
          <w:rFonts w:ascii="Times New Roman" w:hAnsi="Times New Roman" w:cs="Times New Roman"/>
          <w:sz w:val="20"/>
          <w:szCs w:val="20"/>
          <w:lang w:val="es-ES"/>
        </w:rPr>
        <w:t xml:space="preserve">II – </w:t>
      </w:r>
      <w:r w:rsidR="00693674" w:rsidRPr="00693674">
        <w:rPr>
          <w:rFonts w:ascii="Times New Roman" w:hAnsi="Times New Roman" w:cs="Times New Roman"/>
          <w:i/>
          <w:sz w:val="20"/>
          <w:szCs w:val="20"/>
          <w:lang w:val="es-ES"/>
        </w:rPr>
        <w:t>Debida diligencia en materia</w:t>
      </w:r>
      <w:r w:rsidR="00693674">
        <w:rPr>
          <w:rFonts w:ascii="Times New Roman" w:hAnsi="Times New Roman" w:cs="Times New Roman"/>
          <w:i/>
          <w:sz w:val="20"/>
          <w:szCs w:val="20"/>
          <w:lang w:val="es-ES"/>
        </w:rPr>
        <w:t xml:space="preserve"> de derechos </w:t>
      </w:r>
      <w:r w:rsidR="00F9525F" w:rsidRPr="00693674">
        <w:rPr>
          <w:rFonts w:ascii="Times New Roman" w:hAnsi="Times New Roman" w:cs="Times New Roman"/>
          <w:i/>
          <w:sz w:val="20"/>
          <w:szCs w:val="20"/>
          <w:lang w:val="es-ES"/>
        </w:rPr>
        <w:t xml:space="preserve">– </w:t>
      </w:r>
      <w:r w:rsidR="00693674">
        <w:rPr>
          <w:rFonts w:ascii="Times New Roman" w:hAnsi="Times New Roman" w:cs="Times New Roman"/>
          <w:i/>
          <w:sz w:val="20"/>
          <w:szCs w:val="20"/>
          <w:lang w:val="es-ES"/>
        </w:rPr>
        <w:t>Cómo empezar, prácticas emergentes, instrumentos y recursos</w:t>
      </w:r>
      <w:r w:rsidR="00F9525F" w:rsidRPr="00693674">
        <w:rPr>
          <w:rFonts w:ascii="Times New Roman" w:hAnsi="Times New Roman" w:cs="Times New Roman"/>
          <w:sz w:val="20"/>
          <w:szCs w:val="20"/>
          <w:lang w:val="es-ES"/>
        </w:rPr>
        <w:t xml:space="preserve">: </w:t>
      </w:r>
      <w:hyperlink r:id="rId17" w:tgtFrame="_blank" w:history="1">
        <w:r w:rsidR="00F9525F" w:rsidRPr="00693674">
          <w:rPr>
            <w:rStyle w:val="Hyperlink"/>
            <w:rFonts w:ascii="Times New Roman" w:hAnsi="Times New Roman" w:cs="Times New Roman"/>
            <w:sz w:val="20"/>
            <w:szCs w:val="20"/>
            <w:lang w:val="es-ES"/>
          </w:rPr>
          <w:t>www.ohchr.org/Documents/Issues/Business/Session18/CompanionNote2DiligenceReport.pdf</w:t>
        </w:r>
      </w:hyperlink>
    </w:p>
    <w:p w:rsidR="00F9525F" w:rsidRPr="00C72C52" w:rsidRDefault="00C72C52" w:rsidP="00F9525F">
      <w:pPr>
        <w:rPr>
          <w:rFonts w:ascii="Times New Roman" w:hAnsi="Times New Roman" w:cs="Times New Roman"/>
          <w:sz w:val="20"/>
          <w:szCs w:val="20"/>
          <w:lang w:val="es-ES"/>
        </w:rPr>
      </w:pPr>
      <w:r w:rsidRPr="00C72C52">
        <w:rPr>
          <w:rFonts w:ascii="Times New Roman" w:hAnsi="Times New Roman" w:cs="Times New Roman"/>
          <w:sz w:val="20"/>
          <w:szCs w:val="20"/>
          <w:lang w:val="es-ES"/>
        </w:rPr>
        <w:t>Página temática del Grupo de Trabajo sobre la debida diligencia en materia de derechos humanos</w:t>
      </w:r>
      <w:r w:rsidR="00F9525F" w:rsidRPr="00C72C52">
        <w:rPr>
          <w:rFonts w:ascii="Times New Roman" w:hAnsi="Times New Roman" w:cs="Times New Roman"/>
          <w:sz w:val="20"/>
          <w:szCs w:val="20"/>
          <w:lang w:val="es-ES"/>
        </w:rPr>
        <w:t xml:space="preserve">: </w:t>
      </w:r>
      <w:hyperlink r:id="rId18" w:history="1">
        <w:r w:rsidR="00F9525F" w:rsidRPr="00C72C52">
          <w:rPr>
            <w:rStyle w:val="Hyperlink"/>
            <w:rFonts w:ascii="Times New Roman" w:hAnsi="Times New Roman" w:cs="Times New Roman"/>
            <w:sz w:val="20"/>
            <w:szCs w:val="20"/>
            <w:lang w:val="es-ES"/>
          </w:rPr>
          <w:t>www.ohchr.org/EN/Issues/Business/Pages/CorporateHRDueDiligence.aspx</w:t>
        </w:r>
      </w:hyperlink>
      <w:r w:rsidR="00F9525F" w:rsidRPr="00C72C52">
        <w:rPr>
          <w:rFonts w:ascii="Times New Roman" w:hAnsi="Times New Roman" w:cs="Times New Roman"/>
          <w:sz w:val="20"/>
          <w:szCs w:val="20"/>
          <w:lang w:val="es-ES"/>
        </w:rPr>
        <w:t xml:space="preserve"> </w:t>
      </w:r>
    </w:p>
    <w:p w:rsidR="00F9525F" w:rsidRPr="00F111EE" w:rsidRDefault="00F111EE" w:rsidP="00F9525F">
      <w:pPr>
        <w:rPr>
          <w:rFonts w:ascii="Times New Roman" w:hAnsi="Times New Roman" w:cs="Times New Roman"/>
          <w:sz w:val="20"/>
          <w:szCs w:val="20"/>
          <w:lang w:val="es-ES"/>
        </w:rPr>
      </w:pPr>
      <w:r w:rsidRPr="00F111EE">
        <w:rPr>
          <w:rFonts w:ascii="Times New Roman" w:hAnsi="Times New Roman" w:cs="Times New Roman"/>
          <w:sz w:val="20"/>
          <w:szCs w:val="20"/>
          <w:lang w:val="es-ES"/>
        </w:rPr>
        <w:t>Foro de las Naciones Unidas sobre las empresas y los derechos</w:t>
      </w:r>
      <w:r>
        <w:rPr>
          <w:rFonts w:ascii="Times New Roman" w:hAnsi="Times New Roman" w:cs="Times New Roman"/>
          <w:sz w:val="20"/>
          <w:szCs w:val="20"/>
          <w:lang w:val="es-ES"/>
        </w:rPr>
        <w:t xml:space="preserve"> humanos</w:t>
      </w:r>
      <w:r w:rsidR="00AC751F">
        <w:rPr>
          <w:rFonts w:ascii="Times New Roman" w:hAnsi="Times New Roman" w:cs="Times New Roman"/>
          <w:sz w:val="20"/>
          <w:szCs w:val="20"/>
          <w:lang w:val="es-ES"/>
        </w:rPr>
        <w:t xml:space="preserve"> 2018</w:t>
      </w:r>
      <w:bookmarkStart w:id="0" w:name="_GoBack"/>
      <w:bookmarkEnd w:id="0"/>
      <w:r w:rsidR="00F9525F" w:rsidRPr="00F111EE">
        <w:rPr>
          <w:rFonts w:ascii="Times New Roman" w:hAnsi="Times New Roman" w:cs="Times New Roman"/>
          <w:sz w:val="20"/>
          <w:szCs w:val="20"/>
          <w:lang w:val="es-ES"/>
        </w:rPr>
        <w:t xml:space="preserve">: </w:t>
      </w:r>
      <w:hyperlink r:id="rId19" w:history="1">
        <w:r w:rsidR="0093632F">
          <w:rPr>
            <w:rStyle w:val="Hyperlink"/>
            <w:rFonts w:ascii="Times New Roman" w:hAnsi="Times New Roman" w:cs="Times New Roman"/>
            <w:sz w:val="20"/>
            <w:szCs w:val="20"/>
            <w:lang w:val="es-ES"/>
          </w:rPr>
          <w:t>https://www.ohchr.org/SP/Issues/Business/Forum/Pages/2018ForumBHR.aspx</w:t>
        </w:r>
      </w:hyperlink>
      <w:r w:rsidR="00F9525F" w:rsidRPr="00F111EE">
        <w:rPr>
          <w:rFonts w:ascii="Times New Roman" w:hAnsi="Times New Roman" w:cs="Times New Roman"/>
          <w:sz w:val="20"/>
          <w:szCs w:val="20"/>
          <w:lang w:val="es-ES"/>
        </w:rPr>
        <w:t xml:space="preserve"> </w:t>
      </w:r>
    </w:p>
    <w:p w:rsidR="00454BE6" w:rsidRDefault="00F111EE" w:rsidP="00F9525F">
      <w:pPr>
        <w:rPr>
          <w:rFonts w:ascii="Times New Roman" w:hAnsi="Times New Roman" w:cs="Times New Roman"/>
          <w:sz w:val="20"/>
          <w:szCs w:val="20"/>
          <w:lang w:val="es-ES"/>
        </w:rPr>
      </w:pPr>
      <w:r w:rsidRPr="00F111EE">
        <w:rPr>
          <w:rFonts w:ascii="Times New Roman" w:hAnsi="Times New Roman" w:cs="Times New Roman"/>
          <w:i/>
          <w:sz w:val="20"/>
          <w:szCs w:val="20"/>
          <w:lang w:val="es-ES"/>
        </w:rPr>
        <w:t>Principios Rectores de Naciones Unidas sobre las empresas y los derechos humanos</w:t>
      </w:r>
      <w:r w:rsidR="00F9525F" w:rsidRPr="00F111EE">
        <w:rPr>
          <w:rFonts w:ascii="Times New Roman" w:hAnsi="Times New Roman" w:cs="Times New Roman"/>
          <w:sz w:val="20"/>
          <w:szCs w:val="20"/>
          <w:lang w:val="es-ES"/>
        </w:rPr>
        <w:t>:</w:t>
      </w:r>
      <w:r w:rsidR="00454BE6">
        <w:rPr>
          <w:rFonts w:ascii="Times New Roman" w:hAnsi="Times New Roman" w:cs="Times New Roman"/>
          <w:sz w:val="20"/>
          <w:szCs w:val="20"/>
          <w:lang w:val="es-ES"/>
        </w:rPr>
        <w:t xml:space="preserve"> </w:t>
      </w:r>
      <w:hyperlink r:id="rId20" w:history="1">
        <w:r w:rsidR="00693674" w:rsidRPr="00FC1D06">
          <w:rPr>
            <w:rStyle w:val="Hyperlink"/>
            <w:rFonts w:ascii="Times New Roman" w:hAnsi="Times New Roman" w:cs="Times New Roman"/>
            <w:sz w:val="20"/>
            <w:szCs w:val="20"/>
            <w:lang w:val="es-ES"/>
          </w:rPr>
          <w:t>https://www.ohchr.org/Documents/Publications/GuidingPrinciplesBusinessHR_SP.pdf</w:t>
        </w:r>
      </w:hyperlink>
    </w:p>
    <w:p w:rsidR="00454BE6" w:rsidRDefault="0093632F" w:rsidP="0093632F">
      <w:pPr>
        <w:rPr>
          <w:rFonts w:ascii="Times New Roman" w:hAnsi="Times New Roman" w:cs="Times New Roman"/>
          <w:sz w:val="20"/>
          <w:szCs w:val="20"/>
          <w:lang w:val="es-ES"/>
        </w:rPr>
      </w:pPr>
      <w:r>
        <w:rPr>
          <w:rFonts w:ascii="Times New Roman" w:hAnsi="Times New Roman" w:cs="Times New Roman"/>
          <w:i/>
          <w:sz w:val="20"/>
          <w:szCs w:val="20"/>
          <w:lang w:val="es-ES"/>
        </w:rPr>
        <w:t>La responsabilidad de las empresas de respetar los derechos humanos. Guía para la interpretac</w:t>
      </w:r>
      <w:r w:rsidR="00454BE6">
        <w:rPr>
          <w:rFonts w:ascii="Times New Roman" w:hAnsi="Times New Roman" w:cs="Times New Roman"/>
          <w:i/>
          <w:sz w:val="20"/>
          <w:szCs w:val="20"/>
          <w:lang w:val="es-ES"/>
        </w:rPr>
        <w:t>i</w:t>
      </w:r>
      <w:r>
        <w:rPr>
          <w:rFonts w:ascii="Times New Roman" w:hAnsi="Times New Roman" w:cs="Times New Roman"/>
          <w:i/>
          <w:sz w:val="20"/>
          <w:szCs w:val="20"/>
          <w:lang w:val="es-ES"/>
        </w:rPr>
        <w:t>ón</w:t>
      </w:r>
      <w:r w:rsidR="00F9525F" w:rsidRPr="00F111EE">
        <w:rPr>
          <w:rFonts w:ascii="Times New Roman" w:hAnsi="Times New Roman" w:cs="Times New Roman"/>
          <w:sz w:val="20"/>
          <w:szCs w:val="20"/>
          <w:lang w:val="es-ES"/>
        </w:rPr>
        <w:t xml:space="preserve"> (</w:t>
      </w:r>
      <w:r w:rsidR="00F111EE" w:rsidRPr="00F111EE">
        <w:rPr>
          <w:rFonts w:ascii="Times New Roman" w:hAnsi="Times New Roman" w:cs="Times New Roman"/>
          <w:sz w:val="20"/>
          <w:szCs w:val="20"/>
          <w:lang w:val="es-ES"/>
        </w:rPr>
        <w:t>Oficina del Alto Comisionado para los Derechos Humanos</w:t>
      </w:r>
      <w:r w:rsidR="00F9525F" w:rsidRPr="00F111EE">
        <w:rPr>
          <w:rFonts w:ascii="Times New Roman" w:hAnsi="Times New Roman" w:cs="Times New Roman"/>
          <w:sz w:val="20"/>
          <w:szCs w:val="20"/>
          <w:lang w:val="es-ES"/>
        </w:rPr>
        <w:t>):</w:t>
      </w:r>
    </w:p>
    <w:p w:rsidR="00454BE6" w:rsidRDefault="00AC751F" w:rsidP="0093632F">
      <w:pPr>
        <w:rPr>
          <w:rFonts w:ascii="Times New Roman" w:hAnsi="Times New Roman" w:cs="Times New Roman"/>
          <w:sz w:val="20"/>
          <w:szCs w:val="20"/>
          <w:lang w:val="es-ES"/>
        </w:rPr>
      </w:pPr>
      <w:hyperlink r:id="rId21" w:history="1">
        <w:r w:rsidR="00454BE6" w:rsidRPr="00FC1D06">
          <w:rPr>
            <w:rStyle w:val="Hyperlink"/>
            <w:rFonts w:ascii="Times New Roman" w:hAnsi="Times New Roman" w:cs="Times New Roman"/>
            <w:sz w:val="20"/>
            <w:szCs w:val="20"/>
            <w:lang w:val="es-ES"/>
          </w:rPr>
          <w:t>https://www.ohchr.org/Documents/Publications/HR.PUB.12.2_sp.pdf</w:t>
        </w:r>
      </w:hyperlink>
    </w:p>
    <w:p w:rsidR="0093632F" w:rsidRDefault="0093632F" w:rsidP="0093632F">
      <w:pPr>
        <w:rPr>
          <w:rFonts w:ascii="Times New Roman" w:hAnsi="Times New Roman" w:cs="Times New Roman"/>
          <w:sz w:val="20"/>
          <w:szCs w:val="20"/>
          <w:lang w:val="es-ES"/>
        </w:rPr>
      </w:pPr>
    </w:p>
    <w:p w:rsidR="00F9525F" w:rsidRPr="00454BE6" w:rsidRDefault="0093632F" w:rsidP="0093632F">
      <w:pPr>
        <w:rPr>
          <w:rFonts w:ascii="Times New Roman" w:hAnsi="Times New Roman"/>
          <w:b/>
          <w:color w:val="C45911" w:themeColor="accent2" w:themeShade="BF"/>
          <w:sz w:val="20"/>
          <w:szCs w:val="20"/>
          <w:lang w:val="es-ES"/>
        </w:rPr>
      </w:pPr>
      <w:r w:rsidRPr="00454BE6">
        <w:rPr>
          <w:rFonts w:ascii="Times New Roman" w:hAnsi="Times New Roman" w:cs="Times New Roman"/>
          <w:b/>
          <w:color w:val="C45911" w:themeColor="accent2" w:themeShade="BF"/>
          <w:sz w:val="20"/>
          <w:szCs w:val="20"/>
          <w:lang w:val="es-ES"/>
        </w:rPr>
        <w:t>Nota fi</w:t>
      </w:r>
      <w:r w:rsidR="00F111EE" w:rsidRPr="00454BE6">
        <w:rPr>
          <w:rFonts w:ascii="Times New Roman" w:hAnsi="Times New Roman"/>
          <w:b/>
          <w:color w:val="C45911" w:themeColor="accent2" w:themeShade="BF"/>
          <w:sz w:val="20"/>
          <w:szCs w:val="20"/>
          <w:lang w:val="es-ES"/>
        </w:rPr>
        <w:t>nal</w:t>
      </w:r>
    </w:p>
    <w:p w:rsidR="00F9525F" w:rsidRPr="00E259C7" w:rsidRDefault="00F111EE" w:rsidP="00F9525F">
      <w:pPr>
        <w:jc w:val="both"/>
        <w:rPr>
          <w:rFonts w:ascii="Times New Roman" w:hAnsi="Times New Roman"/>
          <w:i/>
          <w:sz w:val="20"/>
          <w:szCs w:val="20"/>
          <w:lang w:val="es-ES"/>
        </w:rPr>
      </w:pPr>
      <w:r w:rsidRPr="00F111EE">
        <w:rPr>
          <w:rFonts w:ascii="Times New Roman" w:hAnsi="Times New Roman"/>
          <w:i/>
          <w:sz w:val="20"/>
          <w:szCs w:val="20"/>
          <w:lang w:val="es-ES"/>
        </w:rPr>
        <w:t xml:space="preserve">*) El Grupo de Trabajo sobre la cuestión de los derechos humanos y las empresas transnacionales y otras empresas (también conocido como el Grupo de Trabajo sobre empresas y derechos humanos) ha recibido el </w:t>
      </w:r>
      <w:r w:rsidRPr="00F111EE">
        <w:rPr>
          <w:rFonts w:ascii="Times New Roman" w:hAnsi="Times New Roman"/>
          <w:i/>
          <w:sz w:val="20"/>
          <w:szCs w:val="20"/>
          <w:lang w:val="es-ES"/>
        </w:rPr>
        <w:lastRenderedPageBreak/>
        <w:t>mandato del Consejo</w:t>
      </w:r>
      <w:r>
        <w:rPr>
          <w:rFonts w:ascii="Times New Roman" w:hAnsi="Times New Roman"/>
          <w:i/>
          <w:sz w:val="20"/>
          <w:szCs w:val="20"/>
          <w:lang w:val="es-ES"/>
        </w:rPr>
        <w:t xml:space="preserve"> de Derechos Humanos </w:t>
      </w:r>
      <w:r w:rsidR="009C66D7">
        <w:rPr>
          <w:rFonts w:ascii="Times New Roman" w:hAnsi="Times New Roman"/>
          <w:i/>
          <w:sz w:val="20"/>
          <w:szCs w:val="20"/>
          <w:lang w:val="es-ES"/>
        </w:rPr>
        <w:t>de promover la divulgación y aplicación de los Principios Rectores sobre las empresas y los derechos humanos (resoluciones 17/4, 26/22, y</w:t>
      </w:r>
      <w:r w:rsidR="00F9525F" w:rsidRPr="00F111EE">
        <w:rPr>
          <w:rFonts w:ascii="Times New Roman" w:hAnsi="Times New Roman"/>
          <w:i/>
          <w:sz w:val="20"/>
          <w:szCs w:val="20"/>
          <w:lang w:val="es-ES"/>
        </w:rPr>
        <w:t xml:space="preserve"> 35/7). </w:t>
      </w:r>
      <w:r w:rsidR="009C66D7" w:rsidRPr="009C66D7">
        <w:rPr>
          <w:rFonts w:ascii="Times New Roman" w:hAnsi="Times New Roman"/>
          <w:i/>
          <w:sz w:val="20"/>
          <w:szCs w:val="20"/>
          <w:lang w:val="es-ES"/>
        </w:rPr>
        <w:t>El Grupo de Trabajo está integrado por cinco expertos independientes, con una representación geográfica equilibrada, y forma</w:t>
      </w:r>
      <w:r w:rsidR="009C66D7">
        <w:rPr>
          <w:rFonts w:ascii="Times New Roman" w:hAnsi="Times New Roman"/>
          <w:i/>
          <w:sz w:val="20"/>
          <w:szCs w:val="20"/>
          <w:lang w:val="es-ES"/>
        </w:rPr>
        <w:t xml:space="preserve"> parte de lo que se conoce como Procedimientos Especiales del Consejo de Derechos Humanos. Los titulares de mandato de los Procedimientos Especiales del Consejo de Derechos Humanos son expertos independientes en materia de derechos humanos nombrados por el Consejo de Derechos Humanos para que se ocupen de situaciones de países concretos o cuestiones temática</w:t>
      </w:r>
      <w:r w:rsidR="00454BE6">
        <w:rPr>
          <w:rFonts w:ascii="Times New Roman" w:hAnsi="Times New Roman"/>
          <w:i/>
          <w:sz w:val="20"/>
          <w:szCs w:val="20"/>
          <w:lang w:val="es-ES"/>
        </w:rPr>
        <w:t>s</w:t>
      </w:r>
      <w:r w:rsidR="009C66D7">
        <w:rPr>
          <w:rFonts w:ascii="Times New Roman" w:hAnsi="Times New Roman"/>
          <w:i/>
          <w:sz w:val="20"/>
          <w:szCs w:val="20"/>
          <w:lang w:val="es-ES"/>
        </w:rPr>
        <w:t xml:space="preserve"> en todo el mundo.</w:t>
      </w:r>
      <w:r w:rsidR="00DD32D0">
        <w:rPr>
          <w:rFonts w:ascii="Times New Roman" w:hAnsi="Times New Roman"/>
          <w:i/>
          <w:sz w:val="20"/>
          <w:szCs w:val="20"/>
          <w:lang w:val="es-ES"/>
        </w:rPr>
        <w:t xml:space="preserve"> Los expertos no son </w:t>
      </w:r>
      <w:r w:rsidR="00454BE6">
        <w:rPr>
          <w:rFonts w:ascii="Times New Roman" w:hAnsi="Times New Roman"/>
          <w:i/>
          <w:sz w:val="20"/>
          <w:szCs w:val="20"/>
          <w:lang w:val="es-ES"/>
        </w:rPr>
        <w:t xml:space="preserve">funcionarios </w:t>
      </w:r>
      <w:r w:rsidR="00DD32D0">
        <w:rPr>
          <w:rFonts w:ascii="Times New Roman" w:hAnsi="Times New Roman"/>
          <w:i/>
          <w:sz w:val="20"/>
          <w:szCs w:val="20"/>
          <w:lang w:val="es-ES"/>
        </w:rPr>
        <w:t>de</w:t>
      </w:r>
      <w:r w:rsidR="00DD32D0" w:rsidRPr="00DD32D0">
        <w:rPr>
          <w:rFonts w:ascii="Times New Roman" w:hAnsi="Times New Roman"/>
          <w:i/>
          <w:sz w:val="20"/>
          <w:szCs w:val="20"/>
          <w:lang w:val="es-ES"/>
        </w:rPr>
        <w:t xml:space="preserve"> Naciones Unidas y son independientes de cualquier gobierno u organizaci</w:t>
      </w:r>
      <w:r w:rsidR="00DD32D0">
        <w:rPr>
          <w:rFonts w:ascii="Times New Roman" w:hAnsi="Times New Roman"/>
          <w:i/>
          <w:sz w:val="20"/>
          <w:szCs w:val="20"/>
          <w:lang w:val="es-ES"/>
        </w:rPr>
        <w:t xml:space="preserve">ón. </w:t>
      </w:r>
      <w:r w:rsidR="00DD32D0" w:rsidRPr="00DD32D0">
        <w:rPr>
          <w:rFonts w:ascii="Times New Roman" w:hAnsi="Times New Roman"/>
          <w:i/>
          <w:sz w:val="20"/>
          <w:szCs w:val="20"/>
          <w:lang w:val="es-ES"/>
        </w:rPr>
        <w:t>Ejercen sus funciones a título personal y no reciben un salario por</w:t>
      </w:r>
      <w:r w:rsidR="00E259C7">
        <w:rPr>
          <w:rFonts w:ascii="Times New Roman" w:hAnsi="Times New Roman"/>
          <w:i/>
          <w:sz w:val="20"/>
          <w:szCs w:val="20"/>
          <w:lang w:val="es-ES"/>
        </w:rPr>
        <w:t xml:space="preserve"> su trabajo.</w:t>
      </w:r>
    </w:p>
    <w:p w:rsidR="002F0559" w:rsidRPr="00E259C7" w:rsidRDefault="002F0559">
      <w:pPr>
        <w:rPr>
          <w:lang w:val="es-ES"/>
        </w:rPr>
      </w:pPr>
    </w:p>
    <w:sectPr w:rsidR="002F0559" w:rsidRPr="00E259C7" w:rsidSect="007B5A64">
      <w:headerReference w:type="default" r:id="rId22"/>
      <w:footerReference w:type="default" r:id="rId23"/>
      <w:headerReference w:type="first" r:id="rId24"/>
      <w:footerReference w:type="first" r:id="rId25"/>
      <w:pgSz w:w="11906" w:h="16838"/>
      <w:pgMar w:top="1417" w:right="1417" w:bottom="1417" w:left="1417" w:header="1"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81" w:rsidRDefault="00DD32D0">
      <w:pPr>
        <w:spacing w:after="0" w:line="240" w:lineRule="auto"/>
      </w:pPr>
      <w:r>
        <w:separator/>
      </w:r>
    </w:p>
  </w:endnote>
  <w:endnote w:type="continuationSeparator" w:id="0">
    <w:p w:rsidR="00D42B81" w:rsidRDefault="00DD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AC" w:rsidRPr="002D2836" w:rsidRDefault="00AC751F" w:rsidP="008C70AC">
    <w:pPr>
      <w:tabs>
        <w:tab w:val="left" w:pos="5040"/>
      </w:tabs>
      <w:spacing w:after="0" w:line="240" w:lineRule="auto"/>
      <w:ind w:left="142" w:right="-6"/>
      <w:rPr>
        <w:rFonts w:ascii="Arial" w:eastAsia="Times New Roman" w:hAnsi="Arial" w:cs="Times New Roman"/>
        <w:sz w:val="16"/>
        <w:szCs w:val="24"/>
        <w:lang w:val="en-US"/>
      </w:rPr>
    </w:pP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Office of the High Commissioner for Human Rights</w:t>
    </w:r>
    <w:r w:rsidRPr="002D2836">
      <w:rPr>
        <w:rFonts w:ascii="Arial" w:eastAsia="Times New Roman" w:hAnsi="Arial" w:cs="Times New Roman"/>
        <w:sz w:val="16"/>
        <w:szCs w:val="24"/>
        <w:lang w:val="en-US"/>
      </w:rPr>
      <w:tab/>
    </w:r>
    <w:r w:rsidRPr="002D2836">
      <w:rPr>
        <w:rFonts w:ascii="Arial" w:eastAsia="Times New Roman" w:hAnsi="Arial" w:cs="Times New Roman"/>
        <w:color w:val="0076C0"/>
        <w:sz w:val="16"/>
        <w:szCs w:val="24"/>
        <w:lang w:val="en-US"/>
      </w:rPr>
      <w:t>www.ohchr.org</w:t>
    </w: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fr-FR"/>
      </w:rPr>
    </w:pPr>
    <w:r w:rsidRPr="002D2836">
      <w:rPr>
        <w:rFonts w:ascii="Arial" w:eastAsia="Times New Roman" w:hAnsi="Arial" w:cs="Times New Roman"/>
        <w:sz w:val="16"/>
        <w:szCs w:val="24"/>
        <w:lang w:val="fr-FR"/>
      </w:rPr>
      <w:t>Palais des Nations</w:t>
    </w:r>
    <w:r w:rsidRPr="002D2836">
      <w:rPr>
        <w:rFonts w:ascii="Arial" w:eastAsia="Times New Roman" w:hAnsi="Arial" w:cs="Times New Roman"/>
        <w:sz w:val="16"/>
        <w:szCs w:val="24"/>
        <w:lang w:val="fr-FR"/>
      </w:rPr>
      <w:tab/>
      <w:t>Email : wg-business@ohchr.org</w:t>
    </w: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CH-1211 Geneva 10</w:t>
    </w:r>
    <w:r w:rsidRPr="002D2836">
      <w:rPr>
        <w:rFonts w:ascii="Arial" w:eastAsia="Times New Roman" w:hAnsi="Arial" w:cs="Times New Roman"/>
        <w:sz w:val="16"/>
        <w:szCs w:val="24"/>
        <w:lang w:val="en-US"/>
      </w:rPr>
      <w:tab/>
      <w:t>Tel: +41 22 917 9323</w:t>
    </w: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Switzerland</w:t>
    </w:r>
    <w:r w:rsidRPr="002D2836">
      <w:rPr>
        <w:rFonts w:ascii="Arial" w:eastAsia="Times New Roman" w:hAnsi="Arial" w:cs="Times New Roman"/>
        <w:sz w:val="16"/>
        <w:szCs w:val="24"/>
        <w:lang w:val="en-US"/>
      </w:rPr>
      <w:tab/>
      <w:t>Twitter: @</w:t>
    </w:r>
    <w:proofErr w:type="spellStart"/>
    <w:r w:rsidRPr="002D2836">
      <w:rPr>
        <w:rFonts w:ascii="Arial" w:eastAsia="Times New Roman" w:hAnsi="Arial" w:cs="Times New Roman"/>
        <w:sz w:val="16"/>
        <w:szCs w:val="24"/>
        <w:lang w:val="en-US"/>
      </w:rPr>
      <w:t>WGBizHRs</w:t>
    </w:r>
    <w:proofErr w:type="spellEnd"/>
  </w:p>
  <w:p w:rsidR="002D2836" w:rsidRPr="002D2836" w:rsidRDefault="00AC751F" w:rsidP="002D2836">
    <w:pPr>
      <w:tabs>
        <w:tab w:val="left" w:pos="5040"/>
      </w:tabs>
      <w:spacing w:after="0" w:line="240" w:lineRule="auto"/>
      <w:ind w:left="142" w:right="-6"/>
      <w:rPr>
        <w:rFonts w:ascii="Arial" w:eastAsia="Times New Roman" w:hAnsi="Arial" w:cs="Times New Roman"/>
        <w:sz w:val="16"/>
        <w:szCs w:val="24"/>
        <w:lang w:val="en-US"/>
      </w:rPr>
    </w:pPr>
  </w:p>
  <w:p w:rsidR="002D2836" w:rsidRPr="00E946F0" w:rsidRDefault="00AC751F">
    <w:pPr>
      <w:pStyle w:val="Footer"/>
      <w:rPr>
        <w:lang w:val="en-US"/>
      </w:rPr>
    </w:pPr>
  </w:p>
  <w:p w:rsidR="006C1690" w:rsidRPr="00E946F0" w:rsidRDefault="00AC751F">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AC" w:rsidRPr="002D2836" w:rsidRDefault="00AC751F" w:rsidP="008C70AC">
    <w:pPr>
      <w:tabs>
        <w:tab w:val="left" w:pos="5040"/>
      </w:tabs>
      <w:spacing w:after="0" w:line="240" w:lineRule="auto"/>
      <w:ind w:left="142" w:right="-6"/>
      <w:rPr>
        <w:rFonts w:ascii="Arial" w:eastAsia="Times New Roman" w:hAnsi="Arial" w:cs="Times New Roman"/>
        <w:sz w:val="16"/>
        <w:szCs w:val="24"/>
        <w:lang w:val="en-US"/>
      </w:rPr>
    </w:pP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Office of the High Commissioner for Human Rights</w:t>
    </w:r>
    <w:r w:rsidRPr="002D2836">
      <w:rPr>
        <w:rFonts w:ascii="Arial" w:eastAsia="Times New Roman" w:hAnsi="Arial" w:cs="Times New Roman"/>
        <w:sz w:val="16"/>
        <w:szCs w:val="24"/>
        <w:lang w:val="en-US"/>
      </w:rPr>
      <w:tab/>
    </w:r>
    <w:r w:rsidRPr="002D2836">
      <w:rPr>
        <w:rFonts w:ascii="Arial" w:eastAsia="Times New Roman" w:hAnsi="Arial" w:cs="Times New Roman"/>
        <w:color w:val="0076C0"/>
        <w:sz w:val="16"/>
        <w:szCs w:val="24"/>
        <w:lang w:val="en-US"/>
      </w:rPr>
      <w:t>www.ohchr.org</w:t>
    </w: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fr-FR"/>
      </w:rPr>
    </w:pPr>
    <w:r w:rsidRPr="002D2836">
      <w:rPr>
        <w:rFonts w:ascii="Arial" w:eastAsia="Times New Roman" w:hAnsi="Arial" w:cs="Times New Roman"/>
        <w:sz w:val="16"/>
        <w:szCs w:val="24"/>
        <w:lang w:val="fr-FR"/>
      </w:rPr>
      <w:t>Palais des Nations</w:t>
    </w:r>
    <w:r w:rsidRPr="002D2836">
      <w:rPr>
        <w:rFonts w:ascii="Arial" w:eastAsia="Times New Roman" w:hAnsi="Arial" w:cs="Times New Roman"/>
        <w:sz w:val="16"/>
        <w:szCs w:val="24"/>
        <w:lang w:val="fr-FR"/>
      </w:rPr>
      <w:tab/>
      <w:t>Email : wg-business@ohchr.org</w:t>
    </w: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CH-1211 Geneva 10</w:t>
    </w:r>
    <w:r w:rsidRPr="002D2836">
      <w:rPr>
        <w:rFonts w:ascii="Arial" w:eastAsia="Times New Roman" w:hAnsi="Arial" w:cs="Times New Roman"/>
        <w:sz w:val="16"/>
        <w:szCs w:val="24"/>
        <w:lang w:val="en-US"/>
      </w:rPr>
      <w:tab/>
      <w:t>Tel: +41 22 917 9323</w:t>
    </w:r>
  </w:p>
  <w:p w:rsidR="008C70AC" w:rsidRPr="002D2836" w:rsidRDefault="005231E5" w:rsidP="008C70AC">
    <w:pPr>
      <w:pBdr>
        <w:left w:val="single" w:sz="8" w:space="12" w:color="0076C0"/>
      </w:pBdr>
      <w:tabs>
        <w:tab w:val="left" w:pos="5040"/>
      </w:tabs>
      <w:spacing w:after="0" w:line="240" w:lineRule="auto"/>
      <w:rPr>
        <w:rFonts w:ascii="Arial" w:eastAsia="Times New Roman" w:hAnsi="Arial" w:cs="Times New Roman"/>
        <w:sz w:val="16"/>
        <w:szCs w:val="24"/>
        <w:lang w:val="en-US"/>
      </w:rPr>
    </w:pPr>
    <w:r w:rsidRPr="002D2836">
      <w:rPr>
        <w:rFonts w:ascii="Arial" w:eastAsia="Times New Roman" w:hAnsi="Arial" w:cs="Times New Roman"/>
        <w:sz w:val="16"/>
        <w:szCs w:val="24"/>
        <w:lang w:val="en-US"/>
      </w:rPr>
      <w:t>Switzerland</w:t>
    </w:r>
    <w:r w:rsidRPr="002D2836">
      <w:rPr>
        <w:rFonts w:ascii="Arial" w:eastAsia="Times New Roman" w:hAnsi="Arial" w:cs="Times New Roman"/>
        <w:sz w:val="16"/>
        <w:szCs w:val="24"/>
        <w:lang w:val="en-US"/>
      </w:rPr>
      <w:tab/>
      <w:t>Twitter: @</w:t>
    </w:r>
    <w:proofErr w:type="spellStart"/>
    <w:r w:rsidRPr="002D2836">
      <w:rPr>
        <w:rFonts w:ascii="Arial" w:eastAsia="Times New Roman" w:hAnsi="Arial" w:cs="Times New Roman"/>
        <w:sz w:val="16"/>
        <w:szCs w:val="24"/>
        <w:lang w:val="en-US"/>
      </w:rPr>
      <w:t>WGBizHRs</w:t>
    </w:r>
    <w:proofErr w:type="spellEnd"/>
  </w:p>
  <w:p w:rsidR="008C70AC" w:rsidRPr="008C70AC" w:rsidRDefault="00AC751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81" w:rsidRDefault="00DD32D0">
      <w:pPr>
        <w:spacing w:after="0" w:line="240" w:lineRule="auto"/>
      </w:pPr>
      <w:r>
        <w:separator/>
      </w:r>
    </w:p>
  </w:footnote>
  <w:footnote w:type="continuationSeparator" w:id="0">
    <w:p w:rsidR="00D42B81" w:rsidRDefault="00DD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36" w:rsidRDefault="005231E5" w:rsidP="008C70AC">
    <w:pPr>
      <w:pStyle w:val="Header"/>
      <w:ind w:left="-284" w:right="135"/>
      <w:jc w:val="center"/>
    </w:pPr>
    <w:r>
      <w:br/>
    </w:r>
  </w:p>
  <w:p w:rsidR="00C42A1B" w:rsidRDefault="00AC751F">
    <w:pPr>
      <w:pStyle w:val="Header"/>
    </w:pPr>
  </w:p>
  <w:p w:rsidR="00C42A1B" w:rsidRDefault="00AC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AC" w:rsidRDefault="004A0B52" w:rsidP="008C70AC">
    <w:pPr>
      <w:pStyle w:val="Header"/>
      <w:jc w:val="center"/>
    </w:pPr>
    <w:r>
      <w:rPr>
        <w:noProof/>
        <w:lang w:val="en-GB" w:eastAsia="en-GB"/>
      </w:rPr>
      <w:drawing>
        <wp:inline distT="0" distB="0" distL="0" distR="0" wp14:anchorId="7E9E553C" wp14:editId="74295816">
          <wp:extent cx="5760720" cy="965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658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F"/>
    <w:rsid w:val="0000691E"/>
    <w:rsid w:val="00057873"/>
    <w:rsid w:val="00064F42"/>
    <w:rsid w:val="00080F16"/>
    <w:rsid w:val="00093662"/>
    <w:rsid w:val="000B1258"/>
    <w:rsid w:val="000F44A8"/>
    <w:rsid w:val="00100CD7"/>
    <w:rsid w:val="00152108"/>
    <w:rsid w:val="001622B6"/>
    <w:rsid w:val="001D0399"/>
    <w:rsid w:val="001F59FE"/>
    <w:rsid w:val="00215785"/>
    <w:rsid w:val="002529B1"/>
    <w:rsid w:val="002B3733"/>
    <w:rsid w:val="002F0559"/>
    <w:rsid w:val="003031BA"/>
    <w:rsid w:val="00311B3A"/>
    <w:rsid w:val="0035381E"/>
    <w:rsid w:val="003B1A70"/>
    <w:rsid w:val="003C5864"/>
    <w:rsid w:val="00422E4A"/>
    <w:rsid w:val="00454BE6"/>
    <w:rsid w:val="004A0B52"/>
    <w:rsid w:val="004F10BA"/>
    <w:rsid w:val="005231E5"/>
    <w:rsid w:val="005413FA"/>
    <w:rsid w:val="006107BD"/>
    <w:rsid w:val="006221F0"/>
    <w:rsid w:val="006564DE"/>
    <w:rsid w:val="00656626"/>
    <w:rsid w:val="00670AF0"/>
    <w:rsid w:val="00681287"/>
    <w:rsid w:val="00693674"/>
    <w:rsid w:val="00724A60"/>
    <w:rsid w:val="00732CAB"/>
    <w:rsid w:val="00783A76"/>
    <w:rsid w:val="007B2B97"/>
    <w:rsid w:val="007F795F"/>
    <w:rsid w:val="0090355D"/>
    <w:rsid w:val="0093632F"/>
    <w:rsid w:val="00975C1C"/>
    <w:rsid w:val="00980000"/>
    <w:rsid w:val="009C66D7"/>
    <w:rsid w:val="009D20E7"/>
    <w:rsid w:val="00A26C46"/>
    <w:rsid w:val="00A3109F"/>
    <w:rsid w:val="00A46488"/>
    <w:rsid w:val="00AA12A9"/>
    <w:rsid w:val="00AC751F"/>
    <w:rsid w:val="00B74FFB"/>
    <w:rsid w:val="00B81712"/>
    <w:rsid w:val="00B86C2B"/>
    <w:rsid w:val="00BC18A6"/>
    <w:rsid w:val="00C72C52"/>
    <w:rsid w:val="00C90394"/>
    <w:rsid w:val="00D42B81"/>
    <w:rsid w:val="00DC63B1"/>
    <w:rsid w:val="00DD1934"/>
    <w:rsid w:val="00DD32D0"/>
    <w:rsid w:val="00DF2163"/>
    <w:rsid w:val="00E16F75"/>
    <w:rsid w:val="00E259C7"/>
    <w:rsid w:val="00E40029"/>
    <w:rsid w:val="00E5238E"/>
    <w:rsid w:val="00E54E0B"/>
    <w:rsid w:val="00F10F85"/>
    <w:rsid w:val="00F111EE"/>
    <w:rsid w:val="00F834C6"/>
    <w:rsid w:val="00F9525F"/>
    <w:rsid w:val="00FD0397"/>
    <w:rsid w:val="00FD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D5792"/>
  <w15:chartTrackingRefBased/>
  <w15:docId w15:val="{76C5EA26-A022-4683-B76F-B1D759CD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5F"/>
    <w:pPr>
      <w:spacing w:after="200" w:line="276" w:lineRule="auto"/>
    </w:pPr>
    <w:rPr>
      <w:lang w:val="nb-NO"/>
    </w:rPr>
  </w:style>
  <w:style w:type="paragraph" w:styleId="Heading2">
    <w:name w:val="heading 2"/>
    <w:basedOn w:val="Normal"/>
    <w:next w:val="Normal"/>
    <w:link w:val="Heading2Char"/>
    <w:uiPriority w:val="9"/>
    <w:unhideWhenUsed/>
    <w:qFormat/>
    <w:rsid w:val="00F952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9525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25F"/>
    <w:rPr>
      <w:rFonts w:asciiTheme="majorHAnsi" w:eastAsiaTheme="majorEastAsia" w:hAnsiTheme="majorHAnsi" w:cstheme="majorBidi"/>
      <w:b/>
      <w:bCs/>
      <w:color w:val="5B9BD5" w:themeColor="accent1"/>
      <w:sz w:val="26"/>
      <w:szCs w:val="26"/>
      <w:lang w:val="nb-NO"/>
    </w:rPr>
  </w:style>
  <w:style w:type="character" w:customStyle="1" w:styleId="Heading3Char">
    <w:name w:val="Heading 3 Char"/>
    <w:basedOn w:val="DefaultParagraphFont"/>
    <w:link w:val="Heading3"/>
    <w:uiPriority w:val="9"/>
    <w:rsid w:val="00F9525F"/>
    <w:rPr>
      <w:rFonts w:asciiTheme="majorHAnsi" w:eastAsiaTheme="majorEastAsia" w:hAnsiTheme="majorHAnsi" w:cstheme="majorBidi"/>
      <w:b/>
      <w:bCs/>
      <w:color w:val="5B9BD5" w:themeColor="accent1"/>
      <w:lang w:val="nb-NO"/>
    </w:rPr>
  </w:style>
  <w:style w:type="character" w:styleId="Hyperlink">
    <w:name w:val="Hyperlink"/>
    <w:basedOn w:val="DefaultParagraphFont"/>
    <w:rsid w:val="00F9525F"/>
    <w:rPr>
      <w:color w:val="0563C1" w:themeColor="hyperlink"/>
      <w:u w:val="none"/>
    </w:rPr>
  </w:style>
  <w:style w:type="character" w:styleId="BookTitle">
    <w:name w:val="Book Title"/>
    <w:basedOn w:val="DefaultParagraphFont"/>
    <w:uiPriority w:val="33"/>
    <w:qFormat/>
    <w:rsid w:val="00F9525F"/>
    <w:rPr>
      <w:b/>
      <w:bCs/>
      <w:smallCaps/>
      <w:spacing w:val="5"/>
    </w:rPr>
  </w:style>
  <w:style w:type="paragraph" w:styleId="Header">
    <w:name w:val="header"/>
    <w:basedOn w:val="Normal"/>
    <w:link w:val="HeaderChar"/>
    <w:unhideWhenUsed/>
    <w:rsid w:val="00F9525F"/>
    <w:pPr>
      <w:tabs>
        <w:tab w:val="center" w:pos="4536"/>
        <w:tab w:val="right" w:pos="9072"/>
      </w:tabs>
      <w:spacing w:after="0" w:line="240" w:lineRule="auto"/>
    </w:pPr>
  </w:style>
  <w:style w:type="character" w:customStyle="1" w:styleId="HeaderChar">
    <w:name w:val="Header Char"/>
    <w:basedOn w:val="DefaultParagraphFont"/>
    <w:link w:val="Header"/>
    <w:rsid w:val="00F9525F"/>
    <w:rPr>
      <w:lang w:val="nb-NO"/>
    </w:rPr>
  </w:style>
  <w:style w:type="paragraph" w:styleId="Footer">
    <w:name w:val="footer"/>
    <w:basedOn w:val="Normal"/>
    <w:link w:val="FooterChar"/>
    <w:uiPriority w:val="99"/>
    <w:unhideWhenUsed/>
    <w:rsid w:val="00F952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25F"/>
    <w:rPr>
      <w:lang w:val="nb-NO"/>
    </w:rPr>
  </w:style>
  <w:style w:type="table" w:styleId="LightGrid-Accent5">
    <w:name w:val="Light Grid Accent 5"/>
    <w:basedOn w:val="TableNormal"/>
    <w:uiPriority w:val="62"/>
    <w:rsid w:val="00F9525F"/>
    <w:pPr>
      <w:spacing w:after="0" w:line="240" w:lineRule="auto"/>
    </w:pPr>
    <w:rPr>
      <w:lang w:val="nb-NO"/>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FollowedHyperlink">
    <w:name w:val="FollowedHyperlink"/>
    <w:basedOn w:val="DefaultParagraphFont"/>
    <w:uiPriority w:val="99"/>
    <w:semiHidden/>
    <w:unhideWhenUsed/>
    <w:rsid w:val="00975C1C"/>
    <w:rPr>
      <w:color w:val="954F72" w:themeColor="followedHyperlink"/>
      <w:u w:val="single"/>
    </w:rPr>
  </w:style>
  <w:style w:type="paragraph" w:customStyle="1" w:styleId="Default">
    <w:name w:val="Default"/>
    <w:rsid w:val="000936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4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0B"/>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Issues/Business/Pages/WGHRandtransnationalcorporationsandotherbusiness.aspx" TargetMode="External"/><Relationship Id="rId13" Type="http://schemas.openxmlformats.org/officeDocument/2006/relationships/hyperlink" Target="https://www.ohchr.org/Documents/Issues/Business/ExecutiveSummaryReportEconomicDiplomacy.pdf" TargetMode="External"/><Relationship Id="rId18" Type="http://schemas.openxmlformats.org/officeDocument/2006/relationships/hyperlink" Target="https://www.ohchr.org/SP/Issues/Business/Forum/Pages/CorporateHRDueDiligence.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ohchr.org/Documents/Publications/HR.PUB.12.2_sp.pdf" TargetMode="External"/><Relationship Id="rId7" Type="http://schemas.openxmlformats.org/officeDocument/2006/relationships/hyperlink" Target="http://ap.ohchr.org/documents/dpage_e.aspx?si=A/73/163" TargetMode="External"/><Relationship Id="rId12" Type="http://schemas.openxmlformats.org/officeDocument/2006/relationships/hyperlink" Target="https://www.ohchr.org/SP/Issues/Business/Pages/NationalActionPlans.aspx" TargetMode="External"/><Relationship Id="rId17" Type="http://schemas.openxmlformats.org/officeDocument/2006/relationships/hyperlink" Target="https://www.ohchr.org/Documents/Issues/Business/Session18/CompanionNote2DiligenceReport.pdf"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ohchr.org/Documents/Issues/Business/Session18/CompanionNote1DiligenceReport.pdf" TargetMode="External"/><Relationship Id="rId20" Type="http://schemas.openxmlformats.org/officeDocument/2006/relationships/hyperlink" Target="https://www.ohchr.org/Documents/Publications/GuidingPrinciplesBusinessHR_SP.pdf"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ohchr.org/Documents/Publications/GuidingPrinciplesBusinessHR_SP.pdf" TargetMode="External"/><Relationship Id="rId11" Type="http://schemas.openxmlformats.org/officeDocument/2006/relationships/hyperlink" Target="https://www.ohchr.org/Documents/Issues/Business/Session18/InfoNoteWGBHR_SDGRecommendations.pdf"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ap.ohchr.org/documents/dpage_e.aspx?si=A/73/163" TargetMode="External"/><Relationship Id="rId23" Type="http://schemas.openxmlformats.org/officeDocument/2006/relationships/footer" Target="footer1.xml"/><Relationship Id="rId28" Type="http://schemas.openxmlformats.org/officeDocument/2006/relationships/customXml" Target="../customXml/item1.xml"/><Relationship Id="rId10" Type="http://schemas.openxmlformats.org/officeDocument/2006/relationships/hyperlink" Target="https://www.ohchr.org/SP/Issues/Business/Pages/NationalActionPlans.aspx" TargetMode="External"/><Relationship Id="rId19" Type="http://schemas.openxmlformats.org/officeDocument/2006/relationships/hyperlink" Target="https://www.ohchr.org/SP/Issues/Business/Forum/Pages/2018ForumBHR.aspx" TargetMode="External"/><Relationship Id="rId4" Type="http://schemas.openxmlformats.org/officeDocument/2006/relationships/footnotes" Target="footnotes.xml"/><Relationship Id="rId9" Type="http://schemas.openxmlformats.org/officeDocument/2006/relationships/hyperlink" Target="https://www.ohchr.org/SP/Issues/Business/Pages/HRDefendersCivicSpace.aspx" TargetMode="External"/><Relationship Id="rId14" Type="http://schemas.openxmlformats.org/officeDocument/2006/relationships/hyperlink" Target="https://www.ohchr.org/SP/Issues/Business/Pages/StateEconomicActor.asp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440DE2-5CEC-4A29-BDE0-B5CFF5576828}"/>
</file>

<file path=customXml/itemProps2.xml><?xml version="1.0" encoding="utf-8"?>
<ds:datastoreItem xmlns:ds="http://schemas.openxmlformats.org/officeDocument/2006/customXml" ds:itemID="{B6F7766C-5525-416C-8F19-3CF31239023A}"/>
</file>

<file path=customXml/itemProps3.xml><?xml version="1.0" encoding="utf-8"?>
<ds:datastoreItem xmlns:ds="http://schemas.openxmlformats.org/officeDocument/2006/customXml" ds:itemID="{A6E47EF1-65F7-4C02-AF0A-47ED5F1863AB}"/>
</file>

<file path=docProps/app.xml><?xml version="1.0" encoding="utf-8"?>
<Properties xmlns="http://schemas.openxmlformats.org/officeDocument/2006/extended-properties" xmlns:vt="http://schemas.openxmlformats.org/officeDocument/2006/docPropsVTypes">
  <Template>Normal.dotm</Template>
  <TotalTime>53</TotalTime>
  <Pages>6</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HERRERO-ESCOBEDO Marta</dc:creator>
  <cp:keywords/>
  <dc:description/>
  <cp:lastModifiedBy>HERRERO-ESCOBEDO Marta</cp:lastModifiedBy>
  <cp:revision>17</cp:revision>
  <cp:lastPrinted>2018-10-22T14:52:00Z</cp:lastPrinted>
  <dcterms:created xsi:type="dcterms:W3CDTF">2018-10-16T10:16:00Z</dcterms:created>
  <dcterms:modified xsi:type="dcterms:W3CDTF">2018-10-25T09:34:00Z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