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D2" w:rsidRPr="00A973C9" w:rsidRDefault="005B4DC4" w:rsidP="00297D07">
      <w:pPr>
        <w:tabs>
          <w:tab w:val="left" w:pos="968"/>
          <w:tab w:val="left" w:pos="7938"/>
        </w:tabs>
        <w:rPr>
          <w:sz w:val="12"/>
          <w:szCs w:val="12"/>
        </w:rPr>
      </w:pPr>
      <w:bookmarkStart w:id="0" w:name="_GoBack"/>
      <w:bookmarkEnd w:id="0"/>
      <w:r w:rsidRPr="00A973C9">
        <w:rPr>
          <w:sz w:val="12"/>
          <w:szCs w:val="12"/>
        </w:rPr>
        <w:t xml:space="preserve">REFERENCE: </w:t>
      </w:r>
      <w:r w:rsidR="00A84F1A" w:rsidRPr="00A973C9">
        <w:rPr>
          <w:sz w:val="12"/>
          <w:szCs w:val="12"/>
        </w:rPr>
        <w:t>SPB/</w:t>
      </w:r>
      <w:r w:rsidR="00307A82" w:rsidRPr="00A973C9">
        <w:rPr>
          <w:sz w:val="12"/>
          <w:szCs w:val="12"/>
        </w:rPr>
        <w:t>S</w:t>
      </w:r>
      <w:r w:rsidR="00A84F1A" w:rsidRPr="00A973C9">
        <w:rPr>
          <w:sz w:val="12"/>
          <w:szCs w:val="12"/>
        </w:rPr>
        <w:t>HD</w:t>
      </w:r>
      <w:r w:rsidRPr="00A973C9">
        <w:rPr>
          <w:sz w:val="12"/>
          <w:szCs w:val="12"/>
        </w:rPr>
        <w:t>/</w:t>
      </w:r>
      <w:r w:rsidR="00307A82" w:rsidRPr="00A973C9">
        <w:rPr>
          <w:sz w:val="12"/>
          <w:szCs w:val="12"/>
        </w:rPr>
        <w:t>MCS</w:t>
      </w:r>
      <w:r w:rsidRPr="00A973C9">
        <w:rPr>
          <w:sz w:val="12"/>
          <w:szCs w:val="12"/>
        </w:rPr>
        <w:t>/ff</w:t>
      </w:r>
    </w:p>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A973C9" w:rsidRDefault="0093627C" w:rsidP="007662AE">
      <w:pPr>
        <w:tabs>
          <w:tab w:val="left" w:pos="968"/>
          <w:tab w:val="left" w:pos="7938"/>
        </w:tabs>
        <w:jc w:val="center"/>
        <w:rPr>
          <w:b/>
          <w:sz w:val="22"/>
          <w:szCs w:val="22"/>
        </w:rPr>
      </w:pPr>
      <w:r w:rsidRPr="00A973C9">
        <w:rPr>
          <w:b/>
          <w:sz w:val="22"/>
          <w:szCs w:val="22"/>
        </w:rPr>
        <w:t xml:space="preserve">QUESTIONNAIRE FOR STATES: </w:t>
      </w:r>
      <w:r w:rsidR="00E11891">
        <w:rPr>
          <w:b/>
          <w:sz w:val="22"/>
          <w:szCs w:val="22"/>
        </w:rPr>
        <w:t xml:space="preserve">NATIONAL ACTION PLANS ON </w:t>
      </w:r>
      <w:r w:rsidR="00EB530D">
        <w:rPr>
          <w:b/>
          <w:sz w:val="22"/>
          <w:szCs w:val="22"/>
        </w:rPr>
        <w:t>BUSINESS AND HUMAN RIGHTS</w:t>
      </w:r>
    </w:p>
    <w:p w:rsidR="0093627C" w:rsidRPr="00A973C9" w:rsidRDefault="0093627C" w:rsidP="00297D07">
      <w:pPr>
        <w:tabs>
          <w:tab w:val="left" w:pos="968"/>
          <w:tab w:val="left" w:pos="7938"/>
        </w:tabs>
        <w:rPr>
          <w:b/>
          <w:sz w:val="22"/>
          <w:szCs w:val="22"/>
        </w:rPr>
      </w:pPr>
    </w:p>
    <w:p w:rsidR="0093627C" w:rsidRPr="00A973C9" w:rsidRDefault="000744A1" w:rsidP="0093627C">
      <w:pPr>
        <w:tabs>
          <w:tab w:val="left" w:pos="968"/>
          <w:tab w:val="left" w:pos="7938"/>
        </w:tabs>
        <w:rPr>
          <w:sz w:val="22"/>
          <w:szCs w:val="22"/>
        </w:rPr>
      </w:pPr>
      <w:r>
        <w:rPr>
          <w:sz w:val="22"/>
          <w:szCs w:val="22"/>
        </w:rPr>
        <w:t>States are invited to complete t</w:t>
      </w:r>
      <w:r w:rsidR="0093627C" w:rsidRPr="00A973C9">
        <w:rPr>
          <w:sz w:val="22"/>
          <w:szCs w:val="22"/>
        </w:rPr>
        <w:t xml:space="preserve">his questionnaire </w:t>
      </w:r>
      <w:r>
        <w:rPr>
          <w:sz w:val="22"/>
          <w:szCs w:val="22"/>
        </w:rPr>
        <w:t xml:space="preserve">in order </w:t>
      </w:r>
      <w:r w:rsidR="0093627C" w:rsidRPr="00A973C9">
        <w:rPr>
          <w:sz w:val="22"/>
          <w:szCs w:val="22"/>
        </w:rPr>
        <w:t xml:space="preserve">to provide the </w:t>
      </w:r>
      <w:r>
        <w:rPr>
          <w:sz w:val="22"/>
          <w:szCs w:val="22"/>
        </w:rPr>
        <w:t xml:space="preserve">UN </w:t>
      </w:r>
      <w:r w:rsidR="0093627C" w:rsidRPr="00A973C9">
        <w:rPr>
          <w:sz w:val="22"/>
          <w:szCs w:val="22"/>
        </w:rPr>
        <w:t xml:space="preserve">Working Group on the issue of human rights and transnational corporations and other business enterprises with </w:t>
      </w:r>
      <w:r>
        <w:rPr>
          <w:sz w:val="22"/>
          <w:szCs w:val="22"/>
        </w:rPr>
        <w:t xml:space="preserve">key </w:t>
      </w:r>
      <w:r w:rsidR="0093627C" w:rsidRPr="00A973C9">
        <w:rPr>
          <w:sz w:val="22"/>
          <w:szCs w:val="22"/>
        </w:rPr>
        <w:t xml:space="preserve">background information </w:t>
      </w:r>
      <w:r>
        <w:rPr>
          <w:sz w:val="22"/>
          <w:szCs w:val="22"/>
        </w:rPr>
        <w:t xml:space="preserve">to help it </w:t>
      </w:r>
      <w:r w:rsidR="0093627C" w:rsidRPr="00A973C9">
        <w:rPr>
          <w:sz w:val="22"/>
          <w:szCs w:val="22"/>
        </w:rPr>
        <w:t xml:space="preserve">to undertake its mandate. </w:t>
      </w:r>
    </w:p>
    <w:p w:rsidR="0093627C" w:rsidRPr="00A973C9" w:rsidRDefault="0093627C" w:rsidP="0093627C">
      <w:pPr>
        <w:tabs>
          <w:tab w:val="left" w:pos="968"/>
          <w:tab w:val="left" w:pos="7938"/>
        </w:tabs>
        <w:rPr>
          <w:sz w:val="22"/>
          <w:szCs w:val="22"/>
        </w:rPr>
      </w:pPr>
      <w:r w:rsidRPr="00A973C9">
        <w:rPr>
          <w:sz w:val="22"/>
          <w:szCs w:val="22"/>
        </w:rPr>
        <w:t xml:space="preserve"> </w:t>
      </w:r>
    </w:p>
    <w:p w:rsidR="0093627C" w:rsidRPr="00A973C9" w:rsidRDefault="0093627C" w:rsidP="0093627C">
      <w:pPr>
        <w:tabs>
          <w:tab w:val="left" w:pos="968"/>
          <w:tab w:val="left" w:pos="7938"/>
        </w:tabs>
        <w:rPr>
          <w:sz w:val="22"/>
          <w:szCs w:val="22"/>
        </w:rPr>
      </w:pPr>
      <w:r w:rsidRPr="00A973C9">
        <w:rPr>
          <w:sz w:val="22"/>
          <w:szCs w:val="22"/>
        </w:rPr>
        <w:t xml:space="preserve">The Working Group was established by the Human Rights Council </w:t>
      </w:r>
      <w:r w:rsidR="00972D29">
        <w:rPr>
          <w:sz w:val="22"/>
          <w:szCs w:val="22"/>
        </w:rPr>
        <w:t>pursuant to</w:t>
      </w:r>
      <w:r w:rsidRPr="00A973C9">
        <w:rPr>
          <w:sz w:val="22"/>
          <w:szCs w:val="22"/>
        </w:rPr>
        <w:t xml:space="preserve"> its resolution 17/4 in </w:t>
      </w:r>
    </w:p>
    <w:p w:rsidR="0093627C" w:rsidRDefault="0093627C" w:rsidP="0093627C">
      <w:pPr>
        <w:tabs>
          <w:tab w:val="left" w:pos="968"/>
          <w:tab w:val="left" w:pos="7938"/>
        </w:tabs>
        <w:rPr>
          <w:sz w:val="22"/>
          <w:szCs w:val="22"/>
        </w:rPr>
      </w:pPr>
      <w:r w:rsidRPr="00A973C9">
        <w:rPr>
          <w:sz w:val="22"/>
          <w:szCs w:val="22"/>
        </w:rPr>
        <w:t>2011. The Human Rights Council requested the Working Group, among other things, to promote the effective and comprehensive dissemination and implementation of the “Guiding Principles on Business and H</w:t>
      </w:r>
      <w:r w:rsidR="00771396">
        <w:rPr>
          <w:sz w:val="22"/>
          <w:szCs w:val="22"/>
        </w:rPr>
        <w:t>uman Rights: Implementing the United Nations</w:t>
      </w:r>
      <w:r w:rsidRPr="00A973C9">
        <w:rPr>
          <w:sz w:val="22"/>
          <w:szCs w:val="22"/>
        </w:rPr>
        <w:t xml:space="preserve"> ‘Protect, Respect and Remedy’ Framework”; to identify, exchange and promote good practices and lessons learned on the implementation of the Guiding Principles; and to support capacity-building and, upon request, provide advice and recommendations. </w:t>
      </w:r>
    </w:p>
    <w:p w:rsidR="00827676" w:rsidRPr="00A973C9" w:rsidRDefault="00827676" w:rsidP="0093627C">
      <w:pPr>
        <w:tabs>
          <w:tab w:val="left" w:pos="968"/>
          <w:tab w:val="left" w:pos="7938"/>
        </w:tabs>
        <w:rPr>
          <w:sz w:val="22"/>
          <w:szCs w:val="22"/>
        </w:rPr>
      </w:pPr>
    </w:p>
    <w:p w:rsidR="0093627C" w:rsidRPr="00A973C9" w:rsidRDefault="009D57AE" w:rsidP="009D57AE">
      <w:pPr>
        <w:tabs>
          <w:tab w:val="left" w:pos="968"/>
          <w:tab w:val="left" w:pos="7938"/>
        </w:tabs>
        <w:rPr>
          <w:sz w:val="22"/>
          <w:szCs w:val="22"/>
        </w:rPr>
      </w:pPr>
      <w:r w:rsidRPr="00A973C9">
        <w:rPr>
          <w:sz w:val="22"/>
          <w:szCs w:val="22"/>
        </w:rPr>
        <w:t xml:space="preserve">The Guiding Principles on Business and Human Rights were unanimously endorsed by the Human Rights Council in 2011 (A/HRC/RES/17/4) and have become the authoritative global reference point for preventing and addressing adverse impacts on human rights arising from business-related activity. </w:t>
      </w:r>
    </w:p>
    <w:p w:rsidR="009D57AE" w:rsidRPr="00A973C9" w:rsidRDefault="009D57AE" w:rsidP="009D57AE">
      <w:pPr>
        <w:tabs>
          <w:tab w:val="left" w:pos="968"/>
          <w:tab w:val="left" w:pos="7938"/>
        </w:tabs>
        <w:rPr>
          <w:sz w:val="22"/>
          <w:szCs w:val="22"/>
        </w:rPr>
      </w:pPr>
    </w:p>
    <w:p w:rsidR="009D57AE" w:rsidRPr="00A973C9" w:rsidRDefault="009D57AE" w:rsidP="009D57AE">
      <w:pPr>
        <w:tabs>
          <w:tab w:val="left" w:pos="968"/>
          <w:tab w:val="left" w:pos="7938"/>
        </w:tabs>
        <w:rPr>
          <w:sz w:val="22"/>
          <w:szCs w:val="22"/>
        </w:rPr>
      </w:pPr>
      <w:r w:rsidRPr="00A973C9">
        <w:rPr>
          <w:sz w:val="22"/>
          <w:szCs w:val="22"/>
        </w:rPr>
        <w:t xml:space="preserve">This questionnaire is aimed at getting up-to-date and accurate information about existing policies, legislation, initiatives and plans by States to inform the Working Group’s effort to </w:t>
      </w:r>
      <w:r w:rsidR="000D4FBA">
        <w:rPr>
          <w:sz w:val="22"/>
          <w:szCs w:val="22"/>
        </w:rPr>
        <w:t xml:space="preserve">develop guidance to support </w:t>
      </w:r>
      <w:r w:rsidR="005D3F51">
        <w:rPr>
          <w:sz w:val="22"/>
          <w:szCs w:val="22"/>
        </w:rPr>
        <w:t xml:space="preserve">the </w:t>
      </w:r>
      <w:r w:rsidR="000D4FBA">
        <w:rPr>
          <w:sz w:val="22"/>
          <w:szCs w:val="22"/>
        </w:rPr>
        <w:t xml:space="preserve">development of </w:t>
      </w:r>
      <w:r w:rsidR="005D3F51">
        <w:rPr>
          <w:sz w:val="22"/>
          <w:szCs w:val="22"/>
        </w:rPr>
        <w:t>n</w:t>
      </w:r>
      <w:r w:rsidRPr="00A973C9">
        <w:rPr>
          <w:sz w:val="22"/>
          <w:szCs w:val="22"/>
        </w:rPr>
        <w:t xml:space="preserve">ational </w:t>
      </w:r>
      <w:r w:rsidR="005D3F51">
        <w:rPr>
          <w:sz w:val="22"/>
          <w:szCs w:val="22"/>
        </w:rPr>
        <w:t>a</w:t>
      </w:r>
      <w:r w:rsidRPr="00A973C9">
        <w:rPr>
          <w:sz w:val="22"/>
          <w:szCs w:val="22"/>
        </w:rPr>
        <w:t xml:space="preserve">ction </w:t>
      </w:r>
      <w:r w:rsidR="005D3F51">
        <w:rPr>
          <w:sz w:val="22"/>
          <w:szCs w:val="22"/>
        </w:rPr>
        <w:t>p</w:t>
      </w:r>
      <w:r w:rsidRPr="00A973C9">
        <w:rPr>
          <w:sz w:val="22"/>
          <w:szCs w:val="22"/>
        </w:rPr>
        <w:t>lans</w:t>
      </w:r>
      <w:r w:rsidR="00827676">
        <w:rPr>
          <w:sz w:val="22"/>
          <w:szCs w:val="22"/>
        </w:rPr>
        <w:t xml:space="preserve"> for implementation of the Guiding Principles</w:t>
      </w:r>
      <w:r w:rsidRPr="00A973C9">
        <w:rPr>
          <w:sz w:val="22"/>
          <w:szCs w:val="22"/>
        </w:rPr>
        <w:t>. The policy areas highlighted in this questionnaire are among those that the Working Group considers especially critical to effective implementation of the Guiding Principles</w:t>
      </w:r>
      <w:r w:rsidR="000D4FBA">
        <w:rPr>
          <w:sz w:val="22"/>
          <w:szCs w:val="22"/>
        </w:rPr>
        <w:t>.</w:t>
      </w:r>
      <w:r w:rsidRPr="00A973C9">
        <w:rPr>
          <w:sz w:val="22"/>
          <w:szCs w:val="22"/>
        </w:rPr>
        <w:t xml:space="preserve">  </w:t>
      </w:r>
    </w:p>
    <w:p w:rsidR="009D57AE" w:rsidRPr="00A973C9" w:rsidRDefault="009D57AE" w:rsidP="009D57AE">
      <w:pPr>
        <w:tabs>
          <w:tab w:val="left" w:pos="968"/>
          <w:tab w:val="left" w:pos="7938"/>
        </w:tabs>
        <w:rPr>
          <w:sz w:val="22"/>
          <w:szCs w:val="22"/>
        </w:rPr>
      </w:pPr>
    </w:p>
    <w:p w:rsidR="009D57AE" w:rsidRPr="00A973C9" w:rsidRDefault="009D57AE" w:rsidP="009D57AE">
      <w:pPr>
        <w:tabs>
          <w:tab w:val="left" w:pos="968"/>
          <w:tab w:val="left" w:pos="7938"/>
        </w:tabs>
        <w:rPr>
          <w:sz w:val="22"/>
          <w:szCs w:val="22"/>
        </w:rPr>
      </w:pPr>
      <w:r w:rsidRPr="00A973C9">
        <w:rPr>
          <w:sz w:val="22"/>
          <w:szCs w:val="22"/>
        </w:rPr>
        <w:t xml:space="preserve">The Working Group </w:t>
      </w:r>
      <w:r w:rsidR="005D3F51">
        <w:rPr>
          <w:sz w:val="22"/>
          <w:szCs w:val="22"/>
        </w:rPr>
        <w:t xml:space="preserve">kindly requests that </w:t>
      </w:r>
      <w:r w:rsidR="000744A1">
        <w:rPr>
          <w:sz w:val="22"/>
          <w:szCs w:val="22"/>
        </w:rPr>
        <w:t xml:space="preserve">States </w:t>
      </w:r>
      <w:r w:rsidRPr="00A973C9">
        <w:rPr>
          <w:sz w:val="22"/>
          <w:szCs w:val="22"/>
        </w:rPr>
        <w:t>provid</w:t>
      </w:r>
      <w:r w:rsidR="005D3F51">
        <w:rPr>
          <w:sz w:val="22"/>
          <w:szCs w:val="22"/>
        </w:rPr>
        <w:t>e</w:t>
      </w:r>
      <w:r w:rsidRPr="00A973C9">
        <w:rPr>
          <w:sz w:val="22"/>
          <w:szCs w:val="22"/>
        </w:rPr>
        <w:t xml:space="preserve"> </w:t>
      </w:r>
      <w:r w:rsidR="005D3F51">
        <w:rPr>
          <w:sz w:val="22"/>
          <w:szCs w:val="22"/>
        </w:rPr>
        <w:t xml:space="preserve">their </w:t>
      </w:r>
      <w:r w:rsidRPr="00A973C9">
        <w:rPr>
          <w:sz w:val="22"/>
          <w:szCs w:val="22"/>
        </w:rPr>
        <w:t xml:space="preserve">input </w:t>
      </w:r>
      <w:r w:rsidR="007662AE" w:rsidRPr="00A973C9">
        <w:rPr>
          <w:sz w:val="22"/>
          <w:szCs w:val="22"/>
        </w:rPr>
        <w:t>by responding to the questionnaire</w:t>
      </w:r>
      <w:r w:rsidRPr="00A973C9">
        <w:rPr>
          <w:sz w:val="22"/>
          <w:szCs w:val="22"/>
        </w:rPr>
        <w:t xml:space="preserve"> </w:t>
      </w:r>
      <w:r w:rsidR="007662AE" w:rsidRPr="00A973C9">
        <w:rPr>
          <w:sz w:val="22"/>
          <w:szCs w:val="22"/>
        </w:rPr>
        <w:t xml:space="preserve">to </w:t>
      </w:r>
      <w:hyperlink r:id="rId9" w:history="1">
        <w:r w:rsidR="007662AE" w:rsidRPr="00A973C9">
          <w:rPr>
            <w:rStyle w:val="Hyperlink"/>
            <w:sz w:val="22"/>
            <w:szCs w:val="22"/>
          </w:rPr>
          <w:t>wg-business@ohchr.org</w:t>
        </w:r>
      </w:hyperlink>
      <w:r w:rsidR="007662AE" w:rsidRPr="00A973C9">
        <w:rPr>
          <w:sz w:val="22"/>
          <w:szCs w:val="22"/>
        </w:rPr>
        <w:t xml:space="preserve"> by </w:t>
      </w:r>
      <w:r w:rsidR="007C64CC">
        <w:rPr>
          <w:sz w:val="22"/>
          <w:szCs w:val="22"/>
        </w:rPr>
        <w:t>30</w:t>
      </w:r>
      <w:r w:rsidR="005E192C">
        <w:rPr>
          <w:sz w:val="22"/>
          <w:szCs w:val="22"/>
        </w:rPr>
        <w:t xml:space="preserve"> June</w:t>
      </w:r>
      <w:r w:rsidR="007662AE" w:rsidRPr="00A973C9">
        <w:rPr>
          <w:sz w:val="22"/>
          <w:szCs w:val="22"/>
        </w:rPr>
        <w:t xml:space="preserve"> 2014. </w:t>
      </w:r>
      <w:r w:rsidR="00BA1023">
        <w:rPr>
          <w:sz w:val="22"/>
          <w:szCs w:val="22"/>
        </w:rPr>
        <w:t xml:space="preserve">The Working Group will treat information received from States confidentially unless the State authorises the Working Group to share answers in public in its reports and </w:t>
      </w:r>
      <w:r w:rsidR="007D14AF">
        <w:rPr>
          <w:sz w:val="22"/>
          <w:szCs w:val="22"/>
        </w:rPr>
        <w:t xml:space="preserve">on its </w:t>
      </w:r>
      <w:r w:rsidR="00BA1023">
        <w:rPr>
          <w:sz w:val="22"/>
          <w:szCs w:val="22"/>
        </w:rPr>
        <w:t>website</w:t>
      </w:r>
      <w:r w:rsidR="007D14AF">
        <w:rPr>
          <w:sz w:val="22"/>
          <w:szCs w:val="22"/>
        </w:rPr>
        <w:t xml:space="preserve"> dedicated to national action plans, </w:t>
      </w:r>
      <w:hyperlink r:id="rId10" w:history="1">
        <w:r w:rsidR="007D14AF" w:rsidRPr="00F92036">
          <w:rPr>
            <w:rStyle w:val="Hyperlink"/>
            <w:sz w:val="22"/>
            <w:szCs w:val="22"/>
          </w:rPr>
          <w:t>http://www.ohchr.org/EN/Issues/Business/Pages/NationalActionPlans.aspx</w:t>
        </w:r>
      </w:hyperlink>
      <w:r w:rsidR="00BA1023">
        <w:rPr>
          <w:sz w:val="22"/>
          <w:szCs w:val="22"/>
        </w:rPr>
        <w:t>.</w:t>
      </w:r>
    </w:p>
    <w:p w:rsidR="00E11891" w:rsidRDefault="00E11891" w:rsidP="009D57AE">
      <w:pPr>
        <w:tabs>
          <w:tab w:val="left" w:pos="968"/>
          <w:tab w:val="left" w:pos="7938"/>
        </w:tabs>
        <w:rPr>
          <w:b/>
          <w:i/>
          <w:sz w:val="22"/>
          <w:szCs w:val="22"/>
        </w:rPr>
      </w:pPr>
    </w:p>
    <w:p w:rsidR="00496EE4" w:rsidRPr="00A973C9" w:rsidRDefault="00A25ECF" w:rsidP="009D57AE">
      <w:pPr>
        <w:tabs>
          <w:tab w:val="left" w:pos="968"/>
          <w:tab w:val="left" w:pos="7938"/>
        </w:tabs>
        <w:rPr>
          <w:b/>
          <w:i/>
          <w:sz w:val="22"/>
          <w:szCs w:val="22"/>
        </w:rPr>
      </w:pPr>
      <w:r>
        <w:rPr>
          <w:b/>
          <w:i/>
          <w:sz w:val="22"/>
          <w:szCs w:val="22"/>
        </w:rPr>
        <w:br w:type="page"/>
      </w:r>
      <w:r w:rsidR="00496EE4" w:rsidRPr="00A973C9">
        <w:rPr>
          <w:b/>
          <w:i/>
          <w:sz w:val="22"/>
          <w:szCs w:val="22"/>
        </w:rPr>
        <w:lastRenderedPageBreak/>
        <w:t xml:space="preserve">If the </w:t>
      </w:r>
      <w:r w:rsidR="000744A1">
        <w:rPr>
          <w:b/>
          <w:i/>
          <w:sz w:val="22"/>
          <w:szCs w:val="22"/>
        </w:rPr>
        <w:t>g</w:t>
      </w:r>
      <w:r w:rsidR="00496EE4" w:rsidRPr="00A973C9">
        <w:rPr>
          <w:b/>
          <w:i/>
          <w:sz w:val="22"/>
          <w:szCs w:val="22"/>
        </w:rPr>
        <w:t xml:space="preserve">overnment’s response is “yes” to any of the questions below, the Working Group would be grateful if </w:t>
      </w:r>
      <w:r w:rsidR="000744A1">
        <w:rPr>
          <w:b/>
          <w:i/>
          <w:sz w:val="22"/>
          <w:szCs w:val="22"/>
        </w:rPr>
        <w:t xml:space="preserve">further </w:t>
      </w:r>
      <w:r w:rsidR="00496EE4" w:rsidRPr="00A973C9">
        <w:rPr>
          <w:b/>
          <w:i/>
          <w:sz w:val="22"/>
          <w:szCs w:val="22"/>
        </w:rPr>
        <w:t>details</w:t>
      </w:r>
      <w:r w:rsidR="000744A1">
        <w:rPr>
          <w:b/>
          <w:i/>
          <w:sz w:val="22"/>
          <w:szCs w:val="22"/>
        </w:rPr>
        <w:t xml:space="preserve">, </w:t>
      </w:r>
      <w:r w:rsidR="00496EE4" w:rsidRPr="00A973C9">
        <w:rPr>
          <w:b/>
          <w:i/>
          <w:sz w:val="22"/>
          <w:szCs w:val="22"/>
        </w:rPr>
        <w:t>reference</w:t>
      </w:r>
      <w:r w:rsidR="005D3F51">
        <w:rPr>
          <w:b/>
          <w:i/>
          <w:sz w:val="22"/>
          <w:szCs w:val="22"/>
        </w:rPr>
        <w:t>s</w:t>
      </w:r>
      <w:r w:rsidR="00496EE4" w:rsidRPr="00A973C9">
        <w:rPr>
          <w:b/>
          <w:i/>
          <w:sz w:val="22"/>
          <w:szCs w:val="22"/>
        </w:rPr>
        <w:t xml:space="preserve"> or link</w:t>
      </w:r>
      <w:r w:rsidR="005D3F51">
        <w:rPr>
          <w:b/>
          <w:i/>
          <w:sz w:val="22"/>
          <w:szCs w:val="22"/>
        </w:rPr>
        <w:t>s</w:t>
      </w:r>
      <w:r w:rsidR="00496EE4" w:rsidRPr="00A973C9">
        <w:rPr>
          <w:b/>
          <w:i/>
          <w:sz w:val="22"/>
          <w:szCs w:val="22"/>
        </w:rPr>
        <w:t xml:space="preserve"> to the relevant policy, legislation, regulation or document</w:t>
      </w:r>
      <w:r w:rsidR="005D3F51">
        <w:rPr>
          <w:b/>
          <w:i/>
          <w:sz w:val="22"/>
          <w:szCs w:val="22"/>
        </w:rPr>
        <w:t>s</w:t>
      </w:r>
      <w:r w:rsidR="00496EE4" w:rsidRPr="00A973C9">
        <w:rPr>
          <w:b/>
          <w:i/>
          <w:sz w:val="22"/>
          <w:szCs w:val="22"/>
        </w:rPr>
        <w:t xml:space="preserve"> could be appended</w:t>
      </w:r>
      <w:r w:rsidR="00F91132" w:rsidRPr="00A973C9">
        <w:rPr>
          <w:b/>
          <w:i/>
          <w:sz w:val="22"/>
          <w:szCs w:val="22"/>
        </w:rPr>
        <w:t>, if possible</w:t>
      </w:r>
      <w:r w:rsidR="00496EE4" w:rsidRPr="00A973C9">
        <w:rPr>
          <w:b/>
          <w:i/>
          <w:sz w:val="22"/>
          <w:szCs w:val="22"/>
        </w:rPr>
        <w:t>.</w:t>
      </w:r>
    </w:p>
    <w:p w:rsidR="000D4FBA" w:rsidRDefault="000D4FBA" w:rsidP="009D57AE">
      <w:pPr>
        <w:tabs>
          <w:tab w:val="left" w:pos="968"/>
          <w:tab w:val="left" w:pos="7938"/>
        </w:tabs>
        <w:rPr>
          <w:b/>
          <w:sz w:val="22"/>
          <w:szCs w:val="22"/>
        </w:rPr>
      </w:pPr>
    </w:p>
    <w:p w:rsidR="004B11A3" w:rsidRPr="00777B33" w:rsidRDefault="005E192C" w:rsidP="009D57AE">
      <w:pPr>
        <w:tabs>
          <w:tab w:val="left" w:pos="968"/>
          <w:tab w:val="left" w:pos="7938"/>
        </w:tabs>
        <w:rPr>
          <w:b/>
          <w:i/>
          <w:sz w:val="22"/>
          <w:szCs w:val="22"/>
        </w:rPr>
      </w:pPr>
      <w:r w:rsidRPr="00777B33">
        <w:rPr>
          <w:b/>
          <w:i/>
          <w:sz w:val="22"/>
          <w:szCs w:val="22"/>
          <w:u w:val="single"/>
        </w:rPr>
        <w:t>Contact information</w:t>
      </w:r>
      <w:r w:rsidR="00F85423" w:rsidRPr="00777B33">
        <w:rPr>
          <w:b/>
          <w:i/>
          <w:sz w:val="22"/>
          <w:szCs w:val="22"/>
          <w:u w:val="single"/>
        </w:rPr>
        <w:t xml:space="preserve"> and disclosure</w:t>
      </w:r>
      <w:r w:rsidR="004D012D" w:rsidRPr="00777B33">
        <w:rPr>
          <w:b/>
          <w:i/>
          <w:sz w:val="22"/>
          <w:szCs w:val="22"/>
        </w:rPr>
        <w:tab/>
      </w:r>
      <w:r w:rsidR="004D012D" w:rsidRPr="00777B33">
        <w:rPr>
          <w:b/>
          <w:i/>
          <w:sz w:val="22"/>
          <w:szCs w:val="22"/>
        </w:rPr>
        <w:tab/>
      </w:r>
      <w:r w:rsidR="004D012D" w:rsidRPr="00777B33">
        <w:rPr>
          <w:b/>
          <w:i/>
          <w:sz w:val="22"/>
          <w:szCs w:val="22"/>
        </w:rPr>
        <w:tab/>
      </w:r>
      <w:r w:rsidR="004D012D" w:rsidRPr="00777B33">
        <w:rPr>
          <w:b/>
          <w:i/>
          <w:sz w:val="22"/>
          <w:szCs w:val="22"/>
        </w:rPr>
        <w:tab/>
      </w:r>
    </w:p>
    <w:p w:rsidR="005E192C" w:rsidRPr="00777B33" w:rsidRDefault="004D012D" w:rsidP="004D012D">
      <w:pPr>
        <w:tabs>
          <w:tab w:val="left" w:pos="709"/>
          <w:tab w:val="left" w:pos="7938"/>
        </w:tabs>
        <w:ind w:left="705" w:hanging="705"/>
        <w:rPr>
          <w:i/>
          <w:sz w:val="22"/>
          <w:szCs w:val="22"/>
          <w:u w:val="single"/>
        </w:rPr>
      </w:pPr>
      <w:r w:rsidRPr="00777B33">
        <w:rPr>
          <w:b/>
          <w:i/>
          <w:sz w:val="22"/>
          <w:szCs w:val="22"/>
        </w:rPr>
        <w:t xml:space="preserve">1.  </w:t>
      </w:r>
      <w:r w:rsidR="005E192C" w:rsidRPr="00777B33">
        <w:rPr>
          <w:b/>
          <w:i/>
          <w:sz w:val="22"/>
          <w:szCs w:val="22"/>
          <w:u w:val="single"/>
        </w:rPr>
        <w:t xml:space="preserve">Please </w:t>
      </w:r>
      <w:r w:rsidR="00311BC6" w:rsidRPr="00777B33">
        <w:rPr>
          <w:b/>
          <w:i/>
          <w:sz w:val="22"/>
          <w:szCs w:val="22"/>
          <w:u w:val="single"/>
        </w:rPr>
        <w:t xml:space="preserve">kindly </w:t>
      </w:r>
      <w:r w:rsidR="005E192C" w:rsidRPr="00777B33">
        <w:rPr>
          <w:b/>
          <w:i/>
          <w:sz w:val="22"/>
          <w:szCs w:val="22"/>
          <w:u w:val="single"/>
        </w:rPr>
        <w:t xml:space="preserve">include </w:t>
      </w:r>
      <w:r w:rsidR="00311BC6" w:rsidRPr="00777B33">
        <w:rPr>
          <w:b/>
          <w:i/>
          <w:sz w:val="22"/>
          <w:szCs w:val="22"/>
          <w:u w:val="single"/>
        </w:rPr>
        <w:t xml:space="preserve">any relevant </w:t>
      </w:r>
      <w:r w:rsidR="005E192C" w:rsidRPr="00777B33">
        <w:rPr>
          <w:b/>
          <w:i/>
          <w:sz w:val="22"/>
          <w:szCs w:val="22"/>
          <w:u w:val="single"/>
        </w:rPr>
        <w:t xml:space="preserve">contact details in case </w:t>
      </w:r>
      <w:r w:rsidR="00311BC6" w:rsidRPr="00777B33">
        <w:rPr>
          <w:b/>
          <w:i/>
          <w:sz w:val="22"/>
          <w:szCs w:val="22"/>
          <w:u w:val="single"/>
        </w:rPr>
        <w:t xml:space="preserve">the Working Group has </w:t>
      </w:r>
      <w:r w:rsidR="0074324A">
        <w:rPr>
          <w:b/>
          <w:i/>
          <w:sz w:val="22"/>
          <w:szCs w:val="22"/>
          <w:u w:val="single"/>
        </w:rPr>
        <w:t>follow up q</w:t>
      </w:r>
      <w:r w:rsidR="005E192C" w:rsidRPr="00777B33">
        <w:rPr>
          <w:b/>
          <w:i/>
          <w:sz w:val="22"/>
          <w:szCs w:val="22"/>
          <w:u w:val="single"/>
        </w:rPr>
        <w:t>uestions</w:t>
      </w:r>
      <w:r w:rsidR="005E192C" w:rsidRPr="00777B33">
        <w:rPr>
          <w:i/>
          <w:sz w:val="22"/>
          <w:szCs w:val="22"/>
          <w:u w:val="single"/>
        </w:rPr>
        <w:t>.</w:t>
      </w:r>
      <w:r w:rsidR="00F341CA" w:rsidRPr="00777B33">
        <w:rPr>
          <w:i/>
          <w:sz w:val="22"/>
          <w:szCs w:val="22"/>
          <w:u w:val="single"/>
        </w:rPr>
        <w:t xml:space="preserve"> </w:t>
      </w:r>
    </w:p>
    <w:p w:rsidR="004D012D" w:rsidRPr="00A04073" w:rsidRDefault="004D012D" w:rsidP="004D012D">
      <w:pPr>
        <w:tabs>
          <w:tab w:val="left" w:pos="709"/>
          <w:tab w:val="left" w:pos="7938"/>
        </w:tabs>
        <w:ind w:left="705" w:hanging="705"/>
        <w:rPr>
          <w:sz w:val="22"/>
          <w:szCs w:val="22"/>
          <w:u w:val="single"/>
        </w:rPr>
      </w:pPr>
    </w:p>
    <w:p w:rsidR="004D012D" w:rsidRPr="00DF45CB" w:rsidRDefault="00C80D35" w:rsidP="004D012D">
      <w:pPr>
        <w:tabs>
          <w:tab w:val="left" w:pos="709"/>
          <w:tab w:val="left" w:pos="7938"/>
        </w:tabs>
        <w:rPr>
          <w:sz w:val="22"/>
          <w:szCs w:val="22"/>
        </w:rPr>
      </w:pPr>
      <w:hyperlink r:id="rId11" w:history="1">
        <w:r w:rsidR="00F341CA" w:rsidRPr="001C22BC">
          <w:rPr>
            <w:rStyle w:val="Hyperlink"/>
            <w:sz w:val="22"/>
            <w:szCs w:val="22"/>
          </w:rPr>
          <w:t>Ruth.Willis@fco.gov.uk</w:t>
        </w:r>
      </w:hyperlink>
    </w:p>
    <w:p w:rsidR="004D012D" w:rsidRDefault="004D012D" w:rsidP="004D012D">
      <w:pPr>
        <w:tabs>
          <w:tab w:val="left" w:pos="709"/>
          <w:tab w:val="left" w:pos="7938"/>
        </w:tabs>
        <w:ind w:left="709"/>
        <w:rPr>
          <w:sz w:val="22"/>
          <w:szCs w:val="22"/>
        </w:rPr>
      </w:pPr>
      <w:r>
        <w:rPr>
          <w:sz w:val="22"/>
          <w:szCs w:val="22"/>
        </w:rPr>
        <w:tab/>
      </w:r>
    </w:p>
    <w:p w:rsidR="00777B33" w:rsidRPr="00777B33" w:rsidRDefault="004D012D" w:rsidP="00777B33">
      <w:pPr>
        <w:tabs>
          <w:tab w:val="left" w:pos="709"/>
          <w:tab w:val="left" w:pos="7938"/>
        </w:tabs>
        <w:rPr>
          <w:i/>
          <w:sz w:val="22"/>
          <w:szCs w:val="22"/>
        </w:rPr>
      </w:pPr>
      <w:r w:rsidRPr="00777B33">
        <w:rPr>
          <w:b/>
          <w:sz w:val="22"/>
          <w:szCs w:val="22"/>
          <w:u w:val="single"/>
        </w:rPr>
        <w:t xml:space="preserve">2.  </w:t>
      </w:r>
      <w:r w:rsidRPr="00777B33">
        <w:rPr>
          <w:b/>
          <w:i/>
          <w:sz w:val="22"/>
          <w:szCs w:val="22"/>
          <w:u w:val="single"/>
        </w:rPr>
        <w:t xml:space="preserve">Please </w:t>
      </w:r>
      <w:r w:rsidR="00C0264B" w:rsidRPr="00777B33">
        <w:rPr>
          <w:b/>
          <w:i/>
          <w:sz w:val="22"/>
          <w:szCs w:val="22"/>
          <w:u w:val="single"/>
        </w:rPr>
        <w:t>confirm whether</w:t>
      </w:r>
      <w:r w:rsidR="00FE33B4" w:rsidRPr="00777B33">
        <w:rPr>
          <w:b/>
          <w:i/>
          <w:sz w:val="22"/>
          <w:szCs w:val="22"/>
          <w:u w:val="single"/>
        </w:rPr>
        <w:t xml:space="preserve"> </w:t>
      </w:r>
      <w:r w:rsidR="00311BC6" w:rsidRPr="00777B33">
        <w:rPr>
          <w:b/>
          <w:i/>
          <w:sz w:val="22"/>
          <w:szCs w:val="22"/>
          <w:u w:val="single"/>
        </w:rPr>
        <w:t xml:space="preserve">the Working Group </w:t>
      </w:r>
      <w:r w:rsidR="00FE33B4" w:rsidRPr="00777B33">
        <w:rPr>
          <w:b/>
          <w:i/>
          <w:sz w:val="22"/>
          <w:szCs w:val="22"/>
          <w:u w:val="single"/>
        </w:rPr>
        <w:t>ma</w:t>
      </w:r>
      <w:r w:rsidR="001720BF" w:rsidRPr="00777B33">
        <w:rPr>
          <w:b/>
          <w:i/>
          <w:sz w:val="22"/>
          <w:szCs w:val="22"/>
          <w:u w:val="single"/>
        </w:rPr>
        <w:t>y include the government</w:t>
      </w:r>
      <w:r w:rsidR="00311BC6" w:rsidRPr="00777B33">
        <w:rPr>
          <w:b/>
          <w:i/>
          <w:sz w:val="22"/>
          <w:szCs w:val="22"/>
          <w:u w:val="single"/>
        </w:rPr>
        <w:t xml:space="preserve">’s name </w:t>
      </w:r>
      <w:r w:rsidR="001720BF" w:rsidRPr="00777B33">
        <w:rPr>
          <w:b/>
          <w:i/>
          <w:sz w:val="22"/>
          <w:szCs w:val="22"/>
          <w:u w:val="single"/>
        </w:rPr>
        <w:t>in the list of respondents</w:t>
      </w:r>
      <w:r w:rsidR="001720BF" w:rsidRPr="00777B33">
        <w:rPr>
          <w:i/>
          <w:sz w:val="22"/>
          <w:szCs w:val="22"/>
        </w:rPr>
        <w:t>.</w:t>
      </w:r>
      <w:r w:rsidR="00F341CA" w:rsidRPr="00777B33">
        <w:rPr>
          <w:i/>
          <w:sz w:val="22"/>
          <w:szCs w:val="22"/>
        </w:rPr>
        <w:t xml:space="preserve"> </w:t>
      </w:r>
    </w:p>
    <w:p w:rsidR="00777B33" w:rsidRDefault="00777B33" w:rsidP="00777B33">
      <w:pPr>
        <w:tabs>
          <w:tab w:val="left" w:pos="709"/>
          <w:tab w:val="left" w:pos="7938"/>
        </w:tabs>
        <w:rPr>
          <w:sz w:val="22"/>
          <w:szCs w:val="22"/>
        </w:rPr>
      </w:pPr>
    </w:p>
    <w:p w:rsidR="00FE33B4" w:rsidRPr="00777B33" w:rsidRDefault="00C61C77" w:rsidP="00777B33">
      <w:pPr>
        <w:tabs>
          <w:tab w:val="left" w:pos="709"/>
          <w:tab w:val="left" w:pos="7938"/>
        </w:tabs>
        <w:rPr>
          <w:sz w:val="22"/>
          <w:szCs w:val="22"/>
        </w:rPr>
      </w:pPr>
      <w:r w:rsidRPr="00777B33">
        <w:rPr>
          <w:sz w:val="22"/>
          <w:szCs w:val="22"/>
        </w:rPr>
        <w:t>Yes</w:t>
      </w:r>
    </w:p>
    <w:p w:rsidR="00A04073" w:rsidRDefault="00A04073" w:rsidP="00A04073">
      <w:pPr>
        <w:tabs>
          <w:tab w:val="left" w:pos="709"/>
          <w:tab w:val="left" w:pos="7938"/>
        </w:tabs>
        <w:ind w:left="720"/>
        <w:rPr>
          <w:sz w:val="22"/>
          <w:szCs w:val="22"/>
        </w:rPr>
      </w:pPr>
    </w:p>
    <w:p w:rsidR="00777B33" w:rsidRPr="00777B33" w:rsidRDefault="004D012D" w:rsidP="00777B33">
      <w:pPr>
        <w:tabs>
          <w:tab w:val="left" w:pos="709"/>
          <w:tab w:val="left" w:pos="7938"/>
        </w:tabs>
        <w:rPr>
          <w:b/>
          <w:i/>
          <w:color w:val="FF0000"/>
          <w:sz w:val="22"/>
          <w:szCs w:val="22"/>
        </w:rPr>
      </w:pPr>
      <w:r w:rsidRPr="00777B33">
        <w:rPr>
          <w:b/>
          <w:i/>
          <w:sz w:val="22"/>
          <w:szCs w:val="22"/>
          <w:u w:val="single"/>
        </w:rPr>
        <w:t xml:space="preserve">3.  </w:t>
      </w:r>
      <w:r w:rsidR="00F85423" w:rsidRPr="00777B33">
        <w:rPr>
          <w:b/>
          <w:i/>
          <w:sz w:val="22"/>
          <w:szCs w:val="22"/>
          <w:u w:val="single"/>
        </w:rPr>
        <w:t>Please indicate whether the information submitted by the government may be referred to in public or whether it should be made anonymous</w:t>
      </w:r>
      <w:r w:rsidR="00F85423" w:rsidRPr="00777B33">
        <w:rPr>
          <w:b/>
          <w:i/>
          <w:sz w:val="22"/>
          <w:szCs w:val="22"/>
        </w:rPr>
        <w:t>.</w:t>
      </w:r>
      <w:r w:rsidR="00F341CA" w:rsidRPr="00777B33">
        <w:rPr>
          <w:b/>
          <w:i/>
          <w:color w:val="FF0000"/>
          <w:sz w:val="22"/>
          <w:szCs w:val="22"/>
        </w:rPr>
        <w:t xml:space="preserve"> </w:t>
      </w:r>
      <w:r w:rsidR="00A04073" w:rsidRPr="00777B33">
        <w:rPr>
          <w:b/>
          <w:i/>
          <w:color w:val="FF0000"/>
          <w:sz w:val="22"/>
          <w:szCs w:val="22"/>
        </w:rPr>
        <w:t xml:space="preserve"> </w:t>
      </w:r>
    </w:p>
    <w:p w:rsidR="00777B33" w:rsidRDefault="00777B33" w:rsidP="00777B33">
      <w:pPr>
        <w:tabs>
          <w:tab w:val="left" w:pos="709"/>
          <w:tab w:val="left" w:pos="7938"/>
        </w:tabs>
        <w:rPr>
          <w:color w:val="FF0000"/>
          <w:sz w:val="22"/>
          <w:szCs w:val="22"/>
        </w:rPr>
      </w:pPr>
    </w:p>
    <w:p w:rsidR="00F85423" w:rsidRPr="00777B33" w:rsidRDefault="00A04073" w:rsidP="00777B33">
      <w:pPr>
        <w:tabs>
          <w:tab w:val="left" w:pos="709"/>
          <w:tab w:val="left" w:pos="7938"/>
        </w:tabs>
        <w:rPr>
          <w:sz w:val="22"/>
          <w:szCs w:val="22"/>
        </w:rPr>
      </w:pPr>
      <w:r w:rsidRPr="00777B33">
        <w:rPr>
          <w:sz w:val="22"/>
          <w:szCs w:val="22"/>
        </w:rPr>
        <w:t>Yes</w:t>
      </w:r>
      <w:r w:rsidR="00777B33" w:rsidRPr="00777B33">
        <w:rPr>
          <w:sz w:val="22"/>
          <w:szCs w:val="22"/>
        </w:rPr>
        <w:t>, we confirm it can be shared in the public domain.</w:t>
      </w:r>
    </w:p>
    <w:p w:rsidR="005E192C" w:rsidRPr="00A973C9" w:rsidRDefault="005E192C" w:rsidP="009D57AE">
      <w:pPr>
        <w:tabs>
          <w:tab w:val="left" w:pos="968"/>
          <w:tab w:val="left" w:pos="7938"/>
        </w:tabs>
        <w:rPr>
          <w:b/>
          <w:sz w:val="22"/>
          <w:szCs w:val="22"/>
        </w:rPr>
      </w:pPr>
    </w:p>
    <w:p w:rsidR="004D012D" w:rsidRDefault="007662AE" w:rsidP="009D57AE">
      <w:pPr>
        <w:tabs>
          <w:tab w:val="left" w:pos="968"/>
          <w:tab w:val="left" w:pos="7938"/>
        </w:tabs>
        <w:rPr>
          <w:b/>
          <w:sz w:val="22"/>
          <w:szCs w:val="22"/>
          <w:u w:val="single"/>
        </w:rPr>
      </w:pPr>
      <w:r w:rsidRPr="00A04073">
        <w:rPr>
          <w:b/>
          <w:sz w:val="22"/>
          <w:szCs w:val="22"/>
          <w:u w:val="single"/>
        </w:rPr>
        <w:t xml:space="preserve">National </w:t>
      </w:r>
      <w:r w:rsidR="009C13E5" w:rsidRPr="00A04073">
        <w:rPr>
          <w:b/>
          <w:sz w:val="22"/>
          <w:szCs w:val="22"/>
          <w:u w:val="single"/>
        </w:rPr>
        <w:t>a</w:t>
      </w:r>
      <w:r w:rsidRPr="00A04073">
        <w:rPr>
          <w:b/>
          <w:sz w:val="22"/>
          <w:szCs w:val="22"/>
          <w:u w:val="single"/>
        </w:rPr>
        <w:t xml:space="preserve">ction </w:t>
      </w:r>
      <w:r w:rsidR="009C13E5" w:rsidRPr="00A04073">
        <w:rPr>
          <w:b/>
          <w:sz w:val="22"/>
          <w:szCs w:val="22"/>
          <w:u w:val="single"/>
        </w:rPr>
        <w:t>p</w:t>
      </w:r>
      <w:r w:rsidRPr="00A04073">
        <w:rPr>
          <w:b/>
          <w:sz w:val="22"/>
          <w:szCs w:val="22"/>
          <w:u w:val="single"/>
        </w:rPr>
        <w:t xml:space="preserve">lans </w:t>
      </w:r>
      <w:r w:rsidR="005E192C" w:rsidRPr="00A04073">
        <w:rPr>
          <w:b/>
          <w:sz w:val="22"/>
          <w:szCs w:val="22"/>
          <w:u w:val="single"/>
        </w:rPr>
        <w:t xml:space="preserve">on </w:t>
      </w:r>
      <w:r w:rsidR="009C13E5" w:rsidRPr="00A04073">
        <w:rPr>
          <w:b/>
          <w:sz w:val="22"/>
          <w:szCs w:val="22"/>
          <w:u w:val="single"/>
        </w:rPr>
        <w:t>b</w:t>
      </w:r>
      <w:r w:rsidR="005E192C" w:rsidRPr="00A04073">
        <w:rPr>
          <w:b/>
          <w:sz w:val="22"/>
          <w:szCs w:val="22"/>
          <w:u w:val="single"/>
        </w:rPr>
        <w:t xml:space="preserve">usiness and </w:t>
      </w:r>
      <w:r w:rsidR="009C13E5" w:rsidRPr="00A04073">
        <w:rPr>
          <w:b/>
          <w:sz w:val="22"/>
          <w:szCs w:val="22"/>
          <w:u w:val="single"/>
        </w:rPr>
        <w:t>h</w:t>
      </w:r>
      <w:r w:rsidR="005E192C" w:rsidRPr="00A04073">
        <w:rPr>
          <w:b/>
          <w:sz w:val="22"/>
          <w:szCs w:val="22"/>
          <w:u w:val="single"/>
        </w:rPr>
        <w:t xml:space="preserve">uman </w:t>
      </w:r>
      <w:r w:rsidR="009C13E5" w:rsidRPr="00A04073">
        <w:rPr>
          <w:b/>
          <w:sz w:val="22"/>
          <w:szCs w:val="22"/>
          <w:u w:val="single"/>
        </w:rPr>
        <w:t>r</w:t>
      </w:r>
      <w:r w:rsidR="005E192C" w:rsidRPr="00A04073">
        <w:rPr>
          <w:b/>
          <w:sz w:val="22"/>
          <w:szCs w:val="22"/>
          <w:u w:val="single"/>
        </w:rPr>
        <w:t>ights</w:t>
      </w:r>
    </w:p>
    <w:p w:rsidR="007662AE" w:rsidRPr="00A04073" w:rsidRDefault="005E192C" w:rsidP="009D57AE">
      <w:pPr>
        <w:tabs>
          <w:tab w:val="left" w:pos="968"/>
          <w:tab w:val="left" w:pos="7938"/>
        </w:tabs>
        <w:rPr>
          <w:b/>
          <w:sz w:val="22"/>
          <w:szCs w:val="22"/>
          <w:u w:val="single"/>
        </w:rPr>
      </w:pPr>
      <w:r w:rsidRPr="00A04073">
        <w:rPr>
          <w:b/>
          <w:sz w:val="22"/>
          <w:szCs w:val="22"/>
          <w:u w:val="single"/>
        </w:rPr>
        <w:t xml:space="preserve"> </w:t>
      </w:r>
    </w:p>
    <w:p w:rsidR="00777B33" w:rsidRPr="00777B33" w:rsidRDefault="004D012D" w:rsidP="00777B33">
      <w:pPr>
        <w:autoSpaceDE w:val="0"/>
        <w:autoSpaceDN w:val="0"/>
        <w:adjustRightInd w:val="0"/>
        <w:jc w:val="both"/>
        <w:rPr>
          <w:b/>
          <w:color w:val="FF0000"/>
          <w:sz w:val="22"/>
          <w:szCs w:val="22"/>
        </w:rPr>
      </w:pPr>
      <w:r w:rsidRPr="00777B33">
        <w:rPr>
          <w:color w:val="000000"/>
          <w:sz w:val="22"/>
          <w:szCs w:val="22"/>
        </w:rPr>
        <w:t>4.</w:t>
      </w:r>
      <w:r w:rsidR="0074324A">
        <w:rPr>
          <w:color w:val="000000"/>
          <w:sz w:val="22"/>
          <w:szCs w:val="22"/>
        </w:rPr>
        <w:t xml:space="preserve">  </w:t>
      </w:r>
      <w:r w:rsidR="007662AE" w:rsidRPr="00777B33">
        <w:rPr>
          <w:b/>
          <w:i/>
          <w:color w:val="000000"/>
          <w:sz w:val="22"/>
          <w:szCs w:val="22"/>
          <w:u w:val="single"/>
        </w:rPr>
        <w:t>Has the government taken steps to implement the Guiding Principles on Business and Human Rights since they were endorsed unanimously by the Human Rights Council in June 2011?</w:t>
      </w:r>
      <w:r w:rsidR="00F341CA" w:rsidRPr="00777B33">
        <w:rPr>
          <w:b/>
          <w:color w:val="000000"/>
          <w:sz w:val="22"/>
          <w:szCs w:val="22"/>
        </w:rPr>
        <w:t xml:space="preserve"> </w:t>
      </w:r>
      <w:r w:rsidR="00F341CA" w:rsidRPr="00777B33">
        <w:rPr>
          <w:b/>
          <w:color w:val="FF0000"/>
          <w:sz w:val="22"/>
          <w:szCs w:val="22"/>
        </w:rPr>
        <w:t xml:space="preserve"> </w:t>
      </w:r>
    </w:p>
    <w:p w:rsidR="00777B33" w:rsidRPr="00777B33" w:rsidRDefault="00777B33" w:rsidP="00777B33">
      <w:pPr>
        <w:autoSpaceDE w:val="0"/>
        <w:autoSpaceDN w:val="0"/>
        <w:adjustRightInd w:val="0"/>
        <w:jc w:val="both"/>
        <w:rPr>
          <w:b/>
          <w:color w:val="FF0000"/>
          <w:sz w:val="22"/>
          <w:szCs w:val="22"/>
        </w:rPr>
      </w:pPr>
    </w:p>
    <w:p w:rsidR="005E192C" w:rsidRPr="00777B33" w:rsidRDefault="00354736" w:rsidP="00777B33">
      <w:pPr>
        <w:autoSpaceDE w:val="0"/>
        <w:autoSpaceDN w:val="0"/>
        <w:adjustRightInd w:val="0"/>
        <w:jc w:val="both"/>
        <w:rPr>
          <w:sz w:val="22"/>
          <w:szCs w:val="22"/>
        </w:rPr>
      </w:pPr>
      <w:r w:rsidRPr="00777B33">
        <w:rPr>
          <w:sz w:val="22"/>
          <w:szCs w:val="22"/>
        </w:rPr>
        <w:t>Yes</w:t>
      </w:r>
    </w:p>
    <w:p w:rsidR="00F74227" w:rsidRDefault="00F74227" w:rsidP="004D012D">
      <w:pPr>
        <w:autoSpaceDE w:val="0"/>
        <w:autoSpaceDN w:val="0"/>
        <w:adjustRightInd w:val="0"/>
        <w:ind w:left="993" w:hanging="273"/>
        <w:jc w:val="both"/>
        <w:rPr>
          <w:color w:val="FF0000"/>
          <w:sz w:val="22"/>
          <w:szCs w:val="22"/>
        </w:rPr>
      </w:pPr>
    </w:p>
    <w:p w:rsidR="00F74227" w:rsidRPr="00F74227" w:rsidRDefault="00F74227" w:rsidP="00777B33">
      <w:pPr>
        <w:autoSpaceDE w:val="0"/>
        <w:autoSpaceDN w:val="0"/>
        <w:adjustRightInd w:val="0"/>
        <w:jc w:val="both"/>
        <w:rPr>
          <w:color w:val="FF0000"/>
          <w:sz w:val="22"/>
          <w:szCs w:val="22"/>
        </w:rPr>
      </w:pPr>
      <w:r w:rsidRPr="00777B33">
        <w:rPr>
          <w:sz w:val="22"/>
          <w:szCs w:val="22"/>
        </w:rPr>
        <w:t>The UK Action Plan includes the negotiation and agreement of the OECD 2012 Common Approaches, including a requirement for Export Credit Agencies (ECAs) to take into account not only potential environmental impacts but also social impacts, which is defined to include “relevant adverse project-related human rights impacts.  “The OECD 2012 Common Approaches</w:t>
      </w:r>
      <w:r w:rsidR="001234AF" w:rsidRPr="00777B33">
        <w:rPr>
          <w:sz w:val="22"/>
          <w:szCs w:val="22"/>
        </w:rPr>
        <w:t>”</w:t>
      </w:r>
      <w:r w:rsidRPr="00777B33">
        <w:rPr>
          <w:sz w:val="22"/>
          <w:szCs w:val="22"/>
        </w:rPr>
        <w:t xml:space="preserve"> also require ECAs to “consider any statements or reports made publicly available by their National Contact Points (NCPs) at the conclusion of a specific instance procedure under the OECD Guidelines for Multinational Enterprises.”  UKEF, which is the UK’s Export Credit Agency applies the OECD 2012 Common Approaches.</w:t>
      </w:r>
      <w:r>
        <w:rPr>
          <w:color w:val="FF0000"/>
          <w:sz w:val="22"/>
          <w:szCs w:val="22"/>
        </w:rPr>
        <w:t xml:space="preserve">  </w:t>
      </w:r>
    </w:p>
    <w:p w:rsidR="00D0421D" w:rsidRPr="005E192C" w:rsidRDefault="00D0421D" w:rsidP="00D0421D">
      <w:pPr>
        <w:pStyle w:val="ListParagraph"/>
        <w:autoSpaceDE w:val="0"/>
        <w:autoSpaceDN w:val="0"/>
        <w:adjustRightInd w:val="0"/>
        <w:rPr>
          <w:color w:val="000000"/>
          <w:sz w:val="22"/>
          <w:szCs w:val="22"/>
        </w:rPr>
      </w:pPr>
    </w:p>
    <w:p w:rsidR="005E192C" w:rsidRPr="00D41FB4" w:rsidRDefault="004D012D" w:rsidP="00D41FB4">
      <w:pPr>
        <w:autoSpaceDE w:val="0"/>
        <w:autoSpaceDN w:val="0"/>
        <w:adjustRightInd w:val="0"/>
        <w:rPr>
          <w:b/>
          <w:i/>
          <w:color w:val="000000"/>
          <w:sz w:val="22"/>
          <w:szCs w:val="22"/>
          <w:u w:val="single"/>
        </w:rPr>
      </w:pPr>
      <w:r w:rsidRPr="00D41FB4">
        <w:rPr>
          <w:b/>
          <w:i/>
          <w:color w:val="000000"/>
          <w:sz w:val="22"/>
          <w:szCs w:val="22"/>
          <w:u w:val="single"/>
        </w:rPr>
        <w:t xml:space="preserve">5.  </w:t>
      </w:r>
      <w:r w:rsidR="007662AE" w:rsidRPr="00D41FB4">
        <w:rPr>
          <w:b/>
          <w:i/>
          <w:color w:val="000000"/>
          <w:sz w:val="22"/>
          <w:szCs w:val="22"/>
          <w:u w:val="single"/>
        </w:rPr>
        <w:t xml:space="preserve">Do these efforts include a plan to develop or update a State </w:t>
      </w:r>
      <w:r w:rsidR="00311BC6" w:rsidRPr="00D41FB4">
        <w:rPr>
          <w:b/>
          <w:i/>
          <w:color w:val="000000"/>
          <w:sz w:val="22"/>
          <w:szCs w:val="22"/>
          <w:u w:val="single"/>
        </w:rPr>
        <w:t>n</w:t>
      </w:r>
      <w:r w:rsidR="007662AE" w:rsidRPr="00D41FB4">
        <w:rPr>
          <w:b/>
          <w:i/>
          <w:color w:val="000000"/>
          <w:sz w:val="22"/>
          <w:szCs w:val="22"/>
          <w:u w:val="single"/>
        </w:rPr>
        <w:t xml:space="preserve">ational </w:t>
      </w:r>
      <w:r w:rsidR="00311BC6" w:rsidRPr="00D41FB4">
        <w:rPr>
          <w:b/>
          <w:i/>
          <w:color w:val="000000"/>
          <w:sz w:val="22"/>
          <w:szCs w:val="22"/>
          <w:u w:val="single"/>
        </w:rPr>
        <w:t>a</w:t>
      </w:r>
      <w:r w:rsidR="007662AE" w:rsidRPr="00D41FB4">
        <w:rPr>
          <w:b/>
          <w:i/>
          <w:color w:val="000000"/>
          <w:sz w:val="22"/>
          <w:szCs w:val="22"/>
          <w:u w:val="single"/>
        </w:rPr>
        <w:t xml:space="preserve">ction </w:t>
      </w:r>
      <w:r w:rsidR="00311BC6" w:rsidRPr="00D41FB4">
        <w:rPr>
          <w:b/>
          <w:i/>
          <w:color w:val="000000"/>
          <w:sz w:val="22"/>
          <w:szCs w:val="22"/>
          <w:u w:val="single"/>
        </w:rPr>
        <w:t>p</w:t>
      </w:r>
      <w:r w:rsidR="007662AE" w:rsidRPr="00D41FB4">
        <w:rPr>
          <w:b/>
          <w:i/>
          <w:color w:val="000000"/>
          <w:sz w:val="22"/>
          <w:szCs w:val="22"/>
          <w:u w:val="single"/>
        </w:rPr>
        <w:t>lan</w:t>
      </w:r>
      <w:r w:rsidR="005E192C" w:rsidRPr="00D41FB4">
        <w:rPr>
          <w:b/>
          <w:i/>
          <w:color w:val="000000"/>
          <w:sz w:val="22"/>
          <w:szCs w:val="22"/>
          <w:u w:val="single"/>
        </w:rPr>
        <w:t xml:space="preserve"> on </w:t>
      </w:r>
      <w:r w:rsidRPr="00D41FB4">
        <w:rPr>
          <w:b/>
          <w:i/>
          <w:color w:val="000000"/>
          <w:sz w:val="22"/>
          <w:szCs w:val="22"/>
          <w:u w:val="single"/>
        </w:rPr>
        <w:t xml:space="preserve">       </w:t>
      </w:r>
      <w:r w:rsidR="005E192C" w:rsidRPr="00D41FB4">
        <w:rPr>
          <w:b/>
          <w:i/>
          <w:color w:val="000000"/>
          <w:sz w:val="22"/>
          <w:szCs w:val="22"/>
          <w:u w:val="single"/>
        </w:rPr>
        <w:t xml:space="preserve">Business and Human Rights and/or </w:t>
      </w:r>
      <w:r w:rsidR="00827676" w:rsidRPr="00D41FB4">
        <w:rPr>
          <w:b/>
          <w:i/>
          <w:color w:val="000000"/>
          <w:sz w:val="22"/>
          <w:szCs w:val="22"/>
          <w:u w:val="single"/>
        </w:rPr>
        <w:t>on</w:t>
      </w:r>
      <w:r w:rsidR="00311BC6" w:rsidRPr="00D41FB4">
        <w:rPr>
          <w:b/>
          <w:i/>
          <w:color w:val="000000"/>
          <w:sz w:val="22"/>
          <w:szCs w:val="22"/>
          <w:u w:val="single"/>
        </w:rPr>
        <w:t xml:space="preserve"> the </w:t>
      </w:r>
      <w:r w:rsidR="005E192C" w:rsidRPr="00D41FB4">
        <w:rPr>
          <w:b/>
          <w:i/>
          <w:color w:val="000000"/>
          <w:sz w:val="22"/>
          <w:szCs w:val="22"/>
          <w:u w:val="single"/>
        </w:rPr>
        <w:t>implementation of the UN Guiding Principles</w:t>
      </w:r>
      <w:r w:rsidR="007662AE" w:rsidRPr="00D41FB4">
        <w:rPr>
          <w:b/>
          <w:i/>
          <w:color w:val="000000"/>
          <w:sz w:val="22"/>
          <w:szCs w:val="22"/>
          <w:u w:val="single"/>
        </w:rPr>
        <w:t>?</w:t>
      </w:r>
      <w:r w:rsidR="005E192C" w:rsidRPr="00D41FB4">
        <w:rPr>
          <w:b/>
          <w:i/>
          <w:color w:val="000000"/>
          <w:sz w:val="22"/>
          <w:szCs w:val="22"/>
          <w:u w:val="single"/>
        </w:rPr>
        <w:t xml:space="preserve"> If n</w:t>
      </w:r>
      <w:r w:rsidR="00C0264B" w:rsidRPr="00D41FB4">
        <w:rPr>
          <w:b/>
          <w:i/>
          <w:color w:val="000000"/>
          <w:sz w:val="22"/>
          <w:szCs w:val="22"/>
          <w:u w:val="single"/>
        </w:rPr>
        <w:t>o, please continue to Qu</w:t>
      </w:r>
      <w:r w:rsidR="00972D29" w:rsidRPr="00D41FB4">
        <w:rPr>
          <w:b/>
          <w:i/>
          <w:color w:val="000000"/>
          <w:sz w:val="22"/>
          <w:szCs w:val="22"/>
          <w:u w:val="single"/>
        </w:rPr>
        <w:t>estion 6</w:t>
      </w:r>
      <w:r w:rsidR="005E192C" w:rsidRPr="00D41FB4">
        <w:rPr>
          <w:b/>
          <w:i/>
          <w:color w:val="000000"/>
          <w:sz w:val="22"/>
          <w:szCs w:val="22"/>
          <w:u w:val="single"/>
        </w:rPr>
        <w:t>.</w:t>
      </w:r>
    </w:p>
    <w:p w:rsidR="00F74227" w:rsidRDefault="00F74227" w:rsidP="004D012D">
      <w:pPr>
        <w:autoSpaceDE w:val="0"/>
        <w:autoSpaceDN w:val="0"/>
        <w:adjustRightInd w:val="0"/>
        <w:ind w:left="720"/>
        <w:rPr>
          <w:color w:val="000000"/>
          <w:sz w:val="22"/>
          <w:szCs w:val="22"/>
          <w:u w:val="single"/>
        </w:rPr>
      </w:pPr>
    </w:p>
    <w:p w:rsidR="00F74227" w:rsidRPr="00D41FB4" w:rsidRDefault="00F74227" w:rsidP="00D41FB4">
      <w:pPr>
        <w:autoSpaceDE w:val="0"/>
        <w:autoSpaceDN w:val="0"/>
        <w:adjustRightInd w:val="0"/>
        <w:rPr>
          <w:sz w:val="22"/>
          <w:szCs w:val="22"/>
        </w:rPr>
      </w:pPr>
      <w:r w:rsidRPr="00D41FB4">
        <w:rPr>
          <w:sz w:val="22"/>
          <w:szCs w:val="22"/>
        </w:rPr>
        <w:t xml:space="preserve">Yes.  The UK Action Plan </w:t>
      </w:r>
      <w:r w:rsidR="00285655">
        <w:rPr>
          <w:sz w:val="22"/>
          <w:szCs w:val="22"/>
        </w:rPr>
        <w:t xml:space="preserve">‘Good Business - </w:t>
      </w:r>
      <w:r w:rsidR="00552E74">
        <w:rPr>
          <w:sz w:val="22"/>
          <w:szCs w:val="22"/>
        </w:rPr>
        <w:t>implement</w:t>
      </w:r>
      <w:r w:rsidR="00285655">
        <w:rPr>
          <w:sz w:val="22"/>
          <w:szCs w:val="22"/>
        </w:rPr>
        <w:t>ing</w:t>
      </w:r>
      <w:r w:rsidR="00552E74">
        <w:rPr>
          <w:sz w:val="22"/>
          <w:szCs w:val="22"/>
        </w:rPr>
        <w:t xml:space="preserve"> the UN</w:t>
      </w:r>
      <w:r w:rsidR="00285655">
        <w:rPr>
          <w:sz w:val="22"/>
          <w:szCs w:val="22"/>
        </w:rPr>
        <w:t xml:space="preserve"> Guiding Principles” </w:t>
      </w:r>
      <w:r w:rsidR="00552E74">
        <w:rPr>
          <w:sz w:val="22"/>
          <w:szCs w:val="22"/>
        </w:rPr>
        <w:t xml:space="preserve">was launched in September 2013 by the Foreign Secretary and Business Minister.  We are committed to review it in 2015 and report on </w:t>
      </w:r>
      <w:r w:rsidRPr="00D41FB4">
        <w:rPr>
          <w:sz w:val="22"/>
          <w:szCs w:val="22"/>
        </w:rPr>
        <w:t xml:space="preserve">progress in the Annual FCO Human Rights Report. </w:t>
      </w:r>
    </w:p>
    <w:p w:rsidR="00354736" w:rsidRPr="00354736" w:rsidRDefault="00354736" w:rsidP="00354736">
      <w:pPr>
        <w:pStyle w:val="ListParagraph"/>
        <w:autoSpaceDE w:val="0"/>
        <w:autoSpaceDN w:val="0"/>
        <w:adjustRightInd w:val="0"/>
        <w:ind w:left="1070"/>
        <w:rPr>
          <w:color w:val="000000"/>
          <w:sz w:val="22"/>
          <w:szCs w:val="22"/>
          <w:u w:val="single"/>
        </w:rPr>
      </w:pPr>
    </w:p>
    <w:p w:rsidR="00354736" w:rsidRPr="00D41FB4" w:rsidRDefault="00D41FB4" w:rsidP="00D41FB4">
      <w:pPr>
        <w:autoSpaceDE w:val="0"/>
        <w:autoSpaceDN w:val="0"/>
        <w:adjustRightInd w:val="0"/>
        <w:contextualSpacing/>
        <w:rPr>
          <w:b/>
          <w:i/>
          <w:color w:val="000000"/>
          <w:sz w:val="22"/>
          <w:szCs w:val="22"/>
        </w:rPr>
      </w:pPr>
      <w:r w:rsidRPr="00D41FB4">
        <w:rPr>
          <w:b/>
          <w:i/>
          <w:color w:val="000000"/>
          <w:sz w:val="22"/>
          <w:szCs w:val="22"/>
          <w:u w:val="single"/>
        </w:rPr>
        <w:t xml:space="preserve">a.  </w:t>
      </w:r>
      <w:r w:rsidR="005E192C" w:rsidRPr="00D41FB4">
        <w:rPr>
          <w:b/>
          <w:i/>
          <w:color w:val="000000"/>
          <w:sz w:val="22"/>
          <w:szCs w:val="22"/>
          <w:u w:val="single"/>
        </w:rPr>
        <w:t>If yes</w:t>
      </w:r>
      <w:r w:rsidR="00B35AFE" w:rsidRPr="00D41FB4">
        <w:rPr>
          <w:b/>
          <w:i/>
          <w:color w:val="000000"/>
          <w:sz w:val="22"/>
          <w:szCs w:val="22"/>
          <w:u w:val="single"/>
        </w:rPr>
        <w:t>,</w:t>
      </w:r>
      <w:r w:rsidR="005E192C" w:rsidRPr="00D41FB4">
        <w:rPr>
          <w:b/>
          <w:i/>
          <w:color w:val="000000"/>
          <w:sz w:val="22"/>
          <w:szCs w:val="22"/>
          <w:u w:val="single"/>
        </w:rPr>
        <w:t xml:space="preserve"> and </w:t>
      </w:r>
      <w:r w:rsidR="00311BC6" w:rsidRPr="00D41FB4">
        <w:rPr>
          <w:b/>
          <w:i/>
          <w:color w:val="000000"/>
          <w:sz w:val="22"/>
          <w:szCs w:val="22"/>
          <w:u w:val="single"/>
        </w:rPr>
        <w:t xml:space="preserve">if </w:t>
      </w:r>
      <w:r w:rsidR="005E192C" w:rsidRPr="00D41FB4">
        <w:rPr>
          <w:b/>
          <w:i/>
          <w:color w:val="000000"/>
          <w:sz w:val="22"/>
          <w:szCs w:val="22"/>
          <w:u w:val="single"/>
        </w:rPr>
        <w:t xml:space="preserve">the </w:t>
      </w:r>
      <w:r w:rsidR="00311BC6" w:rsidRPr="00D41FB4">
        <w:rPr>
          <w:b/>
          <w:i/>
          <w:color w:val="000000"/>
          <w:sz w:val="22"/>
          <w:szCs w:val="22"/>
          <w:u w:val="single"/>
        </w:rPr>
        <w:t>n</w:t>
      </w:r>
      <w:r w:rsidR="005E192C" w:rsidRPr="00D41FB4">
        <w:rPr>
          <w:b/>
          <w:i/>
          <w:color w:val="000000"/>
          <w:sz w:val="22"/>
          <w:szCs w:val="22"/>
          <w:u w:val="single"/>
        </w:rPr>
        <w:t xml:space="preserve">ational </w:t>
      </w:r>
      <w:r w:rsidR="00311BC6" w:rsidRPr="00D41FB4">
        <w:rPr>
          <w:b/>
          <w:i/>
          <w:color w:val="000000"/>
          <w:sz w:val="22"/>
          <w:szCs w:val="22"/>
          <w:u w:val="single"/>
        </w:rPr>
        <w:t>a</w:t>
      </w:r>
      <w:r w:rsidR="005E192C" w:rsidRPr="00D41FB4">
        <w:rPr>
          <w:b/>
          <w:i/>
          <w:color w:val="000000"/>
          <w:sz w:val="22"/>
          <w:szCs w:val="22"/>
          <w:u w:val="single"/>
        </w:rPr>
        <w:t xml:space="preserve">ction </w:t>
      </w:r>
      <w:r w:rsidR="00311BC6" w:rsidRPr="00D41FB4">
        <w:rPr>
          <w:b/>
          <w:i/>
          <w:color w:val="000000"/>
          <w:sz w:val="22"/>
          <w:szCs w:val="22"/>
          <w:u w:val="single"/>
        </w:rPr>
        <w:t>p</w:t>
      </w:r>
      <w:r w:rsidR="005E192C" w:rsidRPr="00D41FB4">
        <w:rPr>
          <w:b/>
          <w:i/>
          <w:color w:val="000000"/>
          <w:sz w:val="22"/>
          <w:szCs w:val="22"/>
          <w:u w:val="single"/>
        </w:rPr>
        <w:t xml:space="preserve">lan has been made public, please provide the links </w:t>
      </w:r>
      <w:r w:rsidR="00B35AFE" w:rsidRPr="00D41FB4">
        <w:rPr>
          <w:b/>
          <w:i/>
          <w:color w:val="000000"/>
          <w:sz w:val="22"/>
          <w:szCs w:val="22"/>
          <w:u w:val="single"/>
        </w:rPr>
        <w:t xml:space="preserve">to any relevant </w:t>
      </w:r>
      <w:r w:rsidR="005E192C" w:rsidRPr="00D41FB4">
        <w:rPr>
          <w:b/>
          <w:i/>
          <w:color w:val="000000"/>
          <w:sz w:val="22"/>
          <w:szCs w:val="22"/>
          <w:u w:val="single"/>
        </w:rPr>
        <w:t>document</w:t>
      </w:r>
      <w:r w:rsidR="00B35AFE" w:rsidRPr="00D41FB4">
        <w:rPr>
          <w:b/>
          <w:i/>
          <w:color w:val="000000"/>
          <w:sz w:val="22"/>
          <w:szCs w:val="22"/>
          <w:u w:val="single"/>
        </w:rPr>
        <w:t>s</w:t>
      </w:r>
      <w:r w:rsidR="005E192C" w:rsidRPr="00D41FB4">
        <w:rPr>
          <w:b/>
          <w:i/>
          <w:color w:val="000000"/>
          <w:sz w:val="22"/>
          <w:szCs w:val="22"/>
        </w:rPr>
        <w:t>.</w:t>
      </w:r>
    </w:p>
    <w:p w:rsidR="004D012D" w:rsidRDefault="004D012D" w:rsidP="00354736">
      <w:pPr>
        <w:autoSpaceDE w:val="0"/>
        <w:autoSpaceDN w:val="0"/>
        <w:adjustRightInd w:val="0"/>
        <w:ind w:left="1353"/>
        <w:contextualSpacing/>
        <w:rPr>
          <w:color w:val="000000"/>
          <w:sz w:val="22"/>
          <w:szCs w:val="22"/>
        </w:rPr>
      </w:pPr>
    </w:p>
    <w:p w:rsidR="004D012D" w:rsidRPr="004B299A" w:rsidRDefault="00411745" w:rsidP="00411745">
      <w:pPr>
        <w:autoSpaceDE w:val="0"/>
        <w:autoSpaceDN w:val="0"/>
        <w:adjustRightInd w:val="0"/>
        <w:contextualSpacing/>
        <w:rPr>
          <w:sz w:val="22"/>
          <w:szCs w:val="22"/>
        </w:rPr>
      </w:pPr>
      <w:r w:rsidRPr="00D41FB4">
        <w:rPr>
          <w:sz w:val="22"/>
          <w:szCs w:val="22"/>
        </w:rPr>
        <w:t xml:space="preserve">UK </w:t>
      </w:r>
      <w:r w:rsidR="004D012D" w:rsidRPr="00D41FB4">
        <w:rPr>
          <w:sz w:val="22"/>
          <w:szCs w:val="22"/>
        </w:rPr>
        <w:t xml:space="preserve">National Action Plan: </w:t>
      </w:r>
      <w:r w:rsidR="00F341CA" w:rsidRPr="00D41FB4">
        <w:rPr>
          <w:sz w:val="22"/>
          <w:szCs w:val="22"/>
        </w:rPr>
        <w:t xml:space="preserve"> </w:t>
      </w:r>
      <w:hyperlink r:id="rId12" w:history="1">
        <w:r w:rsidR="004D012D" w:rsidRPr="004B299A">
          <w:rPr>
            <w:rStyle w:val="Hyperlink"/>
            <w:color w:val="auto"/>
            <w:sz w:val="22"/>
            <w:szCs w:val="22"/>
          </w:rPr>
          <w:t>https://www.gov.uk/government/publications/bhr-action-plan</w:t>
        </w:r>
      </w:hyperlink>
    </w:p>
    <w:p w:rsidR="00552E74" w:rsidRPr="00552E74" w:rsidRDefault="00552E74" w:rsidP="00552E74">
      <w:pPr>
        <w:rPr>
          <w:rFonts w:ascii="Arial" w:hAnsi="Arial" w:cs="Arial"/>
        </w:rPr>
      </w:pPr>
      <w:r w:rsidRPr="00552E74">
        <w:rPr>
          <w:sz w:val="22"/>
          <w:szCs w:val="22"/>
        </w:rPr>
        <w:t xml:space="preserve">FCO Annual Human Rights Report: </w:t>
      </w:r>
      <w:hyperlink r:id="rId13" w:tgtFrame="_blank" w:tooltip="http://ow.ly/w6XsW" w:history="1">
        <w:r w:rsidRPr="00552E74">
          <w:rPr>
            <w:rStyle w:val="invisible"/>
            <w:rFonts w:ascii="Arial" w:hAnsi="Arial" w:cs="Arial"/>
            <w:sz w:val="2"/>
            <w:szCs w:val="2"/>
            <w:shd w:val="clear" w:color="auto" w:fill="F5F8FA"/>
          </w:rPr>
          <w:t>htt    p://</w:t>
        </w:r>
        <w:r w:rsidRPr="00552E74">
          <w:rPr>
            <w:rStyle w:val="js-display-url"/>
            <w:rFonts w:ascii="Arial" w:hAnsi="Arial" w:cs="Arial"/>
            <w:sz w:val="21"/>
            <w:szCs w:val="21"/>
            <w:shd w:val="clear" w:color="auto" w:fill="F5F8FA"/>
          </w:rPr>
          <w:t>ow.ly/w6XsW</w:t>
        </w:r>
        <w:r w:rsidRPr="00552E74">
          <w:rPr>
            <w:rStyle w:val="invisible"/>
            <w:rFonts w:ascii="Arial" w:hAnsi="Arial" w:cs="Arial"/>
            <w:sz w:val="2"/>
            <w:szCs w:val="2"/>
            <w:shd w:val="clear" w:color="auto" w:fill="F5F8FA"/>
          </w:rPr>
          <w:t> </w:t>
        </w:r>
      </w:hyperlink>
    </w:p>
    <w:p w:rsidR="00552E74" w:rsidRDefault="00552E74" w:rsidP="00552E74">
      <w:pPr>
        <w:rPr>
          <w:sz w:val="22"/>
          <w:szCs w:val="22"/>
        </w:rPr>
      </w:pPr>
    </w:p>
    <w:p w:rsidR="00411745" w:rsidRPr="00D41FB4" w:rsidRDefault="00411745" w:rsidP="00411745">
      <w:pPr>
        <w:rPr>
          <w:sz w:val="24"/>
          <w:szCs w:val="24"/>
          <w:u w:val="single"/>
        </w:rPr>
      </w:pPr>
      <w:r w:rsidRPr="00D41FB4">
        <w:rPr>
          <w:sz w:val="22"/>
          <w:szCs w:val="22"/>
        </w:rPr>
        <w:t>S</w:t>
      </w:r>
      <w:r w:rsidR="00FE5617">
        <w:rPr>
          <w:sz w:val="22"/>
          <w:szCs w:val="22"/>
        </w:rPr>
        <w:t xml:space="preserve">cotland’s National Action Plan </w:t>
      </w:r>
      <w:r w:rsidRPr="00D41FB4">
        <w:rPr>
          <w:sz w:val="22"/>
          <w:szCs w:val="22"/>
        </w:rPr>
        <w:t>– (SNAP):</w:t>
      </w:r>
      <w:r w:rsidRPr="00D41FB4">
        <w:rPr>
          <w:sz w:val="24"/>
          <w:szCs w:val="24"/>
        </w:rPr>
        <w:t xml:space="preserve"> </w:t>
      </w:r>
      <w:hyperlink r:id="rId14" w:history="1">
        <w:r w:rsidR="00FE5617">
          <w:rPr>
            <w:rStyle w:val="Hyperlink"/>
            <w:sz w:val="24"/>
            <w:szCs w:val="24"/>
          </w:rPr>
          <w:t>http://www.scottishhumanrights.com/actionplan/betterworld</w:t>
        </w:r>
      </w:hyperlink>
      <w:r w:rsidR="00FE5617">
        <w:t xml:space="preserve"> and </w:t>
      </w:r>
      <w:hyperlink r:id="rId15" w:history="1">
        <w:r w:rsidRPr="00FE5617">
          <w:rPr>
            <w:rStyle w:val="Hyperlink"/>
            <w:color w:val="auto"/>
            <w:sz w:val="22"/>
            <w:szCs w:val="22"/>
          </w:rPr>
          <w:t>http://www.scottishhumanrights.com/actionplan/readfullreport</w:t>
        </w:r>
      </w:hyperlink>
      <w:r w:rsidR="00FE5617">
        <w:t xml:space="preserve"> </w:t>
      </w:r>
    </w:p>
    <w:p w:rsidR="00870930" w:rsidRPr="00D41FB4" w:rsidRDefault="00870930" w:rsidP="00870930">
      <w:pPr>
        <w:rPr>
          <w:color w:val="1F497D"/>
          <w:sz w:val="22"/>
          <w:szCs w:val="22"/>
        </w:rPr>
      </w:pPr>
    </w:p>
    <w:p w:rsidR="00870930" w:rsidRPr="00D41FB4" w:rsidRDefault="00870930" w:rsidP="00870930">
      <w:pPr>
        <w:pStyle w:val="NoParagraphStyle"/>
        <w:spacing w:line="240" w:lineRule="auto"/>
        <w:ind w:left="1077"/>
        <w:rPr>
          <w:rStyle w:val="Bodycopy"/>
          <w:rFonts w:ascii="Times New Roman" w:hAnsi="Times New Roman"/>
          <w:sz w:val="25"/>
          <w:szCs w:val="25"/>
          <w:lang w:val="en-US"/>
        </w:rPr>
      </w:pPr>
    </w:p>
    <w:p w:rsidR="004D012D" w:rsidRPr="00552E74" w:rsidRDefault="00552E74" w:rsidP="00552E74">
      <w:pPr>
        <w:autoSpaceDE w:val="0"/>
        <w:autoSpaceDN w:val="0"/>
        <w:adjustRightInd w:val="0"/>
        <w:contextualSpacing/>
        <w:rPr>
          <w:b/>
          <w:i/>
          <w:color w:val="000000"/>
          <w:sz w:val="22"/>
          <w:szCs w:val="22"/>
        </w:rPr>
      </w:pPr>
      <w:r w:rsidRPr="00552E74">
        <w:rPr>
          <w:b/>
          <w:i/>
          <w:color w:val="000000"/>
          <w:sz w:val="22"/>
          <w:szCs w:val="22"/>
          <w:u w:val="single"/>
        </w:rPr>
        <w:t xml:space="preserve">a.  </w:t>
      </w:r>
      <w:r w:rsidR="001720BF" w:rsidRPr="00552E74">
        <w:rPr>
          <w:b/>
          <w:i/>
          <w:color w:val="000000"/>
          <w:sz w:val="22"/>
          <w:szCs w:val="22"/>
          <w:u w:val="single"/>
        </w:rPr>
        <w:t>If yes, or if</w:t>
      </w:r>
      <w:r w:rsidR="005E192C" w:rsidRPr="00552E74">
        <w:rPr>
          <w:b/>
          <w:i/>
          <w:color w:val="000000"/>
          <w:sz w:val="22"/>
          <w:szCs w:val="22"/>
          <w:u w:val="single"/>
        </w:rPr>
        <w:t xml:space="preserve"> there are plans to develop a </w:t>
      </w:r>
      <w:r w:rsidR="00B35AFE" w:rsidRPr="00552E74">
        <w:rPr>
          <w:b/>
          <w:i/>
          <w:color w:val="000000"/>
          <w:sz w:val="22"/>
          <w:szCs w:val="22"/>
          <w:u w:val="single"/>
        </w:rPr>
        <w:t>n</w:t>
      </w:r>
      <w:r w:rsidR="005E192C" w:rsidRPr="00552E74">
        <w:rPr>
          <w:b/>
          <w:i/>
          <w:color w:val="000000"/>
          <w:sz w:val="22"/>
          <w:szCs w:val="22"/>
          <w:u w:val="single"/>
        </w:rPr>
        <w:t xml:space="preserve">ational </w:t>
      </w:r>
      <w:r w:rsidR="00B35AFE" w:rsidRPr="00552E74">
        <w:rPr>
          <w:b/>
          <w:i/>
          <w:color w:val="000000"/>
          <w:sz w:val="22"/>
          <w:szCs w:val="22"/>
          <w:u w:val="single"/>
        </w:rPr>
        <w:t>a</w:t>
      </w:r>
      <w:r w:rsidR="005E192C" w:rsidRPr="00552E74">
        <w:rPr>
          <w:b/>
          <w:i/>
          <w:color w:val="000000"/>
          <w:sz w:val="22"/>
          <w:szCs w:val="22"/>
          <w:u w:val="single"/>
        </w:rPr>
        <w:t xml:space="preserve">ction </w:t>
      </w:r>
      <w:r w:rsidR="00B35AFE" w:rsidRPr="00552E74">
        <w:rPr>
          <w:b/>
          <w:i/>
          <w:color w:val="000000"/>
          <w:sz w:val="22"/>
          <w:szCs w:val="22"/>
          <w:u w:val="single"/>
        </w:rPr>
        <w:t>p</w:t>
      </w:r>
      <w:r w:rsidR="005E192C" w:rsidRPr="00552E74">
        <w:rPr>
          <w:b/>
          <w:i/>
          <w:color w:val="000000"/>
          <w:sz w:val="22"/>
          <w:szCs w:val="22"/>
          <w:u w:val="single"/>
        </w:rPr>
        <w:t xml:space="preserve">lan </w:t>
      </w:r>
      <w:r w:rsidR="00B35AFE" w:rsidRPr="00552E74">
        <w:rPr>
          <w:b/>
          <w:i/>
          <w:color w:val="000000"/>
          <w:sz w:val="22"/>
          <w:szCs w:val="22"/>
          <w:u w:val="single"/>
        </w:rPr>
        <w:t xml:space="preserve">to </w:t>
      </w:r>
      <w:r w:rsidR="005E192C" w:rsidRPr="00552E74">
        <w:rPr>
          <w:b/>
          <w:i/>
          <w:color w:val="000000"/>
          <w:sz w:val="22"/>
          <w:szCs w:val="22"/>
          <w:u w:val="single"/>
        </w:rPr>
        <w:t>implement the Guiding Principles, wh</w:t>
      </w:r>
      <w:r w:rsidR="00B35AFE" w:rsidRPr="00552E74">
        <w:rPr>
          <w:b/>
          <w:i/>
          <w:color w:val="000000"/>
          <w:sz w:val="22"/>
          <w:szCs w:val="22"/>
          <w:u w:val="single"/>
        </w:rPr>
        <w:t>ich</w:t>
      </w:r>
      <w:r w:rsidR="005E192C" w:rsidRPr="00552E74">
        <w:rPr>
          <w:b/>
          <w:i/>
          <w:color w:val="000000"/>
          <w:sz w:val="22"/>
          <w:szCs w:val="22"/>
          <w:u w:val="single"/>
        </w:rPr>
        <w:t xml:space="preserve"> committee</w:t>
      </w:r>
      <w:r w:rsidR="00B35AFE" w:rsidRPr="00552E74">
        <w:rPr>
          <w:b/>
          <w:i/>
          <w:color w:val="000000"/>
          <w:sz w:val="22"/>
          <w:szCs w:val="22"/>
          <w:u w:val="single"/>
        </w:rPr>
        <w:t>, department</w:t>
      </w:r>
      <w:r w:rsidR="005E192C" w:rsidRPr="00552E74">
        <w:rPr>
          <w:b/>
          <w:i/>
          <w:color w:val="000000"/>
          <w:sz w:val="22"/>
          <w:szCs w:val="22"/>
          <w:u w:val="single"/>
        </w:rPr>
        <w:t xml:space="preserve"> or government agency is </w:t>
      </w:r>
      <w:r w:rsidR="00B35AFE" w:rsidRPr="00552E74">
        <w:rPr>
          <w:b/>
          <w:i/>
          <w:color w:val="000000"/>
          <w:sz w:val="22"/>
          <w:szCs w:val="22"/>
          <w:u w:val="single"/>
        </w:rPr>
        <w:t xml:space="preserve">responsible for </w:t>
      </w:r>
      <w:r w:rsidR="005E192C" w:rsidRPr="00552E74">
        <w:rPr>
          <w:b/>
          <w:i/>
          <w:color w:val="000000"/>
          <w:sz w:val="22"/>
          <w:szCs w:val="22"/>
          <w:u w:val="single"/>
        </w:rPr>
        <w:t>overseeing these efforts?</w:t>
      </w:r>
      <w:r w:rsidR="00F341CA" w:rsidRPr="00552E74">
        <w:rPr>
          <w:b/>
          <w:i/>
          <w:color w:val="000000"/>
          <w:sz w:val="22"/>
          <w:szCs w:val="22"/>
        </w:rPr>
        <w:t xml:space="preserve"> </w:t>
      </w:r>
    </w:p>
    <w:p w:rsidR="00354736" w:rsidRDefault="00F341CA" w:rsidP="004D012D">
      <w:pPr>
        <w:autoSpaceDE w:val="0"/>
        <w:autoSpaceDN w:val="0"/>
        <w:adjustRightInd w:val="0"/>
        <w:ind w:left="1353"/>
        <w:contextualSpacing/>
        <w:rPr>
          <w:color w:val="000000"/>
          <w:sz w:val="22"/>
          <w:szCs w:val="22"/>
        </w:rPr>
      </w:pPr>
      <w:r w:rsidRPr="00A04073">
        <w:rPr>
          <w:color w:val="000000"/>
          <w:sz w:val="22"/>
          <w:szCs w:val="22"/>
        </w:rPr>
        <w:t xml:space="preserve"> </w:t>
      </w:r>
    </w:p>
    <w:p w:rsidR="00F341CA" w:rsidRPr="00552E74" w:rsidRDefault="00DF45CB" w:rsidP="00552E74">
      <w:pPr>
        <w:autoSpaceDE w:val="0"/>
        <w:autoSpaceDN w:val="0"/>
        <w:adjustRightInd w:val="0"/>
        <w:contextualSpacing/>
        <w:rPr>
          <w:sz w:val="22"/>
          <w:szCs w:val="22"/>
        </w:rPr>
      </w:pPr>
      <w:r w:rsidRPr="00552E74">
        <w:rPr>
          <w:sz w:val="22"/>
          <w:szCs w:val="22"/>
        </w:rPr>
        <w:t xml:space="preserve">The </w:t>
      </w:r>
      <w:r w:rsidR="00C63100" w:rsidRPr="00552E74">
        <w:rPr>
          <w:sz w:val="22"/>
          <w:szCs w:val="22"/>
        </w:rPr>
        <w:t xml:space="preserve">Foreign &amp; Commonwealth Office (FCO) and Business, Innovation and Skills Department </w:t>
      </w:r>
      <w:r w:rsidR="004D012D" w:rsidRPr="00552E74">
        <w:rPr>
          <w:sz w:val="22"/>
          <w:szCs w:val="22"/>
        </w:rPr>
        <w:t xml:space="preserve">(BIS) </w:t>
      </w:r>
      <w:r w:rsidR="00D50765" w:rsidRPr="00552E74">
        <w:rPr>
          <w:sz w:val="22"/>
          <w:szCs w:val="22"/>
        </w:rPr>
        <w:t xml:space="preserve">jointly lead on the implementation of the </w:t>
      </w:r>
      <w:r w:rsidR="00552E74" w:rsidRPr="00552E74">
        <w:rPr>
          <w:sz w:val="22"/>
          <w:szCs w:val="22"/>
        </w:rPr>
        <w:t xml:space="preserve">UK </w:t>
      </w:r>
      <w:r w:rsidR="00D50765" w:rsidRPr="00552E74">
        <w:rPr>
          <w:sz w:val="22"/>
          <w:szCs w:val="22"/>
        </w:rPr>
        <w:t xml:space="preserve">National Action Plan in collaboration with </w:t>
      </w:r>
      <w:r w:rsidR="00C63100" w:rsidRPr="00552E74">
        <w:rPr>
          <w:sz w:val="22"/>
          <w:szCs w:val="22"/>
        </w:rPr>
        <w:t xml:space="preserve">a Steering Group made up of key Government Departments. </w:t>
      </w:r>
    </w:p>
    <w:p w:rsidR="004D012D" w:rsidRPr="00A04073" w:rsidRDefault="004D012D" w:rsidP="00354736">
      <w:pPr>
        <w:autoSpaceDE w:val="0"/>
        <w:autoSpaceDN w:val="0"/>
        <w:adjustRightInd w:val="0"/>
        <w:ind w:left="1353"/>
        <w:contextualSpacing/>
        <w:rPr>
          <w:color w:val="000000"/>
          <w:sz w:val="22"/>
          <w:szCs w:val="22"/>
        </w:rPr>
      </w:pPr>
    </w:p>
    <w:p w:rsidR="00354736" w:rsidRPr="00552E74" w:rsidRDefault="00552E74" w:rsidP="00552E74">
      <w:pPr>
        <w:autoSpaceDE w:val="0"/>
        <w:autoSpaceDN w:val="0"/>
        <w:adjustRightInd w:val="0"/>
        <w:rPr>
          <w:b/>
          <w:i/>
          <w:color w:val="FF0000"/>
          <w:sz w:val="22"/>
          <w:szCs w:val="22"/>
        </w:rPr>
      </w:pPr>
      <w:r w:rsidRPr="00552E74">
        <w:rPr>
          <w:b/>
          <w:i/>
          <w:color w:val="000000"/>
          <w:sz w:val="22"/>
          <w:szCs w:val="22"/>
          <w:u w:val="single"/>
        </w:rPr>
        <w:t xml:space="preserve">a.  </w:t>
      </w:r>
      <w:r w:rsidR="00972D29" w:rsidRPr="00552E74">
        <w:rPr>
          <w:b/>
          <w:i/>
          <w:color w:val="000000"/>
          <w:sz w:val="22"/>
          <w:szCs w:val="22"/>
          <w:u w:val="single"/>
        </w:rPr>
        <w:t>If the G</w:t>
      </w:r>
      <w:r w:rsidR="007662AE" w:rsidRPr="00552E74">
        <w:rPr>
          <w:b/>
          <w:i/>
          <w:color w:val="000000"/>
          <w:sz w:val="22"/>
          <w:szCs w:val="22"/>
          <w:u w:val="single"/>
        </w:rPr>
        <w:t xml:space="preserve">overnment is developing or updating a </w:t>
      </w:r>
      <w:r w:rsidR="00B35AFE" w:rsidRPr="00552E74">
        <w:rPr>
          <w:b/>
          <w:i/>
          <w:color w:val="000000"/>
          <w:sz w:val="22"/>
          <w:szCs w:val="22"/>
          <w:u w:val="single"/>
        </w:rPr>
        <w:t>n</w:t>
      </w:r>
      <w:r w:rsidR="007662AE" w:rsidRPr="00552E74">
        <w:rPr>
          <w:b/>
          <w:i/>
          <w:color w:val="000000"/>
          <w:sz w:val="22"/>
          <w:szCs w:val="22"/>
          <w:u w:val="single"/>
        </w:rPr>
        <w:t xml:space="preserve">ational </w:t>
      </w:r>
      <w:r w:rsidR="00B35AFE" w:rsidRPr="00552E74">
        <w:rPr>
          <w:b/>
          <w:i/>
          <w:color w:val="000000"/>
          <w:sz w:val="22"/>
          <w:szCs w:val="22"/>
          <w:u w:val="single"/>
        </w:rPr>
        <w:t>a</w:t>
      </w:r>
      <w:r w:rsidR="007662AE" w:rsidRPr="00552E74">
        <w:rPr>
          <w:b/>
          <w:i/>
          <w:color w:val="000000"/>
          <w:sz w:val="22"/>
          <w:szCs w:val="22"/>
          <w:u w:val="single"/>
        </w:rPr>
        <w:t xml:space="preserve">ction </w:t>
      </w:r>
      <w:r w:rsidR="00B35AFE" w:rsidRPr="00552E74">
        <w:rPr>
          <w:b/>
          <w:i/>
          <w:color w:val="000000"/>
          <w:sz w:val="22"/>
          <w:szCs w:val="22"/>
          <w:u w:val="single"/>
        </w:rPr>
        <w:t>p</w:t>
      </w:r>
      <w:r w:rsidR="007662AE" w:rsidRPr="00552E74">
        <w:rPr>
          <w:b/>
          <w:i/>
          <w:color w:val="000000"/>
          <w:sz w:val="22"/>
          <w:szCs w:val="22"/>
          <w:u w:val="single"/>
        </w:rPr>
        <w:t xml:space="preserve">lan, when is </w:t>
      </w:r>
      <w:r w:rsidR="00B35AFE" w:rsidRPr="00552E74">
        <w:rPr>
          <w:b/>
          <w:i/>
          <w:color w:val="000000"/>
          <w:sz w:val="22"/>
          <w:szCs w:val="22"/>
          <w:u w:val="single"/>
        </w:rPr>
        <w:t xml:space="preserve">this information </w:t>
      </w:r>
      <w:r w:rsidR="007662AE" w:rsidRPr="00552E74">
        <w:rPr>
          <w:b/>
          <w:i/>
          <w:color w:val="000000"/>
          <w:sz w:val="22"/>
          <w:szCs w:val="22"/>
          <w:u w:val="single"/>
        </w:rPr>
        <w:t>expected to be made public?</w:t>
      </w:r>
      <w:r w:rsidR="00F341CA" w:rsidRPr="00552E74">
        <w:rPr>
          <w:b/>
          <w:i/>
          <w:color w:val="000000"/>
          <w:sz w:val="22"/>
          <w:szCs w:val="22"/>
        </w:rPr>
        <w:t xml:space="preserve"> </w:t>
      </w:r>
      <w:r w:rsidR="00354736" w:rsidRPr="00552E74">
        <w:rPr>
          <w:b/>
          <w:i/>
          <w:color w:val="000000"/>
          <w:sz w:val="22"/>
          <w:szCs w:val="22"/>
        </w:rPr>
        <w:t xml:space="preserve"> </w:t>
      </w:r>
    </w:p>
    <w:p w:rsidR="00552E74" w:rsidRPr="00552E74" w:rsidRDefault="00552E74" w:rsidP="00552E74">
      <w:pPr>
        <w:autoSpaceDE w:val="0"/>
        <w:autoSpaceDN w:val="0"/>
        <w:adjustRightInd w:val="0"/>
        <w:rPr>
          <w:b/>
          <w:color w:val="FF0000"/>
          <w:sz w:val="22"/>
          <w:szCs w:val="22"/>
        </w:rPr>
      </w:pPr>
    </w:p>
    <w:p w:rsidR="00197020" w:rsidRPr="00552E74" w:rsidRDefault="00C63100" w:rsidP="00552E74">
      <w:pPr>
        <w:autoSpaceDE w:val="0"/>
        <w:autoSpaceDN w:val="0"/>
        <w:adjustRightInd w:val="0"/>
        <w:rPr>
          <w:sz w:val="22"/>
          <w:szCs w:val="22"/>
        </w:rPr>
      </w:pPr>
      <w:r w:rsidRPr="00552E74">
        <w:rPr>
          <w:sz w:val="22"/>
          <w:szCs w:val="22"/>
        </w:rPr>
        <w:t xml:space="preserve">This was launched and presented to Parliament in September 2013 and available on the Government website. </w:t>
      </w:r>
      <w:r w:rsidR="00F74227" w:rsidRPr="00552E74">
        <w:rPr>
          <w:sz w:val="22"/>
          <w:szCs w:val="22"/>
        </w:rPr>
        <w:t xml:space="preserve"> </w:t>
      </w:r>
    </w:p>
    <w:p w:rsidR="007662AE" w:rsidRPr="00A04073" w:rsidRDefault="00F341CA" w:rsidP="00197020">
      <w:pPr>
        <w:autoSpaceDE w:val="0"/>
        <w:autoSpaceDN w:val="0"/>
        <w:adjustRightInd w:val="0"/>
        <w:rPr>
          <w:color w:val="FF0000"/>
          <w:sz w:val="22"/>
          <w:szCs w:val="22"/>
        </w:rPr>
      </w:pPr>
      <w:r w:rsidRPr="00A04073">
        <w:rPr>
          <w:color w:val="FF0000"/>
          <w:sz w:val="22"/>
          <w:szCs w:val="22"/>
        </w:rPr>
        <w:t xml:space="preserve"> </w:t>
      </w:r>
    </w:p>
    <w:p w:rsidR="007662AE" w:rsidRPr="0074324A" w:rsidRDefault="00137120" w:rsidP="007662AE">
      <w:pPr>
        <w:pStyle w:val="ListParagraph"/>
        <w:autoSpaceDE w:val="0"/>
        <w:autoSpaceDN w:val="0"/>
        <w:adjustRightInd w:val="0"/>
        <w:ind w:left="0"/>
        <w:rPr>
          <w:b/>
          <w:color w:val="000000"/>
          <w:sz w:val="22"/>
          <w:szCs w:val="22"/>
          <w:u w:val="single"/>
        </w:rPr>
      </w:pPr>
      <w:r w:rsidRPr="0074324A">
        <w:rPr>
          <w:b/>
          <w:color w:val="000000"/>
          <w:sz w:val="22"/>
          <w:szCs w:val="22"/>
          <w:u w:val="single"/>
        </w:rPr>
        <w:t>Alignment of existing CSR frameworks</w:t>
      </w:r>
      <w:r w:rsidR="004B11A3" w:rsidRPr="0074324A">
        <w:rPr>
          <w:b/>
          <w:color w:val="000000"/>
          <w:sz w:val="22"/>
          <w:szCs w:val="22"/>
          <w:u w:val="single"/>
        </w:rPr>
        <w:t xml:space="preserve"> with the Guiding Principles</w:t>
      </w:r>
      <w:r w:rsidR="00197020" w:rsidRPr="0074324A">
        <w:rPr>
          <w:b/>
          <w:color w:val="000000"/>
          <w:sz w:val="22"/>
          <w:szCs w:val="22"/>
          <w:u w:val="single"/>
        </w:rPr>
        <w:t xml:space="preserve"> </w:t>
      </w:r>
    </w:p>
    <w:p w:rsidR="004B11A3" w:rsidRPr="00A973C9" w:rsidRDefault="004B11A3" w:rsidP="007662AE">
      <w:pPr>
        <w:pStyle w:val="ListParagraph"/>
        <w:autoSpaceDE w:val="0"/>
        <w:autoSpaceDN w:val="0"/>
        <w:adjustRightInd w:val="0"/>
        <w:ind w:left="0"/>
        <w:rPr>
          <w:b/>
          <w:color w:val="000000"/>
          <w:sz w:val="22"/>
          <w:szCs w:val="22"/>
        </w:rPr>
      </w:pPr>
    </w:p>
    <w:p w:rsidR="001234AF" w:rsidRPr="0074324A" w:rsidRDefault="004D012D" w:rsidP="00552E74">
      <w:pPr>
        <w:autoSpaceDE w:val="0"/>
        <w:autoSpaceDN w:val="0"/>
        <w:adjustRightInd w:val="0"/>
        <w:rPr>
          <w:b/>
          <w:i/>
          <w:color w:val="000000"/>
          <w:sz w:val="22"/>
          <w:szCs w:val="22"/>
          <w:u w:val="single"/>
          <w:lang w:val="en-AU"/>
        </w:rPr>
      </w:pPr>
      <w:r w:rsidRPr="0074324A">
        <w:rPr>
          <w:b/>
          <w:i/>
          <w:color w:val="000000"/>
          <w:sz w:val="22"/>
          <w:szCs w:val="22"/>
          <w:lang w:val="en-AU"/>
        </w:rPr>
        <w:t>6.</w:t>
      </w:r>
      <w:r w:rsidRPr="0074324A">
        <w:rPr>
          <w:b/>
          <w:i/>
          <w:color w:val="000000"/>
          <w:sz w:val="22"/>
          <w:szCs w:val="22"/>
          <w:lang w:val="en-AU"/>
        </w:rPr>
        <w:tab/>
      </w:r>
      <w:r w:rsidR="00160B58" w:rsidRPr="0074324A">
        <w:rPr>
          <w:b/>
          <w:i/>
          <w:color w:val="000000"/>
          <w:sz w:val="22"/>
          <w:szCs w:val="22"/>
          <w:u w:val="single"/>
          <w:lang w:val="en-AU"/>
        </w:rPr>
        <w:t xml:space="preserve">Are there specific </w:t>
      </w:r>
      <w:r w:rsidR="00827676" w:rsidRPr="0074324A">
        <w:rPr>
          <w:b/>
          <w:i/>
          <w:color w:val="000000"/>
          <w:sz w:val="22"/>
          <w:szCs w:val="22"/>
          <w:u w:val="single"/>
          <w:lang w:val="en-AU"/>
        </w:rPr>
        <w:t xml:space="preserve">national </w:t>
      </w:r>
      <w:r w:rsidR="00CA6C0D" w:rsidRPr="0074324A">
        <w:rPr>
          <w:b/>
          <w:i/>
          <w:color w:val="000000"/>
          <w:sz w:val="22"/>
          <w:szCs w:val="22"/>
          <w:u w:val="single"/>
        </w:rPr>
        <w:t xml:space="preserve">Corporate Social Responsibility (CSR) </w:t>
      </w:r>
      <w:r w:rsidR="00160B58" w:rsidRPr="0074324A">
        <w:rPr>
          <w:b/>
          <w:i/>
          <w:color w:val="000000"/>
          <w:sz w:val="22"/>
          <w:szCs w:val="22"/>
          <w:u w:val="single"/>
          <w:lang w:val="en-AU"/>
        </w:rPr>
        <w:t xml:space="preserve">policies, programmes </w:t>
      </w:r>
      <w:r w:rsidRPr="0074324A">
        <w:rPr>
          <w:b/>
          <w:i/>
          <w:color w:val="000000"/>
          <w:sz w:val="22"/>
          <w:szCs w:val="22"/>
          <w:u w:val="single"/>
          <w:lang w:val="en-AU"/>
        </w:rPr>
        <w:t xml:space="preserve"> </w:t>
      </w:r>
      <w:r w:rsidR="00160B58" w:rsidRPr="0074324A">
        <w:rPr>
          <w:b/>
          <w:i/>
          <w:color w:val="000000"/>
          <w:sz w:val="22"/>
          <w:szCs w:val="22"/>
          <w:u w:val="single"/>
          <w:lang w:val="en-AU"/>
        </w:rPr>
        <w:t xml:space="preserve">or regulation? </w:t>
      </w:r>
      <w:r w:rsidR="00D50765" w:rsidRPr="0074324A">
        <w:rPr>
          <w:b/>
          <w:i/>
          <w:color w:val="000000"/>
          <w:sz w:val="22"/>
          <w:szCs w:val="22"/>
          <w:u w:val="single"/>
          <w:lang w:val="en-AU"/>
        </w:rPr>
        <w:t xml:space="preserve"> </w:t>
      </w:r>
    </w:p>
    <w:p w:rsidR="002819B4" w:rsidRDefault="002819B4" w:rsidP="004D012D">
      <w:pPr>
        <w:autoSpaceDE w:val="0"/>
        <w:autoSpaceDN w:val="0"/>
        <w:adjustRightInd w:val="0"/>
        <w:ind w:left="993" w:hanging="273"/>
        <w:rPr>
          <w:color w:val="000000"/>
          <w:sz w:val="22"/>
          <w:szCs w:val="22"/>
          <w:u w:val="single"/>
          <w:lang w:val="en-AU"/>
        </w:rPr>
      </w:pPr>
    </w:p>
    <w:p w:rsidR="002819B4" w:rsidRPr="00552E74" w:rsidRDefault="002819B4" w:rsidP="002819B4">
      <w:pPr>
        <w:rPr>
          <w:sz w:val="22"/>
          <w:szCs w:val="22"/>
        </w:rPr>
      </w:pPr>
      <w:r w:rsidRPr="00552E74">
        <w:rPr>
          <w:sz w:val="22"/>
          <w:szCs w:val="22"/>
        </w:rPr>
        <w:t>Yes, a number of UK Government policies and programmes influence the actions that businesses take with regard to corporate responsibility, including in particular on company reporting.</w:t>
      </w:r>
    </w:p>
    <w:p w:rsidR="002819B4" w:rsidRPr="00552E74" w:rsidRDefault="002819B4" w:rsidP="002819B4">
      <w:pPr>
        <w:rPr>
          <w:sz w:val="22"/>
          <w:szCs w:val="22"/>
        </w:rPr>
      </w:pPr>
    </w:p>
    <w:p w:rsidR="002819B4" w:rsidRPr="00552E74" w:rsidRDefault="002819B4" w:rsidP="002819B4">
      <w:pPr>
        <w:rPr>
          <w:sz w:val="22"/>
          <w:szCs w:val="22"/>
        </w:rPr>
      </w:pPr>
      <w:r w:rsidRPr="00552E74">
        <w:rPr>
          <w:sz w:val="22"/>
          <w:szCs w:val="22"/>
        </w:rPr>
        <w:t>Over the summer of 2013, the Department for Business, Innovation and Skills held a consultation on corporate responsibility –</w:t>
      </w:r>
    </w:p>
    <w:p w:rsidR="002819B4" w:rsidRPr="004B299A" w:rsidRDefault="00C80D35" w:rsidP="002819B4">
      <w:pPr>
        <w:rPr>
          <w:color w:val="1F497D"/>
          <w:sz w:val="22"/>
          <w:szCs w:val="22"/>
        </w:rPr>
      </w:pPr>
      <w:hyperlink r:id="rId16" w:history="1">
        <w:r w:rsidR="002819B4" w:rsidRPr="004B299A">
          <w:rPr>
            <w:rStyle w:val="Hyperlink"/>
            <w:sz w:val="22"/>
            <w:szCs w:val="22"/>
          </w:rPr>
          <w:t>https://www.gov.uk/governemnt/uploads/system/uploads/attachment_data/file/209219/bis-13-964-corporate-responsibility-call-pdf</w:t>
        </w:r>
      </w:hyperlink>
      <w:r w:rsidR="002819B4" w:rsidRPr="004B299A">
        <w:rPr>
          <w:color w:val="1F497D"/>
          <w:sz w:val="22"/>
          <w:szCs w:val="22"/>
        </w:rPr>
        <w:t xml:space="preserve"> </w:t>
      </w:r>
    </w:p>
    <w:p w:rsidR="002819B4" w:rsidRPr="002819B4" w:rsidRDefault="002819B4" w:rsidP="002819B4">
      <w:pPr>
        <w:rPr>
          <w:rFonts w:ascii="Tahoma" w:hAnsi="Tahoma" w:cs="Tahoma"/>
          <w:color w:val="1F497D"/>
          <w:sz w:val="22"/>
          <w:szCs w:val="22"/>
        </w:rPr>
      </w:pPr>
    </w:p>
    <w:p w:rsidR="002819B4" w:rsidRPr="00552E74" w:rsidRDefault="002819B4" w:rsidP="002819B4">
      <w:pPr>
        <w:rPr>
          <w:sz w:val="22"/>
          <w:szCs w:val="22"/>
        </w:rPr>
      </w:pPr>
      <w:r w:rsidRPr="00552E74">
        <w:rPr>
          <w:sz w:val="22"/>
          <w:szCs w:val="22"/>
        </w:rPr>
        <w:t>The response noted that, because of the voluntary, evolving and diverse nature of corporate responsibility, successful realisation of corporate responsibility in the UK relies on a business-led approach.  That is to say it is not for Government to set out what companies should do but rather it is something best left to businesses to determine for themselves.</w:t>
      </w:r>
    </w:p>
    <w:p w:rsidR="002819B4" w:rsidRPr="00552E74" w:rsidRDefault="002819B4" w:rsidP="002819B4">
      <w:pPr>
        <w:rPr>
          <w:sz w:val="22"/>
          <w:szCs w:val="22"/>
        </w:rPr>
      </w:pPr>
    </w:p>
    <w:p w:rsidR="002819B4" w:rsidRPr="00552E74" w:rsidRDefault="002819B4" w:rsidP="002819B4">
      <w:pPr>
        <w:rPr>
          <w:sz w:val="22"/>
          <w:szCs w:val="22"/>
        </w:rPr>
      </w:pPr>
      <w:r w:rsidRPr="00552E74">
        <w:rPr>
          <w:sz w:val="22"/>
          <w:szCs w:val="22"/>
        </w:rPr>
        <w:t>There are several non-Government bodies in the UK that have successfully brought business and NGOs together to develop action plans and other initiatives.  These include Business in the Community (</w:t>
      </w:r>
      <w:hyperlink r:id="rId17" w:history="1">
        <w:r w:rsidRPr="00552E74">
          <w:rPr>
            <w:rStyle w:val="Hyperlink"/>
            <w:color w:val="auto"/>
            <w:sz w:val="22"/>
            <w:szCs w:val="22"/>
          </w:rPr>
          <w:t>www.bitc.org.uk</w:t>
        </w:r>
      </w:hyperlink>
      <w:r w:rsidRPr="00552E74">
        <w:rPr>
          <w:sz w:val="22"/>
          <w:szCs w:val="22"/>
        </w:rPr>
        <w:t xml:space="preserve">), which includes over 600 “premier” members that includes many of the UK’s largest companies.  The Government also supported the start up costs for </w:t>
      </w:r>
      <w:hyperlink r:id="rId18" w:history="1">
        <w:r w:rsidRPr="00552E74">
          <w:rPr>
            <w:rStyle w:val="Hyperlink"/>
            <w:color w:val="auto"/>
            <w:sz w:val="22"/>
            <w:szCs w:val="22"/>
          </w:rPr>
          <w:t>www.tradingforgood.co.uk</w:t>
        </w:r>
      </w:hyperlink>
      <w:r w:rsidRPr="00552E74">
        <w:rPr>
          <w:sz w:val="22"/>
          <w:szCs w:val="22"/>
        </w:rPr>
        <w:t>, an online tool specifically designed to help small businesses publicise the good work they do under CSR in their local communities.  The Government has also supported the launch of the Institute of Corporate Responsibility and Sustainability (</w:t>
      </w:r>
      <w:hyperlink r:id="rId19" w:history="1">
        <w:r w:rsidRPr="00552E74">
          <w:rPr>
            <w:rStyle w:val="Hyperlink"/>
            <w:color w:val="auto"/>
            <w:sz w:val="22"/>
            <w:szCs w:val="22"/>
          </w:rPr>
          <w:t>https://icrs.info/</w:t>
        </w:r>
      </w:hyperlink>
      <w:r w:rsidRPr="00552E74">
        <w:rPr>
          <w:sz w:val="22"/>
          <w:szCs w:val="22"/>
        </w:rPr>
        <w:t>), a business-led initiative that brings together CSR practitioners as a profession, with accredited training and knowledge sharing.</w:t>
      </w:r>
    </w:p>
    <w:p w:rsidR="002819B4" w:rsidRPr="00552E74" w:rsidRDefault="002819B4" w:rsidP="002819B4">
      <w:pPr>
        <w:rPr>
          <w:sz w:val="22"/>
          <w:szCs w:val="22"/>
        </w:rPr>
      </w:pPr>
    </w:p>
    <w:p w:rsidR="002819B4" w:rsidRPr="00552E74" w:rsidRDefault="002819B4" w:rsidP="002819B4">
      <w:pPr>
        <w:rPr>
          <w:sz w:val="22"/>
          <w:szCs w:val="22"/>
        </w:rPr>
      </w:pPr>
      <w:r w:rsidRPr="00552E74">
        <w:rPr>
          <w:sz w:val="22"/>
          <w:szCs w:val="22"/>
        </w:rPr>
        <w:t xml:space="preserve">Given the progress made by business in the UK to integrate CSR into core business strategies, the lack of demand from NGOs and business for Government to take a leading role, and thus that there is no perceived market failure in getting businesses to do more CSR, the UK Government has decided not to produce a national action plan on corporate responsibility, instead focussing on business and human rights as a specific element of CSR.  </w:t>
      </w:r>
    </w:p>
    <w:p w:rsidR="002819B4" w:rsidRPr="002819B4" w:rsidRDefault="002819B4" w:rsidP="002819B4">
      <w:pPr>
        <w:rPr>
          <w:rFonts w:ascii="Tahoma" w:hAnsi="Tahoma" w:cs="Tahoma"/>
          <w:color w:val="1F497D"/>
          <w:sz w:val="22"/>
          <w:szCs w:val="22"/>
        </w:rPr>
      </w:pPr>
    </w:p>
    <w:p w:rsidR="00722D46" w:rsidRPr="00552E74" w:rsidRDefault="002819B4" w:rsidP="002819B4">
      <w:pPr>
        <w:rPr>
          <w:b/>
          <w:i/>
          <w:sz w:val="22"/>
          <w:szCs w:val="22"/>
          <w:u w:val="single"/>
        </w:rPr>
      </w:pPr>
      <w:r w:rsidRPr="00552E74">
        <w:rPr>
          <w:b/>
          <w:i/>
          <w:sz w:val="22"/>
          <w:szCs w:val="22"/>
        </w:rPr>
        <w:t>a.      </w:t>
      </w:r>
      <w:r w:rsidRPr="00552E74">
        <w:rPr>
          <w:b/>
          <w:i/>
          <w:sz w:val="22"/>
          <w:szCs w:val="22"/>
          <w:u w:val="single"/>
        </w:rPr>
        <w:t xml:space="preserve"> If yes, do these documents specifically reference human rights issues and, if so, which issues are referenced?</w:t>
      </w:r>
    </w:p>
    <w:p w:rsidR="002819B4" w:rsidRPr="002819B4" w:rsidRDefault="002819B4" w:rsidP="002819B4">
      <w:pPr>
        <w:rPr>
          <w:sz w:val="22"/>
          <w:szCs w:val="22"/>
          <w:u w:val="single"/>
        </w:rPr>
      </w:pPr>
      <w:r w:rsidRPr="002819B4">
        <w:rPr>
          <w:sz w:val="22"/>
          <w:szCs w:val="22"/>
          <w:u w:val="single"/>
        </w:rPr>
        <w:t xml:space="preserve"> </w:t>
      </w:r>
    </w:p>
    <w:p w:rsidR="002819B4" w:rsidRPr="00552E74" w:rsidRDefault="002819B4" w:rsidP="002819B4">
      <w:pPr>
        <w:rPr>
          <w:sz w:val="22"/>
          <w:szCs w:val="22"/>
        </w:rPr>
      </w:pPr>
      <w:r w:rsidRPr="00552E74">
        <w:rPr>
          <w:sz w:val="22"/>
          <w:szCs w:val="22"/>
        </w:rPr>
        <w:lastRenderedPageBreak/>
        <w:t>Government policies</w:t>
      </w:r>
      <w:r w:rsidR="00FE5617">
        <w:rPr>
          <w:sz w:val="22"/>
          <w:szCs w:val="22"/>
        </w:rPr>
        <w:t xml:space="preserve"> on CSR typically</w:t>
      </w:r>
      <w:r w:rsidRPr="00552E74">
        <w:rPr>
          <w:sz w:val="22"/>
          <w:szCs w:val="22"/>
        </w:rPr>
        <w:t xml:space="preserve"> do not reference specific human rights, rather they invite companies to consider the wider impacts of their operations. Business-led initiatives focus on specific rights, notably labour rights and the avoidance of exploitative working practices.</w:t>
      </w:r>
    </w:p>
    <w:p w:rsidR="002819B4" w:rsidRPr="002819B4" w:rsidRDefault="002819B4" w:rsidP="002819B4">
      <w:pPr>
        <w:rPr>
          <w:color w:val="FF0000"/>
          <w:sz w:val="22"/>
          <w:szCs w:val="22"/>
        </w:rPr>
      </w:pPr>
    </w:p>
    <w:p w:rsidR="002819B4" w:rsidRPr="00552E74" w:rsidRDefault="002819B4" w:rsidP="002819B4">
      <w:pPr>
        <w:rPr>
          <w:b/>
          <w:i/>
          <w:sz w:val="22"/>
          <w:szCs w:val="22"/>
          <w:u w:val="single"/>
        </w:rPr>
      </w:pPr>
      <w:r w:rsidRPr="002819B4">
        <w:rPr>
          <w:color w:val="FF0000"/>
          <w:sz w:val="22"/>
          <w:szCs w:val="22"/>
        </w:rPr>
        <w:t xml:space="preserve">  </w:t>
      </w:r>
      <w:r w:rsidRPr="004B299A">
        <w:rPr>
          <w:b/>
          <w:i/>
          <w:sz w:val="22"/>
          <w:szCs w:val="22"/>
        </w:rPr>
        <w:t>b.</w:t>
      </w:r>
      <w:r w:rsidRPr="00552E74">
        <w:rPr>
          <w:b/>
          <w:i/>
          <w:sz w:val="22"/>
          <w:szCs w:val="22"/>
          <w:u w:val="single"/>
        </w:rPr>
        <w:t xml:space="preserve">  Who leads on CSR policies within the Government and who is involved in developing them?  </w:t>
      </w:r>
    </w:p>
    <w:p w:rsidR="002819B4" w:rsidRPr="002819B4" w:rsidRDefault="002819B4" w:rsidP="002819B4">
      <w:pPr>
        <w:rPr>
          <w:color w:val="FF0000"/>
          <w:sz w:val="22"/>
          <w:szCs w:val="22"/>
        </w:rPr>
      </w:pPr>
    </w:p>
    <w:p w:rsidR="002819B4" w:rsidRPr="00552E74" w:rsidRDefault="002819B4" w:rsidP="002819B4">
      <w:pPr>
        <w:rPr>
          <w:sz w:val="22"/>
          <w:szCs w:val="22"/>
        </w:rPr>
      </w:pPr>
      <w:r w:rsidRPr="00552E74">
        <w:rPr>
          <w:sz w:val="22"/>
          <w:szCs w:val="22"/>
        </w:rPr>
        <w:t>Overall lead responsibility for corporate responsibility rests with the Department for Business, Innovation and Skills (BIS).</w:t>
      </w:r>
    </w:p>
    <w:p w:rsidR="00D0421D" w:rsidRPr="00160B58" w:rsidRDefault="00D0421D" w:rsidP="00D0421D">
      <w:pPr>
        <w:pStyle w:val="ListParagraph"/>
        <w:autoSpaceDE w:val="0"/>
        <w:autoSpaceDN w:val="0"/>
        <w:adjustRightInd w:val="0"/>
        <w:ind w:left="1440"/>
        <w:rPr>
          <w:color w:val="000000"/>
          <w:sz w:val="22"/>
          <w:szCs w:val="22"/>
        </w:rPr>
      </w:pPr>
    </w:p>
    <w:p w:rsidR="004D012D" w:rsidRPr="00552E74" w:rsidRDefault="004D012D" w:rsidP="00552E74">
      <w:pPr>
        <w:autoSpaceDE w:val="0"/>
        <w:autoSpaceDN w:val="0"/>
        <w:adjustRightInd w:val="0"/>
        <w:rPr>
          <w:b/>
          <w:i/>
          <w:sz w:val="22"/>
          <w:szCs w:val="22"/>
          <w:u w:val="single"/>
        </w:rPr>
      </w:pPr>
      <w:r w:rsidRPr="00552E74">
        <w:rPr>
          <w:b/>
          <w:i/>
          <w:sz w:val="22"/>
          <w:szCs w:val="22"/>
        </w:rPr>
        <w:t xml:space="preserve">7.        </w:t>
      </w:r>
      <w:r w:rsidRPr="00552E74">
        <w:rPr>
          <w:b/>
          <w:i/>
          <w:sz w:val="22"/>
          <w:szCs w:val="22"/>
          <w:u w:val="single"/>
        </w:rPr>
        <w:t xml:space="preserve"> </w:t>
      </w:r>
      <w:r w:rsidR="007662AE" w:rsidRPr="00552E74">
        <w:rPr>
          <w:b/>
          <w:i/>
          <w:sz w:val="22"/>
          <w:szCs w:val="22"/>
          <w:u w:val="single"/>
        </w:rPr>
        <w:t>Do</w:t>
      </w:r>
      <w:r w:rsidR="002F3048" w:rsidRPr="00552E74">
        <w:rPr>
          <w:b/>
          <w:i/>
          <w:sz w:val="22"/>
          <w:szCs w:val="22"/>
          <w:u w:val="single"/>
        </w:rPr>
        <w:t xml:space="preserve"> </w:t>
      </w:r>
      <w:r w:rsidR="007662AE" w:rsidRPr="00552E74">
        <w:rPr>
          <w:b/>
          <w:i/>
          <w:sz w:val="22"/>
          <w:szCs w:val="22"/>
          <w:u w:val="single"/>
        </w:rPr>
        <w:t>government</w:t>
      </w:r>
      <w:r w:rsidR="00CA6C0D" w:rsidRPr="00552E74">
        <w:rPr>
          <w:b/>
          <w:i/>
          <w:sz w:val="22"/>
          <w:szCs w:val="22"/>
          <w:u w:val="single"/>
        </w:rPr>
        <w:t xml:space="preserve"> CSR </w:t>
      </w:r>
      <w:r w:rsidR="007662AE" w:rsidRPr="00552E74">
        <w:rPr>
          <w:b/>
          <w:i/>
          <w:sz w:val="22"/>
          <w:szCs w:val="22"/>
          <w:u w:val="single"/>
        </w:rPr>
        <w:t>progra</w:t>
      </w:r>
      <w:r w:rsidR="00496EE4" w:rsidRPr="00552E74">
        <w:rPr>
          <w:b/>
          <w:i/>
          <w:sz w:val="22"/>
          <w:szCs w:val="22"/>
          <w:u w:val="single"/>
        </w:rPr>
        <w:t>m</w:t>
      </w:r>
      <w:r w:rsidR="007662AE" w:rsidRPr="00552E74">
        <w:rPr>
          <w:b/>
          <w:i/>
          <w:sz w:val="22"/>
          <w:szCs w:val="22"/>
          <w:u w:val="single"/>
        </w:rPr>
        <w:t>m</w:t>
      </w:r>
      <w:r w:rsidR="00496EE4" w:rsidRPr="00552E74">
        <w:rPr>
          <w:b/>
          <w:i/>
          <w:sz w:val="22"/>
          <w:szCs w:val="22"/>
          <w:u w:val="single"/>
        </w:rPr>
        <w:t>e</w:t>
      </w:r>
      <w:r w:rsidR="007662AE" w:rsidRPr="00552E74">
        <w:rPr>
          <w:b/>
          <w:i/>
          <w:sz w:val="22"/>
          <w:szCs w:val="22"/>
          <w:u w:val="single"/>
        </w:rPr>
        <w:t>s, policies or regulation</w:t>
      </w:r>
      <w:r w:rsidR="00E80269" w:rsidRPr="00552E74">
        <w:rPr>
          <w:b/>
          <w:i/>
          <w:sz w:val="22"/>
          <w:szCs w:val="22"/>
          <w:u w:val="single"/>
        </w:rPr>
        <w:t xml:space="preserve"> refer explicitly to the </w:t>
      </w:r>
      <w:r w:rsidRPr="00552E74">
        <w:rPr>
          <w:b/>
          <w:i/>
          <w:sz w:val="22"/>
          <w:szCs w:val="22"/>
          <w:u w:val="single"/>
        </w:rPr>
        <w:t xml:space="preserve">         </w:t>
      </w:r>
      <w:r w:rsidR="00E80269" w:rsidRPr="00552E74">
        <w:rPr>
          <w:b/>
          <w:i/>
          <w:sz w:val="22"/>
          <w:szCs w:val="22"/>
          <w:u w:val="single"/>
        </w:rPr>
        <w:t xml:space="preserve">Guiding </w:t>
      </w:r>
      <w:r w:rsidRPr="00552E74">
        <w:rPr>
          <w:b/>
          <w:i/>
          <w:sz w:val="22"/>
          <w:szCs w:val="22"/>
          <w:u w:val="single"/>
        </w:rPr>
        <w:t xml:space="preserve"> </w:t>
      </w:r>
      <w:r w:rsidR="00E80269" w:rsidRPr="00552E74">
        <w:rPr>
          <w:b/>
          <w:i/>
          <w:sz w:val="22"/>
          <w:szCs w:val="22"/>
          <w:u w:val="single"/>
        </w:rPr>
        <w:t>Principles</w:t>
      </w:r>
      <w:r w:rsidR="00B35AFE" w:rsidRPr="00552E74">
        <w:rPr>
          <w:b/>
          <w:i/>
          <w:sz w:val="22"/>
          <w:szCs w:val="22"/>
          <w:u w:val="single"/>
        </w:rPr>
        <w:t xml:space="preserve"> on Business and Human Rights</w:t>
      </w:r>
      <w:r w:rsidR="00160B58" w:rsidRPr="00552E74">
        <w:rPr>
          <w:b/>
          <w:i/>
          <w:sz w:val="22"/>
          <w:szCs w:val="22"/>
          <w:u w:val="single"/>
        </w:rPr>
        <w:t>?</w:t>
      </w:r>
      <w:r w:rsidR="00D50765" w:rsidRPr="00552E74">
        <w:rPr>
          <w:b/>
          <w:i/>
          <w:sz w:val="22"/>
          <w:szCs w:val="22"/>
          <w:u w:val="single"/>
        </w:rPr>
        <w:t xml:space="preserve"> </w:t>
      </w:r>
      <w:r w:rsidR="001234AF" w:rsidRPr="00552E74">
        <w:rPr>
          <w:b/>
          <w:i/>
          <w:sz w:val="22"/>
          <w:szCs w:val="22"/>
          <w:u w:val="single"/>
        </w:rPr>
        <w:t xml:space="preserve"> </w:t>
      </w:r>
    </w:p>
    <w:p w:rsidR="002447D2" w:rsidRPr="00D50765" w:rsidRDefault="002447D2" w:rsidP="004D012D">
      <w:pPr>
        <w:autoSpaceDE w:val="0"/>
        <w:autoSpaceDN w:val="0"/>
        <w:adjustRightInd w:val="0"/>
        <w:ind w:left="720"/>
        <w:rPr>
          <w:color w:val="FF0000"/>
          <w:sz w:val="22"/>
          <w:szCs w:val="22"/>
          <w:u w:val="single"/>
        </w:rPr>
      </w:pPr>
    </w:p>
    <w:p w:rsidR="00CA6C0D" w:rsidRPr="00552E74" w:rsidRDefault="00ED4F60" w:rsidP="00552E74">
      <w:pPr>
        <w:autoSpaceDE w:val="0"/>
        <w:autoSpaceDN w:val="0"/>
        <w:adjustRightInd w:val="0"/>
        <w:rPr>
          <w:sz w:val="22"/>
          <w:szCs w:val="22"/>
        </w:rPr>
      </w:pPr>
      <w:r w:rsidRPr="00552E74">
        <w:rPr>
          <w:sz w:val="22"/>
          <w:szCs w:val="22"/>
        </w:rPr>
        <w:t xml:space="preserve">The policy document </w:t>
      </w:r>
      <w:r w:rsidRPr="00552E74">
        <w:rPr>
          <w:i/>
          <w:sz w:val="22"/>
          <w:szCs w:val="22"/>
        </w:rPr>
        <w:t>Good Business: Implementing the UN Guiding Principles on Business and Human Rights</w:t>
      </w:r>
      <w:r w:rsidR="001234AF" w:rsidRPr="00552E74">
        <w:rPr>
          <w:sz w:val="22"/>
          <w:szCs w:val="22"/>
        </w:rPr>
        <w:t xml:space="preserve"> </w:t>
      </w:r>
      <w:r w:rsidRPr="00552E74">
        <w:rPr>
          <w:sz w:val="22"/>
          <w:szCs w:val="22"/>
        </w:rPr>
        <w:t xml:space="preserve">is the national </w:t>
      </w:r>
      <w:r w:rsidR="001234AF" w:rsidRPr="00552E74">
        <w:rPr>
          <w:sz w:val="22"/>
          <w:szCs w:val="22"/>
        </w:rPr>
        <w:t>Action Plan</w:t>
      </w:r>
      <w:r w:rsidRPr="00552E74">
        <w:rPr>
          <w:sz w:val="22"/>
          <w:szCs w:val="22"/>
        </w:rPr>
        <w:t xml:space="preserve"> for Business and Human Rights. There is no separate CSR policy, for the reasons stated above.</w:t>
      </w:r>
    </w:p>
    <w:p w:rsidR="002447D2" w:rsidRPr="001234AF" w:rsidRDefault="002447D2" w:rsidP="00ED4F60">
      <w:pPr>
        <w:autoSpaceDE w:val="0"/>
        <w:autoSpaceDN w:val="0"/>
        <w:adjustRightInd w:val="0"/>
        <w:ind w:left="720"/>
        <w:rPr>
          <w:color w:val="FF0000"/>
          <w:sz w:val="22"/>
          <w:szCs w:val="22"/>
        </w:rPr>
      </w:pPr>
    </w:p>
    <w:p w:rsidR="00CA6C0D" w:rsidRPr="00552E74" w:rsidRDefault="004D012D" w:rsidP="00552E74">
      <w:pPr>
        <w:autoSpaceDE w:val="0"/>
        <w:autoSpaceDN w:val="0"/>
        <w:adjustRightInd w:val="0"/>
        <w:rPr>
          <w:b/>
          <w:i/>
          <w:color w:val="000000"/>
          <w:sz w:val="22"/>
          <w:szCs w:val="22"/>
          <w:u w:val="single"/>
        </w:rPr>
      </w:pPr>
      <w:r w:rsidRPr="00552E74">
        <w:rPr>
          <w:b/>
          <w:i/>
          <w:color w:val="000000"/>
          <w:sz w:val="22"/>
          <w:szCs w:val="22"/>
        </w:rPr>
        <w:t>a.</w:t>
      </w:r>
      <w:r w:rsidRPr="00552E74">
        <w:rPr>
          <w:b/>
          <w:i/>
          <w:color w:val="000000"/>
          <w:sz w:val="22"/>
          <w:szCs w:val="22"/>
        </w:rPr>
        <w:tab/>
      </w:r>
      <w:r w:rsidR="00160B58" w:rsidRPr="00552E74">
        <w:rPr>
          <w:b/>
          <w:i/>
          <w:color w:val="000000"/>
          <w:sz w:val="22"/>
          <w:szCs w:val="22"/>
          <w:u w:val="single"/>
        </w:rPr>
        <w:t xml:space="preserve">If </w:t>
      </w:r>
      <w:r w:rsidR="00B35AFE" w:rsidRPr="00552E74">
        <w:rPr>
          <w:b/>
          <w:i/>
          <w:color w:val="000000"/>
          <w:sz w:val="22"/>
          <w:szCs w:val="22"/>
          <w:u w:val="single"/>
        </w:rPr>
        <w:t>yes,</w:t>
      </w:r>
      <w:r w:rsidR="00160B58" w:rsidRPr="00552E74">
        <w:rPr>
          <w:b/>
          <w:i/>
          <w:color w:val="000000"/>
          <w:sz w:val="22"/>
          <w:szCs w:val="22"/>
          <w:u w:val="single"/>
        </w:rPr>
        <w:t xml:space="preserve"> which ones and how are the Guiding Principles referenced? </w:t>
      </w:r>
    </w:p>
    <w:p w:rsidR="002447D2" w:rsidRPr="004D012D" w:rsidRDefault="002447D2" w:rsidP="004D012D">
      <w:pPr>
        <w:autoSpaceDE w:val="0"/>
        <w:autoSpaceDN w:val="0"/>
        <w:adjustRightInd w:val="0"/>
        <w:ind w:firstLine="720"/>
        <w:rPr>
          <w:color w:val="000000"/>
          <w:sz w:val="22"/>
          <w:szCs w:val="22"/>
          <w:u w:val="single"/>
        </w:rPr>
      </w:pPr>
    </w:p>
    <w:p w:rsidR="00354736" w:rsidRPr="00552E74" w:rsidRDefault="00ED4F60" w:rsidP="00552E74">
      <w:pPr>
        <w:autoSpaceDE w:val="0"/>
        <w:autoSpaceDN w:val="0"/>
        <w:adjustRightInd w:val="0"/>
        <w:rPr>
          <w:sz w:val="22"/>
          <w:szCs w:val="22"/>
        </w:rPr>
      </w:pPr>
      <w:r w:rsidRPr="00552E74">
        <w:rPr>
          <w:sz w:val="22"/>
          <w:szCs w:val="22"/>
        </w:rPr>
        <w:t xml:space="preserve">The Guiding Principles </w:t>
      </w:r>
      <w:r w:rsidR="00801B68" w:rsidRPr="00552E74">
        <w:rPr>
          <w:sz w:val="22"/>
          <w:szCs w:val="22"/>
        </w:rPr>
        <w:t>form the basis of the document, which is structured around the three pillars of the State duty to protect human rights; the corporate responsibility to respect human rights; and access to remedy.</w:t>
      </w:r>
    </w:p>
    <w:p w:rsidR="002447D2" w:rsidRPr="001234AF" w:rsidRDefault="002447D2" w:rsidP="00801B68">
      <w:pPr>
        <w:autoSpaceDE w:val="0"/>
        <w:autoSpaceDN w:val="0"/>
        <w:adjustRightInd w:val="0"/>
        <w:ind w:left="709"/>
        <w:rPr>
          <w:color w:val="FF0000"/>
          <w:sz w:val="22"/>
          <w:szCs w:val="22"/>
        </w:rPr>
      </w:pPr>
    </w:p>
    <w:p w:rsidR="007662AE" w:rsidRPr="00552E74" w:rsidRDefault="004D012D" w:rsidP="00552E74">
      <w:pPr>
        <w:autoSpaceDE w:val="0"/>
        <w:autoSpaceDN w:val="0"/>
        <w:adjustRightInd w:val="0"/>
        <w:rPr>
          <w:b/>
          <w:i/>
          <w:color w:val="000000"/>
          <w:sz w:val="22"/>
          <w:szCs w:val="22"/>
          <w:u w:val="single"/>
        </w:rPr>
      </w:pPr>
      <w:r w:rsidRPr="00552E74">
        <w:rPr>
          <w:b/>
          <w:color w:val="000000"/>
          <w:sz w:val="22"/>
          <w:szCs w:val="22"/>
        </w:rPr>
        <w:t>b.</w:t>
      </w:r>
      <w:r w:rsidRPr="00552E74">
        <w:rPr>
          <w:b/>
          <w:color w:val="000000"/>
          <w:sz w:val="22"/>
          <w:szCs w:val="22"/>
        </w:rPr>
        <w:tab/>
      </w:r>
      <w:r w:rsidR="00972D29" w:rsidRPr="00552E74">
        <w:rPr>
          <w:b/>
          <w:i/>
          <w:color w:val="000000"/>
          <w:sz w:val="22"/>
          <w:szCs w:val="22"/>
          <w:u w:val="single"/>
        </w:rPr>
        <w:t>If no, is the G</w:t>
      </w:r>
      <w:r w:rsidR="007662AE" w:rsidRPr="00552E74">
        <w:rPr>
          <w:b/>
          <w:i/>
          <w:color w:val="000000"/>
          <w:sz w:val="22"/>
          <w:szCs w:val="22"/>
          <w:u w:val="single"/>
        </w:rPr>
        <w:t xml:space="preserve">overnment planning </w:t>
      </w:r>
      <w:r w:rsidR="00E80269" w:rsidRPr="00552E74">
        <w:rPr>
          <w:b/>
          <w:i/>
          <w:color w:val="000000"/>
          <w:sz w:val="22"/>
          <w:szCs w:val="22"/>
          <w:u w:val="single"/>
        </w:rPr>
        <w:t xml:space="preserve">to align existing corporate social responsibility programmes, policies and regulation </w:t>
      </w:r>
      <w:r w:rsidR="00520961" w:rsidRPr="00552E74">
        <w:rPr>
          <w:b/>
          <w:i/>
          <w:color w:val="000000"/>
          <w:sz w:val="22"/>
          <w:szCs w:val="22"/>
          <w:u w:val="single"/>
        </w:rPr>
        <w:t>with</w:t>
      </w:r>
      <w:r w:rsidR="00E80269" w:rsidRPr="00552E74">
        <w:rPr>
          <w:b/>
          <w:i/>
          <w:color w:val="000000"/>
          <w:sz w:val="22"/>
          <w:szCs w:val="22"/>
          <w:u w:val="single"/>
        </w:rPr>
        <w:t xml:space="preserve"> the </w:t>
      </w:r>
      <w:r w:rsidR="007662AE" w:rsidRPr="00552E74">
        <w:rPr>
          <w:b/>
          <w:i/>
          <w:color w:val="000000"/>
          <w:sz w:val="22"/>
          <w:szCs w:val="22"/>
          <w:u w:val="single"/>
        </w:rPr>
        <w:t>Guiding Principles</w:t>
      </w:r>
      <w:r w:rsidR="00210543" w:rsidRPr="00552E74">
        <w:rPr>
          <w:b/>
          <w:i/>
          <w:color w:val="000000"/>
          <w:sz w:val="22"/>
          <w:szCs w:val="22"/>
          <w:u w:val="single"/>
        </w:rPr>
        <w:t>?</w:t>
      </w:r>
      <w:r w:rsidR="001720BF" w:rsidRPr="00552E74">
        <w:rPr>
          <w:b/>
          <w:i/>
          <w:color w:val="000000"/>
          <w:sz w:val="22"/>
          <w:szCs w:val="22"/>
          <w:u w:val="single"/>
        </w:rPr>
        <w:t xml:space="preserve"> </w:t>
      </w:r>
    </w:p>
    <w:p w:rsidR="00E54EC4" w:rsidRPr="00354736" w:rsidRDefault="00E54EC4" w:rsidP="00F1668D">
      <w:pPr>
        <w:pStyle w:val="ListParagraph"/>
        <w:autoSpaceDE w:val="0"/>
        <w:autoSpaceDN w:val="0"/>
        <w:adjustRightInd w:val="0"/>
        <w:ind w:left="0"/>
        <w:rPr>
          <w:b/>
          <w:color w:val="000000"/>
          <w:sz w:val="22"/>
          <w:szCs w:val="22"/>
          <w:u w:val="single"/>
        </w:rPr>
      </w:pPr>
    </w:p>
    <w:p w:rsidR="00E54EC4" w:rsidRPr="00FE5617" w:rsidRDefault="00FE5617" w:rsidP="00F1668D">
      <w:pPr>
        <w:pStyle w:val="ListParagraph"/>
        <w:autoSpaceDE w:val="0"/>
        <w:autoSpaceDN w:val="0"/>
        <w:adjustRightInd w:val="0"/>
        <w:ind w:left="0"/>
        <w:rPr>
          <w:color w:val="000000"/>
          <w:sz w:val="22"/>
          <w:szCs w:val="22"/>
        </w:rPr>
      </w:pPr>
      <w:r w:rsidRPr="00FE5617">
        <w:rPr>
          <w:color w:val="000000"/>
          <w:sz w:val="22"/>
          <w:szCs w:val="22"/>
        </w:rPr>
        <w:t>N/A</w:t>
      </w:r>
    </w:p>
    <w:p w:rsidR="00FE5617" w:rsidRDefault="00FE5617" w:rsidP="00F1668D">
      <w:pPr>
        <w:pStyle w:val="ListParagraph"/>
        <w:autoSpaceDE w:val="0"/>
        <w:autoSpaceDN w:val="0"/>
        <w:adjustRightInd w:val="0"/>
        <w:ind w:left="0"/>
        <w:rPr>
          <w:b/>
          <w:color w:val="000000"/>
          <w:sz w:val="22"/>
          <w:szCs w:val="22"/>
        </w:rPr>
      </w:pPr>
    </w:p>
    <w:p w:rsidR="00F1668D" w:rsidRPr="00552E74" w:rsidRDefault="00F1668D" w:rsidP="00F1668D">
      <w:pPr>
        <w:pStyle w:val="ListParagraph"/>
        <w:autoSpaceDE w:val="0"/>
        <w:autoSpaceDN w:val="0"/>
        <w:adjustRightInd w:val="0"/>
        <w:ind w:left="0"/>
        <w:rPr>
          <w:b/>
          <w:i/>
          <w:color w:val="FF0000"/>
          <w:sz w:val="22"/>
          <w:szCs w:val="22"/>
          <w:u w:val="single"/>
        </w:rPr>
      </w:pPr>
      <w:r w:rsidRPr="00552E74">
        <w:rPr>
          <w:b/>
          <w:i/>
          <w:color w:val="000000"/>
          <w:sz w:val="22"/>
          <w:szCs w:val="22"/>
          <w:u w:val="single"/>
        </w:rPr>
        <w:t>Reporting and corporate governance requirements</w:t>
      </w:r>
      <w:r w:rsidR="00F1068B" w:rsidRPr="00552E74">
        <w:rPr>
          <w:b/>
          <w:i/>
          <w:color w:val="000000"/>
          <w:sz w:val="22"/>
          <w:szCs w:val="22"/>
          <w:u w:val="single"/>
        </w:rPr>
        <w:t xml:space="preserve"> </w:t>
      </w:r>
    </w:p>
    <w:p w:rsidR="004B11A3" w:rsidRPr="00A973C9" w:rsidRDefault="004B11A3" w:rsidP="00F1668D">
      <w:pPr>
        <w:pStyle w:val="ListParagraph"/>
        <w:autoSpaceDE w:val="0"/>
        <w:autoSpaceDN w:val="0"/>
        <w:adjustRightInd w:val="0"/>
        <w:ind w:left="0"/>
        <w:rPr>
          <w:b/>
          <w:color w:val="000000"/>
          <w:sz w:val="22"/>
          <w:szCs w:val="22"/>
        </w:rPr>
      </w:pPr>
    </w:p>
    <w:p w:rsidR="00D50765" w:rsidRPr="00552E74" w:rsidRDefault="00665082" w:rsidP="0074324A">
      <w:pPr>
        <w:autoSpaceDE w:val="0"/>
        <w:autoSpaceDN w:val="0"/>
        <w:adjustRightInd w:val="0"/>
        <w:ind w:left="720" w:hanging="720"/>
        <w:rPr>
          <w:b/>
          <w:i/>
          <w:color w:val="000000"/>
          <w:sz w:val="22"/>
          <w:szCs w:val="22"/>
          <w:u w:val="single"/>
        </w:rPr>
      </w:pPr>
      <w:r w:rsidRPr="00552E74">
        <w:rPr>
          <w:b/>
          <w:i/>
          <w:color w:val="000000"/>
          <w:sz w:val="22"/>
          <w:szCs w:val="22"/>
        </w:rPr>
        <w:t>8</w:t>
      </w:r>
      <w:r w:rsidR="00552E74">
        <w:rPr>
          <w:b/>
          <w:i/>
          <w:color w:val="000000"/>
          <w:sz w:val="22"/>
          <w:szCs w:val="22"/>
        </w:rPr>
        <w:t>.</w:t>
      </w:r>
      <w:r w:rsidRPr="00552E74">
        <w:rPr>
          <w:b/>
          <w:i/>
          <w:color w:val="000000"/>
          <w:sz w:val="22"/>
          <w:szCs w:val="22"/>
        </w:rPr>
        <w:t xml:space="preserve"> </w:t>
      </w:r>
      <w:r w:rsidRPr="00552E74">
        <w:rPr>
          <w:b/>
          <w:i/>
          <w:color w:val="000000"/>
          <w:sz w:val="22"/>
          <w:szCs w:val="22"/>
        </w:rPr>
        <w:tab/>
      </w:r>
      <w:r w:rsidR="00972D29" w:rsidRPr="00552E74">
        <w:rPr>
          <w:b/>
          <w:i/>
          <w:color w:val="000000"/>
          <w:sz w:val="22"/>
          <w:szCs w:val="22"/>
          <w:u w:val="single"/>
        </w:rPr>
        <w:t>Has the G</w:t>
      </w:r>
      <w:r w:rsidR="00547987" w:rsidRPr="00552E74">
        <w:rPr>
          <w:b/>
          <w:i/>
          <w:color w:val="000000"/>
          <w:sz w:val="22"/>
          <w:szCs w:val="22"/>
          <w:u w:val="single"/>
        </w:rPr>
        <w:t>overnment ever put out a policy or set other</w:t>
      </w:r>
      <w:r w:rsidR="0074324A">
        <w:rPr>
          <w:b/>
          <w:i/>
          <w:color w:val="000000"/>
          <w:sz w:val="22"/>
          <w:szCs w:val="22"/>
          <w:u w:val="single"/>
        </w:rPr>
        <w:t xml:space="preserve"> expectations regarding company </w:t>
      </w:r>
      <w:r w:rsidR="00547987" w:rsidRPr="00552E74">
        <w:rPr>
          <w:b/>
          <w:i/>
          <w:color w:val="000000"/>
          <w:sz w:val="22"/>
          <w:szCs w:val="22"/>
          <w:u w:val="single"/>
        </w:rPr>
        <w:t>reporting on how they address potential and actual adverse human rights impacts as per the Guiding Principles?</w:t>
      </w:r>
    </w:p>
    <w:p w:rsidR="00D50765" w:rsidRDefault="00D50765" w:rsidP="00665082">
      <w:pPr>
        <w:autoSpaceDE w:val="0"/>
        <w:autoSpaceDN w:val="0"/>
        <w:adjustRightInd w:val="0"/>
        <w:ind w:left="1353" w:hanging="360"/>
        <w:rPr>
          <w:color w:val="000000"/>
          <w:sz w:val="22"/>
          <w:szCs w:val="22"/>
          <w:u w:val="single"/>
        </w:rPr>
      </w:pPr>
    </w:p>
    <w:p w:rsidR="00801B68" w:rsidRPr="00552E74" w:rsidRDefault="00801B68" w:rsidP="00552E74">
      <w:pPr>
        <w:autoSpaceDE w:val="0"/>
        <w:autoSpaceDN w:val="0"/>
        <w:adjustRightInd w:val="0"/>
        <w:rPr>
          <w:sz w:val="22"/>
          <w:szCs w:val="22"/>
        </w:rPr>
      </w:pPr>
      <w:r w:rsidRPr="00552E74">
        <w:rPr>
          <w:sz w:val="22"/>
          <w:szCs w:val="22"/>
        </w:rPr>
        <w:t xml:space="preserve">Yes. These expectations are set out, in broad terms in the </w:t>
      </w:r>
      <w:r w:rsidR="00FE5617">
        <w:rPr>
          <w:sz w:val="22"/>
          <w:szCs w:val="22"/>
        </w:rPr>
        <w:t xml:space="preserve">UK </w:t>
      </w:r>
      <w:r w:rsidRPr="00552E74">
        <w:rPr>
          <w:sz w:val="22"/>
          <w:szCs w:val="22"/>
        </w:rPr>
        <w:t xml:space="preserve">Companies Act, which requires directors to have regard to a range of issues, and specifically in the Business and Human Rights </w:t>
      </w:r>
      <w:r w:rsidR="00D50765" w:rsidRPr="00552E74">
        <w:rPr>
          <w:sz w:val="22"/>
          <w:szCs w:val="22"/>
        </w:rPr>
        <w:t>Action Plan</w:t>
      </w:r>
      <w:r w:rsidRPr="00552E74">
        <w:rPr>
          <w:sz w:val="22"/>
          <w:szCs w:val="22"/>
        </w:rPr>
        <w:t xml:space="preserve"> which specifically references the Guiding Principles.</w:t>
      </w:r>
      <w:r w:rsidR="00DC757C" w:rsidRPr="00552E74">
        <w:rPr>
          <w:sz w:val="22"/>
          <w:szCs w:val="22"/>
        </w:rPr>
        <w:t xml:space="preserve"> </w:t>
      </w:r>
    </w:p>
    <w:p w:rsidR="00801B68" w:rsidRPr="00552E74" w:rsidRDefault="00801B68" w:rsidP="001234AF">
      <w:pPr>
        <w:autoSpaceDE w:val="0"/>
        <w:autoSpaceDN w:val="0"/>
        <w:adjustRightInd w:val="0"/>
        <w:ind w:left="1353"/>
        <w:rPr>
          <w:sz w:val="22"/>
          <w:szCs w:val="22"/>
        </w:rPr>
      </w:pPr>
    </w:p>
    <w:p w:rsidR="008A0988" w:rsidRPr="00552E74" w:rsidRDefault="008A0988" w:rsidP="00552E74">
      <w:pPr>
        <w:autoSpaceDE w:val="0"/>
        <w:autoSpaceDN w:val="0"/>
        <w:adjustRightInd w:val="0"/>
        <w:rPr>
          <w:sz w:val="22"/>
          <w:szCs w:val="22"/>
        </w:rPr>
      </w:pPr>
      <w:r w:rsidRPr="00552E74">
        <w:rPr>
          <w:sz w:val="22"/>
          <w:szCs w:val="22"/>
        </w:rPr>
        <w:t xml:space="preserve">Government expectations of business, including Private Security Companies and oil, gas and mining companies are set out in the Action Plan. </w:t>
      </w:r>
    </w:p>
    <w:p w:rsidR="00354736" w:rsidRPr="00354736" w:rsidRDefault="00354736" w:rsidP="00354736">
      <w:pPr>
        <w:pStyle w:val="ListParagraph"/>
        <w:autoSpaceDE w:val="0"/>
        <w:autoSpaceDN w:val="0"/>
        <w:adjustRightInd w:val="0"/>
        <w:ind w:left="1211"/>
        <w:rPr>
          <w:color w:val="000000"/>
          <w:sz w:val="22"/>
          <w:szCs w:val="22"/>
          <w:u w:val="single"/>
        </w:rPr>
      </w:pPr>
    </w:p>
    <w:p w:rsidR="00552E74" w:rsidRDefault="00665082" w:rsidP="00552E74">
      <w:pPr>
        <w:autoSpaceDE w:val="0"/>
        <w:autoSpaceDN w:val="0"/>
        <w:adjustRightInd w:val="0"/>
        <w:rPr>
          <w:color w:val="000000"/>
          <w:sz w:val="22"/>
          <w:szCs w:val="22"/>
        </w:rPr>
      </w:pPr>
      <w:r w:rsidRPr="00552E74">
        <w:rPr>
          <w:b/>
          <w:i/>
          <w:color w:val="000000"/>
          <w:sz w:val="22"/>
          <w:szCs w:val="22"/>
        </w:rPr>
        <w:t>a.</w:t>
      </w:r>
      <w:r w:rsidRPr="00552E74">
        <w:rPr>
          <w:b/>
          <w:i/>
          <w:color w:val="000000"/>
          <w:sz w:val="22"/>
          <w:szCs w:val="22"/>
        </w:rPr>
        <w:tab/>
      </w:r>
      <w:r w:rsidR="00547987" w:rsidRPr="00552E74">
        <w:rPr>
          <w:b/>
          <w:i/>
          <w:color w:val="000000"/>
          <w:sz w:val="22"/>
          <w:szCs w:val="22"/>
          <w:u w:val="single"/>
        </w:rPr>
        <w:t>If no, do you provide guidance on a specific sub-set of human rights issues, for example, labour or land rights? Indicate which and the specific standards companies are expected to follow</w:t>
      </w:r>
      <w:r w:rsidR="00547987" w:rsidRPr="00552E74">
        <w:rPr>
          <w:b/>
          <w:i/>
          <w:color w:val="000000"/>
          <w:sz w:val="22"/>
          <w:szCs w:val="22"/>
        </w:rPr>
        <w:t>.</w:t>
      </w:r>
      <w:r w:rsidR="00F1068B" w:rsidRPr="00665082">
        <w:rPr>
          <w:color w:val="000000"/>
          <w:sz w:val="22"/>
          <w:szCs w:val="22"/>
        </w:rPr>
        <w:t xml:space="preserve"> </w:t>
      </w:r>
    </w:p>
    <w:p w:rsidR="00552E74" w:rsidRDefault="00552E74" w:rsidP="00552E74">
      <w:pPr>
        <w:autoSpaceDE w:val="0"/>
        <w:autoSpaceDN w:val="0"/>
        <w:adjustRightInd w:val="0"/>
        <w:rPr>
          <w:color w:val="000000"/>
          <w:sz w:val="22"/>
          <w:szCs w:val="22"/>
        </w:rPr>
      </w:pPr>
    </w:p>
    <w:p w:rsidR="00547987" w:rsidRPr="00552E74" w:rsidRDefault="002447D2" w:rsidP="00552E74">
      <w:pPr>
        <w:autoSpaceDE w:val="0"/>
        <w:autoSpaceDN w:val="0"/>
        <w:adjustRightInd w:val="0"/>
        <w:rPr>
          <w:sz w:val="22"/>
          <w:szCs w:val="22"/>
        </w:rPr>
      </w:pPr>
      <w:r w:rsidRPr="00552E74">
        <w:rPr>
          <w:sz w:val="22"/>
          <w:szCs w:val="22"/>
        </w:rPr>
        <w:t>N/A</w:t>
      </w:r>
      <w:r w:rsidR="0074324A">
        <w:rPr>
          <w:sz w:val="22"/>
          <w:szCs w:val="22"/>
        </w:rPr>
        <w:t>.</w:t>
      </w:r>
      <w:r w:rsidR="00F1068B" w:rsidRPr="00552E74">
        <w:rPr>
          <w:sz w:val="22"/>
          <w:szCs w:val="22"/>
        </w:rPr>
        <w:t xml:space="preserve"> </w:t>
      </w:r>
    </w:p>
    <w:p w:rsidR="00552E74" w:rsidRPr="00665082" w:rsidRDefault="00552E74" w:rsidP="00552E74">
      <w:pPr>
        <w:autoSpaceDE w:val="0"/>
        <w:autoSpaceDN w:val="0"/>
        <w:adjustRightInd w:val="0"/>
        <w:rPr>
          <w:color w:val="000000"/>
          <w:sz w:val="22"/>
          <w:szCs w:val="22"/>
        </w:rPr>
      </w:pPr>
    </w:p>
    <w:p w:rsidR="00843345" w:rsidRPr="00552E74" w:rsidRDefault="00552E74" w:rsidP="00552E74">
      <w:pPr>
        <w:autoSpaceDE w:val="0"/>
        <w:autoSpaceDN w:val="0"/>
        <w:adjustRightInd w:val="0"/>
        <w:rPr>
          <w:b/>
          <w:i/>
          <w:color w:val="000000"/>
          <w:sz w:val="22"/>
          <w:szCs w:val="22"/>
          <w:u w:val="single"/>
        </w:rPr>
      </w:pPr>
      <w:r>
        <w:rPr>
          <w:b/>
          <w:i/>
          <w:color w:val="000000"/>
          <w:sz w:val="22"/>
          <w:szCs w:val="22"/>
        </w:rPr>
        <w:t xml:space="preserve">9. </w:t>
      </w:r>
      <w:r w:rsidR="00665082" w:rsidRPr="00552E74">
        <w:rPr>
          <w:b/>
          <w:i/>
          <w:color w:val="000000"/>
          <w:sz w:val="22"/>
          <w:szCs w:val="22"/>
        </w:rPr>
        <w:tab/>
      </w:r>
      <w:r w:rsidR="009C13E5" w:rsidRPr="00552E74">
        <w:rPr>
          <w:b/>
          <w:i/>
          <w:color w:val="000000"/>
          <w:sz w:val="22"/>
          <w:szCs w:val="22"/>
          <w:u w:val="single"/>
        </w:rPr>
        <w:t xml:space="preserve">Are there </w:t>
      </w:r>
      <w:r w:rsidR="00CA6C0D" w:rsidRPr="00552E74">
        <w:rPr>
          <w:b/>
          <w:i/>
          <w:color w:val="000000"/>
          <w:sz w:val="22"/>
          <w:szCs w:val="22"/>
          <w:u w:val="single"/>
        </w:rPr>
        <w:t xml:space="preserve">any guidelines </w:t>
      </w:r>
      <w:r w:rsidR="009C13E5" w:rsidRPr="00552E74">
        <w:rPr>
          <w:b/>
          <w:i/>
          <w:color w:val="000000"/>
          <w:sz w:val="22"/>
          <w:szCs w:val="22"/>
          <w:u w:val="single"/>
        </w:rPr>
        <w:t>in your country to encourage</w:t>
      </w:r>
      <w:r w:rsidR="00843345" w:rsidRPr="00552E74">
        <w:rPr>
          <w:b/>
          <w:i/>
          <w:color w:val="000000"/>
          <w:sz w:val="22"/>
          <w:szCs w:val="22"/>
          <w:u w:val="single"/>
        </w:rPr>
        <w:t xml:space="preserve"> </w:t>
      </w:r>
      <w:r w:rsidR="009C13E5" w:rsidRPr="00552E74">
        <w:rPr>
          <w:b/>
          <w:i/>
          <w:color w:val="000000"/>
          <w:sz w:val="22"/>
          <w:szCs w:val="22"/>
          <w:u w:val="single"/>
        </w:rPr>
        <w:t xml:space="preserve">business enterprises to </w:t>
      </w:r>
      <w:r w:rsidR="00CA6C0D" w:rsidRPr="00552E74">
        <w:rPr>
          <w:b/>
          <w:i/>
          <w:color w:val="000000"/>
          <w:sz w:val="22"/>
          <w:szCs w:val="22"/>
          <w:u w:val="single"/>
        </w:rPr>
        <w:t xml:space="preserve">report on </w:t>
      </w:r>
      <w:r w:rsidR="009C13E5" w:rsidRPr="00552E74">
        <w:rPr>
          <w:b/>
          <w:i/>
          <w:color w:val="000000"/>
          <w:sz w:val="22"/>
          <w:szCs w:val="22"/>
          <w:u w:val="single"/>
        </w:rPr>
        <w:t xml:space="preserve">their </w:t>
      </w:r>
      <w:r w:rsidR="00CA6C0D" w:rsidRPr="00552E74">
        <w:rPr>
          <w:b/>
          <w:i/>
          <w:color w:val="000000"/>
          <w:sz w:val="22"/>
          <w:szCs w:val="22"/>
          <w:u w:val="single"/>
        </w:rPr>
        <w:t xml:space="preserve">human rights </w:t>
      </w:r>
      <w:r w:rsidR="0070279A" w:rsidRPr="00552E74">
        <w:rPr>
          <w:b/>
          <w:i/>
          <w:color w:val="000000"/>
          <w:sz w:val="22"/>
          <w:szCs w:val="22"/>
          <w:u w:val="single"/>
        </w:rPr>
        <w:t xml:space="preserve">risks and </w:t>
      </w:r>
      <w:r w:rsidR="009C13E5" w:rsidRPr="00552E74">
        <w:rPr>
          <w:b/>
          <w:i/>
          <w:color w:val="000000"/>
          <w:sz w:val="22"/>
          <w:szCs w:val="22"/>
          <w:u w:val="single"/>
        </w:rPr>
        <w:t>impacts</w:t>
      </w:r>
      <w:r w:rsidR="00CA6C0D" w:rsidRPr="00552E74">
        <w:rPr>
          <w:b/>
          <w:i/>
          <w:color w:val="000000"/>
          <w:sz w:val="22"/>
          <w:szCs w:val="22"/>
          <w:u w:val="single"/>
        </w:rPr>
        <w:t xml:space="preserve">? </w:t>
      </w:r>
    </w:p>
    <w:p w:rsidR="002447D2" w:rsidRDefault="002447D2" w:rsidP="00665082">
      <w:pPr>
        <w:autoSpaceDE w:val="0"/>
        <w:autoSpaceDN w:val="0"/>
        <w:adjustRightInd w:val="0"/>
        <w:ind w:left="1353" w:hanging="360"/>
        <w:rPr>
          <w:color w:val="000000"/>
          <w:sz w:val="22"/>
          <w:szCs w:val="22"/>
          <w:u w:val="single"/>
        </w:rPr>
      </w:pPr>
    </w:p>
    <w:p w:rsidR="00DC757C" w:rsidRPr="00552E74" w:rsidRDefault="00DC757C" w:rsidP="00552E74">
      <w:pPr>
        <w:autoSpaceDE w:val="0"/>
        <w:autoSpaceDN w:val="0"/>
        <w:adjustRightInd w:val="0"/>
        <w:rPr>
          <w:sz w:val="22"/>
          <w:szCs w:val="22"/>
        </w:rPr>
      </w:pPr>
      <w:r w:rsidRPr="00552E74">
        <w:rPr>
          <w:sz w:val="22"/>
          <w:szCs w:val="22"/>
        </w:rPr>
        <w:t>In addition to the list of guidance provided at the end of the questionnaire, and the mandatory reporting requirements covered in question 10, we recognise the main international, voluntary principles and guidelines on corporate social responsibility that include human rights, chiefly: the United Nations Global Compact, the OECD Guidelines for Multi-national Enterprises and the ISO 26000 Guidance Standards.</w:t>
      </w:r>
    </w:p>
    <w:p w:rsidR="00354736" w:rsidRPr="00F23891" w:rsidRDefault="00354736" w:rsidP="00F23891">
      <w:pPr>
        <w:autoSpaceDE w:val="0"/>
        <w:autoSpaceDN w:val="0"/>
        <w:adjustRightInd w:val="0"/>
        <w:rPr>
          <w:color w:val="000000"/>
          <w:sz w:val="22"/>
          <w:szCs w:val="22"/>
          <w:u w:val="single"/>
        </w:rPr>
      </w:pPr>
    </w:p>
    <w:p w:rsidR="001234AF" w:rsidRPr="00552E74" w:rsidRDefault="0074324A" w:rsidP="00552E74">
      <w:pPr>
        <w:autoSpaceDE w:val="0"/>
        <w:autoSpaceDN w:val="0"/>
        <w:adjustRightInd w:val="0"/>
        <w:rPr>
          <w:b/>
          <w:i/>
          <w:sz w:val="22"/>
          <w:szCs w:val="22"/>
          <w:u w:val="single"/>
        </w:rPr>
      </w:pPr>
      <w:r>
        <w:rPr>
          <w:b/>
          <w:i/>
          <w:sz w:val="22"/>
          <w:szCs w:val="22"/>
        </w:rPr>
        <w:lastRenderedPageBreak/>
        <w:t>a.</w:t>
      </w:r>
      <w:r w:rsidR="00665082" w:rsidRPr="00552E74">
        <w:rPr>
          <w:b/>
          <w:i/>
          <w:sz w:val="22"/>
          <w:szCs w:val="22"/>
        </w:rPr>
        <w:tab/>
      </w:r>
      <w:r w:rsidR="00CA6C0D" w:rsidRPr="00552E74">
        <w:rPr>
          <w:b/>
          <w:i/>
          <w:sz w:val="22"/>
          <w:szCs w:val="22"/>
          <w:u w:val="single"/>
        </w:rPr>
        <w:t>If yes</w:t>
      </w:r>
      <w:r w:rsidR="00210543" w:rsidRPr="00552E74">
        <w:rPr>
          <w:b/>
          <w:i/>
          <w:sz w:val="22"/>
          <w:szCs w:val="22"/>
          <w:u w:val="single"/>
        </w:rPr>
        <w:t xml:space="preserve">, how many companies typically </w:t>
      </w:r>
      <w:r w:rsidR="0070279A" w:rsidRPr="00552E74">
        <w:rPr>
          <w:b/>
          <w:i/>
          <w:sz w:val="22"/>
          <w:szCs w:val="22"/>
          <w:u w:val="single"/>
        </w:rPr>
        <w:t>do so</w:t>
      </w:r>
      <w:r w:rsidR="00210543" w:rsidRPr="00552E74">
        <w:rPr>
          <w:b/>
          <w:i/>
          <w:sz w:val="22"/>
          <w:szCs w:val="22"/>
          <w:u w:val="single"/>
        </w:rPr>
        <w:t>?</w:t>
      </w:r>
      <w:r w:rsidR="00DC757C" w:rsidRPr="00552E74">
        <w:rPr>
          <w:b/>
          <w:i/>
          <w:sz w:val="22"/>
          <w:szCs w:val="22"/>
          <w:u w:val="single"/>
        </w:rPr>
        <w:t xml:space="preserve"> </w:t>
      </w:r>
    </w:p>
    <w:p w:rsidR="002447D2" w:rsidRDefault="002447D2" w:rsidP="00665082">
      <w:pPr>
        <w:autoSpaceDE w:val="0"/>
        <w:autoSpaceDN w:val="0"/>
        <w:adjustRightInd w:val="0"/>
        <w:ind w:left="993"/>
        <w:rPr>
          <w:color w:val="000000"/>
          <w:sz w:val="22"/>
          <w:szCs w:val="22"/>
          <w:u w:val="single"/>
        </w:rPr>
      </w:pPr>
    </w:p>
    <w:p w:rsidR="003F23BA" w:rsidRPr="00552E74" w:rsidRDefault="001234AF" w:rsidP="00552E74">
      <w:pPr>
        <w:autoSpaceDE w:val="0"/>
        <w:autoSpaceDN w:val="0"/>
        <w:adjustRightInd w:val="0"/>
        <w:rPr>
          <w:sz w:val="22"/>
          <w:szCs w:val="22"/>
        </w:rPr>
      </w:pPr>
      <w:r>
        <w:rPr>
          <w:color w:val="FF0000"/>
          <w:sz w:val="22"/>
          <w:szCs w:val="22"/>
        </w:rPr>
        <w:t xml:space="preserve"> </w:t>
      </w:r>
      <w:r w:rsidR="00991C58" w:rsidRPr="00552E74">
        <w:rPr>
          <w:sz w:val="22"/>
          <w:szCs w:val="22"/>
        </w:rPr>
        <w:t xml:space="preserve">The government does not maintain a central </w:t>
      </w:r>
      <w:r w:rsidR="003B0EFF" w:rsidRPr="00552E74">
        <w:rPr>
          <w:sz w:val="22"/>
          <w:szCs w:val="22"/>
        </w:rPr>
        <w:t>record of companies making voluntary disclosure</w:t>
      </w:r>
      <w:r w:rsidR="00F23891" w:rsidRPr="00552E74">
        <w:rPr>
          <w:sz w:val="22"/>
          <w:szCs w:val="22"/>
        </w:rPr>
        <w:t xml:space="preserve"> or signing up to business-led initiatives</w:t>
      </w:r>
      <w:r w:rsidR="003B0EFF" w:rsidRPr="00552E74">
        <w:rPr>
          <w:sz w:val="22"/>
          <w:szCs w:val="22"/>
        </w:rPr>
        <w:t>.</w:t>
      </w:r>
      <w:r w:rsidR="00F23891" w:rsidRPr="00552E74">
        <w:rPr>
          <w:sz w:val="22"/>
          <w:szCs w:val="22"/>
        </w:rPr>
        <w:t xml:space="preserve"> However, the UN Global Compact itself does maintain a database of participants which shows that 324 entities from the UK have signed up to the Compact as at 18 July 2014, of which 239 were businesses.</w:t>
      </w:r>
    </w:p>
    <w:p w:rsidR="00D0421D" w:rsidRPr="00A973C9" w:rsidRDefault="00D0421D" w:rsidP="00D0421D">
      <w:pPr>
        <w:pStyle w:val="ListParagraph"/>
        <w:autoSpaceDE w:val="0"/>
        <w:autoSpaceDN w:val="0"/>
        <w:adjustRightInd w:val="0"/>
        <w:ind w:left="1440"/>
        <w:rPr>
          <w:color w:val="000000"/>
          <w:sz w:val="22"/>
          <w:szCs w:val="22"/>
        </w:rPr>
      </w:pPr>
    </w:p>
    <w:p w:rsidR="00CA6C0D" w:rsidRPr="0074324A" w:rsidRDefault="00665082" w:rsidP="0074324A">
      <w:pPr>
        <w:autoSpaceDE w:val="0"/>
        <w:autoSpaceDN w:val="0"/>
        <w:adjustRightInd w:val="0"/>
        <w:rPr>
          <w:b/>
          <w:i/>
          <w:color w:val="000000"/>
          <w:sz w:val="22"/>
          <w:szCs w:val="22"/>
          <w:u w:val="single"/>
        </w:rPr>
      </w:pPr>
      <w:r w:rsidRPr="0074324A">
        <w:rPr>
          <w:b/>
          <w:i/>
          <w:color w:val="000000"/>
          <w:sz w:val="22"/>
          <w:szCs w:val="22"/>
        </w:rPr>
        <w:t>10.</w:t>
      </w:r>
      <w:r w:rsidRPr="0074324A">
        <w:rPr>
          <w:b/>
          <w:i/>
          <w:color w:val="000000"/>
          <w:sz w:val="22"/>
          <w:szCs w:val="22"/>
        </w:rPr>
        <w:tab/>
      </w:r>
      <w:r w:rsidR="00CA6C0D" w:rsidRPr="0074324A">
        <w:rPr>
          <w:b/>
          <w:i/>
          <w:color w:val="000000"/>
          <w:sz w:val="22"/>
          <w:szCs w:val="22"/>
          <w:u w:val="single"/>
        </w:rPr>
        <w:t xml:space="preserve">Does the country have any laws that require companies to report on their human rights </w:t>
      </w:r>
      <w:r w:rsidR="0070279A" w:rsidRPr="0074324A">
        <w:rPr>
          <w:b/>
          <w:i/>
          <w:color w:val="000000"/>
          <w:sz w:val="22"/>
          <w:szCs w:val="22"/>
          <w:u w:val="single"/>
        </w:rPr>
        <w:t xml:space="preserve">risks and </w:t>
      </w:r>
      <w:r w:rsidR="00190DCB" w:rsidRPr="0074324A">
        <w:rPr>
          <w:b/>
          <w:i/>
          <w:color w:val="000000"/>
          <w:sz w:val="22"/>
          <w:szCs w:val="22"/>
          <w:u w:val="single"/>
        </w:rPr>
        <w:t>impacts</w:t>
      </w:r>
      <w:r w:rsidR="00CA6C0D" w:rsidRPr="0074324A">
        <w:rPr>
          <w:b/>
          <w:i/>
          <w:color w:val="000000"/>
          <w:sz w:val="22"/>
          <w:szCs w:val="22"/>
          <w:u w:val="single"/>
        </w:rPr>
        <w:t>?</w:t>
      </w:r>
    </w:p>
    <w:p w:rsidR="00DC757C" w:rsidRDefault="00DC757C" w:rsidP="00665082">
      <w:pPr>
        <w:autoSpaceDE w:val="0"/>
        <w:autoSpaceDN w:val="0"/>
        <w:adjustRightInd w:val="0"/>
        <w:ind w:left="1353" w:hanging="360"/>
        <w:rPr>
          <w:color w:val="000000"/>
          <w:sz w:val="22"/>
          <w:szCs w:val="22"/>
          <w:u w:val="single"/>
        </w:rPr>
      </w:pPr>
    </w:p>
    <w:p w:rsidR="00DC757C" w:rsidRPr="0074324A" w:rsidRDefault="00DC757C" w:rsidP="0074324A">
      <w:pPr>
        <w:autoSpaceDE w:val="0"/>
        <w:autoSpaceDN w:val="0"/>
        <w:adjustRightInd w:val="0"/>
        <w:rPr>
          <w:sz w:val="22"/>
          <w:szCs w:val="22"/>
        </w:rPr>
      </w:pPr>
      <w:r w:rsidRPr="0074324A">
        <w:rPr>
          <w:sz w:val="22"/>
          <w:szCs w:val="22"/>
        </w:rPr>
        <w:t>Yes.</w:t>
      </w:r>
      <w:r w:rsidR="00F23891" w:rsidRPr="0074324A">
        <w:rPr>
          <w:sz w:val="22"/>
          <w:szCs w:val="22"/>
        </w:rPr>
        <w:t xml:space="preserve"> </w:t>
      </w:r>
      <w:r w:rsidRPr="0074324A">
        <w:rPr>
          <w:sz w:val="22"/>
          <w:szCs w:val="22"/>
        </w:rPr>
        <w:t>Section 414 of the Companies Act 2006 sets out the requirement for quoted companies to report on human rights as part of their duty to provide a strategic (non-financial) report on an annual basis where it is necessary for an understanding of the business (section 414C (7)(iii) refers –</w:t>
      </w:r>
    </w:p>
    <w:p w:rsidR="00DC757C" w:rsidRDefault="00C80D35" w:rsidP="0074324A">
      <w:pPr>
        <w:autoSpaceDE w:val="0"/>
        <w:autoSpaceDN w:val="0"/>
        <w:adjustRightInd w:val="0"/>
        <w:rPr>
          <w:color w:val="FF0000"/>
          <w:sz w:val="22"/>
          <w:szCs w:val="22"/>
        </w:rPr>
      </w:pPr>
      <w:hyperlink r:id="rId20" w:history="1">
        <w:r w:rsidR="00DC757C" w:rsidRPr="00CB414C">
          <w:rPr>
            <w:rStyle w:val="Hyperlink"/>
            <w:sz w:val="22"/>
            <w:szCs w:val="22"/>
          </w:rPr>
          <w:t>http://www.legislation.gov.uk/uksi/2013/1970/pdfs/uksi_20131970_en.pdf</w:t>
        </w:r>
      </w:hyperlink>
    </w:p>
    <w:p w:rsidR="0074324A" w:rsidRDefault="0074324A" w:rsidP="0074324A">
      <w:pPr>
        <w:autoSpaceDE w:val="0"/>
        <w:autoSpaceDN w:val="0"/>
        <w:adjustRightInd w:val="0"/>
        <w:rPr>
          <w:color w:val="FF0000"/>
          <w:sz w:val="22"/>
          <w:szCs w:val="22"/>
        </w:rPr>
      </w:pPr>
    </w:p>
    <w:p w:rsidR="00DC757C" w:rsidRPr="0074324A" w:rsidRDefault="003B0EFF" w:rsidP="0074324A">
      <w:pPr>
        <w:autoSpaceDE w:val="0"/>
        <w:autoSpaceDN w:val="0"/>
        <w:adjustRightInd w:val="0"/>
        <w:rPr>
          <w:sz w:val="22"/>
          <w:szCs w:val="22"/>
        </w:rPr>
      </w:pPr>
      <w:r w:rsidRPr="0074324A">
        <w:rPr>
          <w:sz w:val="22"/>
          <w:szCs w:val="22"/>
        </w:rPr>
        <w:t>This</w:t>
      </w:r>
      <w:r w:rsidR="00DC757C" w:rsidRPr="0074324A">
        <w:rPr>
          <w:sz w:val="22"/>
          <w:szCs w:val="22"/>
        </w:rPr>
        <w:t xml:space="preserve"> requirement </w:t>
      </w:r>
      <w:r w:rsidRPr="0074324A">
        <w:rPr>
          <w:sz w:val="22"/>
          <w:szCs w:val="22"/>
        </w:rPr>
        <w:t>will shortly be</w:t>
      </w:r>
      <w:r w:rsidR="00DC757C" w:rsidRPr="0074324A">
        <w:rPr>
          <w:sz w:val="22"/>
          <w:szCs w:val="22"/>
        </w:rPr>
        <w:t xml:space="preserve"> strengthened</w:t>
      </w:r>
      <w:r w:rsidRPr="0074324A">
        <w:rPr>
          <w:sz w:val="22"/>
          <w:szCs w:val="22"/>
        </w:rPr>
        <w:t xml:space="preserve"> further</w:t>
      </w:r>
      <w:r w:rsidR="00DC757C" w:rsidRPr="0074324A">
        <w:rPr>
          <w:sz w:val="22"/>
          <w:szCs w:val="22"/>
        </w:rPr>
        <w:t>.</w:t>
      </w:r>
      <w:r w:rsidRPr="0074324A">
        <w:rPr>
          <w:sz w:val="22"/>
          <w:szCs w:val="22"/>
        </w:rPr>
        <w:t xml:space="preserve"> </w:t>
      </w:r>
      <w:r w:rsidR="00DC757C" w:rsidRPr="0074324A">
        <w:rPr>
          <w:sz w:val="22"/>
          <w:szCs w:val="22"/>
        </w:rPr>
        <w:t>The UK has played a leading role in negotiating tough, but practical, EU-wide human rights disclosure requirements which will take effect from 2016 across all EU Member States.  For large listed companies, we will have some of the strongest human rights disclosure requirements in the world.</w:t>
      </w:r>
    </w:p>
    <w:p w:rsidR="0074324A" w:rsidRPr="0074324A" w:rsidRDefault="0074324A" w:rsidP="0074324A">
      <w:pPr>
        <w:autoSpaceDE w:val="0"/>
        <w:autoSpaceDN w:val="0"/>
        <w:adjustRightInd w:val="0"/>
        <w:rPr>
          <w:sz w:val="22"/>
          <w:szCs w:val="22"/>
        </w:rPr>
      </w:pPr>
    </w:p>
    <w:p w:rsidR="00DC757C" w:rsidRPr="0074324A" w:rsidRDefault="00DC757C" w:rsidP="0074324A">
      <w:pPr>
        <w:autoSpaceDE w:val="0"/>
        <w:autoSpaceDN w:val="0"/>
        <w:adjustRightInd w:val="0"/>
        <w:jc w:val="both"/>
        <w:rPr>
          <w:sz w:val="22"/>
          <w:szCs w:val="22"/>
        </w:rPr>
      </w:pPr>
      <w:r w:rsidRPr="0074324A">
        <w:rPr>
          <w:sz w:val="22"/>
          <w:szCs w:val="22"/>
        </w:rPr>
        <w:t xml:space="preserve">The 2016 regulations will require Public Interest </w:t>
      </w:r>
      <w:r w:rsidR="003B0EFF" w:rsidRPr="0074324A">
        <w:rPr>
          <w:sz w:val="22"/>
          <w:szCs w:val="22"/>
        </w:rPr>
        <w:t>Entities</w:t>
      </w:r>
      <w:r w:rsidRPr="0074324A">
        <w:rPr>
          <w:sz w:val="22"/>
          <w:szCs w:val="22"/>
        </w:rPr>
        <w:t xml:space="preserve"> with over 500 employees to report “to the extent necessary for an understanding of the undertaking’s development, performance, position and impact” on the undertaking’s respect for human rights.</w:t>
      </w:r>
      <w:r w:rsidR="003B0EFF" w:rsidRPr="0074324A">
        <w:rPr>
          <w:sz w:val="22"/>
          <w:szCs w:val="22"/>
        </w:rPr>
        <w:t xml:space="preserve"> Public Interest Entities include </w:t>
      </w:r>
      <w:r w:rsidR="0034637C" w:rsidRPr="0074324A">
        <w:rPr>
          <w:sz w:val="22"/>
          <w:szCs w:val="22"/>
        </w:rPr>
        <w:t xml:space="preserve">listed companies, </w:t>
      </w:r>
      <w:r w:rsidR="003B0EFF" w:rsidRPr="0074324A">
        <w:rPr>
          <w:sz w:val="22"/>
          <w:szCs w:val="22"/>
        </w:rPr>
        <w:t xml:space="preserve">credit and insurance undertakings and others designated as such by Member States using criteria such as </w:t>
      </w:r>
      <w:r w:rsidR="0034637C" w:rsidRPr="0074324A">
        <w:rPr>
          <w:sz w:val="22"/>
          <w:szCs w:val="22"/>
        </w:rPr>
        <w:t>the</w:t>
      </w:r>
      <w:r w:rsidR="003B0EFF" w:rsidRPr="0074324A">
        <w:rPr>
          <w:sz w:val="22"/>
          <w:szCs w:val="22"/>
        </w:rPr>
        <w:t xml:space="preserve"> number of employees, </w:t>
      </w:r>
      <w:r w:rsidR="0034637C" w:rsidRPr="0074324A">
        <w:rPr>
          <w:sz w:val="22"/>
          <w:szCs w:val="22"/>
        </w:rPr>
        <w:t>economic importance, nature of the</w:t>
      </w:r>
      <w:r w:rsidR="003B0EFF" w:rsidRPr="0074324A">
        <w:rPr>
          <w:sz w:val="22"/>
          <w:szCs w:val="22"/>
        </w:rPr>
        <w:t xml:space="preserve"> business, etc.</w:t>
      </w:r>
    </w:p>
    <w:p w:rsidR="0074324A" w:rsidRPr="0074324A" w:rsidRDefault="0074324A" w:rsidP="0074324A">
      <w:pPr>
        <w:autoSpaceDE w:val="0"/>
        <w:autoSpaceDN w:val="0"/>
        <w:adjustRightInd w:val="0"/>
        <w:jc w:val="both"/>
        <w:rPr>
          <w:sz w:val="22"/>
          <w:szCs w:val="22"/>
        </w:rPr>
      </w:pPr>
    </w:p>
    <w:p w:rsidR="00DC757C" w:rsidRDefault="0034637C" w:rsidP="0074324A">
      <w:pPr>
        <w:autoSpaceDE w:val="0"/>
        <w:autoSpaceDN w:val="0"/>
        <w:adjustRightInd w:val="0"/>
        <w:jc w:val="both"/>
        <w:rPr>
          <w:color w:val="FF0000"/>
          <w:sz w:val="22"/>
          <w:szCs w:val="22"/>
        </w:rPr>
      </w:pPr>
      <w:r w:rsidRPr="0074324A">
        <w:rPr>
          <w:sz w:val="22"/>
          <w:szCs w:val="22"/>
        </w:rPr>
        <w:t>The report</w:t>
      </w:r>
      <w:r w:rsidR="00DC757C" w:rsidRPr="0074324A">
        <w:rPr>
          <w:sz w:val="22"/>
          <w:szCs w:val="22"/>
        </w:rPr>
        <w:t xml:space="preserve"> will include a brief description of the business model, a description of the human rights policy pursued (including</w:t>
      </w:r>
      <w:r w:rsidRPr="0074324A">
        <w:rPr>
          <w:sz w:val="22"/>
          <w:szCs w:val="22"/>
        </w:rPr>
        <w:t>,</w:t>
      </w:r>
      <w:r w:rsidR="00DC757C" w:rsidRPr="0074324A">
        <w:rPr>
          <w:sz w:val="22"/>
          <w:szCs w:val="22"/>
        </w:rPr>
        <w:t xml:space="preserve"> where they exist, any due diligence processes implemented), results of the policy, princip</w:t>
      </w:r>
      <w:r w:rsidRPr="0074324A">
        <w:rPr>
          <w:sz w:val="22"/>
          <w:szCs w:val="22"/>
        </w:rPr>
        <w:t>al</w:t>
      </w:r>
      <w:r w:rsidR="00DC757C" w:rsidRPr="0074324A">
        <w:rPr>
          <w:sz w:val="22"/>
          <w:szCs w:val="22"/>
        </w:rPr>
        <w:t xml:space="preserve"> risks related to these matters linked to the business’ operations (including where</w:t>
      </w:r>
      <w:r w:rsidR="00DC757C">
        <w:rPr>
          <w:color w:val="FF0000"/>
          <w:sz w:val="22"/>
          <w:szCs w:val="22"/>
        </w:rPr>
        <w:t xml:space="preserve"> </w:t>
      </w:r>
      <w:r w:rsidR="00DC757C" w:rsidRPr="0074324A">
        <w:rPr>
          <w:sz w:val="22"/>
          <w:szCs w:val="22"/>
        </w:rPr>
        <w:t>relevant and proportionate to its business relationships, products and services which are likely to cause adverse impacts in those areas and how the business manages those risks) and non-financial KPIs relevant to th</w:t>
      </w:r>
      <w:r w:rsidR="001234AF" w:rsidRPr="0074324A">
        <w:rPr>
          <w:sz w:val="22"/>
          <w:szCs w:val="22"/>
        </w:rPr>
        <w:t>e</w:t>
      </w:r>
      <w:r w:rsidR="00DC757C" w:rsidRPr="0074324A">
        <w:rPr>
          <w:sz w:val="22"/>
          <w:szCs w:val="22"/>
        </w:rPr>
        <w:t xml:space="preserve"> particular business.</w:t>
      </w:r>
      <w:r w:rsidR="001234AF" w:rsidRPr="0074324A">
        <w:rPr>
          <w:sz w:val="22"/>
          <w:szCs w:val="22"/>
        </w:rPr>
        <w:t xml:space="preserve"> </w:t>
      </w:r>
      <w:r w:rsidR="00DC757C" w:rsidRPr="0074324A">
        <w:rPr>
          <w:sz w:val="22"/>
          <w:szCs w:val="22"/>
        </w:rPr>
        <w:t>These requirements are aligned to the UN Guiding Principles on Business and Human Rights.</w:t>
      </w:r>
      <w:r w:rsidR="00DC757C">
        <w:rPr>
          <w:color w:val="FF0000"/>
          <w:sz w:val="22"/>
          <w:szCs w:val="22"/>
        </w:rPr>
        <w:t xml:space="preserve">  </w:t>
      </w:r>
    </w:p>
    <w:p w:rsidR="00DC757C" w:rsidRPr="00DC757C" w:rsidRDefault="00DC757C" w:rsidP="00DC757C">
      <w:pPr>
        <w:autoSpaceDE w:val="0"/>
        <w:autoSpaceDN w:val="0"/>
        <w:adjustRightInd w:val="0"/>
        <w:ind w:left="1353" w:hanging="360"/>
        <w:jc w:val="both"/>
        <w:rPr>
          <w:color w:val="FF0000"/>
          <w:sz w:val="22"/>
          <w:szCs w:val="22"/>
        </w:rPr>
      </w:pPr>
    </w:p>
    <w:p w:rsidR="00CA6C0D" w:rsidRPr="0074324A" w:rsidRDefault="00665082" w:rsidP="0074324A">
      <w:pPr>
        <w:autoSpaceDE w:val="0"/>
        <w:autoSpaceDN w:val="0"/>
        <w:adjustRightInd w:val="0"/>
        <w:rPr>
          <w:i/>
          <w:color w:val="000000"/>
          <w:sz w:val="22"/>
          <w:szCs w:val="22"/>
          <w:u w:val="single"/>
        </w:rPr>
      </w:pPr>
      <w:r w:rsidRPr="004B299A">
        <w:rPr>
          <w:b/>
          <w:i/>
          <w:color w:val="000000"/>
          <w:sz w:val="22"/>
          <w:szCs w:val="22"/>
        </w:rPr>
        <w:t>11.</w:t>
      </w:r>
      <w:r w:rsidR="0074324A" w:rsidRPr="0074324A">
        <w:rPr>
          <w:i/>
          <w:color w:val="000000"/>
          <w:sz w:val="22"/>
          <w:szCs w:val="22"/>
        </w:rPr>
        <w:t xml:space="preserve">   </w:t>
      </w:r>
      <w:r w:rsidR="00CA6C0D" w:rsidRPr="0074324A">
        <w:rPr>
          <w:b/>
          <w:i/>
          <w:color w:val="000000"/>
          <w:sz w:val="22"/>
          <w:szCs w:val="22"/>
          <w:u w:val="single"/>
        </w:rPr>
        <w:t>For all of the above, if these policies, guidelines or laws exist, do they apply to all companies or only to certain types of companies (i.e. State-owned enterprises, listed companies etc</w:t>
      </w:r>
      <w:r w:rsidR="00190DCB" w:rsidRPr="0074324A">
        <w:rPr>
          <w:b/>
          <w:i/>
          <w:color w:val="000000"/>
          <w:sz w:val="22"/>
          <w:szCs w:val="22"/>
          <w:u w:val="single"/>
        </w:rPr>
        <w:t>.</w:t>
      </w:r>
      <w:r w:rsidR="00CA6C0D" w:rsidRPr="0074324A">
        <w:rPr>
          <w:b/>
          <w:i/>
          <w:color w:val="000000"/>
          <w:sz w:val="22"/>
          <w:szCs w:val="22"/>
          <w:u w:val="single"/>
        </w:rPr>
        <w:t>)?</w:t>
      </w:r>
    </w:p>
    <w:p w:rsidR="0074324A" w:rsidRDefault="0074324A" w:rsidP="0074324A">
      <w:pPr>
        <w:autoSpaceDE w:val="0"/>
        <w:autoSpaceDN w:val="0"/>
        <w:adjustRightInd w:val="0"/>
        <w:rPr>
          <w:color w:val="000000"/>
          <w:sz w:val="22"/>
          <w:szCs w:val="22"/>
          <w:u w:val="single"/>
        </w:rPr>
      </w:pPr>
    </w:p>
    <w:p w:rsidR="00DC757C" w:rsidRPr="0074324A" w:rsidRDefault="00DC757C" w:rsidP="0074324A">
      <w:pPr>
        <w:autoSpaceDE w:val="0"/>
        <w:autoSpaceDN w:val="0"/>
        <w:adjustRightInd w:val="0"/>
        <w:rPr>
          <w:sz w:val="22"/>
          <w:szCs w:val="22"/>
        </w:rPr>
      </w:pPr>
      <w:r w:rsidRPr="0074324A">
        <w:rPr>
          <w:sz w:val="22"/>
          <w:szCs w:val="22"/>
        </w:rPr>
        <w:t>Existing human rights disclosure requirements apply to listed companies with a limited exemption for small businesses as described under section 414b of the Companies Act.</w:t>
      </w:r>
    </w:p>
    <w:p w:rsidR="0074324A" w:rsidRPr="0074324A" w:rsidRDefault="0074324A" w:rsidP="0074324A">
      <w:pPr>
        <w:autoSpaceDE w:val="0"/>
        <w:autoSpaceDN w:val="0"/>
        <w:adjustRightInd w:val="0"/>
        <w:rPr>
          <w:sz w:val="22"/>
          <w:szCs w:val="22"/>
        </w:rPr>
      </w:pPr>
    </w:p>
    <w:p w:rsidR="00FC0027" w:rsidRPr="0074324A" w:rsidRDefault="00FC0027" w:rsidP="0074324A">
      <w:pPr>
        <w:autoSpaceDE w:val="0"/>
        <w:autoSpaceDN w:val="0"/>
        <w:adjustRightInd w:val="0"/>
        <w:rPr>
          <w:sz w:val="22"/>
          <w:szCs w:val="22"/>
        </w:rPr>
      </w:pPr>
      <w:r w:rsidRPr="0074324A">
        <w:rPr>
          <w:sz w:val="22"/>
          <w:szCs w:val="22"/>
        </w:rPr>
        <w:t xml:space="preserve">The </w:t>
      </w:r>
      <w:r w:rsidR="00F23891" w:rsidRPr="0074324A">
        <w:rPr>
          <w:sz w:val="22"/>
          <w:szCs w:val="22"/>
        </w:rPr>
        <w:t xml:space="preserve">enhanced </w:t>
      </w:r>
      <w:r w:rsidRPr="0074324A">
        <w:rPr>
          <w:sz w:val="22"/>
          <w:szCs w:val="22"/>
        </w:rPr>
        <w:t xml:space="preserve">requirements due to come in to force in 2016 will apply </w:t>
      </w:r>
      <w:r w:rsidR="0034637C" w:rsidRPr="0074324A">
        <w:rPr>
          <w:sz w:val="22"/>
          <w:szCs w:val="22"/>
        </w:rPr>
        <w:t>to Public Interest Entities as described above.</w:t>
      </w:r>
    </w:p>
    <w:p w:rsidR="00255051" w:rsidRDefault="00255051" w:rsidP="00DC757C">
      <w:pPr>
        <w:autoSpaceDE w:val="0"/>
        <w:autoSpaceDN w:val="0"/>
        <w:adjustRightInd w:val="0"/>
        <w:ind w:left="1353"/>
        <w:rPr>
          <w:color w:val="FF0000"/>
          <w:sz w:val="22"/>
          <w:szCs w:val="22"/>
        </w:rPr>
      </w:pPr>
    </w:p>
    <w:p w:rsidR="002447D2" w:rsidRPr="0074324A" w:rsidRDefault="00665082" w:rsidP="0074324A">
      <w:pPr>
        <w:autoSpaceDE w:val="0"/>
        <w:autoSpaceDN w:val="0"/>
        <w:adjustRightInd w:val="0"/>
        <w:rPr>
          <w:i/>
          <w:color w:val="FF0000"/>
          <w:sz w:val="22"/>
          <w:szCs w:val="22"/>
        </w:rPr>
      </w:pPr>
      <w:r w:rsidRPr="004B299A">
        <w:rPr>
          <w:b/>
          <w:i/>
          <w:color w:val="000000"/>
          <w:sz w:val="22"/>
          <w:szCs w:val="22"/>
        </w:rPr>
        <w:t>12</w:t>
      </w:r>
      <w:r w:rsidRPr="0074324A">
        <w:rPr>
          <w:i/>
          <w:color w:val="000000"/>
          <w:sz w:val="22"/>
          <w:szCs w:val="22"/>
        </w:rPr>
        <w:t>.</w:t>
      </w:r>
      <w:r w:rsidRPr="0074324A">
        <w:rPr>
          <w:i/>
          <w:color w:val="000000"/>
          <w:sz w:val="22"/>
          <w:szCs w:val="22"/>
          <w:u w:val="single"/>
        </w:rPr>
        <w:t xml:space="preserve">  </w:t>
      </w:r>
      <w:r w:rsidR="00CA6C0D" w:rsidRPr="0074324A">
        <w:rPr>
          <w:b/>
          <w:i/>
          <w:color w:val="000000"/>
          <w:sz w:val="22"/>
          <w:szCs w:val="22"/>
          <w:u w:val="single"/>
        </w:rPr>
        <w:t>For all of the above</w:t>
      </w:r>
      <w:r w:rsidR="00190DCB" w:rsidRPr="0074324A">
        <w:rPr>
          <w:b/>
          <w:i/>
          <w:color w:val="000000"/>
          <w:sz w:val="22"/>
          <w:szCs w:val="22"/>
          <w:u w:val="single"/>
        </w:rPr>
        <w:t>,</w:t>
      </w:r>
      <w:r w:rsidR="00CA6C0D" w:rsidRPr="0074324A">
        <w:rPr>
          <w:b/>
          <w:i/>
          <w:color w:val="000000"/>
          <w:sz w:val="22"/>
          <w:szCs w:val="22"/>
          <w:u w:val="single"/>
        </w:rPr>
        <w:t xml:space="preserve"> did the government consult with business</w:t>
      </w:r>
      <w:r w:rsidR="00190DCB" w:rsidRPr="0074324A">
        <w:rPr>
          <w:b/>
          <w:i/>
          <w:color w:val="000000"/>
          <w:sz w:val="22"/>
          <w:szCs w:val="22"/>
          <w:u w:val="single"/>
        </w:rPr>
        <w:t xml:space="preserve"> enterprises</w:t>
      </w:r>
      <w:r w:rsidR="00CA6C0D" w:rsidRPr="0074324A">
        <w:rPr>
          <w:b/>
          <w:i/>
          <w:color w:val="000000"/>
          <w:sz w:val="22"/>
          <w:szCs w:val="22"/>
          <w:u w:val="single"/>
        </w:rPr>
        <w:t xml:space="preserve">, civil </w:t>
      </w:r>
      <w:r w:rsidRPr="0074324A">
        <w:rPr>
          <w:b/>
          <w:i/>
          <w:color w:val="000000"/>
          <w:sz w:val="22"/>
          <w:szCs w:val="22"/>
          <w:u w:val="single"/>
        </w:rPr>
        <w:t xml:space="preserve">     </w:t>
      </w:r>
      <w:r w:rsidR="00CA6C0D" w:rsidRPr="0074324A">
        <w:rPr>
          <w:b/>
          <w:i/>
          <w:color w:val="000000"/>
          <w:sz w:val="22"/>
          <w:szCs w:val="22"/>
          <w:u w:val="single"/>
        </w:rPr>
        <w:t>society, investors or other stakeholders in developing these policies, guidelines or laws?</w:t>
      </w:r>
      <w:r w:rsidR="00F1068B" w:rsidRPr="0074324A">
        <w:rPr>
          <w:b/>
          <w:i/>
          <w:color w:val="000000"/>
          <w:sz w:val="22"/>
          <w:szCs w:val="22"/>
        </w:rPr>
        <w:t xml:space="preserve"> </w:t>
      </w:r>
      <w:r w:rsidR="00F1068B" w:rsidRPr="0074324A">
        <w:rPr>
          <w:i/>
          <w:color w:val="FF0000"/>
          <w:sz w:val="22"/>
          <w:szCs w:val="22"/>
        </w:rPr>
        <w:t xml:space="preserve"> </w:t>
      </w:r>
    </w:p>
    <w:p w:rsidR="002447D2" w:rsidRDefault="002447D2" w:rsidP="001234AF">
      <w:pPr>
        <w:autoSpaceDE w:val="0"/>
        <w:autoSpaceDN w:val="0"/>
        <w:adjustRightInd w:val="0"/>
        <w:ind w:left="1353"/>
        <w:rPr>
          <w:color w:val="FF0000"/>
          <w:sz w:val="22"/>
          <w:szCs w:val="22"/>
        </w:rPr>
      </w:pPr>
    </w:p>
    <w:p w:rsidR="00CA6C0D" w:rsidRPr="0074324A" w:rsidRDefault="00F1068B" w:rsidP="0074324A">
      <w:pPr>
        <w:autoSpaceDE w:val="0"/>
        <w:autoSpaceDN w:val="0"/>
        <w:adjustRightInd w:val="0"/>
        <w:rPr>
          <w:sz w:val="22"/>
          <w:szCs w:val="22"/>
        </w:rPr>
      </w:pPr>
      <w:r w:rsidRPr="0074324A">
        <w:rPr>
          <w:sz w:val="22"/>
          <w:szCs w:val="22"/>
        </w:rPr>
        <w:t>Yes, the Government consulted widely with all key stakeholders</w:t>
      </w:r>
      <w:r w:rsidR="00F23891" w:rsidRPr="0074324A">
        <w:rPr>
          <w:sz w:val="22"/>
          <w:szCs w:val="22"/>
        </w:rPr>
        <w:t xml:space="preserve"> (businesses and civil society) in this and in the development of the Action Plan</w:t>
      </w:r>
    </w:p>
    <w:p w:rsidR="00D0421D" w:rsidRPr="0074324A" w:rsidRDefault="00D0421D" w:rsidP="00D0421D">
      <w:pPr>
        <w:pStyle w:val="ListParagraph"/>
        <w:rPr>
          <w:sz w:val="22"/>
          <w:szCs w:val="22"/>
        </w:rPr>
      </w:pPr>
    </w:p>
    <w:p w:rsidR="00214A6E" w:rsidRPr="0074324A" w:rsidRDefault="00665082" w:rsidP="0074324A">
      <w:pPr>
        <w:autoSpaceDE w:val="0"/>
        <w:autoSpaceDN w:val="0"/>
        <w:adjustRightInd w:val="0"/>
        <w:rPr>
          <w:b/>
          <w:i/>
          <w:color w:val="000000"/>
          <w:sz w:val="22"/>
          <w:szCs w:val="22"/>
          <w:u w:val="single"/>
        </w:rPr>
      </w:pPr>
      <w:r w:rsidRPr="0074324A">
        <w:rPr>
          <w:b/>
          <w:i/>
          <w:color w:val="000000"/>
          <w:sz w:val="22"/>
          <w:szCs w:val="22"/>
          <w:u w:val="single"/>
        </w:rPr>
        <w:t xml:space="preserve">13.  </w:t>
      </w:r>
      <w:r w:rsidR="00214A6E" w:rsidRPr="0074324A">
        <w:rPr>
          <w:b/>
          <w:i/>
          <w:color w:val="000000"/>
          <w:sz w:val="22"/>
          <w:szCs w:val="22"/>
          <w:u w:val="single"/>
        </w:rPr>
        <w:t xml:space="preserve">Is commitment to </w:t>
      </w:r>
      <w:r w:rsidR="00137120" w:rsidRPr="0074324A">
        <w:rPr>
          <w:b/>
          <w:i/>
          <w:color w:val="000000"/>
          <w:sz w:val="22"/>
          <w:szCs w:val="22"/>
          <w:u w:val="single"/>
        </w:rPr>
        <w:t xml:space="preserve">respecting </w:t>
      </w:r>
      <w:r w:rsidR="00214A6E" w:rsidRPr="0074324A">
        <w:rPr>
          <w:b/>
          <w:i/>
          <w:color w:val="000000"/>
          <w:sz w:val="22"/>
          <w:szCs w:val="22"/>
          <w:u w:val="single"/>
        </w:rPr>
        <w:t>human rights a</w:t>
      </w:r>
      <w:r w:rsidR="00564640" w:rsidRPr="0074324A">
        <w:rPr>
          <w:b/>
          <w:i/>
          <w:color w:val="000000"/>
          <w:sz w:val="22"/>
          <w:szCs w:val="22"/>
          <w:u w:val="single"/>
        </w:rPr>
        <w:t>n explicit</w:t>
      </w:r>
      <w:r w:rsidR="00214A6E" w:rsidRPr="0074324A">
        <w:rPr>
          <w:b/>
          <w:i/>
          <w:color w:val="000000"/>
          <w:sz w:val="22"/>
          <w:szCs w:val="22"/>
          <w:u w:val="single"/>
        </w:rPr>
        <w:t xml:space="preserve"> </w:t>
      </w:r>
      <w:r w:rsidR="00CA6C0D" w:rsidRPr="0074324A">
        <w:rPr>
          <w:b/>
          <w:i/>
          <w:color w:val="000000"/>
          <w:sz w:val="22"/>
          <w:szCs w:val="22"/>
          <w:u w:val="single"/>
        </w:rPr>
        <w:t xml:space="preserve">or implied </w:t>
      </w:r>
      <w:r w:rsidR="00214A6E" w:rsidRPr="0074324A">
        <w:rPr>
          <w:b/>
          <w:i/>
          <w:color w:val="000000"/>
          <w:sz w:val="22"/>
          <w:szCs w:val="22"/>
          <w:u w:val="single"/>
        </w:rPr>
        <w:t xml:space="preserve">requirement at </w:t>
      </w:r>
      <w:r w:rsidRPr="0074324A">
        <w:rPr>
          <w:b/>
          <w:i/>
          <w:color w:val="000000"/>
          <w:sz w:val="22"/>
          <w:szCs w:val="22"/>
          <w:u w:val="single"/>
        </w:rPr>
        <w:t xml:space="preserve">    </w:t>
      </w:r>
      <w:r w:rsidR="001234AF" w:rsidRPr="0074324A">
        <w:rPr>
          <w:b/>
          <w:i/>
          <w:color w:val="000000"/>
          <w:sz w:val="22"/>
          <w:szCs w:val="22"/>
          <w:u w:val="single"/>
        </w:rPr>
        <w:t xml:space="preserve">  </w:t>
      </w:r>
      <w:r w:rsidR="00214A6E" w:rsidRPr="0074324A">
        <w:rPr>
          <w:b/>
          <w:i/>
          <w:color w:val="000000"/>
          <w:sz w:val="22"/>
          <w:szCs w:val="22"/>
          <w:u w:val="single"/>
        </w:rPr>
        <w:t>incorporation or when companies are listed in the stock exchange?</w:t>
      </w:r>
    </w:p>
    <w:p w:rsidR="002447D2" w:rsidRDefault="002447D2" w:rsidP="00665082">
      <w:pPr>
        <w:autoSpaceDE w:val="0"/>
        <w:autoSpaceDN w:val="0"/>
        <w:adjustRightInd w:val="0"/>
        <w:ind w:left="1035"/>
        <w:rPr>
          <w:color w:val="FF0000"/>
          <w:sz w:val="22"/>
          <w:szCs w:val="22"/>
        </w:rPr>
      </w:pPr>
    </w:p>
    <w:p w:rsidR="00FC0027" w:rsidRPr="0074324A" w:rsidRDefault="00FC0027" w:rsidP="0074324A">
      <w:pPr>
        <w:autoSpaceDE w:val="0"/>
        <w:autoSpaceDN w:val="0"/>
        <w:adjustRightInd w:val="0"/>
        <w:rPr>
          <w:sz w:val="22"/>
          <w:szCs w:val="22"/>
        </w:rPr>
      </w:pPr>
      <w:r w:rsidRPr="0074324A">
        <w:rPr>
          <w:sz w:val="22"/>
          <w:szCs w:val="22"/>
        </w:rPr>
        <w:t>Yes.</w:t>
      </w:r>
      <w:r w:rsidR="0074324A" w:rsidRPr="0074324A">
        <w:rPr>
          <w:sz w:val="22"/>
          <w:szCs w:val="22"/>
        </w:rPr>
        <w:t xml:space="preserve"> </w:t>
      </w:r>
    </w:p>
    <w:p w:rsidR="00FC0027" w:rsidRPr="0074324A" w:rsidRDefault="00FC0027" w:rsidP="0074324A">
      <w:pPr>
        <w:autoSpaceDE w:val="0"/>
        <w:autoSpaceDN w:val="0"/>
        <w:adjustRightInd w:val="0"/>
        <w:rPr>
          <w:sz w:val="22"/>
          <w:szCs w:val="22"/>
        </w:rPr>
      </w:pPr>
      <w:r w:rsidRPr="0074324A">
        <w:rPr>
          <w:sz w:val="22"/>
          <w:szCs w:val="22"/>
        </w:rPr>
        <w:lastRenderedPageBreak/>
        <w:t>Section 172 of the Companies Act</w:t>
      </w:r>
      <w:r w:rsidR="00FE5617">
        <w:rPr>
          <w:sz w:val="22"/>
          <w:szCs w:val="22"/>
        </w:rPr>
        <w:t xml:space="preserve"> 2006</w:t>
      </w:r>
      <w:r w:rsidR="002447D2" w:rsidRPr="0074324A">
        <w:rPr>
          <w:sz w:val="22"/>
          <w:szCs w:val="22"/>
        </w:rPr>
        <w:t>, which described the duti</w:t>
      </w:r>
      <w:r w:rsidR="00F23891" w:rsidRPr="0074324A">
        <w:rPr>
          <w:sz w:val="22"/>
          <w:szCs w:val="22"/>
        </w:rPr>
        <w:t>es of company directors, specifies</w:t>
      </w:r>
      <w:r w:rsidRPr="0074324A">
        <w:rPr>
          <w:sz w:val="22"/>
          <w:szCs w:val="22"/>
        </w:rPr>
        <w:t xml:space="preserve"> that:</w:t>
      </w:r>
    </w:p>
    <w:p w:rsidR="002447D2" w:rsidRPr="0074324A" w:rsidRDefault="002447D2" w:rsidP="00665082">
      <w:pPr>
        <w:autoSpaceDE w:val="0"/>
        <w:autoSpaceDN w:val="0"/>
        <w:adjustRightInd w:val="0"/>
        <w:ind w:left="1035"/>
        <w:rPr>
          <w:sz w:val="22"/>
          <w:szCs w:val="22"/>
        </w:rPr>
      </w:pPr>
    </w:p>
    <w:p w:rsidR="00F23891" w:rsidRPr="0074324A" w:rsidRDefault="00FC0027" w:rsidP="0074324A">
      <w:pPr>
        <w:autoSpaceDE w:val="0"/>
        <w:autoSpaceDN w:val="0"/>
        <w:adjustRightInd w:val="0"/>
        <w:rPr>
          <w:sz w:val="22"/>
          <w:szCs w:val="22"/>
        </w:rPr>
      </w:pPr>
      <w:r w:rsidRPr="0074324A">
        <w:rPr>
          <w:sz w:val="22"/>
          <w:szCs w:val="22"/>
        </w:rPr>
        <w:t>“A director of a company must act in the way he considers, in good faith, would be most likely to promote the success of the company for the benefit of its members as a whole, and in doing so have regard (amongst other matters) to (a) the likely consequences of any decision in the long term, (b) the interests of the company’s employees, (c) the need to foster the company’s operations on the community and the environment, (e) the desirability of the company maintaining a reputation for high standards of business conduct, and (f) the need to act fairly as between members of the company.</w:t>
      </w:r>
      <w:r w:rsidR="00F23891" w:rsidRPr="0074324A">
        <w:rPr>
          <w:sz w:val="22"/>
          <w:szCs w:val="22"/>
        </w:rPr>
        <w:t>”</w:t>
      </w:r>
    </w:p>
    <w:p w:rsidR="00FC0027" w:rsidRPr="0074324A" w:rsidRDefault="00F23891" w:rsidP="0074324A">
      <w:pPr>
        <w:autoSpaceDE w:val="0"/>
        <w:autoSpaceDN w:val="0"/>
        <w:adjustRightInd w:val="0"/>
        <w:rPr>
          <w:sz w:val="22"/>
          <w:szCs w:val="22"/>
        </w:rPr>
      </w:pPr>
      <w:r w:rsidRPr="0074324A">
        <w:rPr>
          <w:sz w:val="22"/>
          <w:szCs w:val="22"/>
        </w:rPr>
        <w:t>This requirement applies to the directors of any company, of whatever size.</w:t>
      </w:r>
      <w:r w:rsidR="00FC0027" w:rsidRPr="0074324A">
        <w:rPr>
          <w:sz w:val="22"/>
          <w:szCs w:val="22"/>
        </w:rPr>
        <w:t xml:space="preserve">  </w:t>
      </w:r>
    </w:p>
    <w:p w:rsidR="00F1668D" w:rsidRPr="0074324A" w:rsidRDefault="00F1668D" w:rsidP="00F1668D">
      <w:pPr>
        <w:pStyle w:val="ListParagraph"/>
        <w:autoSpaceDE w:val="0"/>
        <w:autoSpaceDN w:val="0"/>
        <w:adjustRightInd w:val="0"/>
        <w:ind w:left="0"/>
        <w:rPr>
          <w:b/>
          <w:sz w:val="22"/>
          <w:szCs w:val="22"/>
        </w:rPr>
      </w:pPr>
    </w:p>
    <w:p w:rsidR="00A973C9" w:rsidRPr="0074324A" w:rsidRDefault="00A973C9" w:rsidP="00A973C9">
      <w:pPr>
        <w:rPr>
          <w:b/>
          <w:bCs/>
          <w:i/>
          <w:color w:val="000000"/>
          <w:sz w:val="22"/>
          <w:szCs w:val="22"/>
          <w:u w:val="single"/>
          <w:lang w:eastAsia="nb-NO"/>
        </w:rPr>
      </w:pPr>
      <w:r w:rsidRPr="0074324A">
        <w:rPr>
          <w:b/>
          <w:bCs/>
          <w:i/>
          <w:color w:val="000000"/>
          <w:sz w:val="22"/>
          <w:szCs w:val="22"/>
          <w:u w:val="single"/>
          <w:lang w:eastAsia="nb-NO"/>
        </w:rPr>
        <w:t>Public procurement</w:t>
      </w:r>
    </w:p>
    <w:p w:rsidR="004B11A3" w:rsidRDefault="004B11A3" w:rsidP="00A973C9">
      <w:pPr>
        <w:rPr>
          <w:b/>
          <w:bCs/>
          <w:color w:val="000000"/>
          <w:sz w:val="22"/>
          <w:szCs w:val="22"/>
          <w:lang w:eastAsia="nb-NO"/>
        </w:rPr>
      </w:pPr>
    </w:p>
    <w:p w:rsidR="00A973C9" w:rsidRPr="0074324A" w:rsidRDefault="00665082" w:rsidP="0074324A">
      <w:pPr>
        <w:rPr>
          <w:b/>
          <w:bCs/>
          <w:i/>
          <w:color w:val="000000"/>
          <w:sz w:val="22"/>
          <w:szCs w:val="22"/>
          <w:u w:val="single"/>
          <w:lang w:eastAsia="nb-NO"/>
        </w:rPr>
      </w:pPr>
      <w:r w:rsidRPr="004B299A">
        <w:rPr>
          <w:b/>
          <w:bCs/>
          <w:i/>
          <w:color w:val="000000"/>
          <w:sz w:val="22"/>
          <w:szCs w:val="22"/>
          <w:lang w:eastAsia="nb-NO"/>
        </w:rPr>
        <w:t xml:space="preserve">14.   </w:t>
      </w:r>
      <w:r w:rsidRPr="0074324A">
        <w:rPr>
          <w:b/>
          <w:bCs/>
          <w:i/>
          <w:color w:val="000000"/>
          <w:sz w:val="22"/>
          <w:szCs w:val="22"/>
          <w:u w:val="single"/>
          <w:lang w:eastAsia="nb-NO"/>
        </w:rPr>
        <w:t xml:space="preserve"> </w:t>
      </w:r>
      <w:r w:rsidR="00A973C9" w:rsidRPr="0074324A">
        <w:rPr>
          <w:b/>
          <w:bCs/>
          <w:i/>
          <w:color w:val="000000"/>
          <w:sz w:val="22"/>
          <w:szCs w:val="22"/>
          <w:u w:val="single"/>
          <w:lang w:eastAsia="nb-NO"/>
        </w:rPr>
        <w:t xml:space="preserve">Has the government taken steps to integrate human rights considerations into public </w:t>
      </w:r>
      <w:r w:rsidRPr="0074324A">
        <w:rPr>
          <w:b/>
          <w:bCs/>
          <w:i/>
          <w:color w:val="000000"/>
          <w:sz w:val="22"/>
          <w:szCs w:val="22"/>
          <w:u w:val="single"/>
          <w:lang w:eastAsia="nb-NO"/>
        </w:rPr>
        <w:t xml:space="preserve">    </w:t>
      </w:r>
      <w:r w:rsidR="00A973C9" w:rsidRPr="0074324A">
        <w:rPr>
          <w:b/>
          <w:bCs/>
          <w:i/>
          <w:color w:val="000000"/>
          <w:sz w:val="22"/>
          <w:szCs w:val="22"/>
          <w:u w:val="single"/>
          <w:lang w:eastAsia="nb-NO"/>
        </w:rPr>
        <w:t>procurement frameworks and processes?</w:t>
      </w:r>
      <w:r w:rsidR="00F4046B" w:rsidRPr="0074324A">
        <w:rPr>
          <w:b/>
          <w:bCs/>
          <w:i/>
          <w:color w:val="000000"/>
          <w:sz w:val="22"/>
          <w:szCs w:val="22"/>
          <w:u w:val="single"/>
          <w:lang w:eastAsia="nb-NO"/>
        </w:rPr>
        <w:t xml:space="preserve"> </w:t>
      </w:r>
    </w:p>
    <w:p w:rsidR="00E66236" w:rsidRDefault="00E66236" w:rsidP="00665082">
      <w:pPr>
        <w:ind w:left="993"/>
        <w:rPr>
          <w:bCs/>
          <w:color w:val="000000"/>
          <w:sz w:val="22"/>
          <w:szCs w:val="22"/>
          <w:u w:val="single"/>
          <w:lang w:eastAsia="nb-NO"/>
        </w:rPr>
      </w:pPr>
    </w:p>
    <w:p w:rsidR="00E66236" w:rsidRPr="0074324A" w:rsidRDefault="00F23891" w:rsidP="0074324A">
      <w:pPr>
        <w:rPr>
          <w:bCs/>
          <w:sz w:val="22"/>
          <w:szCs w:val="22"/>
          <w:lang w:eastAsia="nb-NO"/>
        </w:rPr>
      </w:pPr>
      <w:r w:rsidRPr="0074324A">
        <w:rPr>
          <w:bCs/>
          <w:sz w:val="22"/>
          <w:szCs w:val="22"/>
          <w:lang w:eastAsia="nb-NO"/>
        </w:rPr>
        <w:t>Yes.</w:t>
      </w:r>
      <w:r w:rsidR="00E66236" w:rsidRPr="0074324A">
        <w:rPr>
          <w:bCs/>
          <w:sz w:val="22"/>
          <w:szCs w:val="22"/>
          <w:lang w:eastAsia="nb-NO"/>
        </w:rPr>
        <w:t xml:space="preserve"> All public procurement must be carried out in accordance with the principles of the Treaty of Rome and the requirements of the EU Public Procurement Directives.  </w:t>
      </w:r>
    </w:p>
    <w:p w:rsidR="00E66236" w:rsidRPr="0074324A" w:rsidRDefault="00E66236" w:rsidP="00665082">
      <w:pPr>
        <w:ind w:left="993"/>
        <w:rPr>
          <w:bCs/>
          <w:sz w:val="22"/>
          <w:szCs w:val="22"/>
          <w:lang w:eastAsia="nb-NO"/>
        </w:rPr>
      </w:pPr>
    </w:p>
    <w:p w:rsidR="00E66236" w:rsidRPr="0074324A" w:rsidRDefault="00E66236" w:rsidP="0074324A">
      <w:pPr>
        <w:rPr>
          <w:bCs/>
          <w:sz w:val="22"/>
          <w:szCs w:val="22"/>
          <w:lang w:eastAsia="nb-NO"/>
        </w:rPr>
      </w:pPr>
      <w:r w:rsidRPr="0074324A">
        <w:rPr>
          <w:bCs/>
          <w:sz w:val="22"/>
          <w:szCs w:val="22"/>
          <w:lang w:eastAsia="nb-NO"/>
        </w:rPr>
        <w:t>This legal framework requires contacting authorities to comply with the principles of non-dis</w:t>
      </w:r>
      <w:r w:rsidR="001234AF" w:rsidRPr="0074324A">
        <w:rPr>
          <w:bCs/>
          <w:sz w:val="22"/>
          <w:szCs w:val="22"/>
          <w:lang w:eastAsia="nb-NO"/>
        </w:rPr>
        <w:t>c</w:t>
      </w:r>
      <w:r w:rsidRPr="0074324A">
        <w:rPr>
          <w:bCs/>
          <w:sz w:val="22"/>
          <w:szCs w:val="22"/>
          <w:lang w:eastAsia="nb-NO"/>
        </w:rPr>
        <w:t>rimination, equal treatment, transparency, procedural fairness and proportionality.</w:t>
      </w:r>
    </w:p>
    <w:p w:rsidR="00E66236" w:rsidRPr="0074324A" w:rsidRDefault="00E66236" w:rsidP="00665082">
      <w:pPr>
        <w:ind w:left="993"/>
        <w:rPr>
          <w:bCs/>
          <w:sz w:val="22"/>
          <w:szCs w:val="22"/>
          <w:lang w:eastAsia="nb-NO"/>
        </w:rPr>
      </w:pPr>
    </w:p>
    <w:p w:rsidR="00E66236" w:rsidRPr="0074324A" w:rsidRDefault="00E66236" w:rsidP="0074324A">
      <w:pPr>
        <w:rPr>
          <w:bCs/>
          <w:sz w:val="22"/>
          <w:szCs w:val="22"/>
          <w:lang w:eastAsia="nb-NO"/>
        </w:rPr>
      </w:pPr>
      <w:r w:rsidRPr="0074324A">
        <w:rPr>
          <w:bCs/>
          <w:sz w:val="22"/>
          <w:szCs w:val="22"/>
          <w:lang w:eastAsia="nb-NO"/>
        </w:rPr>
        <w:t xml:space="preserve">Economic operators are also required to comply with all applicable law in the provision of their goods and services, which in the case of the UK, includes the requirement to comply with The Human Rights Act 1998.  </w:t>
      </w:r>
    </w:p>
    <w:p w:rsidR="00FC0027" w:rsidRPr="0074324A" w:rsidRDefault="00FC0027" w:rsidP="00665082">
      <w:pPr>
        <w:ind w:left="993"/>
        <w:rPr>
          <w:bCs/>
          <w:sz w:val="22"/>
          <w:szCs w:val="22"/>
          <w:lang w:eastAsia="nb-NO"/>
        </w:rPr>
      </w:pPr>
    </w:p>
    <w:p w:rsidR="001234AF" w:rsidRPr="0074324A" w:rsidRDefault="00F23891" w:rsidP="0074324A">
      <w:pPr>
        <w:rPr>
          <w:bCs/>
          <w:sz w:val="22"/>
          <w:szCs w:val="22"/>
          <w:lang w:eastAsia="nb-NO"/>
        </w:rPr>
      </w:pPr>
      <w:r w:rsidRPr="0074324A">
        <w:rPr>
          <w:bCs/>
          <w:sz w:val="22"/>
          <w:szCs w:val="22"/>
          <w:lang w:eastAsia="nb-NO"/>
        </w:rPr>
        <w:t>Additionally</w:t>
      </w:r>
      <w:r w:rsidR="00FC0027" w:rsidRPr="0074324A">
        <w:rPr>
          <w:bCs/>
          <w:sz w:val="22"/>
          <w:szCs w:val="22"/>
          <w:lang w:eastAsia="nb-NO"/>
        </w:rPr>
        <w:t>, the decision making process for public procurement of services</w:t>
      </w:r>
      <w:r w:rsidRPr="0074324A">
        <w:rPr>
          <w:bCs/>
          <w:sz w:val="22"/>
          <w:szCs w:val="22"/>
          <w:lang w:eastAsia="nb-NO"/>
        </w:rPr>
        <w:t xml:space="preserve"> (but not goods or framework agreements)</w:t>
      </w:r>
      <w:r w:rsidR="00FC0027" w:rsidRPr="0074324A">
        <w:rPr>
          <w:bCs/>
          <w:sz w:val="22"/>
          <w:szCs w:val="22"/>
          <w:lang w:eastAsia="nb-NO"/>
        </w:rPr>
        <w:t xml:space="preserve"> must include social considerations. </w:t>
      </w:r>
    </w:p>
    <w:p w:rsidR="001234AF" w:rsidRPr="0074324A" w:rsidRDefault="001234AF" w:rsidP="00665082">
      <w:pPr>
        <w:ind w:left="993"/>
        <w:rPr>
          <w:bCs/>
          <w:sz w:val="22"/>
          <w:szCs w:val="22"/>
          <w:lang w:eastAsia="nb-NO"/>
        </w:rPr>
      </w:pPr>
    </w:p>
    <w:p w:rsidR="00FC0027" w:rsidRPr="0074324A" w:rsidRDefault="00FC0027" w:rsidP="0074324A">
      <w:pPr>
        <w:rPr>
          <w:bCs/>
          <w:sz w:val="22"/>
          <w:szCs w:val="22"/>
          <w:lang w:eastAsia="nb-NO"/>
        </w:rPr>
      </w:pPr>
      <w:r w:rsidRPr="0074324A">
        <w:rPr>
          <w:bCs/>
          <w:sz w:val="22"/>
          <w:szCs w:val="22"/>
          <w:lang w:eastAsia="nb-NO"/>
        </w:rPr>
        <w:t>The Public Services (Social Value) Act 2012</w:t>
      </w:r>
    </w:p>
    <w:p w:rsidR="00FC0027" w:rsidRDefault="00C80D35" w:rsidP="0074324A">
      <w:pPr>
        <w:rPr>
          <w:bCs/>
          <w:color w:val="FF0000"/>
          <w:sz w:val="22"/>
          <w:szCs w:val="22"/>
          <w:lang w:eastAsia="nb-NO"/>
        </w:rPr>
      </w:pPr>
      <w:hyperlink r:id="rId21" w:history="1">
        <w:r w:rsidR="00FC0027" w:rsidRPr="00CB414C">
          <w:rPr>
            <w:rStyle w:val="Hyperlink"/>
            <w:bCs/>
            <w:sz w:val="22"/>
            <w:szCs w:val="22"/>
            <w:lang w:eastAsia="nb-NO"/>
          </w:rPr>
          <w:t>http://www.legislation.gov.uk/ukpga/2012/3/enacted</w:t>
        </w:r>
      </w:hyperlink>
      <w:r w:rsidR="00FC0027">
        <w:rPr>
          <w:bCs/>
          <w:color w:val="FF0000"/>
          <w:sz w:val="22"/>
          <w:szCs w:val="22"/>
          <w:lang w:eastAsia="nb-NO"/>
        </w:rPr>
        <w:t xml:space="preserve"> </w:t>
      </w:r>
      <w:r w:rsidR="00FC0027" w:rsidRPr="0074324A">
        <w:rPr>
          <w:bCs/>
          <w:sz w:val="22"/>
          <w:szCs w:val="22"/>
          <w:lang w:eastAsia="nb-NO"/>
        </w:rPr>
        <w:t>requires that public authorities should have a regard to the economic, social and environmental well-being in connection with public services contracts.  Further information can be found in Cabinet Office guidance</w:t>
      </w:r>
      <w:r w:rsidR="001234AF">
        <w:rPr>
          <w:bCs/>
          <w:color w:val="FF0000"/>
          <w:sz w:val="22"/>
          <w:szCs w:val="22"/>
          <w:lang w:eastAsia="nb-NO"/>
        </w:rPr>
        <w:t>:</w:t>
      </w:r>
      <w:r w:rsidR="00FC0027">
        <w:rPr>
          <w:bCs/>
          <w:color w:val="FF0000"/>
          <w:sz w:val="22"/>
          <w:szCs w:val="22"/>
          <w:lang w:eastAsia="nb-NO"/>
        </w:rPr>
        <w:t xml:space="preserve"> </w:t>
      </w:r>
      <w:hyperlink r:id="rId22" w:history="1">
        <w:r w:rsidR="00FC0027" w:rsidRPr="00CB414C">
          <w:rPr>
            <w:rStyle w:val="Hyperlink"/>
            <w:bCs/>
            <w:sz w:val="22"/>
            <w:szCs w:val="22"/>
            <w:lang w:eastAsia="nb-NO"/>
          </w:rPr>
          <w:t>https://www.gov.uk/government/uploads/system/uploads/attachment_data/file/79273/Public_Services_Social_Value_Act_2012_PPN.pdf</w:t>
        </w:r>
      </w:hyperlink>
    </w:p>
    <w:p w:rsidR="00FC0027" w:rsidRDefault="00FC0027" w:rsidP="00665082">
      <w:pPr>
        <w:ind w:left="993"/>
        <w:rPr>
          <w:bCs/>
          <w:color w:val="FF0000"/>
          <w:sz w:val="22"/>
          <w:szCs w:val="22"/>
          <w:lang w:eastAsia="nb-NO"/>
        </w:rPr>
      </w:pPr>
    </w:p>
    <w:p w:rsidR="00805678" w:rsidRPr="0074324A" w:rsidRDefault="00805678" w:rsidP="0074324A">
      <w:pPr>
        <w:rPr>
          <w:sz w:val="22"/>
          <w:szCs w:val="22"/>
          <w:u w:val="single"/>
          <w:lang w:val="en-US" w:eastAsia="nb-NO"/>
        </w:rPr>
      </w:pPr>
      <w:r w:rsidRPr="0074324A">
        <w:rPr>
          <w:bCs/>
          <w:sz w:val="22"/>
          <w:szCs w:val="22"/>
          <w:u w:val="single"/>
          <w:lang w:eastAsia="nb-NO"/>
        </w:rPr>
        <w:t xml:space="preserve">Specific measures for </w:t>
      </w:r>
      <w:r w:rsidRPr="0074324A">
        <w:rPr>
          <w:sz w:val="22"/>
          <w:szCs w:val="22"/>
          <w:u w:val="single"/>
          <w:lang w:val="en-US" w:eastAsia="nb-NO"/>
        </w:rPr>
        <w:t>private security companies</w:t>
      </w:r>
    </w:p>
    <w:p w:rsidR="008A0988" w:rsidRPr="008A0988" w:rsidRDefault="008A0988" w:rsidP="0074324A">
      <w:pPr>
        <w:rPr>
          <w:color w:val="FF0000"/>
          <w:sz w:val="22"/>
          <w:szCs w:val="22"/>
          <w:lang w:val="en-US" w:eastAsia="nb-NO"/>
        </w:rPr>
      </w:pPr>
      <w:r w:rsidRPr="0074324A">
        <w:rPr>
          <w:sz w:val="22"/>
          <w:szCs w:val="22"/>
          <w:lang w:val="en-US" w:eastAsia="nb-NO"/>
        </w:rPr>
        <w:t>When contracting services from private security companies, our Pre Qualification Questionnaires (PQQ) provides for an International Code of Contact (ICOC)  selection  criteria as part of the short listing process.  Our tender documentation then also includes a full copy of the ICOC as part of our requirements and tenders are specifically required to comply with this as an award criteria as part of our contract terms and conditions.</w:t>
      </w:r>
      <w:r>
        <w:rPr>
          <w:color w:val="FF0000"/>
          <w:sz w:val="22"/>
          <w:szCs w:val="22"/>
          <w:lang w:val="en-US" w:eastAsia="nb-NO"/>
        </w:rPr>
        <w:t xml:space="preserve">  </w:t>
      </w:r>
    </w:p>
    <w:p w:rsidR="00D0421D" w:rsidRPr="00354736" w:rsidRDefault="00D0421D" w:rsidP="00D0421D">
      <w:pPr>
        <w:ind w:left="720"/>
        <w:rPr>
          <w:color w:val="000000"/>
          <w:sz w:val="22"/>
          <w:szCs w:val="22"/>
          <w:u w:val="single"/>
          <w:lang w:val="en-US" w:eastAsia="nb-NO"/>
        </w:rPr>
      </w:pPr>
    </w:p>
    <w:p w:rsidR="00A973C9" w:rsidRPr="0074324A" w:rsidRDefault="00665082" w:rsidP="0074324A">
      <w:pPr>
        <w:rPr>
          <w:b/>
          <w:i/>
          <w:color w:val="000000"/>
          <w:sz w:val="22"/>
          <w:szCs w:val="22"/>
          <w:u w:val="single"/>
          <w:lang w:eastAsia="nb-NO"/>
        </w:rPr>
      </w:pPr>
      <w:r w:rsidRPr="004B299A">
        <w:rPr>
          <w:b/>
          <w:i/>
          <w:color w:val="000000"/>
          <w:sz w:val="22"/>
          <w:szCs w:val="22"/>
          <w:lang w:eastAsia="nb-NO"/>
        </w:rPr>
        <w:t xml:space="preserve">15.   </w:t>
      </w:r>
      <w:r w:rsidRPr="0074324A">
        <w:rPr>
          <w:b/>
          <w:i/>
          <w:color w:val="000000"/>
          <w:sz w:val="22"/>
          <w:szCs w:val="22"/>
          <w:u w:val="single"/>
          <w:lang w:eastAsia="nb-NO"/>
        </w:rPr>
        <w:t xml:space="preserve"> </w:t>
      </w:r>
      <w:r w:rsidR="00A973C9" w:rsidRPr="0074324A">
        <w:rPr>
          <w:b/>
          <w:i/>
          <w:color w:val="000000"/>
          <w:sz w:val="22"/>
          <w:szCs w:val="22"/>
          <w:u w:val="single"/>
          <w:lang w:eastAsia="nb-NO"/>
        </w:rPr>
        <w:t>Does the government have human rights due diligence requirements for public procurement?</w:t>
      </w:r>
      <w:r w:rsidR="00FC0027" w:rsidRPr="0074324A">
        <w:rPr>
          <w:b/>
          <w:i/>
          <w:color w:val="000000"/>
          <w:sz w:val="22"/>
          <w:szCs w:val="22"/>
          <w:u w:val="single"/>
          <w:lang w:eastAsia="nb-NO"/>
        </w:rPr>
        <w:t xml:space="preserve"> </w:t>
      </w:r>
    </w:p>
    <w:p w:rsidR="00FC0027" w:rsidRDefault="00FC0027" w:rsidP="00665082">
      <w:pPr>
        <w:ind w:left="993"/>
        <w:rPr>
          <w:color w:val="FF0000"/>
          <w:sz w:val="22"/>
          <w:szCs w:val="22"/>
          <w:lang w:val="en-US" w:eastAsia="nb-NO"/>
        </w:rPr>
      </w:pPr>
    </w:p>
    <w:p w:rsidR="00FC0027" w:rsidRPr="0074324A" w:rsidRDefault="00FC0027" w:rsidP="0074324A">
      <w:pPr>
        <w:rPr>
          <w:sz w:val="22"/>
          <w:szCs w:val="22"/>
          <w:lang w:val="en-US" w:eastAsia="nb-NO"/>
        </w:rPr>
      </w:pPr>
      <w:r w:rsidRPr="0074324A">
        <w:rPr>
          <w:sz w:val="22"/>
          <w:szCs w:val="22"/>
          <w:lang w:val="en-US" w:eastAsia="nb-NO"/>
        </w:rPr>
        <w:t>Yes.</w:t>
      </w:r>
    </w:p>
    <w:p w:rsidR="00354736" w:rsidRPr="00354736" w:rsidRDefault="00354736" w:rsidP="00354736">
      <w:pPr>
        <w:ind w:left="1211"/>
        <w:rPr>
          <w:color w:val="000000"/>
          <w:sz w:val="22"/>
          <w:szCs w:val="22"/>
          <w:u w:val="single"/>
          <w:lang w:val="en-US" w:eastAsia="nb-NO"/>
        </w:rPr>
      </w:pPr>
    </w:p>
    <w:p w:rsidR="00E66236" w:rsidRPr="0074324A" w:rsidRDefault="0074324A" w:rsidP="0074324A">
      <w:pPr>
        <w:autoSpaceDE w:val="0"/>
        <w:autoSpaceDN w:val="0"/>
        <w:adjustRightInd w:val="0"/>
        <w:rPr>
          <w:b/>
          <w:i/>
          <w:color w:val="000000"/>
          <w:sz w:val="22"/>
          <w:szCs w:val="22"/>
          <w:u w:val="single"/>
        </w:rPr>
      </w:pPr>
      <w:r w:rsidRPr="0074324A">
        <w:rPr>
          <w:b/>
          <w:i/>
          <w:color w:val="000000"/>
          <w:sz w:val="22"/>
          <w:szCs w:val="22"/>
          <w:u w:val="single"/>
          <w:lang w:eastAsia="nb-NO"/>
        </w:rPr>
        <w:t xml:space="preserve">a.   </w:t>
      </w:r>
      <w:r w:rsidR="00A973C9" w:rsidRPr="0074324A">
        <w:rPr>
          <w:b/>
          <w:i/>
          <w:color w:val="000000"/>
          <w:sz w:val="22"/>
          <w:szCs w:val="22"/>
          <w:u w:val="single"/>
          <w:lang w:eastAsia="nb-NO"/>
        </w:rPr>
        <w:t>If yes, please indicate in which areas (e.g. child labour, forced labour and freedom of association; gender discrimination; migrant labour; land; free, prior and informed consent), sectors or categories (e.g. privatised delivery of public services)?</w:t>
      </w:r>
    </w:p>
    <w:p w:rsidR="00A973C9" w:rsidRDefault="00F4046B" w:rsidP="00E66236">
      <w:pPr>
        <w:autoSpaceDE w:val="0"/>
        <w:autoSpaceDN w:val="0"/>
        <w:adjustRightInd w:val="0"/>
        <w:ind w:left="1440"/>
        <w:rPr>
          <w:color w:val="000000"/>
          <w:sz w:val="22"/>
          <w:szCs w:val="22"/>
          <w:u w:val="single"/>
        </w:rPr>
      </w:pPr>
      <w:r w:rsidRPr="00354736">
        <w:rPr>
          <w:color w:val="000000"/>
          <w:sz w:val="22"/>
          <w:szCs w:val="22"/>
          <w:u w:val="single"/>
          <w:lang w:eastAsia="nb-NO"/>
        </w:rPr>
        <w:t xml:space="preserve"> </w:t>
      </w:r>
    </w:p>
    <w:p w:rsidR="00E66236" w:rsidRPr="0074324A" w:rsidRDefault="00E66236" w:rsidP="0074324A">
      <w:pPr>
        <w:autoSpaceDE w:val="0"/>
        <w:autoSpaceDN w:val="0"/>
        <w:adjustRightInd w:val="0"/>
        <w:rPr>
          <w:sz w:val="22"/>
          <w:szCs w:val="22"/>
        </w:rPr>
      </w:pPr>
      <w:r w:rsidRPr="0074324A">
        <w:rPr>
          <w:sz w:val="22"/>
          <w:szCs w:val="22"/>
        </w:rPr>
        <w:t xml:space="preserve">Contracting authorities may on a case by case basis specify due diligence requirements in any of the areas described above where they relate to the subject matter or performance of the contract.  </w:t>
      </w:r>
    </w:p>
    <w:p w:rsidR="00E66236" w:rsidRPr="0074324A" w:rsidRDefault="00E66236" w:rsidP="00E66236">
      <w:pPr>
        <w:autoSpaceDE w:val="0"/>
        <w:autoSpaceDN w:val="0"/>
        <w:adjustRightInd w:val="0"/>
        <w:ind w:left="1080"/>
        <w:rPr>
          <w:sz w:val="22"/>
          <w:szCs w:val="22"/>
        </w:rPr>
      </w:pPr>
    </w:p>
    <w:p w:rsidR="00E66236" w:rsidRPr="0074324A" w:rsidRDefault="00E66236" w:rsidP="0074324A">
      <w:pPr>
        <w:autoSpaceDE w:val="0"/>
        <w:autoSpaceDN w:val="0"/>
        <w:adjustRightInd w:val="0"/>
        <w:rPr>
          <w:sz w:val="22"/>
          <w:szCs w:val="22"/>
        </w:rPr>
      </w:pPr>
      <w:r w:rsidRPr="0074324A">
        <w:rPr>
          <w:sz w:val="22"/>
          <w:szCs w:val="22"/>
        </w:rPr>
        <w:lastRenderedPageBreak/>
        <w:t xml:space="preserve">Additionally contacting authorities and economic operators are required to comply with the requirements of the Public Sector Equality Duty (“the Duty”) which encompasses all of the characteristics (such as race, disability and gender) protected under the Equality Act 2010.  </w:t>
      </w:r>
    </w:p>
    <w:p w:rsidR="00E66236" w:rsidRPr="0074324A" w:rsidRDefault="00E66236" w:rsidP="00E66236">
      <w:pPr>
        <w:autoSpaceDE w:val="0"/>
        <w:autoSpaceDN w:val="0"/>
        <w:adjustRightInd w:val="0"/>
        <w:ind w:left="1080"/>
        <w:rPr>
          <w:sz w:val="22"/>
          <w:szCs w:val="22"/>
        </w:rPr>
      </w:pPr>
    </w:p>
    <w:p w:rsidR="00E66236" w:rsidRDefault="00E66236" w:rsidP="0074324A">
      <w:pPr>
        <w:autoSpaceDE w:val="0"/>
        <w:autoSpaceDN w:val="0"/>
        <w:adjustRightInd w:val="0"/>
        <w:rPr>
          <w:sz w:val="22"/>
          <w:szCs w:val="22"/>
        </w:rPr>
      </w:pPr>
      <w:r w:rsidRPr="0074324A">
        <w:rPr>
          <w:sz w:val="22"/>
          <w:szCs w:val="22"/>
        </w:rPr>
        <w:t>The Duty requires public bodies to have due regard to the need to:</w:t>
      </w:r>
    </w:p>
    <w:p w:rsidR="0074324A" w:rsidRPr="0074324A" w:rsidRDefault="0074324A" w:rsidP="0074324A">
      <w:pPr>
        <w:autoSpaceDE w:val="0"/>
        <w:autoSpaceDN w:val="0"/>
        <w:adjustRightInd w:val="0"/>
        <w:rPr>
          <w:sz w:val="22"/>
          <w:szCs w:val="22"/>
        </w:rPr>
      </w:pPr>
    </w:p>
    <w:p w:rsidR="00E66236" w:rsidRPr="0074324A" w:rsidRDefault="00E66236" w:rsidP="00E66236">
      <w:pPr>
        <w:pStyle w:val="ListParagraph"/>
        <w:numPr>
          <w:ilvl w:val="0"/>
          <w:numId w:val="30"/>
        </w:numPr>
        <w:autoSpaceDE w:val="0"/>
        <w:autoSpaceDN w:val="0"/>
        <w:adjustRightInd w:val="0"/>
        <w:rPr>
          <w:sz w:val="22"/>
          <w:szCs w:val="22"/>
        </w:rPr>
      </w:pPr>
      <w:r w:rsidRPr="0074324A">
        <w:rPr>
          <w:sz w:val="22"/>
          <w:szCs w:val="22"/>
        </w:rPr>
        <w:t>Eliminate unlawful discrimination, harassment and victimisation and other conduct prohibited by the Equality Act 2010;</w:t>
      </w:r>
    </w:p>
    <w:p w:rsidR="00E66236" w:rsidRPr="0074324A" w:rsidRDefault="00E66236" w:rsidP="00E66236">
      <w:pPr>
        <w:pStyle w:val="ListParagraph"/>
        <w:numPr>
          <w:ilvl w:val="0"/>
          <w:numId w:val="30"/>
        </w:numPr>
        <w:autoSpaceDE w:val="0"/>
        <w:autoSpaceDN w:val="0"/>
        <w:adjustRightInd w:val="0"/>
        <w:rPr>
          <w:sz w:val="22"/>
          <w:szCs w:val="22"/>
        </w:rPr>
      </w:pPr>
      <w:r w:rsidRPr="0074324A">
        <w:rPr>
          <w:sz w:val="22"/>
          <w:szCs w:val="22"/>
        </w:rPr>
        <w:t>Advance equality of opportunity between people from different groups; and</w:t>
      </w:r>
    </w:p>
    <w:p w:rsidR="00E66236" w:rsidRPr="0074324A" w:rsidRDefault="00E66236" w:rsidP="00E66236">
      <w:pPr>
        <w:pStyle w:val="ListParagraph"/>
        <w:numPr>
          <w:ilvl w:val="0"/>
          <w:numId w:val="30"/>
        </w:numPr>
        <w:autoSpaceDE w:val="0"/>
        <w:autoSpaceDN w:val="0"/>
        <w:adjustRightInd w:val="0"/>
        <w:rPr>
          <w:sz w:val="22"/>
          <w:szCs w:val="22"/>
        </w:rPr>
      </w:pPr>
      <w:r w:rsidRPr="0074324A">
        <w:rPr>
          <w:sz w:val="22"/>
          <w:szCs w:val="22"/>
        </w:rPr>
        <w:t>Foster good relations between people from different groups.</w:t>
      </w:r>
    </w:p>
    <w:p w:rsidR="00FC0027" w:rsidRPr="0074324A" w:rsidRDefault="00FC0027" w:rsidP="00FC0027">
      <w:pPr>
        <w:pStyle w:val="ListParagraph"/>
        <w:autoSpaceDE w:val="0"/>
        <w:autoSpaceDN w:val="0"/>
        <w:adjustRightInd w:val="0"/>
        <w:ind w:left="1800"/>
        <w:rPr>
          <w:sz w:val="22"/>
          <w:szCs w:val="22"/>
        </w:rPr>
      </w:pPr>
    </w:p>
    <w:p w:rsidR="00E66236" w:rsidRPr="0074324A" w:rsidRDefault="00E66236" w:rsidP="0074324A">
      <w:pPr>
        <w:autoSpaceDE w:val="0"/>
        <w:autoSpaceDN w:val="0"/>
        <w:adjustRightInd w:val="0"/>
        <w:rPr>
          <w:sz w:val="22"/>
          <w:szCs w:val="22"/>
        </w:rPr>
      </w:pPr>
      <w:r w:rsidRPr="0074324A">
        <w:rPr>
          <w:sz w:val="22"/>
          <w:szCs w:val="22"/>
        </w:rPr>
        <w:t xml:space="preserve">The applicable legislation (The Public Contracts Regulations 2006 (Regulation 23) also provides that a contracting authority may treat as ineligible [to bid] or decide not to select an economic operator on the grounds that the economic operator has committed an act of grave misconduct in the course of its business or profession.  </w:t>
      </w:r>
    </w:p>
    <w:p w:rsidR="00552E74" w:rsidRDefault="00552E74" w:rsidP="00FC0027">
      <w:pPr>
        <w:autoSpaceDE w:val="0"/>
        <w:autoSpaceDN w:val="0"/>
        <w:adjustRightInd w:val="0"/>
        <w:ind w:left="1035"/>
        <w:rPr>
          <w:color w:val="FF0000"/>
          <w:sz w:val="22"/>
          <w:szCs w:val="22"/>
        </w:rPr>
      </w:pPr>
    </w:p>
    <w:p w:rsidR="0074324A" w:rsidRDefault="00552E74" w:rsidP="0074324A">
      <w:pPr>
        <w:rPr>
          <w:sz w:val="22"/>
          <w:szCs w:val="22"/>
        </w:rPr>
      </w:pPr>
      <w:r w:rsidRPr="00D41FB4">
        <w:rPr>
          <w:sz w:val="22"/>
          <w:szCs w:val="22"/>
        </w:rPr>
        <w:t>At the devolved level</w:t>
      </w:r>
      <w:r w:rsidR="00285655">
        <w:rPr>
          <w:sz w:val="22"/>
          <w:szCs w:val="22"/>
        </w:rPr>
        <w:t>,</w:t>
      </w:r>
      <w:r w:rsidRPr="00D41FB4">
        <w:rPr>
          <w:sz w:val="22"/>
          <w:szCs w:val="22"/>
        </w:rPr>
        <w:t xml:space="preserve"> the Scottish Deputy First Minister made an undertaking in the debate on the recent procurement bill that the Scottish Government intends to use guidance which will support </w:t>
      </w:r>
      <w:r w:rsidR="0074324A">
        <w:rPr>
          <w:sz w:val="22"/>
          <w:szCs w:val="22"/>
        </w:rPr>
        <w:t xml:space="preserve"> </w:t>
      </w:r>
      <w:r w:rsidRPr="00D41FB4">
        <w:rPr>
          <w:sz w:val="22"/>
          <w:szCs w:val="22"/>
        </w:rPr>
        <w:t xml:space="preserve">implementation of the legislation to identify and explain how to best reflect the UNGPs within public procurement processes in Scotland.  </w:t>
      </w:r>
      <w:r>
        <w:rPr>
          <w:sz w:val="22"/>
          <w:szCs w:val="22"/>
        </w:rPr>
        <w:t xml:space="preserve">This </w:t>
      </w:r>
      <w:r w:rsidRPr="00D41FB4">
        <w:rPr>
          <w:sz w:val="22"/>
          <w:szCs w:val="22"/>
        </w:rPr>
        <w:t>should be seen as contributing to the wider UK effort through appropriate action in a devolved context</w:t>
      </w:r>
      <w:r w:rsidR="0074324A">
        <w:rPr>
          <w:sz w:val="22"/>
          <w:szCs w:val="22"/>
        </w:rPr>
        <w:t xml:space="preserve">.  </w:t>
      </w:r>
    </w:p>
    <w:p w:rsidR="0074324A" w:rsidRPr="0074324A" w:rsidRDefault="0074324A" w:rsidP="0074324A">
      <w:pPr>
        <w:rPr>
          <w:sz w:val="22"/>
          <w:szCs w:val="22"/>
          <w:u w:val="single"/>
        </w:rPr>
      </w:pPr>
      <w:r w:rsidRPr="0074324A">
        <w:rPr>
          <w:sz w:val="22"/>
          <w:szCs w:val="22"/>
          <w:u w:val="single"/>
        </w:rPr>
        <w:t>Stage 3 debate on the Procurement Reform (Scotland) Bill, Scottish Parliament, 13 May 2014</w:t>
      </w:r>
      <w:r w:rsidRPr="0074324A">
        <w:rPr>
          <w:rFonts w:ascii="Arial" w:hAnsi="Arial" w:cs="Arial"/>
          <w:sz w:val="22"/>
          <w:szCs w:val="22"/>
          <w:u w:val="single"/>
        </w:rPr>
        <w:t xml:space="preserve"> </w:t>
      </w:r>
      <w:r w:rsidRPr="0074324A">
        <w:rPr>
          <w:sz w:val="22"/>
          <w:szCs w:val="22"/>
          <w:u w:val="single"/>
        </w:rPr>
        <w:t>(</w:t>
      </w:r>
      <w:hyperlink r:id="rId23" w:history="1">
        <w:r w:rsidRPr="0074324A">
          <w:rPr>
            <w:rStyle w:val="Hyperlink"/>
            <w:color w:val="auto"/>
            <w:sz w:val="22"/>
            <w:szCs w:val="22"/>
          </w:rPr>
          <w:t>http://www.scottish.parliament.uk/parliamentarybusiness/28862.aspx?r=9171&amp;mode=pdf</w:t>
        </w:r>
      </w:hyperlink>
      <w:r w:rsidRPr="0074324A">
        <w:rPr>
          <w:sz w:val="22"/>
          <w:szCs w:val="22"/>
          <w:u w:val="single"/>
        </w:rPr>
        <w:t>)</w:t>
      </w:r>
    </w:p>
    <w:p w:rsidR="0074324A" w:rsidRPr="0074324A" w:rsidRDefault="0074324A" w:rsidP="0074324A">
      <w:pPr>
        <w:rPr>
          <w:rFonts w:ascii="Arial" w:hAnsi="Arial" w:cs="Arial"/>
          <w:sz w:val="22"/>
          <w:szCs w:val="22"/>
        </w:rPr>
      </w:pPr>
      <w:r w:rsidRPr="0074324A">
        <w:rPr>
          <w:sz w:val="22"/>
          <w:szCs w:val="22"/>
        </w:rPr>
        <w:t xml:space="preserve">Nicola Sturgeon (Deputy First Minister and Cabinet Secretary for Infrastructure, Investment and Cities)  stated: “I can give an assurance … that we see the development of guidance as an important opportunity to identify and explain how the UN guiding principles are best reflected in our procurement processes.” </w:t>
      </w:r>
    </w:p>
    <w:p w:rsidR="00552E74" w:rsidRDefault="00552E74" w:rsidP="00552E74">
      <w:pPr>
        <w:autoSpaceDE w:val="0"/>
        <w:autoSpaceDN w:val="0"/>
        <w:adjustRightInd w:val="0"/>
        <w:rPr>
          <w:sz w:val="22"/>
          <w:szCs w:val="22"/>
        </w:rPr>
      </w:pPr>
    </w:p>
    <w:p w:rsidR="0074324A" w:rsidRPr="00E66236" w:rsidRDefault="0074324A" w:rsidP="00552E74">
      <w:pPr>
        <w:autoSpaceDE w:val="0"/>
        <w:autoSpaceDN w:val="0"/>
        <w:adjustRightInd w:val="0"/>
        <w:rPr>
          <w:color w:val="FF0000"/>
          <w:sz w:val="22"/>
          <w:szCs w:val="22"/>
        </w:rPr>
      </w:pPr>
    </w:p>
    <w:p w:rsidR="00870930" w:rsidRPr="0074324A" w:rsidRDefault="00870930" w:rsidP="0074324A">
      <w:pPr>
        <w:autoSpaceDE w:val="0"/>
        <w:autoSpaceDN w:val="0"/>
        <w:adjustRightInd w:val="0"/>
        <w:rPr>
          <w:sz w:val="22"/>
          <w:szCs w:val="22"/>
        </w:rPr>
      </w:pPr>
      <w:r w:rsidRPr="0074324A">
        <w:rPr>
          <w:sz w:val="22"/>
          <w:szCs w:val="22"/>
        </w:rPr>
        <w:t xml:space="preserve">The UK recognises the importance of a Business and Human Rights Approach to mega-sporting events and built on lessons learned from the 2012 experience of the London Organising Committee of the Olympic and Paralympic Games (LOCOG).  It developed a process informed by the UNGPs to deal with complaints and grievances related to the application of its Sustainable Soucing Code by commercial partners, particularly in relation to labour conditions at factories, supplying sponsors, licensees and suppliers.  </w:t>
      </w:r>
    </w:p>
    <w:p w:rsidR="00870930" w:rsidRPr="0074324A" w:rsidRDefault="00870930" w:rsidP="002F3048">
      <w:pPr>
        <w:pStyle w:val="ListParagraph"/>
        <w:autoSpaceDE w:val="0"/>
        <w:autoSpaceDN w:val="0"/>
        <w:adjustRightInd w:val="0"/>
        <w:rPr>
          <w:sz w:val="22"/>
          <w:szCs w:val="22"/>
        </w:rPr>
      </w:pPr>
    </w:p>
    <w:p w:rsidR="00870930" w:rsidRPr="0074324A" w:rsidRDefault="00870930" w:rsidP="0074324A">
      <w:pPr>
        <w:autoSpaceDE w:val="0"/>
        <w:autoSpaceDN w:val="0"/>
        <w:adjustRightInd w:val="0"/>
        <w:rPr>
          <w:sz w:val="22"/>
          <w:szCs w:val="22"/>
        </w:rPr>
      </w:pPr>
      <w:r w:rsidRPr="0074324A">
        <w:rPr>
          <w:sz w:val="22"/>
          <w:szCs w:val="22"/>
        </w:rPr>
        <w:t xml:space="preserve">“Beyond the games: Living the Values – Humanity, Equality, Destiny”  Commonwealth Games Event in </w:t>
      </w:r>
      <w:r w:rsidR="00BD0FF5" w:rsidRPr="0074324A">
        <w:rPr>
          <w:sz w:val="22"/>
          <w:szCs w:val="22"/>
        </w:rPr>
        <w:t xml:space="preserve">Glasgow, </w:t>
      </w:r>
      <w:r w:rsidRPr="0074324A">
        <w:rPr>
          <w:sz w:val="22"/>
          <w:szCs w:val="22"/>
        </w:rPr>
        <w:t xml:space="preserve">Scotland at which the Scottish Minister for External Affairs and International Development delivered the keynote address.  Action in this area links to, and builds on, the commitment in the UK Action Plan to the London 2012 legacy, and reflects a broader recognition of the importance of mainstreaming human rights within the planning and delivery of mega-sporting events.  </w:t>
      </w:r>
    </w:p>
    <w:p w:rsidR="00870930" w:rsidRDefault="00870930" w:rsidP="002F3048">
      <w:pPr>
        <w:pStyle w:val="ListParagraph"/>
        <w:autoSpaceDE w:val="0"/>
        <w:autoSpaceDN w:val="0"/>
        <w:adjustRightInd w:val="0"/>
        <w:rPr>
          <w:color w:val="FF0000"/>
          <w:sz w:val="22"/>
          <w:szCs w:val="22"/>
        </w:rPr>
      </w:pPr>
    </w:p>
    <w:p w:rsidR="00BD0FF5" w:rsidRPr="0074324A" w:rsidRDefault="00BD0FF5" w:rsidP="0074324A">
      <w:pPr>
        <w:rPr>
          <w:sz w:val="22"/>
          <w:szCs w:val="22"/>
        </w:rPr>
      </w:pPr>
      <w:r w:rsidRPr="0074324A">
        <w:rPr>
          <w:sz w:val="22"/>
          <w:szCs w:val="22"/>
        </w:rPr>
        <w:t xml:space="preserve">Please see attached link to: The Glasgow 2014 Organising Committee’s </w:t>
      </w:r>
    </w:p>
    <w:p w:rsidR="00BD0FF5" w:rsidRPr="0074324A" w:rsidRDefault="00C80D35" w:rsidP="00BD0FF5">
      <w:pPr>
        <w:ind w:left="720"/>
        <w:rPr>
          <w:sz w:val="22"/>
          <w:szCs w:val="22"/>
        </w:rPr>
      </w:pPr>
      <w:hyperlink r:id="rId24" w:history="1">
        <w:r w:rsidR="00BD0FF5" w:rsidRPr="0074324A">
          <w:rPr>
            <w:rStyle w:val="Hyperlink"/>
            <w:color w:val="auto"/>
            <w:sz w:val="22"/>
            <w:szCs w:val="22"/>
          </w:rPr>
          <w:t>approach to human rights</w:t>
        </w:r>
      </w:hyperlink>
      <w:r w:rsidR="00BD0FF5" w:rsidRPr="0074324A">
        <w:rPr>
          <w:sz w:val="22"/>
          <w:szCs w:val="22"/>
        </w:rPr>
        <w:t xml:space="preserve"> </w:t>
      </w:r>
    </w:p>
    <w:p w:rsidR="00BD0FF5" w:rsidRPr="0074324A" w:rsidRDefault="00BD0FF5" w:rsidP="0074324A">
      <w:pPr>
        <w:rPr>
          <w:sz w:val="22"/>
          <w:szCs w:val="22"/>
        </w:rPr>
      </w:pPr>
      <w:r w:rsidRPr="0074324A">
        <w:rPr>
          <w:sz w:val="22"/>
          <w:szCs w:val="22"/>
        </w:rPr>
        <w:t>which includes references to procurement.</w:t>
      </w:r>
    </w:p>
    <w:p w:rsidR="00F1668D" w:rsidRDefault="00BD0FF5" w:rsidP="0074324A">
      <w:pPr>
        <w:spacing w:before="100" w:beforeAutospacing="1" w:after="100" w:afterAutospacing="1"/>
        <w:rPr>
          <w:b/>
          <w:color w:val="000000"/>
          <w:sz w:val="22"/>
          <w:szCs w:val="22"/>
        </w:rPr>
      </w:pPr>
      <w:r>
        <w:rPr>
          <w:color w:val="1F497D"/>
          <w:sz w:val="24"/>
          <w:szCs w:val="24"/>
        </w:rPr>
        <w:t> </w:t>
      </w:r>
      <w:r w:rsidR="00F1668D" w:rsidRPr="00A973C9">
        <w:rPr>
          <w:b/>
          <w:color w:val="000000"/>
          <w:sz w:val="22"/>
          <w:szCs w:val="22"/>
        </w:rPr>
        <w:t>Publicly owned or controlled enterprises</w:t>
      </w:r>
    </w:p>
    <w:p w:rsidR="00025937" w:rsidRPr="0074324A" w:rsidRDefault="00665082" w:rsidP="0074324A">
      <w:pPr>
        <w:autoSpaceDE w:val="0"/>
        <w:autoSpaceDN w:val="0"/>
        <w:adjustRightInd w:val="0"/>
        <w:rPr>
          <w:b/>
          <w:i/>
          <w:color w:val="000000"/>
          <w:sz w:val="22"/>
          <w:szCs w:val="22"/>
          <w:u w:val="single"/>
        </w:rPr>
      </w:pPr>
      <w:r w:rsidRPr="0074324A">
        <w:rPr>
          <w:b/>
          <w:i/>
          <w:color w:val="000000"/>
          <w:sz w:val="22"/>
          <w:szCs w:val="22"/>
        </w:rPr>
        <w:t>16.</w:t>
      </w:r>
      <w:r w:rsidRPr="0074324A">
        <w:rPr>
          <w:b/>
          <w:i/>
          <w:color w:val="000000"/>
          <w:sz w:val="22"/>
          <w:szCs w:val="22"/>
        </w:rPr>
        <w:tab/>
      </w:r>
      <w:r w:rsidRPr="0074324A">
        <w:rPr>
          <w:b/>
          <w:i/>
          <w:color w:val="000000"/>
          <w:sz w:val="22"/>
          <w:szCs w:val="22"/>
          <w:u w:val="single"/>
        </w:rPr>
        <w:t xml:space="preserve"> </w:t>
      </w:r>
      <w:r w:rsidR="003F23BA" w:rsidRPr="0074324A">
        <w:rPr>
          <w:b/>
          <w:i/>
          <w:color w:val="000000"/>
          <w:sz w:val="22"/>
          <w:szCs w:val="22"/>
          <w:u w:val="single"/>
        </w:rPr>
        <w:t xml:space="preserve">Are State-owned enterprises required to report on human rights risks </w:t>
      </w:r>
      <w:r w:rsidR="0070279A" w:rsidRPr="0074324A">
        <w:rPr>
          <w:b/>
          <w:i/>
          <w:color w:val="000000"/>
          <w:sz w:val="22"/>
          <w:szCs w:val="22"/>
          <w:u w:val="single"/>
        </w:rPr>
        <w:t>and/</w:t>
      </w:r>
      <w:r w:rsidR="003F23BA" w:rsidRPr="0074324A">
        <w:rPr>
          <w:b/>
          <w:i/>
          <w:color w:val="000000"/>
          <w:sz w:val="22"/>
          <w:szCs w:val="22"/>
          <w:u w:val="single"/>
        </w:rPr>
        <w:t>or impacts?</w:t>
      </w:r>
      <w:r w:rsidR="008851D3" w:rsidRPr="0074324A">
        <w:rPr>
          <w:b/>
          <w:i/>
          <w:color w:val="000000"/>
          <w:sz w:val="22"/>
          <w:szCs w:val="22"/>
          <w:u w:val="single"/>
        </w:rPr>
        <w:t xml:space="preserve"> </w:t>
      </w:r>
      <w:r w:rsidR="00FC0027" w:rsidRPr="0074324A">
        <w:rPr>
          <w:b/>
          <w:i/>
          <w:color w:val="000000"/>
          <w:sz w:val="22"/>
          <w:szCs w:val="22"/>
          <w:u w:val="single"/>
        </w:rPr>
        <w:t xml:space="preserve"> </w:t>
      </w:r>
    </w:p>
    <w:p w:rsidR="00025937" w:rsidRDefault="00025937" w:rsidP="00665082">
      <w:pPr>
        <w:autoSpaceDE w:val="0"/>
        <w:autoSpaceDN w:val="0"/>
        <w:adjustRightInd w:val="0"/>
        <w:ind w:left="993"/>
        <w:rPr>
          <w:color w:val="000000"/>
          <w:sz w:val="22"/>
          <w:szCs w:val="22"/>
          <w:u w:val="single"/>
        </w:rPr>
      </w:pPr>
    </w:p>
    <w:p w:rsidR="00520961" w:rsidRPr="0074324A" w:rsidRDefault="00805678" w:rsidP="0074324A">
      <w:pPr>
        <w:autoSpaceDE w:val="0"/>
        <w:autoSpaceDN w:val="0"/>
        <w:adjustRightInd w:val="0"/>
        <w:rPr>
          <w:sz w:val="22"/>
          <w:szCs w:val="22"/>
        </w:rPr>
      </w:pPr>
      <w:r w:rsidRPr="0074324A">
        <w:rPr>
          <w:sz w:val="22"/>
          <w:szCs w:val="22"/>
        </w:rPr>
        <w:lastRenderedPageBreak/>
        <w:t xml:space="preserve">Yes, to the extent that they have such obligations by reason of their status for example as a listed company. There are no additional requirements faced by state owned enterprises, because the state seeks to act as an arms-length shareholder in these entities.  </w:t>
      </w:r>
    </w:p>
    <w:p w:rsidR="00665082" w:rsidRPr="0074324A" w:rsidRDefault="00665082" w:rsidP="00665082">
      <w:pPr>
        <w:autoSpaceDE w:val="0"/>
        <w:autoSpaceDN w:val="0"/>
        <w:adjustRightInd w:val="0"/>
        <w:ind w:left="993"/>
        <w:rPr>
          <w:sz w:val="22"/>
          <w:szCs w:val="22"/>
          <w:u w:val="single"/>
        </w:rPr>
      </w:pPr>
    </w:p>
    <w:p w:rsidR="003F23BA" w:rsidRPr="0074324A" w:rsidRDefault="0074324A" w:rsidP="0074324A">
      <w:pPr>
        <w:autoSpaceDE w:val="0"/>
        <w:autoSpaceDN w:val="0"/>
        <w:adjustRightInd w:val="0"/>
        <w:rPr>
          <w:color w:val="FF0000"/>
          <w:sz w:val="22"/>
          <w:szCs w:val="22"/>
          <w:u w:val="single"/>
        </w:rPr>
      </w:pPr>
      <w:r w:rsidRPr="0074324A">
        <w:rPr>
          <w:color w:val="000000"/>
          <w:sz w:val="22"/>
          <w:szCs w:val="22"/>
        </w:rPr>
        <w:t>a.</w:t>
      </w:r>
      <w:r w:rsidRPr="0074324A">
        <w:rPr>
          <w:color w:val="000000"/>
          <w:sz w:val="22"/>
          <w:szCs w:val="22"/>
        </w:rPr>
        <w:tab/>
      </w:r>
      <w:r w:rsidR="00210543" w:rsidRPr="0074324A">
        <w:rPr>
          <w:color w:val="000000"/>
          <w:sz w:val="22"/>
          <w:szCs w:val="22"/>
          <w:u w:val="single"/>
        </w:rPr>
        <w:t xml:space="preserve">If yes, what issues </w:t>
      </w:r>
      <w:r w:rsidR="00520961" w:rsidRPr="0074324A">
        <w:rPr>
          <w:color w:val="000000"/>
          <w:sz w:val="22"/>
          <w:szCs w:val="22"/>
          <w:u w:val="single"/>
        </w:rPr>
        <w:t>are these enterprises required to report on?</w:t>
      </w:r>
      <w:r w:rsidR="00F4046B" w:rsidRPr="0074324A">
        <w:rPr>
          <w:color w:val="000000"/>
          <w:sz w:val="22"/>
          <w:szCs w:val="22"/>
        </w:rPr>
        <w:t xml:space="preserve"> </w:t>
      </w:r>
    </w:p>
    <w:p w:rsidR="00025937" w:rsidRPr="00805678" w:rsidRDefault="00025937" w:rsidP="0074324A">
      <w:pPr>
        <w:pStyle w:val="ListParagraph"/>
        <w:autoSpaceDE w:val="0"/>
        <w:autoSpaceDN w:val="0"/>
        <w:adjustRightInd w:val="0"/>
        <w:ind w:left="1437"/>
        <w:rPr>
          <w:color w:val="FF0000"/>
          <w:sz w:val="22"/>
          <w:szCs w:val="22"/>
          <w:u w:val="single"/>
        </w:rPr>
      </w:pPr>
    </w:p>
    <w:p w:rsidR="00805678" w:rsidRPr="0074324A" w:rsidRDefault="00805678" w:rsidP="0074324A">
      <w:pPr>
        <w:autoSpaceDE w:val="0"/>
        <w:autoSpaceDN w:val="0"/>
        <w:adjustRightInd w:val="0"/>
        <w:rPr>
          <w:sz w:val="22"/>
          <w:szCs w:val="22"/>
        </w:rPr>
      </w:pPr>
      <w:r w:rsidRPr="0074324A">
        <w:rPr>
          <w:sz w:val="22"/>
          <w:szCs w:val="22"/>
        </w:rPr>
        <w:t>The reporting requirements are those described under questions 6 to 13.</w:t>
      </w:r>
    </w:p>
    <w:p w:rsidR="00D0421D" w:rsidRDefault="00D0421D" w:rsidP="00D0421D">
      <w:pPr>
        <w:pStyle w:val="ListParagraph"/>
        <w:autoSpaceDE w:val="0"/>
        <w:autoSpaceDN w:val="0"/>
        <w:adjustRightInd w:val="0"/>
        <w:rPr>
          <w:color w:val="000000"/>
          <w:sz w:val="22"/>
          <w:szCs w:val="22"/>
        </w:rPr>
      </w:pPr>
    </w:p>
    <w:p w:rsidR="00F74471" w:rsidRPr="0074324A" w:rsidRDefault="00665082" w:rsidP="0074324A">
      <w:pPr>
        <w:autoSpaceDE w:val="0"/>
        <w:autoSpaceDN w:val="0"/>
        <w:adjustRightInd w:val="0"/>
        <w:rPr>
          <w:b/>
          <w:i/>
          <w:color w:val="FF0000"/>
          <w:sz w:val="22"/>
          <w:szCs w:val="22"/>
          <w:u w:val="single"/>
        </w:rPr>
      </w:pPr>
      <w:r w:rsidRPr="0074324A">
        <w:rPr>
          <w:color w:val="000000"/>
          <w:sz w:val="22"/>
          <w:szCs w:val="22"/>
        </w:rPr>
        <w:t>17.</w:t>
      </w:r>
      <w:r>
        <w:rPr>
          <w:color w:val="000000"/>
          <w:sz w:val="22"/>
          <w:szCs w:val="22"/>
          <w:u w:val="single"/>
        </w:rPr>
        <w:t xml:space="preserve">   </w:t>
      </w:r>
      <w:r w:rsidR="003F23BA" w:rsidRPr="0074324A">
        <w:rPr>
          <w:b/>
          <w:i/>
          <w:color w:val="000000"/>
          <w:sz w:val="22"/>
          <w:szCs w:val="22"/>
          <w:u w:val="single"/>
        </w:rPr>
        <w:t xml:space="preserve">Do publicly owned or controlled financial institutions (e.g. export credit agencies or development banks) </w:t>
      </w:r>
      <w:r w:rsidR="00E4570E" w:rsidRPr="0074324A">
        <w:rPr>
          <w:b/>
          <w:i/>
          <w:color w:val="000000"/>
          <w:sz w:val="22"/>
          <w:szCs w:val="22"/>
          <w:u w:val="single"/>
        </w:rPr>
        <w:t xml:space="preserve">have </w:t>
      </w:r>
      <w:r w:rsidR="00F74471" w:rsidRPr="0074324A">
        <w:rPr>
          <w:b/>
          <w:i/>
          <w:color w:val="000000"/>
          <w:sz w:val="22"/>
          <w:szCs w:val="22"/>
          <w:u w:val="single"/>
        </w:rPr>
        <w:t>safeguard policies that refer to human rights?</w:t>
      </w:r>
      <w:r w:rsidR="00F4046B" w:rsidRPr="0074324A">
        <w:rPr>
          <w:b/>
          <w:i/>
          <w:color w:val="000000"/>
          <w:sz w:val="22"/>
          <w:szCs w:val="22"/>
        </w:rPr>
        <w:t xml:space="preserve"> </w:t>
      </w:r>
    </w:p>
    <w:p w:rsidR="0074324A" w:rsidRDefault="0074324A" w:rsidP="0074324A">
      <w:pPr>
        <w:autoSpaceDE w:val="0"/>
        <w:autoSpaceDN w:val="0"/>
        <w:adjustRightInd w:val="0"/>
        <w:rPr>
          <w:sz w:val="22"/>
          <w:szCs w:val="22"/>
        </w:rPr>
      </w:pPr>
    </w:p>
    <w:p w:rsidR="00FC0027" w:rsidRPr="0074324A" w:rsidRDefault="00FC0027" w:rsidP="0074324A">
      <w:pPr>
        <w:autoSpaceDE w:val="0"/>
        <w:autoSpaceDN w:val="0"/>
        <w:adjustRightInd w:val="0"/>
        <w:rPr>
          <w:sz w:val="22"/>
          <w:szCs w:val="22"/>
        </w:rPr>
      </w:pPr>
      <w:r w:rsidRPr="0074324A">
        <w:rPr>
          <w:sz w:val="22"/>
          <w:szCs w:val="22"/>
        </w:rPr>
        <w:t>Yes.</w:t>
      </w:r>
    </w:p>
    <w:p w:rsidR="00354736" w:rsidRPr="00A973C9" w:rsidRDefault="00354736" w:rsidP="00354736">
      <w:pPr>
        <w:pStyle w:val="ListParagraph"/>
        <w:autoSpaceDE w:val="0"/>
        <w:autoSpaceDN w:val="0"/>
        <w:adjustRightInd w:val="0"/>
        <w:ind w:left="1353"/>
        <w:rPr>
          <w:color w:val="000000"/>
          <w:sz w:val="22"/>
          <w:szCs w:val="22"/>
        </w:rPr>
      </w:pPr>
    </w:p>
    <w:p w:rsidR="003F23BA" w:rsidRPr="0074324A" w:rsidRDefault="0074324A" w:rsidP="0074324A">
      <w:pPr>
        <w:autoSpaceDE w:val="0"/>
        <w:autoSpaceDN w:val="0"/>
        <w:adjustRightInd w:val="0"/>
        <w:rPr>
          <w:b/>
          <w:i/>
          <w:color w:val="000000"/>
          <w:sz w:val="22"/>
          <w:szCs w:val="22"/>
          <w:u w:val="single"/>
        </w:rPr>
      </w:pPr>
      <w:r w:rsidRPr="0074324A">
        <w:rPr>
          <w:b/>
          <w:i/>
          <w:color w:val="000000"/>
          <w:sz w:val="22"/>
          <w:szCs w:val="22"/>
        </w:rPr>
        <w:t>a.</w:t>
      </w:r>
      <w:r w:rsidRPr="0074324A">
        <w:rPr>
          <w:b/>
          <w:i/>
          <w:color w:val="000000"/>
          <w:sz w:val="22"/>
          <w:szCs w:val="22"/>
        </w:rPr>
        <w:tab/>
      </w:r>
      <w:r w:rsidR="00F74471" w:rsidRPr="0074324A">
        <w:rPr>
          <w:b/>
          <w:i/>
          <w:color w:val="000000"/>
          <w:sz w:val="22"/>
          <w:szCs w:val="22"/>
          <w:u w:val="single"/>
        </w:rPr>
        <w:t>If yes, do they have human rights due diligence requirements for activities or clients that benefit from financial or advisory support?</w:t>
      </w:r>
      <w:r w:rsidR="00F74227" w:rsidRPr="0074324A">
        <w:rPr>
          <w:b/>
          <w:i/>
          <w:color w:val="000000"/>
          <w:sz w:val="22"/>
          <w:szCs w:val="22"/>
          <w:u w:val="single"/>
        </w:rPr>
        <w:t xml:space="preserve"> </w:t>
      </w:r>
    </w:p>
    <w:p w:rsidR="00F74227" w:rsidRDefault="00F74227" w:rsidP="00F74227">
      <w:pPr>
        <w:pStyle w:val="ListParagraph"/>
        <w:autoSpaceDE w:val="0"/>
        <w:autoSpaceDN w:val="0"/>
        <w:adjustRightInd w:val="0"/>
        <w:ind w:left="1440"/>
        <w:rPr>
          <w:color w:val="000000"/>
          <w:sz w:val="22"/>
          <w:szCs w:val="22"/>
          <w:u w:val="single"/>
        </w:rPr>
      </w:pPr>
    </w:p>
    <w:p w:rsidR="00F74227" w:rsidRPr="0074324A" w:rsidRDefault="002F272D" w:rsidP="0074324A">
      <w:pPr>
        <w:autoSpaceDE w:val="0"/>
        <w:autoSpaceDN w:val="0"/>
        <w:adjustRightInd w:val="0"/>
        <w:rPr>
          <w:sz w:val="22"/>
          <w:szCs w:val="22"/>
        </w:rPr>
      </w:pPr>
      <w:r w:rsidRPr="0074324A">
        <w:rPr>
          <w:sz w:val="22"/>
          <w:szCs w:val="22"/>
        </w:rPr>
        <w:t>UKEF</w:t>
      </w:r>
      <w:r w:rsidR="00F74227" w:rsidRPr="0074324A">
        <w:rPr>
          <w:sz w:val="22"/>
          <w:szCs w:val="22"/>
        </w:rPr>
        <w:t xml:space="preserve"> applies the OECD 2012 Common Approaches and undertakes environmental and social, including human rights, due diligence reviews, as set out in the OECD 2012 Common Approaches.  </w:t>
      </w:r>
    </w:p>
    <w:p w:rsidR="00354736" w:rsidRPr="0074324A" w:rsidRDefault="00354736" w:rsidP="00354736">
      <w:pPr>
        <w:pStyle w:val="ListParagraph"/>
        <w:autoSpaceDE w:val="0"/>
        <w:autoSpaceDN w:val="0"/>
        <w:adjustRightInd w:val="0"/>
        <w:ind w:left="1440"/>
        <w:rPr>
          <w:sz w:val="22"/>
          <w:szCs w:val="22"/>
          <w:u w:val="single"/>
        </w:rPr>
      </w:pPr>
    </w:p>
    <w:p w:rsidR="00843345" w:rsidRPr="0074324A" w:rsidRDefault="0074324A" w:rsidP="0074324A">
      <w:pPr>
        <w:autoSpaceDE w:val="0"/>
        <w:autoSpaceDN w:val="0"/>
        <w:adjustRightInd w:val="0"/>
        <w:rPr>
          <w:b/>
          <w:i/>
          <w:color w:val="000000"/>
          <w:sz w:val="22"/>
          <w:szCs w:val="22"/>
          <w:u w:val="single"/>
        </w:rPr>
      </w:pPr>
      <w:r w:rsidRPr="0074324A">
        <w:rPr>
          <w:b/>
          <w:i/>
          <w:color w:val="000000"/>
          <w:sz w:val="22"/>
          <w:szCs w:val="22"/>
        </w:rPr>
        <w:t>b.</w:t>
      </w:r>
      <w:r w:rsidRPr="0074324A">
        <w:rPr>
          <w:b/>
          <w:i/>
          <w:color w:val="000000"/>
          <w:sz w:val="22"/>
          <w:szCs w:val="22"/>
        </w:rPr>
        <w:tab/>
      </w:r>
      <w:r w:rsidR="00843345" w:rsidRPr="0074324A">
        <w:rPr>
          <w:b/>
          <w:i/>
          <w:color w:val="000000"/>
          <w:sz w:val="22"/>
          <w:szCs w:val="22"/>
          <w:u w:val="single"/>
        </w:rPr>
        <w:t>If yes, what issues or spectrum of issues are these enterprises required to report on?</w:t>
      </w:r>
    </w:p>
    <w:p w:rsidR="002447D2" w:rsidRDefault="002447D2" w:rsidP="0074324A">
      <w:pPr>
        <w:pStyle w:val="ListParagraph"/>
        <w:autoSpaceDE w:val="0"/>
        <w:autoSpaceDN w:val="0"/>
        <w:adjustRightInd w:val="0"/>
        <w:ind w:left="1440"/>
        <w:rPr>
          <w:color w:val="000000"/>
          <w:sz w:val="22"/>
          <w:szCs w:val="22"/>
          <w:u w:val="single"/>
        </w:rPr>
      </w:pPr>
    </w:p>
    <w:p w:rsidR="00F74227" w:rsidRPr="0074324A" w:rsidRDefault="00F74227" w:rsidP="0074324A">
      <w:pPr>
        <w:autoSpaceDE w:val="0"/>
        <w:autoSpaceDN w:val="0"/>
        <w:adjustRightInd w:val="0"/>
        <w:rPr>
          <w:sz w:val="22"/>
          <w:szCs w:val="22"/>
        </w:rPr>
      </w:pPr>
      <w:r w:rsidRPr="0074324A">
        <w:rPr>
          <w:sz w:val="22"/>
          <w:szCs w:val="22"/>
        </w:rPr>
        <w:t xml:space="preserve">UKEF applies the OECD 2012 Common Approaches which requires for all cases classified as A that UKEF makes publicly available environmental and social, including human rights where relevant, impact information. As set out in the OECD 2012 Common Approaches UKEF requires the buyer and/or project sponsor to make this information publicly available and UKEF provides a category A web notice with a link to the buyer and/or project sponsor website where the environmental and social impact information can be found. </w:t>
      </w:r>
    </w:p>
    <w:p w:rsidR="002F272D" w:rsidRDefault="002F272D" w:rsidP="00F74227">
      <w:pPr>
        <w:pStyle w:val="ListParagraph"/>
        <w:autoSpaceDE w:val="0"/>
        <w:autoSpaceDN w:val="0"/>
        <w:adjustRightInd w:val="0"/>
        <w:ind w:left="1440"/>
        <w:rPr>
          <w:color w:val="FF0000"/>
          <w:sz w:val="22"/>
          <w:szCs w:val="22"/>
        </w:rPr>
      </w:pPr>
    </w:p>
    <w:p w:rsidR="002F272D" w:rsidRPr="0074324A" w:rsidRDefault="00C80D35" w:rsidP="0074324A">
      <w:pPr>
        <w:autoSpaceDE w:val="0"/>
        <w:autoSpaceDN w:val="0"/>
        <w:adjustRightInd w:val="0"/>
        <w:rPr>
          <w:sz w:val="22"/>
          <w:szCs w:val="22"/>
        </w:rPr>
      </w:pPr>
      <w:hyperlink r:id="rId25" w:history="1">
        <w:r w:rsidR="002F272D" w:rsidRPr="0074324A">
          <w:rPr>
            <w:rStyle w:val="Hyperlink"/>
            <w:sz w:val="22"/>
            <w:szCs w:val="22"/>
          </w:rPr>
          <w:t>http://www.oecd.org/officialdocuments/publicdisplaydocumentpdf/?cote=TAD/ECG%282012%295&amp;doclanguage=en</w:t>
        </w:r>
      </w:hyperlink>
      <w:r w:rsidR="002F272D" w:rsidRPr="0074324A">
        <w:rPr>
          <w:color w:val="FF0000"/>
          <w:sz w:val="22"/>
          <w:szCs w:val="22"/>
        </w:rPr>
        <w:t xml:space="preserve"> </w:t>
      </w:r>
      <w:r w:rsidR="002F272D" w:rsidRPr="0074324A">
        <w:rPr>
          <w:sz w:val="22"/>
          <w:szCs w:val="22"/>
        </w:rPr>
        <w:t xml:space="preserve">and related requirements are aligned to the UN Guiding Principles on Business and Human Rights. </w:t>
      </w:r>
    </w:p>
    <w:p w:rsidR="00F1668D" w:rsidRPr="00A973C9" w:rsidRDefault="00F1668D" w:rsidP="00F1668D">
      <w:pPr>
        <w:pStyle w:val="ListParagraph"/>
        <w:autoSpaceDE w:val="0"/>
        <w:autoSpaceDN w:val="0"/>
        <w:adjustRightInd w:val="0"/>
        <w:ind w:left="0"/>
        <w:rPr>
          <w:b/>
          <w:color w:val="000000"/>
          <w:sz w:val="22"/>
          <w:szCs w:val="22"/>
        </w:rPr>
      </w:pPr>
    </w:p>
    <w:p w:rsidR="00A63CE8" w:rsidRPr="0074324A" w:rsidRDefault="00A63CE8" w:rsidP="00F1668D">
      <w:pPr>
        <w:pStyle w:val="ListParagraph"/>
        <w:autoSpaceDE w:val="0"/>
        <w:autoSpaceDN w:val="0"/>
        <w:adjustRightInd w:val="0"/>
        <w:ind w:left="0"/>
        <w:rPr>
          <w:b/>
          <w:i/>
          <w:color w:val="000000"/>
          <w:sz w:val="22"/>
          <w:szCs w:val="22"/>
          <w:u w:val="single"/>
        </w:rPr>
      </w:pPr>
      <w:r w:rsidRPr="0074324A">
        <w:rPr>
          <w:b/>
          <w:i/>
          <w:color w:val="000000"/>
          <w:sz w:val="22"/>
          <w:szCs w:val="22"/>
          <w:u w:val="single"/>
        </w:rPr>
        <w:t>Companies operating abroad</w:t>
      </w:r>
    </w:p>
    <w:p w:rsidR="004B11A3" w:rsidRPr="0074324A" w:rsidRDefault="004B11A3" w:rsidP="00F1668D">
      <w:pPr>
        <w:pStyle w:val="ListParagraph"/>
        <w:autoSpaceDE w:val="0"/>
        <w:autoSpaceDN w:val="0"/>
        <w:adjustRightInd w:val="0"/>
        <w:ind w:left="0"/>
        <w:rPr>
          <w:b/>
          <w:i/>
          <w:color w:val="000000"/>
          <w:sz w:val="22"/>
          <w:szCs w:val="22"/>
          <w:u w:val="single"/>
        </w:rPr>
      </w:pPr>
    </w:p>
    <w:p w:rsidR="00A63CE8" w:rsidRPr="0074324A" w:rsidRDefault="00665082" w:rsidP="0074324A">
      <w:pPr>
        <w:autoSpaceDE w:val="0"/>
        <w:autoSpaceDN w:val="0"/>
        <w:adjustRightInd w:val="0"/>
        <w:rPr>
          <w:b/>
          <w:i/>
          <w:color w:val="000000"/>
          <w:sz w:val="22"/>
          <w:szCs w:val="22"/>
        </w:rPr>
      </w:pPr>
      <w:r w:rsidRPr="004B299A">
        <w:rPr>
          <w:b/>
          <w:i/>
          <w:color w:val="000000"/>
          <w:sz w:val="22"/>
          <w:szCs w:val="22"/>
        </w:rPr>
        <w:t>18.</w:t>
      </w:r>
      <w:r w:rsidRPr="0074324A">
        <w:rPr>
          <w:b/>
          <w:i/>
          <w:color w:val="000000"/>
          <w:sz w:val="22"/>
          <w:szCs w:val="22"/>
          <w:u w:val="single"/>
        </w:rPr>
        <w:t xml:space="preserve">   </w:t>
      </w:r>
      <w:r w:rsidR="00A63CE8" w:rsidRPr="0074324A">
        <w:rPr>
          <w:b/>
          <w:i/>
          <w:color w:val="000000"/>
          <w:sz w:val="22"/>
          <w:szCs w:val="22"/>
          <w:u w:val="single"/>
        </w:rPr>
        <w:t xml:space="preserve">Have </w:t>
      </w:r>
      <w:r w:rsidR="0070279A" w:rsidRPr="0074324A">
        <w:rPr>
          <w:b/>
          <w:i/>
          <w:color w:val="000000"/>
          <w:sz w:val="22"/>
          <w:szCs w:val="22"/>
          <w:u w:val="single"/>
        </w:rPr>
        <w:t>e</w:t>
      </w:r>
      <w:r w:rsidR="00A63CE8" w:rsidRPr="0074324A">
        <w:rPr>
          <w:b/>
          <w:i/>
          <w:color w:val="000000"/>
          <w:sz w:val="22"/>
          <w:szCs w:val="22"/>
          <w:u w:val="single"/>
        </w:rPr>
        <w:t xml:space="preserve">mbassies </w:t>
      </w:r>
      <w:r w:rsidR="00771396" w:rsidRPr="0074324A">
        <w:rPr>
          <w:b/>
          <w:i/>
          <w:color w:val="000000"/>
          <w:sz w:val="22"/>
          <w:szCs w:val="22"/>
          <w:u w:val="single"/>
        </w:rPr>
        <w:t xml:space="preserve">abroad </w:t>
      </w:r>
      <w:r w:rsidR="00A63CE8" w:rsidRPr="0074324A">
        <w:rPr>
          <w:b/>
          <w:i/>
          <w:color w:val="000000"/>
          <w:sz w:val="22"/>
          <w:szCs w:val="22"/>
          <w:u w:val="single"/>
        </w:rPr>
        <w:t xml:space="preserve">received explicit instructions from </w:t>
      </w:r>
      <w:r w:rsidR="00F74471" w:rsidRPr="0074324A">
        <w:rPr>
          <w:b/>
          <w:i/>
          <w:color w:val="000000"/>
          <w:sz w:val="22"/>
          <w:szCs w:val="22"/>
          <w:u w:val="single"/>
        </w:rPr>
        <w:t xml:space="preserve">the </w:t>
      </w:r>
      <w:r w:rsidR="00A63CE8" w:rsidRPr="0074324A">
        <w:rPr>
          <w:b/>
          <w:i/>
          <w:color w:val="000000"/>
          <w:sz w:val="22"/>
          <w:szCs w:val="22"/>
          <w:u w:val="single"/>
        </w:rPr>
        <w:t xml:space="preserve">government to raise or advise on </w:t>
      </w:r>
      <w:r w:rsidR="0070279A" w:rsidRPr="0074324A">
        <w:rPr>
          <w:b/>
          <w:i/>
          <w:color w:val="000000"/>
          <w:sz w:val="22"/>
          <w:szCs w:val="22"/>
          <w:u w:val="single"/>
        </w:rPr>
        <w:t xml:space="preserve">the </w:t>
      </w:r>
      <w:r w:rsidR="00A63CE8" w:rsidRPr="0074324A">
        <w:rPr>
          <w:b/>
          <w:i/>
          <w:color w:val="000000"/>
          <w:sz w:val="22"/>
          <w:szCs w:val="22"/>
          <w:u w:val="single"/>
        </w:rPr>
        <w:t xml:space="preserve">human rights risks and impacts of </w:t>
      </w:r>
      <w:r w:rsidR="00F74471" w:rsidRPr="0074324A">
        <w:rPr>
          <w:b/>
          <w:i/>
          <w:color w:val="000000"/>
          <w:sz w:val="22"/>
          <w:szCs w:val="22"/>
          <w:u w:val="single"/>
        </w:rPr>
        <w:t xml:space="preserve">businesses domiciled in its own jurisdiction that are </w:t>
      </w:r>
      <w:r w:rsidR="00A63CE8" w:rsidRPr="0074324A">
        <w:rPr>
          <w:b/>
          <w:i/>
          <w:color w:val="000000"/>
          <w:sz w:val="22"/>
          <w:szCs w:val="22"/>
          <w:u w:val="single"/>
        </w:rPr>
        <w:t>operating abroad</w:t>
      </w:r>
      <w:r w:rsidR="00843345" w:rsidRPr="0074324A">
        <w:rPr>
          <w:b/>
          <w:i/>
          <w:color w:val="000000"/>
          <w:sz w:val="22"/>
          <w:szCs w:val="22"/>
          <w:u w:val="single"/>
        </w:rPr>
        <w:t>, as per the Guiding Principles</w:t>
      </w:r>
      <w:r w:rsidR="00A63CE8" w:rsidRPr="0074324A">
        <w:rPr>
          <w:b/>
          <w:i/>
          <w:color w:val="000000"/>
          <w:sz w:val="22"/>
          <w:szCs w:val="22"/>
          <w:u w:val="single"/>
        </w:rPr>
        <w:t>?</w:t>
      </w:r>
      <w:r w:rsidR="00F4046B" w:rsidRPr="0074324A">
        <w:rPr>
          <w:b/>
          <w:i/>
          <w:color w:val="000000"/>
          <w:sz w:val="22"/>
          <w:szCs w:val="22"/>
        </w:rPr>
        <w:t xml:space="preserve"> </w:t>
      </w:r>
    </w:p>
    <w:p w:rsidR="002447D2" w:rsidRDefault="002447D2" w:rsidP="00665082">
      <w:pPr>
        <w:autoSpaceDE w:val="0"/>
        <w:autoSpaceDN w:val="0"/>
        <w:adjustRightInd w:val="0"/>
        <w:ind w:left="993"/>
        <w:rPr>
          <w:color w:val="FF0000"/>
          <w:sz w:val="22"/>
          <w:szCs w:val="22"/>
        </w:rPr>
      </w:pPr>
    </w:p>
    <w:p w:rsidR="008A0988" w:rsidRPr="0074324A" w:rsidRDefault="008A0988" w:rsidP="0074324A">
      <w:pPr>
        <w:autoSpaceDE w:val="0"/>
        <w:autoSpaceDN w:val="0"/>
        <w:adjustRightInd w:val="0"/>
        <w:rPr>
          <w:sz w:val="22"/>
          <w:szCs w:val="22"/>
        </w:rPr>
      </w:pPr>
      <w:r w:rsidRPr="0074324A">
        <w:rPr>
          <w:sz w:val="22"/>
          <w:szCs w:val="22"/>
        </w:rPr>
        <w:t>We have instructed our embassies on good practice on Business and Human Rights, including producing a Government toolkit on How to do Business and Human Rights, organised a network conference for all staff across the diplomatic network, including our overseas mission</w:t>
      </w:r>
      <w:r w:rsidR="002F272D" w:rsidRPr="0074324A">
        <w:rPr>
          <w:sz w:val="22"/>
          <w:szCs w:val="22"/>
        </w:rPr>
        <w:t>s</w:t>
      </w:r>
      <w:r w:rsidRPr="0074324A">
        <w:rPr>
          <w:sz w:val="22"/>
          <w:szCs w:val="22"/>
        </w:rPr>
        <w:t xml:space="preserve">, </w:t>
      </w:r>
      <w:r w:rsidR="002F272D" w:rsidRPr="0074324A">
        <w:rPr>
          <w:sz w:val="22"/>
          <w:szCs w:val="22"/>
        </w:rPr>
        <w:t xml:space="preserve">and training for all those FCO and UKTI staff </w:t>
      </w:r>
      <w:r w:rsidRPr="0074324A">
        <w:rPr>
          <w:sz w:val="22"/>
          <w:szCs w:val="22"/>
        </w:rPr>
        <w:t xml:space="preserve">who require human rights knowledge and skills to do their jobs more effectively .  </w:t>
      </w:r>
    </w:p>
    <w:p w:rsidR="008A0988" w:rsidRPr="0074324A" w:rsidRDefault="008A0988" w:rsidP="00665082">
      <w:pPr>
        <w:autoSpaceDE w:val="0"/>
        <w:autoSpaceDN w:val="0"/>
        <w:adjustRightInd w:val="0"/>
        <w:ind w:left="993"/>
        <w:rPr>
          <w:sz w:val="22"/>
          <w:szCs w:val="22"/>
        </w:rPr>
      </w:pPr>
    </w:p>
    <w:p w:rsidR="008A0988" w:rsidRPr="0074324A" w:rsidRDefault="008A0988" w:rsidP="0074324A">
      <w:pPr>
        <w:autoSpaceDE w:val="0"/>
        <w:autoSpaceDN w:val="0"/>
        <w:adjustRightInd w:val="0"/>
        <w:rPr>
          <w:sz w:val="22"/>
          <w:szCs w:val="22"/>
        </w:rPr>
      </w:pPr>
      <w:r w:rsidRPr="0074324A">
        <w:rPr>
          <w:sz w:val="22"/>
          <w:szCs w:val="22"/>
        </w:rPr>
        <w:t xml:space="preserve">We have instructed our embassies UK companies to discuss the Voluntary Principles and provide support on managing human rights risk.  </w:t>
      </w:r>
    </w:p>
    <w:p w:rsidR="00D0421D" w:rsidRPr="0074324A" w:rsidRDefault="00D0421D" w:rsidP="00D0421D">
      <w:pPr>
        <w:pStyle w:val="ListParagraph"/>
        <w:autoSpaceDE w:val="0"/>
        <w:autoSpaceDN w:val="0"/>
        <w:adjustRightInd w:val="0"/>
        <w:rPr>
          <w:sz w:val="22"/>
          <w:szCs w:val="22"/>
        </w:rPr>
      </w:pPr>
    </w:p>
    <w:p w:rsidR="004B299A" w:rsidRDefault="00665082" w:rsidP="0074324A">
      <w:pPr>
        <w:autoSpaceDE w:val="0"/>
        <w:autoSpaceDN w:val="0"/>
        <w:adjustRightInd w:val="0"/>
        <w:rPr>
          <w:color w:val="000000"/>
          <w:sz w:val="22"/>
          <w:szCs w:val="22"/>
        </w:rPr>
      </w:pPr>
      <w:r w:rsidRPr="004B299A">
        <w:rPr>
          <w:b/>
          <w:color w:val="000000"/>
          <w:sz w:val="22"/>
          <w:szCs w:val="22"/>
        </w:rPr>
        <w:t>19</w:t>
      </w:r>
      <w:r w:rsidRPr="004B299A">
        <w:rPr>
          <w:color w:val="000000"/>
          <w:sz w:val="22"/>
          <w:szCs w:val="22"/>
        </w:rPr>
        <w:t>.</w:t>
      </w:r>
      <w:r>
        <w:rPr>
          <w:color w:val="000000"/>
          <w:sz w:val="22"/>
          <w:szCs w:val="22"/>
          <w:u w:val="single"/>
        </w:rPr>
        <w:t xml:space="preserve">  </w:t>
      </w:r>
      <w:r w:rsidR="00A63CE8" w:rsidRPr="004B299A">
        <w:rPr>
          <w:b/>
          <w:i/>
          <w:color w:val="000000"/>
          <w:sz w:val="22"/>
          <w:szCs w:val="22"/>
          <w:u w:val="single"/>
        </w:rPr>
        <w:t xml:space="preserve">Is there any requirement for companies to report whether they have </w:t>
      </w:r>
      <w:r w:rsidR="005E192C" w:rsidRPr="004B299A">
        <w:rPr>
          <w:b/>
          <w:i/>
          <w:color w:val="000000"/>
          <w:sz w:val="22"/>
          <w:szCs w:val="22"/>
          <w:u w:val="single"/>
        </w:rPr>
        <w:t xml:space="preserve">due diligence procedures (e.g. human rights impact </w:t>
      </w:r>
      <w:r w:rsidR="002B1313" w:rsidRPr="004B299A">
        <w:rPr>
          <w:b/>
          <w:i/>
          <w:color w:val="000000"/>
          <w:sz w:val="22"/>
          <w:szCs w:val="22"/>
          <w:u w:val="single"/>
        </w:rPr>
        <w:t xml:space="preserve">and risk </w:t>
      </w:r>
      <w:r w:rsidR="005E192C" w:rsidRPr="004B299A">
        <w:rPr>
          <w:b/>
          <w:i/>
          <w:color w:val="000000"/>
          <w:sz w:val="22"/>
          <w:szCs w:val="22"/>
          <w:u w:val="single"/>
        </w:rPr>
        <w:t>assessments</w:t>
      </w:r>
      <w:r w:rsidR="002B1313" w:rsidRPr="004B299A">
        <w:rPr>
          <w:b/>
          <w:i/>
          <w:color w:val="000000"/>
          <w:sz w:val="22"/>
          <w:szCs w:val="22"/>
          <w:u w:val="single"/>
        </w:rPr>
        <w:t xml:space="preserve">) </w:t>
      </w:r>
      <w:r w:rsidR="00A63CE8" w:rsidRPr="004B299A">
        <w:rPr>
          <w:b/>
          <w:i/>
          <w:color w:val="000000"/>
          <w:sz w:val="22"/>
          <w:szCs w:val="22"/>
          <w:u w:val="single"/>
        </w:rPr>
        <w:t>in place to address and manage human rights impacts of subsidiaries</w:t>
      </w:r>
      <w:r w:rsidR="0070279A" w:rsidRPr="004B299A">
        <w:rPr>
          <w:b/>
          <w:i/>
          <w:color w:val="000000"/>
          <w:sz w:val="22"/>
          <w:szCs w:val="22"/>
          <w:u w:val="single"/>
        </w:rPr>
        <w:t>,</w:t>
      </w:r>
      <w:r w:rsidR="00A63CE8" w:rsidRPr="004B299A">
        <w:rPr>
          <w:b/>
          <w:i/>
          <w:color w:val="000000"/>
          <w:sz w:val="22"/>
          <w:szCs w:val="22"/>
          <w:u w:val="single"/>
        </w:rPr>
        <w:t xml:space="preserve"> joint ventures or other commercial interests abroad?</w:t>
      </w:r>
      <w:r w:rsidR="00F4046B" w:rsidRPr="00665082">
        <w:rPr>
          <w:color w:val="000000"/>
          <w:sz w:val="22"/>
          <w:szCs w:val="22"/>
        </w:rPr>
        <w:t xml:space="preserve"> </w:t>
      </w:r>
    </w:p>
    <w:p w:rsidR="004B299A" w:rsidRPr="004B299A" w:rsidRDefault="004B299A" w:rsidP="0074324A">
      <w:pPr>
        <w:autoSpaceDE w:val="0"/>
        <w:autoSpaceDN w:val="0"/>
        <w:adjustRightInd w:val="0"/>
        <w:rPr>
          <w:sz w:val="22"/>
          <w:szCs w:val="22"/>
        </w:rPr>
      </w:pPr>
    </w:p>
    <w:p w:rsidR="00A63CE8" w:rsidRPr="004B299A" w:rsidRDefault="00F4046B" w:rsidP="0074324A">
      <w:pPr>
        <w:autoSpaceDE w:val="0"/>
        <w:autoSpaceDN w:val="0"/>
        <w:adjustRightInd w:val="0"/>
        <w:rPr>
          <w:sz w:val="22"/>
          <w:szCs w:val="22"/>
        </w:rPr>
      </w:pPr>
      <w:r w:rsidRPr="004B299A">
        <w:rPr>
          <w:sz w:val="22"/>
          <w:szCs w:val="22"/>
        </w:rPr>
        <w:t>Yes,</w:t>
      </w:r>
      <w:r w:rsidR="002F272D" w:rsidRPr="004B299A">
        <w:rPr>
          <w:sz w:val="22"/>
          <w:szCs w:val="22"/>
        </w:rPr>
        <w:t xml:space="preserve"> Please see response to Question 10 about Companies Act. </w:t>
      </w:r>
    </w:p>
    <w:p w:rsidR="002F272D" w:rsidRPr="00A973C9" w:rsidRDefault="002F272D" w:rsidP="002F272D">
      <w:pPr>
        <w:autoSpaceDE w:val="0"/>
        <w:autoSpaceDN w:val="0"/>
        <w:adjustRightInd w:val="0"/>
        <w:ind w:left="993"/>
        <w:rPr>
          <w:b/>
          <w:color w:val="000000"/>
          <w:sz w:val="22"/>
          <w:szCs w:val="22"/>
        </w:rPr>
      </w:pPr>
    </w:p>
    <w:p w:rsidR="00A63CE8" w:rsidRPr="004B299A" w:rsidRDefault="00A63CE8" w:rsidP="00A63CE8">
      <w:pPr>
        <w:pStyle w:val="ListParagraph"/>
        <w:autoSpaceDE w:val="0"/>
        <w:autoSpaceDN w:val="0"/>
        <w:adjustRightInd w:val="0"/>
        <w:ind w:left="0"/>
        <w:rPr>
          <w:b/>
          <w:color w:val="000000"/>
          <w:sz w:val="22"/>
          <w:szCs w:val="22"/>
          <w:u w:val="single"/>
        </w:rPr>
      </w:pPr>
      <w:r w:rsidRPr="004B299A">
        <w:rPr>
          <w:b/>
          <w:color w:val="000000"/>
          <w:sz w:val="22"/>
          <w:szCs w:val="22"/>
          <w:u w:val="single"/>
        </w:rPr>
        <w:t xml:space="preserve">Licensing </w:t>
      </w:r>
    </w:p>
    <w:p w:rsidR="004B11A3" w:rsidRPr="00A973C9" w:rsidRDefault="004B11A3" w:rsidP="00A63CE8">
      <w:pPr>
        <w:pStyle w:val="ListParagraph"/>
        <w:autoSpaceDE w:val="0"/>
        <w:autoSpaceDN w:val="0"/>
        <w:adjustRightInd w:val="0"/>
        <w:ind w:left="0"/>
        <w:rPr>
          <w:b/>
          <w:color w:val="000000"/>
          <w:sz w:val="22"/>
          <w:szCs w:val="22"/>
        </w:rPr>
      </w:pPr>
    </w:p>
    <w:p w:rsidR="00F74471" w:rsidRPr="004B299A" w:rsidRDefault="00665082" w:rsidP="004B299A">
      <w:pPr>
        <w:autoSpaceDE w:val="0"/>
        <w:autoSpaceDN w:val="0"/>
        <w:adjustRightInd w:val="0"/>
        <w:rPr>
          <w:b/>
          <w:i/>
          <w:color w:val="FF0000"/>
          <w:sz w:val="22"/>
          <w:szCs w:val="22"/>
          <w:u w:val="single"/>
        </w:rPr>
      </w:pPr>
      <w:r w:rsidRPr="004B299A">
        <w:rPr>
          <w:b/>
          <w:i/>
          <w:color w:val="000000"/>
          <w:sz w:val="22"/>
          <w:szCs w:val="22"/>
        </w:rPr>
        <w:t>20.</w:t>
      </w:r>
      <w:r w:rsidRPr="004B299A">
        <w:rPr>
          <w:b/>
          <w:i/>
          <w:color w:val="000000"/>
          <w:sz w:val="22"/>
          <w:szCs w:val="22"/>
          <w:u w:val="single"/>
        </w:rPr>
        <w:t xml:space="preserve">  </w:t>
      </w:r>
      <w:r w:rsidR="00F74471" w:rsidRPr="004B299A">
        <w:rPr>
          <w:b/>
          <w:i/>
          <w:color w:val="000000"/>
          <w:sz w:val="22"/>
          <w:szCs w:val="22"/>
          <w:u w:val="single"/>
        </w:rPr>
        <w:t xml:space="preserve">Do </w:t>
      </w:r>
      <w:r w:rsidR="00771396" w:rsidRPr="004B299A">
        <w:rPr>
          <w:b/>
          <w:i/>
          <w:color w:val="000000"/>
          <w:sz w:val="22"/>
          <w:szCs w:val="22"/>
          <w:u w:val="single"/>
        </w:rPr>
        <w:t>any</w:t>
      </w:r>
      <w:r w:rsidR="00F74471" w:rsidRPr="004B299A">
        <w:rPr>
          <w:b/>
          <w:i/>
          <w:color w:val="000000"/>
          <w:sz w:val="22"/>
          <w:szCs w:val="22"/>
          <w:u w:val="single"/>
        </w:rPr>
        <w:t xml:space="preserve"> environmental and social impact assessments that companies need to submit in order to obtain </w:t>
      </w:r>
      <w:r w:rsidR="0070279A" w:rsidRPr="004B299A">
        <w:rPr>
          <w:b/>
          <w:i/>
          <w:color w:val="000000"/>
          <w:sz w:val="22"/>
          <w:szCs w:val="22"/>
          <w:u w:val="single"/>
        </w:rPr>
        <w:t xml:space="preserve">an </w:t>
      </w:r>
      <w:r w:rsidR="00F74471" w:rsidRPr="004B299A">
        <w:rPr>
          <w:b/>
          <w:i/>
          <w:color w:val="000000"/>
          <w:sz w:val="22"/>
          <w:szCs w:val="22"/>
          <w:u w:val="single"/>
        </w:rPr>
        <w:t xml:space="preserve">environmental or operating license include specific questions on </w:t>
      </w:r>
      <w:r w:rsidR="00827676" w:rsidRPr="004B299A">
        <w:rPr>
          <w:b/>
          <w:i/>
          <w:color w:val="000000"/>
          <w:sz w:val="22"/>
          <w:szCs w:val="22"/>
          <w:u w:val="single"/>
        </w:rPr>
        <w:t xml:space="preserve">social and </w:t>
      </w:r>
      <w:r w:rsidR="00F74471" w:rsidRPr="004B299A">
        <w:rPr>
          <w:b/>
          <w:i/>
          <w:color w:val="000000"/>
          <w:sz w:val="22"/>
          <w:szCs w:val="22"/>
          <w:u w:val="single"/>
        </w:rPr>
        <w:t>human rights impacts?</w:t>
      </w:r>
      <w:r w:rsidR="00F4046B" w:rsidRPr="004B299A">
        <w:rPr>
          <w:b/>
          <w:i/>
          <w:color w:val="000000"/>
          <w:sz w:val="22"/>
          <w:szCs w:val="22"/>
          <w:u w:val="single"/>
        </w:rPr>
        <w:t xml:space="preserve"> </w:t>
      </w:r>
      <w:r w:rsidR="00F4046B" w:rsidRPr="004B299A">
        <w:rPr>
          <w:b/>
          <w:i/>
          <w:color w:val="FF0000"/>
          <w:sz w:val="22"/>
          <w:szCs w:val="22"/>
          <w:u w:val="single"/>
        </w:rPr>
        <w:t xml:space="preserve"> </w:t>
      </w:r>
    </w:p>
    <w:p w:rsidR="002447D2" w:rsidRDefault="002447D2" w:rsidP="00665082">
      <w:pPr>
        <w:autoSpaceDE w:val="0"/>
        <w:autoSpaceDN w:val="0"/>
        <w:adjustRightInd w:val="0"/>
        <w:ind w:left="993"/>
        <w:rPr>
          <w:color w:val="FF0000"/>
          <w:sz w:val="22"/>
          <w:szCs w:val="22"/>
          <w:u w:val="single"/>
        </w:rPr>
      </w:pPr>
    </w:p>
    <w:p w:rsidR="00B06E3C" w:rsidRPr="004B299A" w:rsidRDefault="00B06E3C" w:rsidP="004B299A">
      <w:pPr>
        <w:autoSpaceDE w:val="0"/>
        <w:autoSpaceDN w:val="0"/>
        <w:adjustRightInd w:val="0"/>
        <w:rPr>
          <w:sz w:val="22"/>
          <w:szCs w:val="22"/>
          <w:u w:val="single"/>
        </w:rPr>
      </w:pPr>
      <w:r w:rsidRPr="004B299A">
        <w:rPr>
          <w:sz w:val="22"/>
          <w:szCs w:val="22"/>
        </w:rPr>
        <w:t xml:space="preserve">Yes. An assessment of social or community impact, for example of a development project, will clearly need to consider the social impacts of the project. The issues covered are relevant to the human rights of members of the local community, although typically the way the questions are framed will not use the language of human rights. For example, </w:t>
      </w:r>
      <w:r w:rsidR="006A224A" w:rsidRPr="004B299A">
        <w:rPr>
          <w:sz w:val="22"/>
          <w:szCs w:val="22"/>
        </w:rPr>
        <w:t>possible adverse impacts on health will be considered as ‘Health and Safety’ rather than the ‘Right to Life’.</w:t>
      </w:r>
    </w:p>
    <w:p w:rsidR="00354736" w:rsidRPr="00F4046B" w:rsidRDefault="00354736" w:rsidP="00354736">
      <w:pPr>
        <w:pStyle w:val="ListParagraph"/>
        <w:autoSpaceDE w:val="0"/>
        <w:autoSpaceDN w:val="0"/>
        <w:adjustRightInd w:val="0"/>
        <w:ind w:left="1353"/>
        <w:rPr>
          <w:color w:val="000000"/>
          <w:sz w:val="22"/>
          <w:szCs w:val="22"/>
          <w:u w:val="single"/>
        </w:rPr>
      </w:pPr>
    </w:p>
    <w:p w:rsidR="00843345" w:rsidRPr="004B299A" w:rsidRDefault="00665082" w:rsidP="004B299A">
      <w:pPr>
        <w:autoSpaceDE w:val="0"/>
        <w:autoSpaceDN w:val="0"/>
        <w:adjustRightInd w:val="0"/>
        <w:rPr>
          <w:b/>
          <w:color w:val="000000"/>
          <w:sz w:val="22"/>
          <w:szCs w:val="22"/>
          <w:u w:val="single"/>
        </w:rPr>
      </w:pPr>
      <w:r w:rsidRPr="004B299A">
        <w:rPr>
          <w:b/>
          <w:color w:val="000000"/>
          <w:sz w:val="22"/>
          <w:szCs w:val="22"/>
        </w:rPr>
        <w:t>a.</w:t>
      </w:r>
      <w:r w:rsidRPr="004B299A">
        <w:rPr>
          <w:b/>
          <w:color w:val="000000"/>
          <w:sz w:val="22"/>
          <w:szCs w:val="22"/>
        </w:rPr>
        <w:tab/>
      </w:r>
      <w:r w:rsidR="00843345" w:rsidRPr="004B299A">
        <w:rPr>
          <w:b/>
          <w:color w:val="000000"/>
          <w:sz w:val="22"/>
          <w:szCs w:val="22"/>
          <w:u w:val="single"/>
        </w:rPr>
        <w:t>If yes, what spectrum of issues?</w:t>
      </w:r>
      <w:r w:rsidR="00F4046B" w:rsidRPr="004B299A">
        <w:rPr>
          <w:b/>
          <w:color w:val="000000"/>
          <w:sz w:val="22"/>
          <w:szCs w:val="22"/>
          <w:u w:val="single"/>
        </w:rPr>
        <w:t xml:space="preserve"> </w:t>
      </w:r>
    </w:p>
    <w:p w:rsidR="002447D2" w:rsidRDefault="002447D2" w:rsidP="00665082">
      <w:pPr>
        <w:autoSpaceDE w:val="0"/>
        <w:autoSpaceDN w:val="0"/>
        <w:adjustRightInd w:val="0"/>
        <w:ind w:left="993"/>
        <w:rPr>
          <w:color w:val="000000"/>
          <w:sz w:val="22"/>
          <w:szCs w:val="22"/>
          <w:u w:val="single"/>
        </w:rPr>
      </w:pPr>
    </w:p>
    <w:p w:rsidR="008A0988" w:rsidRPr="004B299A" w:rsidRDefault="006A224A" w:rsidP="004B299A">
      <w:pPr>
        <w:autoSpaceDE w:val="0"/>
        <w:autoSpaceDN w:val="0"/>
        <w:adjustRightInd w:val="0"/>
        <w:rPr>
          <w:sz w:val="22"/>
          <w:szCs w:val="22"/>
        </w:rPr>
      </w:pPr>
      <w:r w:rsidRPr="004B299A">
        <w:rPr>
          <w:sz w:val="22"/>
          <w:szCs w:val="22"/>
        </w:rPr>
        <w:t xml:space="preserve">The main issues considered under social impact assessments will be the mental and physical health of the </w:t>
      </w:r>
      <w:r w:rsidR="002F2F16" w:rsidRPr="004B299A">
        <w:rPr>
          <w:sz w:val="22"/>
          <w:szCs w:val="22"/>
        </w:rPr>
        <w:t xml:space="preserve">local </w:t>
      </w:r>
      <w:r w:rsidRPr="004B299A">
        <w:rPr>
          <w:sz w:val="22"/>
          <w:szCs w:val="22"/>
        </w:rPr>
        <w:t xml:space="preserve">population, </w:t>
      </w:r>
      <w:r w:rsidR="002F2F16" w:rsidRPr="004B299A">
        <w:rPr>
          <w:sz w:val="22"/>
          <w:szCs w:val="22"/>
        </w:rPr>
        <w:t>community development and the provision of shared facilities, education, transport and housing especially affordable housing for rent.</w:t>
      </w:r>
    </w:p>
    <w:p w:rsidR="00354736" w:rsidRPr="004B299A" w:rsidRDefault="00354736" w:rsidP="00354736">
      <w:pPr>
        <w:pStyle w:val="ListParagraph"/>
        <w:autoSpaceDE w:val="0"/>
        <w:autoSpaceDN w:val="0"/>
        <w:adjustRightInd w:val="0"/>
        <w:ind w:left="1353"/>
        <w:rPr>
          <w:sz w:val="22"/>
          <w:szCs w:val="22"/>
          <w:u w:val="single"/>
        </w:rPr>
      </w:pPr>
    </w:p>
    <w:p w:rsidR="00843345" w:rsidRPr="004B299A" w:rsidRDefault="00665082" w:rsidP="004B299A">
      <w:pPr>
        <w:autoSpaceDE w:val="0"/>
        <w:autoSpaceDN w:val="0"/>
        <w:adjustRightInd w:val="0"/>
        <w:rPr>
          <w:b/>
          <w:color w:val="000000"/>
          <w:sz w:val="22"/>
          <w:szCs w:val="22"/>
          <w:u w:val="single"/>
        </w:rPr>
      </w:pPr>
      <w:r w:rsidRPr="004B299A">
        <w:rPr>
          <w:b/>
          <w:color w:val="000000"/>
          <w:sz w:val="22"/>
          <w:szCs w:val="22"/>
        </w:rPr>
        <w:t>b.</w:t>
      </w:r>
      <w:r w:rsidRPr="004B299A">
        <w:rPr>
          <w:b/>
          <w:color w:val="000000"/>
          <w:sz w:val="22"/>
          <w:szCs w:val="22"/>
        </w:rPr>
        <w:tab/>
      </w:r>
      <w:r w:rsidR="00843345" w:rsidRPr="004B299A">
        <w:rPr>
          <w:b/>
          <w:color w:val="000000"/>
          <w:sz w:val="22"/>
          <w:szCs w:val="22"/>
          <w:u w:val="single"/>
        </w:rPr>
        <w:t>If no, why not?</w:t>
      </w:r>
    </w:p>
    <w:p w:rsidR="00354736" w:rsidRPr="00354736" w:rsidRDefault="00354736" w:rsidP="00354736">
      <w:pPr>
        <w:pStyle w:val="ListParagraph"/>
        <w:autoSpaceDE w:val="0"/>
        <w:autoSpaceDN w:val="0"/>
        <w:adjustRightInd w:val="0"/>
        <w:ind w:left="1353"/>
        <w:rPr>
          <w:color w:val="000000"/>
          <w:sz w:val="22"/>
          <w:szCs w:val="22"/>
          <w:u w:val="single"/>
        </w:rPr>
      </w:pPr>
    </w:p>
    <w:p w:rsidR="00F1668D" w:rsidRPr="004B299A" w:rsidRDefault="00F1668D" w:rsidP="00F1668D">
      <w:pPr>
        <w:pStyle w:val="ListParagraph"/>
        <w:autoSpaceDE w:val="0"/>
        <w:autoSpaceDN w:val="0"/>
        <w:adjustRightInd w:val="0"/>
        <w:ind w:left="0"/>
        <w:rPr>
          <w:b/>
          <w:color w:val="000000"/>
          <w:sz w:val="22"/>
          <w:szCs w:val="22"/>
          <w:u w:val="single"/>
        </w:rPr>
      </w:pPr>
      <w:r w:rsidRPr="004B299A">
        <w:rPr>
          <w:b/>
          <w:color w:val="000000"/>
          <w:sz w:val="22"/>
          <w:szCs w:val="22"/>
          <w:u w:val="single"/>
        </w:rPr>
        <w:t>Investment policy</w:t>
      </w:r>
      <w:r w:rsidR="00F4046B" w:rsidRPr="004B299A">
        <w:rPr>
          <w:b/>
          <w:color w:val="000000"/>
          <w:sz w:val="22"/>
          <w:szCs w:val="22"/>
          <w:u w:val="single"/>
        </w:rPr>
        <w:t xml:space="preserve"> </w:t>
      </w:r>
    </w:p>
    <w:p w:rsidR="004B11A3" w:rsidRPr="00A973C9" w:rsidRDefault="004B11A3" w:rsidP="00F1668D">
      <w:pPr>
        <w:pStyle w:val="ListParagraph"/>
        <w:autoSpaceDE w:val="0"/>
        <w:autoSpaceDN w:val="0"/>
        <w:adjustRightInd w:val="0"/>
        <w:ind w:left="0"/>
        <w:rPr>
          <w:b/>
          <w:color w:val="000000"/>
          <w:sz w:val="22"/>
          <w:szCs w:val="22"/>
        </w:rPr>
      </w:pPr>
    </w:p>
    <w:p w:rsidR="0025419F" w:rsidRPr="004B299A" w:rsidRDefault="00665082" w:rsidP="004B299A">
      <w:pPr>
        <w:autoSpaceDE w:val="0"/>
        <w:autoSpaceDN w:val="0"/>
        <w:adjustRightInd w:val="0"/>
        <w:rPr>
          <w:b/>
          <w:i/>
          <w:color w:val="000000"/>
          <w:sz w:val="22"/>
          <w:szCs w:val="22"/>
          <w:u w:val="single"/>
          <w:lang w:val="en-US"/>
        </w:rPr>
      </w:pPr>
      <w:r w:rsidRPr="004B299A">
        <w:rPr>
          <w:b/>
          <w:i/>
          <w:color w:val="000000"/>
          <w:sz w:val="22"/>
          <w:szCs w:val="22"/>
          <w:lang w:val="en-US"/>
        </w:rPr>
        <w:t>21.</w:t>
      </w:r>
      <w:r w:rsidRPr="004B299A">
        <w:rPr>
          <w:b/>
          <w:i/>
          <w:color w:val="000000"/>
          <w:sz w:val="22"/>
          <w:szCs w:val="22"/>
          <w:u w:val="single"/>
          <w:lang w:val="en-US"/>
        </w:rPr>
        <w:t xml:space="preserve">  </w:t>
      </w:r>
      <w:r w:rsidR="0025419F" w:rsidRPr="004B299A">
        <w:rPr>
          <w:b/>
          <w:i/>
          <w:color w:val="000000"/>
          <w:sz w:val="22"/>
          <w:szCs w:val="22"/>
          <w:u w:val="single"/>
          <w:lang w:val="en-US"/>
        </w:rPr>
        <w:t>Does the process of preparing for and negotiating international investment agreements (BIT</w:t>
      </w:r>
      <w:r w:rsidR="0070279A" w:rsidRPr="004B299A">
        <w:rPr>
          <w:b/>
          <w:i/>
          <w:color w:val="000000"/>
          <w:sz w:val="22"/>
          <w:szCs w:val="22"/>
          <w:u w:val="single"/>
          <w:lang w:val="en-US"/>
        </w:rPr>
        <w:t xml:space="preserve">s, </w:t>
      </w:r>
      <w:r w:rsidR="0025419F" w:rsidRPr="004B299A">
        <w:rPr>
          <w:b/>
          <w:i/>
          <w:color w:val="000000"/>
          <w:sz w:val="22"/>
          <w:szCs w:val="22"/>
          <w:u w:val="single"/>
          <w:lang w:val="en-US"/>
        </w:rPr>
        <w:t>FTAs or Economic Partnership Agreements with investment provisions) include consultation with either</w:t>
      </w:r>
      <w:r w:rsidR="0025419F" w:rsidRPr="004B299A">
        <w:rPr>
          <w:b/>
          <w:i/>
          <w:color w:val="000000"/>
          <w:sz w:val="22"/>
          <w:szCs w:val="22"/>
          <w:lang w:val="en-US"/>
        </w:rPr>
        <w:t>:</w:t>
      </w:r>
      <w:r w:rsidR="002F272D" w:rsidRPr="004B299A">
        <w:rPr>
          <w:b/>
          <w:i/>
          <w:color w:val="FF0000"/>
          <w:sz w:val="22"/>
          <w:szCs w:val="22"/>
          <w:u w:val="single"/>
          <w:lang w:val="en-US"/>
        </w:rPr>
        <w:t xml:space="preserve"> </w:t>
      </w:r>
    </w:p>
    <w:p w:rsidR="00354736" w:rsidRPr="00663187" w:rsidRDefault="00354736" w:rsidP="00354736">
      <w:pPr>
        <w:pStyle w:val="ListParagraph"/>
        <w:autoSpaceDE w:val="0"/>
        <w:autoSpaceDN w:val="0"/>
        <w:adjustRightInd w:val="0"/>
        <w:ind w:left="1353"/>
        <w:rPr>
          <w:color w:val="000000"/>
          <w:sz w:val="16"/>
          <w:szCs w:val="16"/>
          <w:u w:val="single"/>
          <w:lang w:val="en-US"/>
        </w:rPr>
      </w:pPr>
    </w:p>
    <w:p w:rsidR="004B299A" w:rsidRPr="004B299A" w:rsidRDefault="006F0A04" w:rsidP="004B299A">
      <w:pPr>
        <w:autoSpaceDE w:val="0"/>
        <w:autoSpaceDN w:val="0"/>
        <w:adjustRightInd w:val="0"/>
        <w:rPr>
          <w:b/>
          <w:color w:val="000000"/>
          <w:sz w:val="22"/>
          <w:szCs w:val="22"/>
          <w:u w:val="single"/>
          <w:lang w:val="en-US"/>
        </w:rPr>
      </w:pPr>
      <w:r w:rsidRPr="004B299A">
        <w:rPr>
          <w:b/>
          <w:color w:val="000000"/>
          <w:sz w:val="22"/>
          <w:szCs w:val="22"/>
          <w:lang w:val="en-US"/>
        </w:rPr>
        <w:t>a.</w:t>
      </w:r>
      <w:r w:rsidRPr="004B299A">
        <w:rPr>
          <w:b/>
          <w:color w:val="000000"/>
          <w:sz w:val="22"/>
          <w:szCs w:val="22"/>
          <w:lang w:val="en-US"/>
        </w:rPr>
        <w:tab/>
      </w:r>
      <w:r w:rsidR="0025419F" w:rsidRPr="004B299A">
        <w:rPr>
          <w:b/>
          <w:color w:val="000000"/>
          <w:sz w:val="22"/>
          <w:szCs w:val="22"/>
          <w:u w:val="single"/>
          <w:lang w:val="en-US"/>
        </w:rPr>
        <w:t xml:space="preserve">those </w:t>
      </w:r>
      <w:r w:rsidR="0070279A" w:rsidRPr="004B299A">
        <w:rPr>
          <w:b/>
          <w:color w:val="000000"/>
          <w:sz w:val="22"/>
          <w:szCs w:val="22"/>
          <w:u w:val="single"/>
          <w:lang w:val="en-US"/>
        </w:rPr>
        <w:t xml:space="preserve">government </w:t>
      </w:r>
      <w:r w:rsidR="0025419F" w:rsidRPr="004B299A">
        <w:rPr>
          <w:b/>
          <w:color w:val="000000"/>
          <w:sz w:val="22"/>
          <w:szCs w:val="22"/>
          <w:u w:val="single"/>
          <w:lang w:val="en-US"/>
        </w:rPr>
        <w:t>ministries/agencies/institutions (including national human rights institutions) that would be informed about the State's international human rights obligations and the Guiding Principles</w:t>
      </w:r>
      <w:r w:rsidR="0070279A" w:rsidRPr="004B299A">
        <w:rPr>
          <w:b/>
          <w:color w:val="000000"/>
          <w:sz w:val="22"/>
          <w:szCs w:val="22"/>
          <w:u w:val="single"/>
          <w:lang w:val="en-US"/>
        </w:rPr>
        <w:t>’</w:t>
      </w:r>
      <w:r w:rsidR="0025419F" w:rsidRPr="004B299A">
        <w:rPr>
          <w:b/>
          <w:color w:val="000000"/>
          <w:sz w:val="22"/>
          <w:szCs w:val="22"/>
          <w:u w:val="single"/>
          <w:lang w:val="en-US"/>
        </w:rPr>
        <w:t xml:space="preserve"> pillar on the corporate responsibility to respect human rights; </w:t>
      </w:r>
      <w:r w:rsidR="00277850" w:rsidRPr="004B299A">
        <w:rPr>
          <w:b/>
          <w:color w:val="000000"/>
          <w:sz w:val="22"/>
          <w:szCs w:val="22"/>
          <w:u w:val="single"/>
          <w:lang w:val="en-US"/>
        </w:rPr>
        <w:t xml:space="preserve"> </w:t>
      </w:r>
    </w:p>
    <w:p w:rsidR="004B299A" w:rsidRDefault="004B299A" w:rsidP="004B299A">
      <w:pPr>
        <w:autoSpaceDE w:val="0"/>
        <w:autoSpaceDN w:val="0"/>
        <w:adjustRightInd w:val="0"/>
        <w:rPr>
          <w:color w:val="000000"/>
          <w:sz w:val="22"/>
          <w:szCs w:val="22"/>
          <w:u w:val="single"/>
          <w:lang w:val="en-US"/>
        </w:rPr>
      </w:pPr>
    </w:p>
    <w:p w:rsidR="00277850" w:rsidRPr="004B299A" w:rsidRDefault="00277850" w:rsidP="004B299A">
      <w:pPr>
        <w:autoSpaceDE w:val="0"/>
        <w:autoSpaceDN w:val="0"/>
        <w:adjustRightInd w:val="0"/>
        <w:rPr>
          <w:sz w:val="22"/>
          <w:szCs w:val="22"/>
          <w:lang w:val="en-US"/>
        </w:rPr>
      </w:pPr>
      <w:r w:rsidRPr="004B299A">
        <w:rPr>
          <w:sz w:val="22"/>
          <w:szCs w:val="22"/>
          <w:lang w:val="en-US"/>
        </w:rPr>
        <w:t>Yes (please see below)</w:t>
      </w:r>
    </w:p>
    <w:p w:rsidR="0025419F" w:rsidRPr="00277850" w:rsidRDefault="00277850" w:rsidP="006F0A04">
      <w:pPr>
        <w:autoSpaceDE w:val="0"/>
        <w:autoSpaceDN w:val="0"/>
        <w:adjustRightInd w:val="0"/>
        <w:ind w:left="1353" w:hanging="360"/>
        <w:rPr>
          <w:color w:val="FF0000"/>
          <w:sz w:val="22"/>
          <w:szCs w:val="22"/>
          <w:lang w:val="en-US"/>
        </w:rPr>
      </w:pPr>
      <w:r>
        <w:rPr>
          <w:color w:val="000000"/>
          <w:sz w:val="22"/>
          <w:szCs w:val="22"/>
          <w:u w:val="single"/>
          <w:lang w:val="en-US"/>
        </w:rPr>
        <w:t xml:space="preserve">  </w:t>
      </w:r>
    </w:p>
    <w:p w:rsidR="00354736" w:rsidRPr="00A973C9" w:rsidRDefault="00354736" w:rsidP="00354736">
      <w:pPr>
        <w:pStyle w:val="ListParagraph"/>
        <w:autoSpaceDE w:val="0"/>
        <w:autoSpaceDN w:val="0"/>
        <w:adjustRightInd w:val="0"/>
        <w:ind w:left="1353"/>
        <w:rPr>
          <w:color w:val="000000"/>
          <w:sz w:val="22"/>
          <w:szCs w:val="22"/>
          <w:lang w:val="en-US"/>
        </w:rPr>
      </w:pPr>
    </w:p>
    <w:p w:rsidR="004B299A" w:rsidRDefault="006F0A04" w:rsidP="004B299A">
      <w:pPr>
        <w:autoSpaceDE w:val="0"/>
        <w:autoSpaceDN w:val="0"/>
        <w:adjustRightInd w:val="0"/>
        <w:rPr>
          <w:b/>
          <w:color w:val="000000"/>
          <w:sz w:val="22"/>
          <w:szCs w:val="22"/>
          <w:u w:val="single"/>
          <w:lang w:val="en-US"/>
        </w:rPr>
      </w:pPr>
      <w:r w:rsidRPr="004B299A">
        <w:rPr>
          <w:color w:val="000000"/>
          <w:sz w:val="22"/>
          <w:szCs w:val="22"/>
          <w:lang w:val="en-US"/>
        </w:rPr>
        <w:t>b.</w:t>
      </w:r>
      <w:r w:rsidRPr="004B299A">
        <w:rPr>
          <w:color w:val="000000"/>
          <w:sz w:val="22"/>
          <w:szCs w:val="22"/>
          <w:lang w:val="en-US"/>
        </w:rPr>
        <w:tab/>
      </w:r>
      <w:r w:rsidR="0025419F" w:rsidRPr="004B299A">
        <w:rPr>
          <w:b/>
          <w:color w:val="000000"/>
          <w:sz w:val="22"/>
          <w:szCs w:val="22"/>
          <w:u w:val="single"/>
          <w:lang w:val="en-US"/>
        </w:rPr>
        <w:t xml:space="preserve">other stakeholders who could inform the State </w:t>
      </w:r>
      <w:r w:rsidR="0070279A" w:rsidRPr="004B299A">
        <w:rPr>
          <w:b/>
          <w:color w:val="000000"/>
          <w:sz w:val="22"/>
          <w:szCs w:val="22"/>
          <w:u w:val="single"/>
          <w:lang w:val="en-US"/>
        </w:rPr>
        <w:t xml:space="preserve">about </w:t>
      </w:r>
      <w:r w:rsidR="0025419F" w:rsidRPr="004B299A">
        <w:rPr>
          <w:b/>
          <w:color w:val="000000"/>
          <w:sz w:val="22"/>
          <w:szCs w:val="22"/>
          <w:u w:val="single"/>
          <w:lang w:val="en-US"/>
        </w:rPr>
        <w:t>the relevance of human rights obligations to IIAs?</w:t>
      </w:r>
    </w:p>
    <w:p w:rsidR="004B299A" w:rsidRDefault="004B299A" w:rsidP="004B299A">
      <w:pPr>
        <w:autoSpaceDE w:val="0"/>
        <w:autoSpaceDN w:val="0"/>
        <w:adjustRightInd w:val="0"/>
        <w:rPr>
          <w:b/>
          <w:color w:val="000000"/>
          <w:sz w:val="22"/>
          <w:szCs w:val="22"/>
          <w:u w:val="single"/>
          <w:lang w:val="en-US"/>
        </w:rPr>
      </w:pPr>
    </w:p>
    <w:p w:rsidR="0025419F" w:rsidRPr="004B299A" w:rsidRDefault="00277850" w:rsidP="004B299A">
      <w:pPr>
        <w:autoSpaceDE w:val="0"/>
        <w:autoSpaceDN w:val="0"/>
        <w:adjustRightInd w:val="0"/>
        <w:rPr>
          <w:sz w:val="22"/>
          <w:szCs w:val="22"/>
          <w:lang w:val="en-US"/>
        </w:rPr>
      </w:pPr>
      <w:r w:rsidRPr="004B299A">
        <w:rPr>
          <w:sz w:val="22"/>
          <w:szCs w:val="22"/>
          <w:lang w:val="en-US"/>
        </w:rPr>
        <w:t xml:space="preserve">  Yes (please see below)</w:t>
      </w:r>
    </w:p>
    <w:p w:rsidR="00354736" w:rsidRPr="004B299A" w:rsidRDefault="00354736" w:rsidP="00354736">
      <w:pPr>
        <w:pStyle w:val="ListParagraph"/>
        <w:autoSpaceDE w:val="0"/>
        <w:autoSpaceDN w:val="0"/>
        <w:adjustRightInd w:val="0"/>
        <w:ind w:left="1353"/>
        <w:rPr>
          <w:sz w:val="22"/>
          <w:szCs w:val="22"/>
          <w:lang w:val="en-US"/>
        </w:rPr>
      </w:pPr>
    </w:p>
    <w:p w:rsidR="004B299A" w:rsidRPr="004B299A" w:rsidRDefault="006F0A04" w:rsidP="004B299A">
      <w:pPr>
        <w:autoSpaceDE w:val="0"/>
        <w:autoSpaceDN w:val="0"/>
        <w:adjustRightInd w:val="0"/>
        <w:rPr>
          <w:b/>
          <w:color w:val="000000"/>
          <w:sz w:val="22"/>
          <w:szCs w:val="22"/>
          <w:u w:val="single"/>
          <w:lang w:val="en-US"/>
        </w:rPr>
      </w:pPr>
      <w:r w:rsidRPr="004B299A">
        <w:rPr>
          <w:b/>
          <w:color w:val="000000"/>
          <w:sz w:val="22"/>
          <w:szCs w:val="22"/>
          <w:lang w:val="en-US"/>
        </w:rPr>
        <w:t>c.</w:t>
      </w:r>
      <w:r w:rsidRPr="004B299A">
        <w:rPr>
          <w:b/>
          <w:color w:val="000000"/>
          <w:sz w:val="22"/>
          <w:szCs w:val="22"/>
          <w:lang w:val="en-US"/>
        </w:rPr>
        <w:tab/>
      </w:r>
      <w:r w:rsidR="002B1313" w:rsidRPr="004B299A">
        <w:rPr>
          <w:b/>
          <w:i/>
          <w:color w:val="000000"/>
          <w:sz w:val="22"/>
          <w:szCs w:val="22"/>
          <w:u w:val="single"/>
          <w:lang w:val="en-US"/>
        </w:rPr>
        <w:t>None of the above</w:t>
      </w:r>
      <w:r w:rsidR="002B1313" w:rsidRPr="004B299A">
        <w:rPr>
          <w:b/>
          <w:color w:val="000000"/>
          <w:sz w:val="22"/>
          <w:szCs w:val="22"/>
          <w:u w:val="single"/>
          <w:lang w:val="en-US"/>
        </w:rPr>
        <w:t>.</w:t>
      </w:r>
      <w:r w:rsidR="00277850" w:rsidRPr="004B299A">
        <w:rPr>
          <w:b/>
          <w:color w:val="000000"/>
          <w:sz w:val="22"/>
          <w:szCs w:val="22"/>
          <w:u w:val="single"/>
          <w:lang w:val="en-US"/>
        </w:rPr>
        <w:t xml:space="preserve"> </w:t>
      </w:r>
    </w:p>
    <w:p w:rsidR="004B299A" w:rsidRDefault="004B299A" w:rsidP="004B299A">
      <w:pPr>
        <w:autoSpaceDE w:val="0"/>
        <w:autoSpaceDN w:val="0"/>
        <w:adjustRightInd w:val="0"/>
        <w:rPr>
          <w:sz w:val="22"/>
          <w:szCs w:val="22"/>
          <w:lang w:val="en-US"/>
        </w:rPr>
      </w:pPr>
    </w:p>
    <w:p w:rsidR="002B1313" w:rsidRPr="004B299A" w:rsidRDefault="00277850" w:rsidP="004B299A">
      <w:pPr>
        <w:autoSpaceDE w:val="0"/>
        <w:autoSpaceDN w:val="0"/>
        <w:adjustRightInd w:val="0"/>
        <w:rPr>
          <w:sz w:val="22"/>
          <w:szCs w:val="22"/>
          <w:lang w:val="en-US"/>
        </w:rPr>
      </w:pPr>
      <w:r w:rsidRPr="004B299A">
        <w:rPr>
          <w:sz w:val="22"/>
          <w:szCs w:val="22"/>
          <w:lang w:val="en-US"/>
        </w:rPr>
        <w:t>N/A</w:t>
      </w:r>
    </w:p>
    <w:p w:rsidR="00277850" w:rsidRDefault="00277850" w:rsidP="006F0A04">
      <w:pPr>
        <w:autoSpaceDE w:val="0"/>
        <w:autoSpaceDN w:val="0"/>
        <w:adjustRightInd w:val="0"/>
        <w:ind w:left="993"/>
        <w:rPr>
          <w:color w:val="000000"/>
          <w:sz w:val="22"/>
          <w:szCs w:val="22"/>
          <w:lang w:val="en-US"/>
        </w:rPr>
      </w:pPr>
    </w:p>
    <w:p w:rsidR="00277850" w:rsidRPr="004B299A" w:rsidRDefault="00277850" w:rsidP="004B299A">
      <w:pPr>
        <w:rPr>
          <w:sz w:val="22"/>
          <w:szCs w:val="22"/>
        </w:rPr>
      </w:pPr>
      <w:r w:rsidRPr="004B299A">
        <w:rPr>
          <w:sz w:val="22"/>
          <w:szCs w:val="22"/>
        </w:rPr>
        <w:t>The Department for Business, Innovation and Skills and the Department for International Development’s joint Trade Policy Unit (TPU) is responsible for policy on negotiating BITs, FTAs and EPAs, including where these negotiations are conducted by the European Commission on behalf of Member States.  As a matter of course, the TPU consults other Government departments and agencies which have a policy interest in these draft agreements throughout the negotiating cycle, including on human rights, and will factor their views into the overall approach as appropriate.  Similarly, the TPU consults regularly through a variety of formal and informal channels with a diverse range of external stakeholders, including those concerned with human rights issues.</w:t>
      </w:r>
    </w:p>
    <w:p w:rsidR="00277850" w:rsidRPr="004B299A" w:rsidRDefault="00277850" w:rsidP="006F0A04">
      <w:pPr>
        <w:autoSpaceDE w:val="0"/>
        <w:autoSpaceDN w:val="0"/>
        <w:adjustRightInd w:val="0"/>
        <w:ind w:left="993"/>
        <w:rPr>
          <w:sz w:val="22"/>
          <w:szCs w:val="22"/>
          <w:lang w:val="en-US"/>
        </w:rPr>
      </w:pPr>
    </w:p>
    <w:p w:rsidR="0025419F" w:rsidRPr="00A973C9" w:rsidRDefault="0025419F" w:rsidP="0025419F">
      <w:pPr>
        <w:pStyle w:val="ListParagraph"/>
        <w:autoSpaceDE w:val="0"/>
        <w:autoSpaceDN w:val="0"/>
        <w:adjustRightInd w:val="0"/>
        <w:rPr>
          <w:color w:val="000000"/>
          <w:sz w:val="22"/>
          <w:szCs w:val="22"/>
          <w:lang w:val="en-US"/>
        </w:rPr>
      </w:pPr>
    </w:p>
    <w:p w:rsidR="0025419F" w:rsidRPr="004B299A" w:rsidRDefault="006F0A04" w:rsidP="004B299A">
      <w:pPr>
        <w:autoSpaceDE w:val="0"/>
        <w:autoSpaceDN w:val="0"/>
        <w:adjustRightInd w:val="0"/>
        <w:rPr>
          <w:b/>
          <w:i/>
          <w:color w:val="FF0000"/>
          <w:sz w:val="22"/>
          <w:szCs w:val="22"/>
          <w:lang w:val="en-US"/>
        </w:rPr>
      </w:pPr>
      <w:r w:rsidRPr="006F0A04">
        <w:rPr>
          <w:color w:val="000000"/>
          <w:sz w:val="22"/>
          <w:szCs w:val="22"/>
          <w:lang w:val="en-US"/>
        </w:rPr>
        <w:t>22.</w:t>
      </w:r>
      <w:r w:rsidRPr="004B299A">
        <w:rPr>
          <w:color w:val="000000"/>
          <w:sz w:val="22"/>
          <w:szCs w:val="22"/>
          <w:lang w:val="en-US"/>
        </w:rPr>
        <w:tab/>
      </w:r>
      <w:r w:rsidR="0025419F" w:rsidRPr="004B299A">
        <w:rPr>
          <w:b/>
          <w:i/>
          <w:color w:val="000000"/>
          <w:sz w:val="22"/>
          <w:szCs w:val="22"/>
          <w:u w:val="single"/>
          <w:lang w:val="en-US"/>
        </w:rPr>
        <w:t xml:space="preserve">Is the team </w:t>
      </w:r>
      <w:r w:rsidR="0070279A" w:rsidRPr="004B299A">
        <w:rPr>
          <w:b/>
          <w:i/>
          <w:color w:val="000000"/>
          <w:sz w:val="22"/>
          <w:szCs w:val="22"/>
          <w:u w:val="single"/>
          <w:lang w:val="en-US"/>
        </w:rPr>
        <w:t xml:space="preserve">responsible for </w:t>
      </w:r>
      <w:r w:rsidR="0025419F" w:rsidRPr="004B299A">
        <w:rPr>
          <w:b/>
          <w:i/>
          <w:color w:val="000000"/>
          <w:sz w:val="22"/>
          <w:szCs w:val="22"/>
          <w:u w:val="single"/>
          <w:lang w:val="en-US"/>
        </w:rPr>
        <w:t>negotiating State-investor contracts with inward investors informed by</w:t>
      </w:r>
      <w:r w:rsidR="0025419F" w:rsidRPr="004B299A">
        <w:rPr>
          <w:b/>
          <w:i/>
          <w:color w:val="000000"/>
          <w:sz w:val="22"/>
          <w:szCs w:val="22"/>
          <w:lang w:val="en-US"/>
        </w:rPr>
        <w:t>:</w:t>
      </w:r>
      <w:r w:rsidR="00F4046B" w:rsidRPr="004B299A">
        <w:rPr>
          <w:b/>
          <w:i/>
          <w:color w:val="000000"/>
          <w:sz w:val="22"/>
          <w:szCs w:val="22"/>
          <w:lang w:val="en-US"/>
        </w:rPr>
        <w:t xml:space="preserve"> </w:t>
      </w:r>
    </w:p>
    <w:p w:rsidR="00354736" w:rsidRPr="00A973C9" w:rsidRDefault="00354736" w:rsidP="00354736">
      <w:pPr>
        <w:pStyle w:val="ListParagraph"/>
        <w:autoSpaceDE w:val="0"/>
        <w:autoSpaceDN w:val="0"/>
        <w:adjustRightInd w:val="0"/>
        <w:ind w:left="1353"/>
        <w:rPr>
          <w:color w:val="000000"/>
          <w:sz w:val="22"/>
          <w:szCs w:val="22"/>
          <w:lang w:val="en-US"/>
        </w:rPr>
      </w:pPr>
    </w:p>
    <w:p w:rsidR="004B299A" w:rsidRDefault="006F0A04" w:rsidP="004B299A">
      <w:pPr>
        <w:autoSpaceDE w:val="0"/>
        <w:autoSpaceDN w:val="0"/>
        <w:adjustRightInd w:val="0"/>
        <w:rPr>
          <w:color w:val="FF0000"/>
          <w:sz w:val="22"/>
          <w:szCs w:val="22"/>
          <w:u w:val="single"/>
          <w:lang w:val="en-US"/>
        </w:rPr>
      </w:pPr>
      <w:r w:rsidRPr="004B299A">
        <w:rPr>
          <w:b/>
          <w:i/>
          <w:color w:val="000000"/>
          <w:sz w:val="22"/>
          <w:szCs w:val="22"/>
          <w:lang w:val="en-US"/>
        </w:rPr>
        <w:lastRenderedPageBreak/>
        <w:t>a.</w:t>
      </w:r>
      <w:r w:rsidRPr="004B299A">
        <w:rPr>
          <w:b/>
          <w:i/>
          <w:color w:val="000000"/>
          <w:sz w:val="22"/>
          <w:szCs w:val="22"/>
          <w:lang w:val="en-US"/>
        </w:rPr>
        <w:tab/>
      </w:r>
      <w:r w:rsidR="0025419F" w:rsidRPr="004B299A">
        <w:rPr>
          <w:b/>
          <w:i/>
          <w:color w:val="000000"/>
          <w:sz w:val="22"/>
          <w:szCs w:val="22"/>
          <w:u w:val="single"/>
          <w:lang w:val="en-US"/>
        </w:rPr>
        <w:t xml:space="preserve">those </w:t>
      </w:r>
      <w:r w:rsidR="0070279A" w:rsidRPr="004B299A">
        <w:rPr>
          <w:b/>
          <w:i/>
          <w:color w:val="000000"/>
          <w:sz w:val="22"/>
          <w:szCs w:val="22"/>
          <w:u w:val="single"/>
          <w:lang w:val="en-US"/>
        </w:rPr>
        <w:t xml:space="preserve">government </w:t>
      </w:r>
      <w:r w:rsidR="0025419F" w:rsidRPr="004B299A">
        <w:rPr>
          <w:b/>
          <w:i/>
          <w:color w:val="000000"/>
          <w:sz w:val="22"/>
          <w:szCs w:val="22"/>
          <w:u w:val="single"/>
          <w:lang w:val="en-US"/>
        </w:rPr>
        <w:t xml:space="preserve">ministries/agencies/institutions (including national </w:t>
      </w:r>
      <w:r w:rsidR="00A25ECF" w:rsidRPr="004B299A">
        <w:rPr>
          <w:b/>
          <w:i/>
          <w:color w:val="000000"/>
          <w:sz w:val="22"/>
          <w:szCs w:val="22"/>
          <w:u w:val="single"/>
          <w:lang w:val="en-US"/>
        </w:rPr>
        <w:t xml:space="preserve">human rights institutions) in charge of following up on the </w:t>
      </w:r>
      <w:r w:rsidR="0025419F" w:rsidRPr="004B299A">
        <w:rPr>
          <w:b/>
          <w:i/>
          <w:color w:val="000000"/>
          <w:sz w:val="22"/>
          <w:szCs w:val="22"/>
          <w:u w:val="single"/>
          <w:lang w:val="en-US"/>
        </w:rPr>
        <w:t>State's international human rights obligations and the Guiding Principles’ pillar on the corporate responsibility to respect human rights;</w:t>
      </w:r>
      <w:r w:rsidR="007E7BBC">
        <w:rPr>
          <w:color w:val="000000"/>
          <w:sz w:val="22"/>
          <w:szCs w:val="22"/>
          <w:u w:val="single"/>
          <w:lang w:val="en-US"/>
        </w:rPr>
        <w:t xml:space="preserve"> </w:t>
      </w:r>
      <w:r w:rsidR="007E7BBC">
        <w:rPr>
          <w:color w:val="FF0000"/>
          <w:sz w:val="22"/>
          <w:szCs w:val="22"/>
          <w:u w:val="single"/>
          <w:lang w:val="en-US"/>
        </w:rPr>
        <w:t xml:space="preserve"> </w:t>
      </w:r>
    </w:p>
    <w:p w:rsidR="004B299A" w:rsidRDefault="004B299A" w:rsidP="004B299A">
      <w:pPr>
        <w:autoSpaceDE w:val="0"/>
        <w:autoSpaceDN w:val="0"/>
        <w:adjustRightInd w:val="0"/>
        <w:rPr>
          <w:color w:val="FF0000"/>
          <w:sz w:val="22"/>
          <w:szCs w:val="22"/>
          <w:u w:val="single"/>
          <w:lang w:val="en-US"/>
        </w:rPr>
      </w:pPr>
    </w:p>
    <w:p w:rsidR="007E7BBC" w:rsidRPr="004B299A" w:rsidRDefault="007E7BBC" w:rsidP="004B299A">
      <w:pPr>
        <w:autoSpaceDE w:val="0"/>
        <w:autoSpaceDN w:val="0"/>
        <w:adjustRightInd w:val="0"/>
        <w:rPr>
          <w:sz w:val="22"/>
          <w:szCs w:val="22"/>
          <w:lang w:val="en-US"/>
        </w:rPr>
      </w:pPr>
      <w:r w:rsidRPr="004B299A">
        <w:rPr>
          <w:sz w:val="22"/>
          <w:szCs w:val="22"/>
          <w:lang w:val="en-US"/>
        </w:rPr>
        <w:t>Yes, a.</w:t>
      </w:r>
    </w:p>
    <w:p w:rsidR="007E7BBC" w:rsidRDefault="007E7BBC" w:rsidP="006F0A04">
      <w:pPr>
        <w:autoSpaceDE w:val="0"/>
        <w:autoSpaceDN w:val="0"/>
        <w:adjustRightInd w:val="0"/>
        <w:ind w:left="1353" w:hanging="360"/>
        <w:rPr>
          <w:color w:val="FF0000"/>
          <w:sz w:val="22"/>
          <w:szCs w:val="22"/>
          <w:u w:val="single"/>
          <w:lang w:val="en-US"/>
        </w:rPr>
      </w:pPr>
    </w:p>
    <w:p w:rsidR="007E7BBC" w:rsidRPr="004B299A" w:rsidRDefault="007E7BBC" w:rsidP="004B299A">
      <w:pPr>
        <w:autoSpaceDE w:val="0"/>
        <w:autoSpaceDN w:val="0"/>
        <w:adjustRightInd w:val="0"/>
        <w:rPr>
          <w:sz w:val="22"/>
          <w:szCs w:val="22"/>
          <w:lang w:val="en-US"/>
        </w:rPr>
      </w:pPr>
      <w:r w:rsidRPr="004B299A">
        <w:rPr>
          <w:sz w:val="22"/>
          <w:szCs w:val="22"/>
          <w:lang w:val="en-US"/>
        </w:rPr>
        <w:t xml:space="preserve">The agency responsible for negotiating State-investor contracts, where these exist, is UK Trade and Investment. This is a joint agency of the two government departments, BIS and the FCO, who are responsible for fulfilling the UK’s commitment to the Guiding Principles. It is worth noting however that the majority of inward investments take place </w:t>
      </w:r>
      <w:r w:rsidRPr="004B299A">
        <w:rPr>
          <w:sz w:val="22"/>
          <w:szCs w:val="22"/>
          <w:u w:val="single"/>
          <w:lang w:val="en-US"/>
        </w:rPr>
        <w:t>without</w:t>
      </w:r>
      <w:r w:rsidRPr="004B299A">
        <w:rPr>
          <w:sz w:val="22"/>
          <w:szCs w:val="22"/>
          <w:lang w:val="en-US"/>
        </w:rPr>
        <w:t xml:space="preserve"> any contract between the investor and the State. Investors establish their local enterprise and meet their obligations under UK law, including the obligations mentioned previously in this response. A contract may exist where the inward investor has received grant funding. In this case, the contract will cover the terms of the grant and the investor’s undertakings, for example as regards job creation.</w:t>
      </w:r>
    </w:p>
    <w:p w:rsidR="007E7BBC" w:rsidRPr="007E7BBC" w:rsidRDefault="007E7BBC" w:rsidP="006F0A04">
      <w:pPr>
        <w:autoSpaceDE w:val="0"/>
        <w:autoSpaceDN w:val="0"/>
        <w:adjustRightInd w:val="0"/>
        <w:ind w:left="1353" w:hanging="360"/>
        <w:rPr>
          <w:color w:val="FF0000"/>
          <w:sz w:val="22"/>
          <w:szCs w:val="22"/>
          <w:lang w:val="en-US"/>
        </w:rPr>
      </w:pPr>
    </w:p>
    <w:p w:rsidR="0025419F" w:rsidRDefault="0025419F" w:rsidP="006F0A04">
      <w:pPr>
        <w:autoSpaceDE w:val="0"/>
        <w:autoSpaceDN w:val="0"/>
        <w:adjustRightInd w:val="0"/>
        <w:ind w:left="1353" w:hanging="360"/>
        <w:rPr>
          <w:color w:val="000000"/>
          <w:sz w:val="22"/>
          <w:szCs w:val="22"/>
          <w:u w:val="single"/>
          <w:lang w:val="en-US"/>
        </w:rPr>
      </w:pPr>
      <w:r w:rsidRPr="006F0A04">
        <w:rPr>
          <w:color w:val="000000"/>
          <w:sz w:val="22"/>
          <w:szCs w:val="22"/>
          <w:u w:val="single"/>
          <w:lang w:val="en-US"/>
        </w:rPr>
        <w:t xml:space="preserve"> or</w:t>
      </w:r>
    </w:p>
    <w:p w:rsidR="006F0A04" w:rsidRPr="006F0A04" w:rsidRDefault="006F0A04" w:rsidP="006F0A04">
      <w:pPr>
        <w:autoSpaceDE w:val="0"/>
        <w:autoSpaceDN w:val="0"/>
        <w:adjustRightInd w:val="0"/>
        <w:ind w:left="1353" w:hanging="360"/>
        <w:rPr>
          <w:color w:val="000000"/>
          <w:sz w:val="22"/>
          <w:szCs w:val="22"/>
          <w:u w:val="single"/>
          <w:lang w:val="en-US"/>
        </w:rPr>
      </w:pPr>
    </w:p>
    <w:p w:rsidR="004B299A" w:rsidRDefault="006F0A04" w:rsidP="004B299A">
      <w:pPr>
        <w:autoSpaceDE w:val="0"/>
        <w:autoSpaceDN w:val="0"/>
        <w:adjustRightInd w:val="0"/>
        <w:rPr>
          <w:b/>
          <w:i/>
          <w:color w:val="000000"/>
          <w:sz w:val="22"/>
          <w:szCs w:val="22"/>
          <w:u w:val="single"/>
          <w:lang w:val="en-US"/>
        </w:rPr>
      </w:pPr>
      <w:r w:rsidRPr="004B299A">
        <w:rPr>
          <w:b/>
          <w:i/>
          <w:color w:val="000000"/>
          <w:sz w:val="22"/>
          <w:szCs w:val="22"/>
          <w:lang w:val="en-US"/>
        </w:rPr>
        <w:t>b.</w:t>
      </w:r>
      <w:r w:rsidRPr="004B299A">
        <w:rPr>
          <w:b/>
          <w:i/>
          <w:color w:val="000000"/>
          <w:sz w:val="22"/>
          <w:szCs w:val="22"/>
          <w:lang w:val="en-US"/>
        </w:rPr>
        <w:tab/>
      </w:r>
      <w:r w:rsidR="0025419F" w:rsidRPr="004B299A">
        <w:rPr>
          <w:b/>
          <w:i/>
          <w:color w:val="000000"/>
          <w:sz w:val="22"/>
          <w:szCs w:val="22"/>
          <w:u w:val="single"/>
          <w:lang w:val="en-US"/>
        </w:rPr>
        <w:t>potential negative human rights implications of the proposed investment, including by human rights impact assessments performed</w:t>
      </w:r>
      <w:r w:rsidR="00E01C68" w:rsidRPr="004B299A">
        <w:rPr>
          <w:b/>
          <w:i/>
          <w:color w:val="000000"/>
          <w:sz w:val="22"/>
          <w:szCs w:val="22"/>
          <w:u w:val="single"/>
          <w:lang w:val="en-US"/>
        </w:rPr>
        <w:t>;</w:t>
      </w:r>
      <w:r w:rsidR="007E7BBC" w:rsidRPr="004B299A">
        <w:rPr>
          <w:b/>
          <w:i/>
          <w:color w:val="000000"/>
          <w:sz w:val="22"/>
          <w:szCs w:val="22"/>
          <w:u w:val="single"/>
          <w:lang w:val="en-US"/>
        </w:rPr>
        <w:t xml:space="preserve"> </w:t>
      </w:r>
    </w:p>
    <w:p w:rsidR="004B299A" w:rsidRDefault="007E7BBC" w:rsidP="004B299A">
      <w:pPr>
        <w:autoSpaceDE w:val="0"/>
        <w:autoSpaceDN w:val="0"/>
        <w:adjustRightInd w:val="0"/>
        <w:rPr>
          <w:sz w:val="22"/>
          <w:szCs w:val="22"/>
          <w:lang w:val="en-US"/>
        </w:rPr>
      </w:pPr>
      <w:r w:rsidRPr="004B299A">
        <w:rPr>
          <w:sz w:val="22"/>
          <w:szCs w:val="22"/>
          <w:lang w:val="en-US"/>
        </w:rPr>
        <w:t xml:space="preserve"> </w:t>
      </w:r>
    </w:p>
    <w:p w:rsidR="0025419F" w:rsidRPr="004B299A" w:rsidRDefault="007E7BBC" w:rsidP="004B299A">
      <w:pPr>
        <w:autoSpaceDE w:val="0"/>
        <w:autoSpaceDN w:val="0"/>
        <w:adjustRightInd w:val="0"/>
        <w:rPr>
          <w:sz w:val="22"/>
          <w:szCs w:val="22"/>
          <w:lang w:val="en-US"/>
        </w:rPr>
      </w:pPr>
      <w:r w:rsidRPr="004B299A">
        <w:rPr>
          <w:sz w:val="22"/>
          <w:szCs w:val="22"/>
          <w:lang w:val="en-US"/>
        </w:rPr>
        <w:t>N/A</w:t>
      </w:r>
    </w:p>
    <w:p w:rsidR="004B299A" w:rsidRDefault="004B299A" w:rsidP="004B299A">
      <w:pPr>
        <w:autoSpaceDE w:val="0"/>
        <w:autoSpaceDN w:val="0"/>
        <w:adjustRightInd w:val="0"/>
        <w:rPr>
          <w:color w:val="000000"/>
          <w:sz w:val="22"/>
          <w:szCs w:val="22"/>
          <w:u w:val="single"/>
          <w:lang w:val="en-US"/>
        </w:rPr>
      </w:pPr>
    </w:p>
    <w:p w:rsidR="004B299A" w:rsidRPr="004B299A" w:rsidRDefault="006F0A04" w:rsidP="004B299A">
      <w:pPr>
        <w:autoSpaceDE w:val="0"/>
        <w:autoSpaceDN w:val="0"/>
        <w:adjustRightInd w:val="0"/>
        <w:rPr>
          <w:color w:val="000000"/>
          <w:sz w:val="22"/>
          <w:szCs w:val="22"/>
          <w:lang w:val="en-US"/>
        </w:rPr>
      </w:pPr>
      <w:r w:rsidRPr="004B299A">
        <w:rPr>
          <w:color w:val="000000"/>
          <w:sz w:val="22"/>
          <w:szCs w:val="22"/>
          <w:lang w:val="en-US"/>
        </w:rPr>
        <w:t>c.</w:t>
      </w:r>
      <w:r w:rsidRPr="004B299A">
        <w:rPr>
          <w:i/>
          <w:color w:val="000000"/>
          <w:sz w:val="22"/>
          <w:szCs w:val="22"/>
          <w:lang w:val="en-US"/>
        </w:rPr>
        <w:tab/>
      </w:r>
      <w:r w:rsidR="002B1313" w:rsidRPr="004B299A">
        <w:rPr>
          <w:color w:val="000000"/>
          <w:sz w:val="22"/>
          <w:szCs w:val="22"/>
          <w:lang w:val="en-US"/>
        </w:rPr>
        <w:t>None of the above.</w:t>
      </w:r>
      <w:r w:rsidR="007E7BBC" w:rsidRPr="004B299A">
        <w:rPr>
          <w:color w:val="000000"/>
          <w:sz w:val="22"/>
          <w:szCs w:val="22"/>
          <w:lang w:val="en-US"/>
        </w:rPr>
        <w:t xml:space="preserve"> </w:t>
      </w:r>
    </w:p>
    <w:p w:rsidR="004B299A" w:rsidRDefault="004B299A" w:rsidP="004B299A">
      <w:pPr>
        <w:autoSpaceDE w:val="0"/>
        <w:autoSpaceDN w:val="0"/>
        <w:adjustRightInd w:val="0"/>
        <w:rPr>
          <w:sz w:val="22"/>
          <w:szCs w:val="22"/>
          <w:lang w:val="en-US"/>
        </w:rPr>
      </w:pPr>
    </w:p>
    <w:p w:rsidR="002B1313" w:rsidRPr="004B299A" w:rsidRDefault="007E7BBC" w:rsidP="004B299A">
      <w:pPr>
        <w:autoSpaceDE w:val="0"/>
        <w:autoSpaceDN w:val="0"/>
        <w:adjustRightInd w:val="0"/>
        <w:rPr>
          <w:sz w:val="22"/>
          <w:szCs w:val="22"/>
          <w:lang w:val="en-US"/>
        </w:rPr>
      </w:pPr>
      <w:r w:rsidRPr="004B299A">
        <w:rPr>
          <w:sz w:val="22"/>
          <w:szCs w:val="22"/>
          <w:lang w:val="en-US"/>
        </w:rPr>
        <w:t>N/A</w:t>
      </w:r>
    </w:p>
    <w:p w:rsidR="002F2F16" w:rsidRPr="002F2F16" w:rsidRDefault="002F2F16" w:rsidP="002F2F16">
      <w:pPr>
        <w:autoSpaceDE w:val="0"/>
        <w:autoSpaceDN w:val="0"/>
        <w:adjustRightInd w:val="0"/>
        <w:ind w:left="1418"/>
        <w:rPr>
          <w:color w:val="FF0000"/>
          <w:sz w:val="22"/>
          <w:szCs w:val="22"/>
          <w:lang w:val="en-US"/>
        </w:rPr>
      </w:pPr>
    </w:p>
    <w:p w:rsidR="0025419F" w:rsidRPr="004B299A" w:rsidRDefault="001A20E0" w:rsidP="004B299A">
      <w:pPr>
        <w:autoSpaceDE w:val="0"/>
        <w:autoSpaceDN w:val="0"/>
        <w:adjustRightInd w:val="0"/>
        <w:rPr>
          <w:b/>
          <w:i/>
          <w:color w:val="FF0000"/>
          <w:sz w:val="22"/>
          <w:szCs w:val="22"/>
          <w:lang w:val="en-US"/>
        </w:rPr>
      </w:pPr>
      <w:r w:rsidRPr="004B299A">
        <w:rPr>
          <w:b/>
          <w:i/>
          <w:color w:val="000000"/>
          <w:sz w:val="22"/>
          <w:szCs w:val="22"/>
          <w:lang w:val="en-US"/>
        </w:rPr>
        <w:t>23.</w:t>
      </w:r>
      <w:r w:rsidRPr="004B299A">
        <w:rPr>
          <w:b/>
          <w:i/>
          <w:color w:val="000000"/>
          <w:sz w:val="22"/>
          <w:szCs w:val="22"/>
          <w:lang w:val="en-US"/>
        </w:rPr>
        <w:tab/>
      </w:r>
      <w:r w:rsidR="0025419F" w:rsidRPr="004B299A">
        <w:rPr>
          <w:b/>
          <w:i/>
          <w:color w:val="000000"/>
          <w:sz w:val="22"/>
          <w:szCs w:val="22"/>
          <w:u w:val="single"/>
          <w:lang w:val="en-US"/>
        </w:rPr>
        <w:t xml:space="preserve">Is </w:t>
      </w:r>
      <w:r w:rsidR="001C2F4E" w:rsidRPr="004B299A">
        <w:rPr>
          <w:b/>
          <w:i/>
          <w:color w:val="000000"/>
          <w:sz w:val="22"/>
          <w:szCs w:val="22"/>
          <w:u w:val="single"/>
          <w:lang w:val="en-US"/>
        </w:rPr>
        <w:t xml:space="preserve">the </w:t>
      </w:r>
      <w:r w:rsidR="0025419F" w:rsidRPr="004B299A">
        <w:rPr>
          <w:b/>
          <w:i/>
          <w:color w:val="000000"/>
          <w:sz w:val="22"/>
          <w:szCs w:val="22"/>
          <w:u w:val="single"/>
          <w:lang w:val="en-US"/>
        </w:rPr>
        <w:t xml:space="preserve">State policy on investment informed by the Guiding Principles </w:t>
      </w:r>
      <w:r w:rsidR="001C2F4E" w:rsidRPr="004B299A">
        <w:rPr>
          <w:b/>
          <w:i/>
          <w:color w:val="000000"/>
          <w:sz w:val="22"/>
          <w:szCs w:val="22"/>
          <w:u w:val="single"/>
          <w:lang w:val="en-US"/>
        </w:rPr>
        <w:t xml:space="preserve">on Business and Human Rights </w:t>
      </w:r>
      <w:r w:rsidR="0025419F" w:rsidRPr="004B299A">
        <w:rPr>
          <w:b/>
          <w:i/>
          <w:color w:val="000000"/>
          <w:sz w:val="22"/>
          <w:szCs w:val="22"/>
          <w:u w:val="single"/>
          <w:lang w:val="en-US"/>
        </w:rPr>
        <w:t>in:</w:t>
      </w:r>
      <w:r w:rsidR="00F06474" w:rsidRPr="004B299A">
        <w:rPr>
          <w:b/>
          <w:i/>
          <w:color w:val="000000"/>
          <w:sz w:val="22"/>
          <w:szCs w:val="22"/>
          <w:u w:val="single"/>
          <w:lang w:val="en-US"/>
        </w:rPr>
        <w:t xml:space="preserve"> </w:t>
      </w:r>
    </w:p>
    <w:p w:rsidR="00354736" w:rsidRPr="00A973C9" w:rsidRDefault="00354736" w:rsidP="00354736">
      <w:pPr>
        <w:pStyle w:val="ListParagraph"/>
        <w:autoSpaceDE w:val="0"/>
        <w:autoSpaceDN w:val="0"/>
        <w:adjustRightInd w:val="0"/>
        <w:ind w:left="1353"/>
        <w:rPr>
          <w:color w:val="000000"/>
          <w:sz w:val="22"/>
          <w:szCs w:val="22"/>
          <w:lang w:val="en-US"/>
        </w:rPr>
      </w:pPr>
    </w:p>
    <w:p w:rsidR="002447D2" w:rsidRPr="004B299A" w:rsidRDefault="001A20E0" w:rsidP="004B299A">
      <w:pPr>
        <w:autoSpaceDE w:val="0"/>
        <w:autoSpaceDN w:val="0"/>
        <w:adjustRightInd w:val="0"/>
        <w:rPr>
          <w:b/>
          <w:i/>
          <w:color w:val="000000"/>
          <w:sz w:val="22"/>
          <w:szCs w:val="22"/>
          <w:lang w:val="en-US"/>
        </w:rPr>
      </w:pPr>
      <w:r w:rsidRPr="004B299A">
        <w:rPr>
          <w:b/>
          <w:i/>
          <w:color w:val="000000"/>
          <w:sz w:val="22"/>
          <w:szCs w:val="22"/>
          <w:lang w:val="en-US"/>
        </w:rPr>
        <w:t>a.</w:t>
      </w:r>
      <w:r w:rsidRPr="004B299A">
        <w:rPr>
          <w:b/>
          <w:i/>
          <w:color w:val="000000"/>
          <w:sz w:val="22"/>
          <w:szCs w:val="22"/>
          <w:lang w:val="en-US"/>
        </w:rPr>
        <w:tab/>
      </w:r>
      <w:r w:rsidR="0025419F" w:rsidRPr="004B299A">
        <w:rPr>
          <w:b/>
          <w:i/>
          <w:color w:val="000000"/>
          <w:sz w:val="22"/>
          <w:szCs w:val="22"/>
          <w:u w:val="single"/>
          <w:lang w:val="en-US"/>
        </w:rPr>
        <w:t>promoting inward investment</w:t>
      </w:r>
      <w:r w:rsidR="001C2F4E" w:rsidRPr="004B299A">
        <w:rPr>
          <w:b/>
          <w:i/>
          <w:color w:val="000000"/>
          <w:sz w:val="22"/>
          <w:szCs w:val="22"/>
          <w:u w:val="single"/>
          <w:lang w:val="en-US"/>
        </w:rPr>
        <w:t>?</w:t>
      </w:r>
      <w:r w:rsidR="007E7BBC" w:rsidRPr="004B299A">
        <w:rPr>
          <w:b/>
          <w:i/>
          <w:color w:val="000000"/>
          <w:sz w:val="22"/>
          <w:szCs w:val="22"/>
          <w:u w:val="single"/>
          <w:lang w:val="en-US"/>
        </w:rPr>
        <w:t xml:space="preserve"> </w:t>
      </w:r>
    </w:p>
    <w:p w:rsidR="007E7BBC" w:rsidRDefault="007E7BBC" w:rsidP="007E7BBC">
      <w:pPr>
        <w:pStyle w:val="ListParagraph"/>
        <w:autoSpaceDE w:val="0"/>
        <w:autoSpaceDN w:val="0"/>
        <w:adjustRightInd w:val="0"/>
        <w:ind w:left="1418"/>
        <w:rPr>
          <w:color w:val="000000"/>
          <w:sz w:val="22"/>
          <w:szCs w:val="22"/>
          <w:lang w:val="en-US"/>
        </w:rPr>
      </w:pPr>
      <w:r>
        <w:rPr>
          <w:color w:val="000000"/>
          <w:sz w:val="22"/>
          <w:szCs w:val="22"/>
          <w:lang w:val="en-US"/>
        </w:rPr>
        <w:t xml:space="preserve"> </w:t>
      </w:r>
    </w:p>
    <w:p w:rsidR="007E7BBC" w:rsidRPr="004B299A" w:rsidRDefault="007E7BBC" w:rsidP="004B299A">
      <w:pPr>
        <w:autoSpaceDE w:val="0"/>
        <w:autoSpaceDN w:val="0"/>
        <w:adjustRightInd w:val="0"/>
        <w:rPr>
          <w:sz w:val="22"/>
          <w:szCs w:val="22"/>
        </w:rPr>
      </w:pPr>
      <w:r w:rsidRPr="004B299A">
        <w:rPr>
          <w:sz w:val="22"/>
          <w:szCs w:val="22"/>
        </w:rPr>
        <w:t>Yes, to the limited extent described above. Domestic and inward investors are treated equally under the law and are subject to the same safeguards and obligations with regard to Human Rights.</w:t>
      </w:r>
    </w:p>
    <w:p w:rsidR="00354736" w:rsidRPr="00A973C9" w:rsidRDefault="00354736" w:rsidP="00354736">
      <w:pPr>
        <w:pStyle w:val="ListParagraph"/>
        <w:autoSpaceDE w:val="0"/>
        <w:autoSpaceDN w:val="0"/>
        <w:adjustRightInd w:val="0"/>
        <w:ind w:left="1353"/>
        <w:rPr>
          <w:color w:val="000000"/>
          <w:sz w:val="22"/>
          <w:szCs w:val="22"/>
          <w:lang w:val="en-US"/>
        </w:rPr>
      </w:pPr>
    </w:p>
    <w:p w:rsidR="00F1668D" w:rsidRPr="004B299A" w:rsidRDefault="004B299A" w:rsidP="004B299A">
      <w:pPr>
        <w:autoSpaceDE w:val="0"/>
        <w:autoSpaceDN w:val="0"/>
        <w:adjustRightInd w:val="0"/>
        <w:rPr>
          <w:b/>
          <w:i/>
          <w:color w:val="000000"/>
          <w:sz w:val="22"/>
          <w:szCs w:val="22"/>
          <w:lang w:val="en-US"/>
        </w:rPr>
      </w:pPr>
      <w:r>
        <w:rPr>
          <w:b/>
          <w:i/>
          <w:color w:val="000000"/>
          <w:sz w:val="22"/>
          <w:szCs w:val="22"/>
          <w:lang w:val="en-US"/>
        </w:rPr>
        <w:t>b</w:t>
      </w:r>
      <w:r w:rsidRPr="004B299A">
        <w:rPr>
          <w:b/>
          <w:i/>
          <w:color w:val="000000"/>
          <w:sz w:val="22"/>
          <w:szCs w:val="22"/>
          <w:lang w:val="en-US"/>
        </w:rPr>
        <w:t xml:space="preserve">.  </w:t>
      </w:r>
      <w:r w:rsidR="0025419F" w:rsidRPr="004B299A">
        <w:rPr>
          <w:b/>
          <w:i/>
          <w:color w:val="000000"/>
          <w:sz w:val="22"/>
          <w:szCs w:val="22"/>
          <w:u w:val="single"/>
          <w:lang w:val="en-US"/>
        </w:rPr>
        <w:t xml:space="preserve">supporting </w:t>
      </w:r>
      <w:r w:rsidR="001C2F4E" w:rsidRPr="004B299A">
        <w:rPr>
          <w:b/>
          <w:i/>
          <w:color w:val="000000"/>
          <w:sz w:val="22"/>
          <w:szCs w:val="22"/>
          <w:u w:val="single"/>
          <w:lang w:val="en-US"/>
        </w:rPr>
        <w:t>“</w:t>
      </w:r>
      <w:r w:rsidR="0025419F" w:rsidRPr="004B299A">
        <w:rPr>
          <w:b/>
          <w:i/>
          <w:color w:val="000000"/>
          <w:sz w:val="22"/>
          <w:szCs w:val="22"/>
          <w:u w:val="single"/>
          <w:lang w:val="en-US"/>
        </w:rPr>
        <w:t>home</w:t>
      </w:r>
      <w:r w:rsidR="001C2F4E" w:rsidRPr="004B299A">
        <w:rPr>
          <w:b/>
          <w:i/>
          <w:color w:val="000000"/>
          <w:sz w:val="22"/>
          <w:szCs w:val="22"/>
          <w:u w:val="single"/>
          <w:lang w:val="en-US"/>
        </w:rPr>
        <w:t>”</w:t>
      </w:r>
      <w:r w:rsidR="0025419F" w:rsidRPr="004B299A">
        <w:rPr>
          <w:b/>
          <w:i/>
          <w:color w:val="000000"/>
          <w:sz w:val="22"/>
          <w:szCs w:val="22"/>
          <w:u w:val="single"/>
          <w:lang w:val="en-US"/>
        </w:rPr>
        <w:t xml:space="preserve"> business enterprises to invest abroad</w:t>
      </w:r>
      <w:r w:rsidR="001C2F4E" w:rsidRPr="004B299A">
        <w:rPr>
          <w:b/>
          <w:i/>
          <w:color w:val="000000"/>
          <w:sz w:val="22"/>
          <w:szCs w:val="22"/>
          <w:u w:val="single"/>
          <w:lang w:val="en-US"/>
        </w:rPr>
        <w:t>?</w:t>
      </w:r>
    </w:p>
    <w:p w:rsidR="002447D2" w:rsidRPr="00EC38F8" w:rsidRDefault="002447D2" w:rsidP="00C606E0">
      <w:pPr>
        <w:pStyle w:val="ListParagraph"/>
        <w:autoSpaceDE w:val="0"/>
        <w:autoSpaceDN w:val="0"/>
        <w:adjustRightInd w:val="0"/>
        <w:ind w:left="1437"/>
        <w:rPr>
          <w:color w:val="000000"/>
          <w:sz w:val="22"/>
          <w:szCs w:val="22"/>
          <w:lang w:val="en-US"/>
        </w:rPr>
      </w:pPr>
    </w:p>
    <w:p w:rsidR="0025419F" w:rsidRPr="004B299A" w:rsidRDefault="004B299A" w:rsidP="004B299A">
      <w:pPr>
        <w:autoSpaceDE w:val="0"/>
        <w:autoSpaceDN w:val="0"/>
        <w:adjustRightInd w:val="0"/>
        <w:rPr>
          <w:sz w:val="22"/>
          <w:szCs w:val="22"/>
        </w:rPr>
      </w:pPr>
      <w:r w:rsidRPr="004B299A">
        <w:rPr>
          <w:sz w:val="22"/>
          <w:szCs w:val="22"/>
        </w:rPr>
        <w:t>T</w:t>
      </w:r>
      <w:r w:rsidR="00D240D0" w:rsidRPr="004B299A">
        <w:rPr>
          <w:sz w:val="22"/>
          <w:szCs w:val="22"/>
        </w:rPr>
        <w:t xml:space="preserve">he government provides assistance and advice to UK companies exporting and investing overseas through UK Trade and Investment (UKTI). Advisers from UKTI </w:t>
      </w:r>
      <w:r w:rsidR="00CA4D77" w:rsidRPr="004B299A">
        <w:rPr>
          <w:sz w:val="22"/>
          <w:szCs w:val="22"/>
        </w:rPr>
        <w:t xml:space="preserve">will make companies aware of Human Rights risks in specific markets. </w:t>
      </w:r>
      <w:r w:rsidR="006A14B0" w:rsidRPr="004B299A">
        <w:rPr>
          <w:sz w:val="22"/>
          <w:szCs w:val="22"/>
        </w:rPr>
        <w:t>The Overseas Business Risk service is an online facility that provides an analysis of a</w:t>
      </w:r>
      <w:r w:rsidR="00494E23" w:rsidRPr="004B299A">
        <w:rPr>
          <w:sz w:val="22"/>
          <w:szCs w:val="22"/>
        </w:rPr>
        <w:t xml:space="preserve"> range of risk factors in selec</w:t>
      </w:r>
      <w:r w:rsidR="006A14B0" w:rsidRPr="004B299A">
        <w:rPr>
          <w:sz w:val="22"/>
          <w:szCs w:val="22"/>
        </w:rPr>
        <w:t>ted countries, including Human Rights.</w:t>
      </w:r>
    </w:p>
    <w:p w:rsidR="00D240D0" w:rsidRPr="00A973C9" w:rsidRDefault="00D240D0" w:rsidP="00EC38F8">
      <w:pPr>
        <w:pStyle w:val="ListParagraph"/>
        <w:autoSpaceDE w:val="0"/>
        <w:autoSpaceDN w:val="0"/>
        <w:adjustRightInd w:val="0"/>
        <w:ind w:left="1418"/>
        <w:rPr>
          <w:b/>
          <w:color w:val="000000"/>
          <w:sz w:val="22"/>
          <w:szCs w:val="22"/>
        </w:rPr>
      </w:pPr>
    </w:p>
    <w:p w:rsidR="00F1668D" w:rsidRDefault="00E22DB8" w:rsidP="00F1668D">
      <w:pPr>
        <w:pStyle w:val="ListParagraph"/>
        <w:autoSpaceDE w:val="0"/>
        <w:autoSpaceDN w:val="0"/>
        <w:adjustRightInd w:val="0"/>
        <w:ind w:left="0"/>
        <w:rPr>
          <w:b/>
          <w:color w:val="000000"/>
          <w:sz w:val="22"/>
          <w:szCs w:val="22"/>
        </w:rPr>
      </w:pPr>
      <w:r w:rsidRPr="00A973C9">
        <w:rPr>
          <w:b/>
          <w:color w:val="000000"/>
          <w:sz w:val="22"/>
          <w:szCs w:val="22"/>
        </w:rPr>
        <w:t xml:space="preserve">Alignment </w:t>
      </w:r>
      <w:r w:rsidR="00CA641B" w:rsidRPr="00A973C9">
        <w:rPr>
          <w:b/>
          <w:color w:val="000000"/>
          <w:sz w:val="22"/>
          <w:szCs w:val="22"/>
        </w:rPr>
        <w:t xml:space="preserve">of international development and assistance agencies </w:t>
      </w:r>
    </w:p>
    <w:p w:rsidR="004B11A3" w:rsidRPr="00A973C9" w:rsidRDefault="004B11A3" w:rsidP="00F1668D">
      <w:pPr>
        <w:pStyle w:val="ListParagraph"/>
        <w:autoSpaceDE w:val="0"/>
        <w:autoSpaceDN w:val="0"/>
        <w:adjustRightInd w:val="0"/>
        <w:ind w:left="0"/>
        <w:rPr>
          <w:b/>
          <w:color w:val="000000"/>
          <w:sz w:val="22"/>
          <w:szCs w:val="22"/>
        </w:rPr>
      </w:pPr>
    </w:p>
    <w:p w:rsidR="004B299A" w:rsidRDefault="00354736" w:rsidP="004B299A">
      <w:pPr>
        <w:autoSpaceDE w:val="0"/>
        <w:autoSpaceDN w:val="0"/>
        <w:rPr>
          <w:b/>
          <w:color w:val="000000"/>
          <w:sz w:val="22"/>
          <w:szCs w:val="22"/>
          <w:u w:val="single"/>
        </w:rPr>
      </w:pPr>
      <w:r w:rsidRPr="004B299A">
        <w:rPr>
          <w:color w:val="000000"/>
          <w:sz w:val="22"/>
          <w:szCs w:val="22"/>
        </w:rPr>
        <w:t>24.</w:t>
      </w:r>
      <w:r w:rsidRPr="004B299A">
        <w:rPr>
          <w:color w:val="000000"/>
          <w:sz w:val="22"/>
          <w:szCs w:val="22"/>
        </w:rPr>
        <w:tab/>
      </w:r>
      <w:r w:rsidR="00951FE1" w:rsidRPr="004B299A">
        <w:rPr>
          <w:b/>
          <w:color w:val="000000"/>
          <w:sz w:val="22"/>
          <w:szCs w:val="22"/>
          <w:u w:val="single"/>
        </w:rPr>
        <w:t xml:space="preserve">For </w:t>
      </w:r>
      <w:r w:rsidR="00654D7C" w:rsidRPr="004B299A">
        <w:rPr>
          <w:b/>
          <w:color w:val="000000"/>
          <w:sz w:val="22"/>
          <w:szCs w:val="22"/>
          <w:u w:val="single"/>
        </w:rPr>
        <w:t>donor countr</w:t>
      </w:r>
      <w:r w:rsidR="00951FE1" w:rsidRPr="004B299A">
        <w:rPr>
          <w:b/>
          <w:color w:val="000000"/>
          <w:sz w:val="22"/>
          <w:szCs w:val="22"/>
          <w:u w:val="single"/>
        </w:rPr>
        <w:t>ies</w:t>
      </w:r>
      <w:r w:rsidR="00654D7C" w:rsidRPr="004B299A">
        <w:rPr>
          <w:b/>
          <w:color w:val="000000"/>
          <w:sz w:val="22"/>
          <w:szCs w:val="22"/>
          <w:u w:val="single"/>
        </w:rPr>
        <w:t xml:space="preserve">: </w:t>
      </w:r>
      <w:r w:rsidR="001C2F4E" w:rsidRPr="004B299A">
        <w:rPr>
          <w:b/>
          <w:color w:val="000000"/>
          <w:sz w:val="22"/>
          <w:szCs w:val="22"/>
          <w:u w:val="single"/>
        </w:rPr>
        <w:t xml:space="preserve">are </w:t>
      </w:r>
      <w:r w:rsidR="002B1313" w:rsidRPr="004B299A">
        <w:rPr>
          <w:b/>
          <w:color w:val="000000"/>
          <w:sz w:val="22"/>
          <w:szCs w:val="22"/>
          <w:u w:val="single"/>
        </w:rPr>
        <w:t xml:space="preserve">business and human rights </w:t>
      </w:r>
      <w:r w:rsidR="001C2F4E" w:rsidRPr="004B299A">
        <w:rPr>
          <w:b/>
          <w:color w:val="000000"/>
          <w:sz w:val="22"/>
          <w:szCs w:val="22"/>
          <w:u w:val="single"/>
        </w:rPr>
        <w:t xml:space="preserve">considerations </w:t>
      </w:r>
      <w:r w:rsidR="002B1313" w:rsidRPr="004B299A">
        <w:rPr>
          <w:b/>
          <w:color w:val="000000"/>
          <w:sz w:val="22"/>
          <w:szCs w:val="22"/>
          <w:u w:val="single"/>
        </w:rPr>
        <w:t xml:space="preserve">integrated in </w:t>
      </w:r>
      <w:r w:rsidR="001C2F4E" w:rsidRPr="004B299A">
        <w:rPr>
          <w:b/>
          <w:color w:val="000000"/>
          <w:sz w:val="22"/>
          <w:szCs w:val="22"/>
          <w:u w:val="single"/>
        </w:rPr>
        <w:t xml:space="preserve">your </w:t>
      </w:r>
      <w:r w:rsidR="002B1313" w:rsidRPr="004B299A">
        <w:rPr>
          <w:b/>
          <w:color w:val="000000"/>
          <w:sz w:val="22"/>
          <w:szCs w:val="22"/>
          <w:u w:val="single"/>
        </w:rPr>
        <w:t>development assistance policies</w:t>
      </w:r>
      <w:r w:rsidR="00E22DB8" w:rsidRPr="004B299A">
        <w:rPr>
          <w:b/>
          <w:color w:val="000000"/>
          <w:sz w:val="22"/>
          <w:szCs w:val="22"/>
          <w:u w:val="single"/>
        </w:rPr>
        <w:t>?</w:t>
      </w:r>
    </w:p>
    <w:p w:rsidR="004B299A" w:rsidRDefault="004B299A" w:rsidP="004B299A">
      <w:pPr>
        <w:autoSpaceDE w:val="0"/>
        <w:autoSpaceDN w:val="0"/>
        <w:rPr>
          <w:b/>
          <w:color w:val="000000"/>
          <w:sz w:val="22"/>
          <w:szCs w:val="22"/>
          <w:u w:val="single"/>
        </w:rPr>
      </w:pPr>
    </w:p>
    <w:p w:rsidR="00806935" w:rsidRPr="004B299A" w:rsidRDefault="001A20E0" w:rsidP="004B299A">
      <w:pPr>
        <w:autoSpaceDE w:val="0"/>
        <w:autoSpaceDN w:val="0"/>
        <w:rPr>
          <w:sz w:val="22"/>
          <w:szCs w:val="22"/>
        </w:rPr>
      </w:pPr>
      <w:r w:rsidRPr="004B299A">
        <w:rPr>
          <w:sz w:val="22"/>
          <w:szCs w:val="22"/>
        </w:rPr>
        <w:t>Yes</w:t>
      </w:r>
    </w:p>
    <w:p w:rsidR="001A20E0" w:rsidRPr="00F449DE" w:rsidRDefault="001A20E0" w:rsidP="001A20E0">
      <w:pPr>
        <w:pStyle w:val="ListParagraph"/>
        <w:autoSpaceDE w:val="0"/>
        <w:autoSpaceDN w:val="0"/>
        <w:ind w:left="1440" w:hanging="720"/>
        <w:rPr>
          <w:color w:val="FF0000"/>
          <w:sz w:val="22"/>
          <w:szCs w:val="22"/>
        </w:rPr>
      </w:pPr>
    </w:p>
    <w:p w:rsidR="004B299A" w:rsidRDefault="001A20E0" w:rsidP="001A20E0">
      <w:pPr>
        <w:rPr>
          <w:b/>
          <w:i/>
          <w:sz w:val="22"/>
          <w:szCs w:val="22"/>
          <w:u w:val="single"/>
        </w:rPr>
      </w:pPr>
      <w:r w:rsidRPr="004B299A">
        <w:rPr>
          <w:b/>
          <w:color w:val="1F497D"/>
          <w:u w:val="single"/>
        </w:rPr>
        <w:t xml:space="preserve"> </w:t>
      </w:r>
      <w:r w:rsidRPr="004B299A">
        <w:rPr>
          <w:b/>
          <w:i/>
          <w:sz w:val="22"/>
          <w:szCs w:val="22"/>
          <w:u w:val="single"/>
        </w:rPr>
        <w:t xml:space="preserve">If yes, are any of the following options included (please indicate which ones, and include others if relevant): </w:t>
      </w:r>
    </w:p>
    <w:p w:rsidR="004B299A" w:rsidRPr="004B299A" w:rsidRDefault="004B299A" w:rsidP="001A20E0">
      <w:pPr>
        <w:rPr>
          <w:b/>
          <w:i/>
          <w:sz w:val="22"/>
          <w:szCs w:val="22"/>
          <w:u w:val="single"/>
        </w:rPr>
      </w:pPr>
    </w:p>
    <w:p w:rsidR="004B299A" w:rsidRPr="004B299A" w:rsidRDefault="001A20E0" w:rsidP="001A20E0">
      <w:pPr>
        <w:rPr>
          <w:sz w:val="22"/>
          <w:szCs w:val="22"/>
        </w:rPr>
      </w:pPr>
      <w:r w:rsidRPr="004B299A">
        <w:rPr>
          <w:sz w:val="22"/>
          <w:szCs w:val="22"/>
        </w:rPr>
        <w:t xml:space="preserve">general training </w:t>
      </w:r>
    </w:p>
    <w:p w:rsidR="004B299A" w:rsidRPr="004B299A" w:rsidRDefault="001A20E0" w:rsidP="001A20E0">
      <w:pPr>
        <w:rPr>
          <w:i/>
          <w:sz w:val="22"/>
          <w:szCs w:val="22"/>
          <w:u w:val="single"/>
        </w:rPr>
      </w:pPr>
      <w:r w:rsidRPr="004B299A">
        <w:rPr>
          <w:i/>
          <w:sz w:val="22"/>
          <w:szCs w:val="22"/>
        </w:rPr>
        <w:t>training of prosecutors and judges</w:t>
      </w:r>
      <w:r w:rsidRPr="004B299A">
        <w:rPr>
          <w:i/>
          <w:sz w:val="22"/>
          <w:szCs w:val="22"/>
          <w:u w:val="single"/>
        </w:rPr>
        <w:t xml:space="preserve"> </w:t>
      </w:r>
    </w:p>
    <w:p w:rsidR="004B299A" w:rsidRPr="004B299A" w:rsidRDefault="001A20E0" w:rsidP="001A20E0">
      <w:pPr>
        <w:rPr>
          <w:i/>
          <w:sz w:val="22"/>
          <w:szCs w:val="22"/>
          <w:u w:val="single"/>
        </w:rPr>
      </w:pPr>
      <w:r w:rsidRPr="004B299A">
        <w:rPr>
          <w:i/>
          <w:sz w:val="22"/>
          <w:szCs w:val="22"/>
          <w:u w:val="single"/>
        </w:rPr>
        <w:lastRenderedPageBreak/>
        <w:t>training of government agencies and personnel that oversee env</w:t>
      </w:r>
      <w:r w:rsidR="004B299A">
        <w:rPr>
          <w:i/>
          <w:sz w:val="22"/>
          <w:szCs w:val="22"/>
          <w:u w:val="single"/>
        </w:rPr>
        <w:t>ironmental and social licensing</w:t>
      </w:r>
      <w:r w:rsidR="00D50765" w:rsidRPr="004B299A">
        <w:rPr>
          <w:i/>
          <w:sz w:val="22"/>
          <w:szCs w:val="22"/>
          <w:u w:val="single"/>
        </w:rPr>
        <w:t xml:space="preserve"> </w:t>
      </w:r>
      <w:r w:rsidRPr="004B299A">
        <w:rPr>
          <w:i/>
          <w:sz w:val="22"/>
          <w:szCs w:val="22"/>
          <w:u w:val="single"/>
        </w:rPr>
        <w:t xml:space="preserve"> training o</w:t>
      </w:r>
      <w:r w:rsidR="004B299A">
        <w:rPr>
          <w:i/>
          <w:sz w:val="22"/>
          <w:szCs w:val="22"/>
          <w:u w:val="single"/>
        </w:rPr>
        <w:t>f small and medium enterprises</w:t>
      </w:r>
      <w:r w:rsidR="00D50765" w:rsidRPr="004B299A">
        <w:rPr>
          <w:i/>
          <w:sz w:val="22"/>
          <w:szCs w:val="22"/>
          <w:u w:val="single"/>
        </w:rPr>
        <w:t xml:space="preserve"> </w:t>
      </w:r>
    </w:p>
    <w:p w:rsidR="004B299A" w:rsidRPr="004B299A" w:rsidRDefault="001A20E0" w:rsidP="001A20E0">
      <w:pPr>
        <w:rPr>
          <w:i/>
          <w:sz w:val="22"/>
          <w:szCs w:val="22"/>
          <w:u w:val="single"/>
        </w:rPr>
      </w:pPr>
      <w:r w:rsidRPr="004B299A">
        <w:rPr>
          <w:i/>
          <w:sz w:val="22"/>
          <w:szCs w:val="22"/>
          <w:u w:val="single"/>
        </w:rPr>
        <w:t xml:space="preserve">national and local multi-stakeholder dialogues  </w:t>
      </w:r>
    </w:p>
    <w:p w:rsidR="004B299A" w:rsidRPr="004B299A" w:rsidRDefault="00285655" w:rsidP="001A20E0">
      <w:pPr>
        <w:rPr>
          <w:i/>
          <w:sz w:val="22"/>
          <w:szCs w:val="22"/>
          <w:u w:val="single"/>
        </w:rPr>
      </w:pPr>
      <w:r>
        <w:rPr>
          <w:i/>
          <w:sz w:val="22"/>
          <w:szCs w:val="22"/>
          <w:u w:val="single"/>
        </w:rPr>
        <w:t>victim reparation funds</w:t>
      </w:r>
      <w:r w:rsidR="001A20E0" w:rsidRPr="004B299A">
        <w:rPr>
          <w:i/>
          <w:sz w:val="22"/>
          <w:szCs w:val="22"/>
          <w:u w:val="single"/>
        </w:rPr>
        <w:t xml:space="preserve"> </w:t>
      </w:r>
    </w:p>
    <w:p w:rsidR="004B299A" w:rsidRPr="004B299A" w:rsidRDefault="001A20E0" w:rsidP="001A20E0">
      <w:pPr>
        <w:rPr>
          <w:i/>
          <w:sz w:val="22"/>
          <w:szCs w:val="22"/>
          <w:u w:val="single"/>
        </w:rPr>
      </w:pPr>
      <w:r w:rsidRPr="004B299A">
        <w:rPr>
          <w:i/>
          <w:sz w:val="22"/>
          <w:szCs w:val="22"/>
          <w:u w:val="single"/>
        </w:rPr>
        <w:t>empowerment of local NGOs that monitor corporate conduct</w:t>
      </w:r>
      <w:r w:rsidR="00D50765" w:rsidRPr="004B299A">
        <w:rPr>
          <w:i/>
          <w:sz w:val="22"/>
          <w:szCs w:val="22"/>
          <w:u w:val="single"/>
        </w:rPr>
        <w:t xml:space="preserve"> </w:t>
      </w:r>
      <w:r w:rsidRPr="004B299A">
        <w:rPr>
          <w:i/>
          <w:sz w:val="22"/>
          <w:szCs w:val="22"/>
          <w:u w:val="single"/>
        </w:rPr>
        <w:t xml:space="preserve"> </w:t>
      </w:r>
    </w:p>
    <w:p w:rsidR="004B299A" w:rsidRDefault="001A20E0" w:rsidP="001A20E0">
      <w:pPr>
        <w:rPr>
          <w:i/>
          <w:sz w:val="22"/>
          <w:szCs w:val="22"/>
          <w:u w:val="single"/>
        </w:rPr>
      </w:pPr>
      <w:r w:rsidRPr="004B299A">
        <w:rPr>
          <w:i/>
          <w:sz w:val="22"/>
          <w:szCs w:val="22"/>
          <w:u w:val="single"/>
        </w:rPr>
        <w:t>empowerment of NGOs that work with governments and business as well as victims</w:t>
      </w:r>
    </w:p>
    <w:p w:rsidR="004B299A" w:rsidRPr="004B299A" w:rsidRDefault="001A20E0" w:rsidP="001A20E0">
      <w:pPr>
        <w:rPr>
          <w:i/>
          <w:sz w:val="22"/>
          <w:szCs w:val="22"/>
          <w:u w:val="single"/>
        </w:rPr>
      </w:pPr>
      <w:r w:rsidRPr="004B299A">
        <w:rPr>
          <w:i/>
          <w:sz w:val="22"/>
          <w:szCs w:val="22"/>
          <w:u w:val="single"/>
        </w:rPr>
        <w:t xml:space="preserve"> documentation of cases and best practices </w:t>
      </w:r>
    </w:p>
    <w:p w:rsidR="004B299A" w:rsidRPr="004B299A" w:rsidRDefault="001A20E0" w:rsidP="001A20E0">
      <w:pPr>
        <w:rPr>
          <w:i/>
          <w:sz w:val="22"/>
          <w:szCs w:val="22"/>
          <w:u w:val="single"/>
        </w:rPr>
      </w:pPr>
      <w:r w:rsidRPr="004B299A">
        <w:rPr>
          <w:i/>
          <w:sz w:val="22"/>
          <w:szCs w:val="22"/>
          <w:u w:val="single"/>
        </w:rPr>
        <w:t xml:space="preserve">review and formulation of national action plans – yes </w:t>
      </w:r>
    </w:p>
    <w:p w:rsidR="001A20E0" w:rsidRPr="004B299A" w:rsidRDefault="004B299A" w:rsidP="001A20E0">
      <w:pPr>
        <w:rPr>
          <w:i/>
          <w:sz w:val="22"/>
          <w:szCs w:val="22"/>
          <w:u w:val="single"/>
        </w:rPr>
      </w:pPr>
      <w:r>
        <w:rPr>
          <w:i/>
          <w:sz w:val="22"/>
          <w:szCs w:val="22"/>
          <w:u w:val="single"/>
        </w:rPr>
        <w:t>OECD National Contact Points</w:t>
      </w:r>
    </w:p>
    <w:p w:rsidR="00F449DE" w:rsidRPr="004B299A" w:rsidRDefault="00F449DE" w:rsidP="001A20E0">
      <w:pPr>
        <w:rPr>
          <w:i/>
          <w:sz w:val="22"/>
          <w:szCs w:val="22"/>
          <w:u w:val="single"/>
        </w:rPr>
      </w:pPr>
    </w:p>
    <w:p w:rsidR="00F449DE" w:rsidRPr="00F449DE" w:rsidRDefault="00F449DE" w:rsidP="001A20E0">
      <w:pPr>
        <w:rPr>
          <w:color w:val="FF0000"/>
          <w:sz w:val="22"/>
          <w:szCs w:val="22"/>
        </w:rPr>
      </w:pPr>
    </w:p>
    <w:p w:rsidR="00F449DE" w:rsidRPr="00285655" w:rsidRDefault="00F449DE" w:rsidP="001A20E0">
      <w:pPr>
        <w:rPr>
          <w:sz w:val="22"/>
          <w:szCs w:val="22"/>
        </w:rPr>
      </w:pPr>
      <w:r w:rsidRPr="00285655">
        <w:rPr>
          <w:sz w:val="22"/>
          <w:szCs w:val="22"/>
          <w:u w:val="single"/>
        </w:rPr>
        <w:t>Outline of Development priorities for 2015 – speech by DFID Minister Justine Greening</w:t>
      </w:r>
      <w:r w:rsidRPr="00285655">
        <w:rPr>
          <w:sz w:val="22"/>
          <w:szCs w:val="22"/>
        </w:rPr>
        <w:t>:</w:t>
      </w:r>
    </w:p>
    <w:p w:rsidR="00F449DE" w:rsidRDefault="00F449DE" w:rsidP="00F449DE">
      <w:pPr>
        <w:pStyle w:val="ListParagraph"/>
        <w:autoSpaceDE w:val="0"/>
        <w:autoSpaceDN w:val="0"/>
        <w:ind w:left="0"/>
        <w:rPr>
          <w:color w:val="000000"/>
          <w:sz w:val="22"/>
          <w:szCs w:val="22"/>
        </w:rPr>
      </w:pPr>
      <w:r>
        <w:rPr>
          <w:color w:val="000000"/>
          <w:sz w:val="22"/>
          <w:szCs w:val="22"/>
        </w:rPr>
        <w:t>(</w:t>
      </w:r>
      <w:hyperlink r:id="rId26" w:history="1">
        <w:r>
          <w:rPr>
            <w:rStyle w:val="Hyperlink"/>
            <w:sz w:val="22"/>
            <w:szCs w:val="22"/>
          </w:rPr>
          <w:t>https://www.gov.uk/government/speeches/justine-greening-beyond-aid-development-priorities-from-2015</w:t>
        </w:r>
      </w:hyperlink>
      <w:r>
        <w:rPr>
          <w:color w:val="000000"/>
          <w:sz w:val="22"/>
          <w:szCs w:val="22"/>
        </w:rPr>
        <w:t xml:space="preserve">). </w:t>
      </w:r>
    </w:p>
    <w:p w:rsidR="00F449DE" w:rsidRDefault="00F449DE" w:rsidP="001A20E0">
      <w:pPr>
        <w:rPr>
          <w:color w:val="FF0000"/>
          <w:sz w:val="22"/>
          <w:szCs w:val="22"/>
          <w:u w:val="single"/>
        </w:rPr>
      </w:pPr>
    </w:p>
    <w:p w:rsidR="00D50765" w:rsidRPr="00351232" w:rsidRDefault="00D50765" w:rsidP="00D50765">
      <w:pPr>
        <w:rPr>
          <w:sz w:val="22"/>
          <w:szCs w:val="22"/>
          <w:u w:val="single"/>
        </w:rPr>
      </w:pPr>
      <w:r w:rsidRPr="00351232">
        <w:rPr>
          <w:sz w:val="22"/>
          <w:szCs w:val="22"/>
        </w:rPr>
        <w:t>The UK’s development assistance includes consideration of business and human rights issues. Through the UK’s G8 Presidency, the Prime Minister championed three key issues: tax, trade and transparency. We deliver through interventions that are relevant to specific contexts. For example, our support to transparency includes programmes on land transparency</w:t>
      </w:r>
      <w:r w:rsidR="00BA2B85" w:rsidRPr="00351232">
        <w:rPr>
          <w:sz w:val="22"/>
          <w:szCs w:val="22"/>
        </w:rPr>
        <w:t xml:space="preserve"> </w:t>
      </w:r>
      <w:r w:rsidRPr="00351232">
        <w:rPr>
          <w:sz w:val="22"/>
          <w:szCs w:val="22"/>
        </w:rPr>
        <w:t>, and in the extractives sector.  In July 2014, the UK committed £20 million to a new Land Governance for Economic Growth programme to support action to strengthen and protect land rights, improve information and knowledge and strengthen the transparency of and environment for private sector investment. We are already strengthening land and property rights for the poorest, particularly for women and girls. In Rwanda, DFID has supported 3 million people, half of them women, to gain formal rights to their land.</w:t>
      </w:r>
    </w:p>
    <w:p w:rsidR="00D50765" w:rsidRPr="00354736" w:rsidRDefault="00D50765" w:rsidP="00D50765">
      <w:pPr>
        <w:pStyle w:val="ListParagraph"/>
        <w:ind w:left="1353"/>
        <w:rPr>
          <w:sz w:val="22"/>
          <w:szCs w:val="22"/>
        </w:rPr>
      </w:pPr>
      <w:r w:rsidRPr="00354736">
        <w:rPr>
          <w:color w:val="1F497D"/>
          <w:sz w:val="22"/>
          <w:szCs w:val="22"/>
        </w:rPr>
        <w:t> </w:t>
      </w:r>
    </w:p>
    <w:p w:rsidR="00D50765" w:rsidRPr="00351232" w:rsidRDefault="00D50765" w:rsidP="00D50765">
      <w:pPr>
        <w:rPr>
          <w:sz w:val="22"/>
          <w:szCs w:val="22"/>
        </w:rPr>
      </w:pPr>
      <w:r w:rsidRPr="00351232">
        <w:rPr>
          <w:sz w:val="22"/>
          <w:szCs w:val="22"/>
        </w:rPr>
        <w:t>In July 2014, the UK committed £34million programme to increase the transparency and accountability around the extractives industries in resource-rich countries, including Tanzania, Nigeria, Burma and the Democratic Republic of Congo. This programme will ensure citizens, the media and investors can see exactly what revenues governments are receiving from extractives resources and where this money is being spent. We’ll also be helping to develop new technology so citizens can easily access user-friendly data on extractives. We also committed £7million in the</w:t>
      </w:r>
      <w:r w:rsidRPr="00E66236">
        <w:rPr>
          <w:color w:val="FF0000"/>
          <w:sz w:val="22"/>
          <w:szCs w:val="22"/>
        </w:rPr>
        <w:t xml:space="preserve"> </w:t>
      </w:r>
      <w:r w:rsidRPr="00351232">
        <w:rPr>
          <w:sz w:val="22"/>
          <w:szCs w:val="22"/>
        </w:rPr>
        <w:t>African Legal Support Facility, which provides high quality commercial and pro-bono international legal advice to African governments and law firms. Over the next three years, this investment will help African Governments to negotiate better oil, gas, mining and infrastructure deals. It will also provide training to local African law firms.</w:t>
      </w:r>
    </w:p>
    <w:p w:rsidR="00D50765" w:rsidRPr="00351232" w:rsidRDefault="00D50765" w:rsidP="00D50765">
      <w:pPr>
        <w:pStyle w:val="ListParagraph"/>
        <w:ind w:left="1353"/>
        <w:rPr>
          <w:sz w:val="22"/>
          <w:szCs w:val="22"/>
        </w:rPr>
      </w:pPr>
      <w:r w:rsidRPr="00351232">
        <w:rPr>
          <w:sz w:val="22"/>
          <w:szCs w:val="22"/>
        </w:rPr>
        <w:t> </w:t>
      </w:r>
    </w:p>
    <w:p w:rsidR="00D50765" w:rsidRPr="00351232" w:rsidRDefault="00D50765" w:rsidP="00D50765">
      <w:pPr>
        <w:rPr>
          <w:sz w:val="22"/>
          <w:szCs w:val="22"/>
        </w:rPr>
      </w:pPr>
      <w:r w:rsidRPr="00351232">
        <w:rPr>
          <w:sz w:val="22"/>
          <w:szCs w:val="22"/>
        </w:rPr>
        <w:t>Following  the Rana Plaza disaster in April 2013, the UK has consistently urged all those involved in the garment sector in Bangladesh to take responsibility and come together to transform working conditions in garment factories in Bangladesh, including actively encouraging  UK companies to contribute to victim reparation funds. The UK is also providing rehabilitation support for victims of garment-sector disasters like Rana Plaza, including training and help with new livelihoods.</w:t>
      </w:r>
    </w:p>
    <w:p w:rsidR="00D50765" w:rsidRPr="00351232" w:rsidRDefault="00D50765" w:rsidP="00D50765">
      <w:pPr>
        <w:pStyle w:val="ListParagraph"/>
        <w:ind w:left="1353"/>
        <w:rPr>
          <w:sz w:val="22"/>
          <w:szCs w:val="22"/>
        </w:rPr>
      </w:pPr>
      <w:r w:rsidRPr="00351232">
        <w:rPr>
          <w:sz w:val="22"/>
          <w:szCs w:val="22"/>
        </w:rPr>
        <w:t> </w:t>
      </w:r>
    </w:p>
    <w:p w:rsidR="00D50765" w:rsidRPr="00351232" w:rsidRDefault="00D50765" w:rsidP="00D50765">
      <w:pPr>
        <w:rPr>
          <w:sz w:val="22"/>
          <w:szCs w:val="22"/>
        </w:rPr>
      </w:pPr>
      <w:r w:rsidRPr="00351232">
        <w:rPr>
          <w:sz w:val="22"/>
          <w:szCs w:val="22"/>
        </w:rPr>
        <w:t>The UK provides support to the Ethical Trading Initiative (ETI), which facilitates multi-stakeholder dialogue in high risk sectors in priority countries. The UK National Contact Point for the OECD Guidelines has provided advice to emerging NCPs in a number of countries, including governance mechanisms and grievance procedures.   </w:t>
      </w:r>
    </w:p>
    <w:p w:rsidR="00D50765" w:rsidRDefault="00D50765" w:rsidP="001A20E0">
      <w:pPr>
        <w:rPr>
          <w:color w:val="FF0000"/>
          <w:sz w:val="22"/>
          <w:szCs w:val="22"/>
          <w:u w:val="single"/>
        </w:rPr>
      </w:pPr>
    </w:p>
    <w:p w:rsidR="00806935" w:rsidRPr="00285655" w:rsidRDefault="001A20E0" w:rsidP="00354736">
      <w:pPr>
        <w:pStyle w:val="ListParagraph"/>
        <w:autoSpaceDE w:val="0"/>
        <w:autoSpaceDN w:val="0"/>
        <w:ind w:left="0"/>
        <w:rPr>
          <w:b/>
          <w:i/>
          <w:color w:val="000000"/>
          <w:sz w:val="22"/>
          <w:szCs w:val="22"/>
          <w:u w:val="single"/>
        </w:rPr>
      </w:pPr>
      <w:r w:rsidRPr="00285655">
        <w:rPr>
          <w:b/>
          <w:i/>
          <w:color w:val="000000"/>
          <w:sz w:val="22"/>
          <w:szCs w:val="22"/>
          <w:u w:val="single"/>
        </w:rPr>
        <w:t>Alignment of development policies</w:t>
      </w:r>
    </w:p>
    <w:p w:rsidR="001A20E0" w:rsidRPr="00285655" w:rsidRDefault="001A20E0" w:rsidP="00354736">
      <w:pPr>
        <w:pStyle w:val="ListParagraph"/>
        <w:autoSpaceDE w:val="0"/>
        <w:autoSpaceDN w:val="0"/>
        <w:ind w:left="0"/>
        <w:rPr>
          <w:b/>
          <w:i/>
          <w:color w:val="000000"/>
          <w:sz w:val="22"/>
          <w:szCs w:val="22"/>
        </w:rPr>
      </w:pPr>
    </w:p>
    <w:p w:rsidR="00351232" w:rsidRPr="00285655" w:rsidRDefault="001A20E0" w:rsidP="00E71592">
      <w:pPr>
        <w:autoSpaceDE w:val="0"/>
        <w:autoSpaceDN w:val="0"/>
        <w:rPr>
          <w:i/>
          <w:color w:val="000000"/>
          <w:sz w:val="22"/>
          <w:szCs w:val="22"/>
          <w:u w:val="single"/>
        </w:rPr>
      </w:pPr>
      <w:r w:rsidRPr="00285655">
        <w:rPr>
          <w:b/>
          <w:i/>
          <w:sz w:val="22"/>
          <w:szCs w:val="22"/>
        </w:rPr>
        <w:t xml:space="preserve">25.    </w:t>
      </w:r>
      <w:r w:rsidRPr="00285655">
        <w:rPr>
          <w:b/>
          <w:i/>
          <w:sz w:val="22"/>
          <w:szCs w:val="22"/>
          <w:u w:val="single"/>
        </w:rPr>
        <w:t xml:space="preserve">Do national and local development plans reference the Guiding Principles on Business and </w:t>
      </w:r>
      <w:r w:rsidR="00E71592" w:rsidRPr="00285655">
        <w:rPr>
          <w:b/>
          <w:i/>
          <w:sz w:val="22"/>
          <w:szCs w:val="22"/>
          <w:u w:val="single"/>
        </w:rPr>
        <w:t xml:space="preserve">  </w:t>
      </w:r>
      <w:r w:rsidRPr="00285655">
        <w:rPr>
          <w:b/>
          <w:i/>
          <w:sz w:val="22"/>
          <w:szCs w:val="22"/>
          <w:u w:val="single"/>
        </w:rPr>
        <w:t>Human Rights to identify and address</w:t>
      </w:r>
      <w:r w:rsidR="00E66236" w:rsidRPr="00285655">
        <w:rPr>
          <w:b/>
          <w:i/>
          <w:sz w:val="22"/>
          <w:szCs w:val="22"/>
          <w:u w:val="single"/>
        </w:rPr>
        <w:t xml:space="preserve"> </w:t>
      </w:r>
      <w:r w:rsidRPr="00285655">
        <w:rPr>
          <w:b/>
          <w:i/>
          <w:sz w:val="22"/>
          <w:szCs w:val="22"/>
          <w:u w:val="single"/>
        </w:rPr>
        <w:t>potential adverse human rights impacts of government-led policies and programmes?</w:t>
      </w:r>
      <w:r w:rsidRPr="00285655">
        <w:rPr>
          <w:i/>
          <w:color w:val="000000"/>
          <w:sz w:val="22"/>
          <w:szCs w:val="22"/>
          <w:u w:val="single"/>
        </w:rPr>
        <w:t xml:space="preserve"> </w:t>
      </w:r>
      <w:r w:rsidR="00E66236" w:rsidRPr="00285655">
        <w:rPr>
          <w:i/>
          <w:color w:val="000000"/>
          <w:sz w:val="22"/>
          <w:szCs w:val="22"/>
          <w:u w:val="single"/>
        </w:rPr>
        <w:t xml:space="preserve"> </w:t>
      </w:r>
    </w:p>
    <w:p w:rsidR="00BA2B85" w:rsidRDefault="00BA2B85" w:rsidP="00354736">
      <w:pPr>
        <w:pStyle w:val="ListParagraph"/>
        <w:autoSpaceDE w:val="0"/>
        <w:autoSpaceDN w:val="0"/>
        <w:ind w:left="0"/>
        <w:rPr>
          <w:sz w:val="22"/>
          <w:szCs w:val="22"/>
        </w:rPr>
      </w:pPr>
    </w:p>
    <w:p w:rsidR="00351232" w:rsidRDefault="00351232" w:rsidP="00354736">
      <w:pPr>
        <w:pStyle w:val="ListParagraph"/>
        <w:autoSpaceDE w:val="0"/>
        <w:autoSpaceDN w:val="0"/>
        <w:ind w:left="0"/>
        <w:rPr>
          <w:sz w:val="22"/>
          <w:szCs w:val="22"/>
        </w:rPr>
      </w:pPr>
      <w:r>
        <w:rPr>
          <w:sz w:val="22"/>
          <w:szCs w:val="22"/>
        </w:rPr>
        <w:lastRenderedPageBreak/>
        <w:t>Yes.</w:t>
      </w:r>
    </w:p>
    <w:p w:rsidR="00351232" w:rsidRPr="00351232" w:rsidRDefault="00351232" w:rsidP="00354736">
      <w:pPr>
        <w:pStyle w:val="ListParagraph"/>
        <w:autoSpaceDE w:val="0"/>
        <w:autoSpaceDN w:val="0"/>
        <w:ind w:left="0"/>
        <w:rPr>
          <w:sz w:val="22"/>
          <w:szCs w:val="22"/>
        </w:rPr>
      </w:pPr>
    </w:p>
    <w:p w:rsidR="00BA2B85" w:rsidRPr="00351232" w:rsidRDefault="00BA2B85" w:rsidP="00BA2B85">
      <w:pPr>
        <w:rPr>
          <w:sz w:val="22"/>
          <w:szCs w:val="22"/>
        </w:rPr>
      </w:pPr>
      <w:r w:rsidRPr="00351232">
        <w:rPr>
          <w:sz w:val="22"/>
          <w:szCs w:val="22"/>
          <w:u w:val="single"/>
        </w:rPr>
        <w:t>Under the Responsible, Accountable and Transparent Enterprise (RATE</w:t>
      </w:r>
      <w:r w:rsidRPr="00351232">
        <w:rPr>
          <w:sz w:val="22"/>
          <w:szCs w:val="22"/>
        </w:rPr>
        <w:t>)</w:t>
      </w:r>
      <w:r w:rsidR="00351232">
        <w:rPr>
          <w:sz w:val="22"/>
          <w:szCs w:val="22"/>
        </w:rPr>
        <w:t xml:space="preserve"> programme</w:t>
      </w:r>
      <w:r w:rsidRPr="00351232">
        <w:rPr>
          <w:sz w:val="22"/>
          <w:szCs w:val="22"/>
        </w:rPr>
        <w:t>:</w:t>
      </w:r>
    </w:p>
    <w:p w:rsidR="007E7BBC" w:rsidRPr="00351232" w:rsidRDefault="007E7BBC" w:rsidP="007E7BBC">
      <w:pPr>
        <w:keepNext/>
        <w:spacing w:after="60"/>
        <w:jc w:val="both"/>
        <w:rPr>
          <w:sz w:val="22"/>
          <w:szCs w:val="22"/>
        </w:rPr>
      </w:pPr>
      <w:r w:rsidRPr="00351232">
        <w:rPr>
          <w:sz w:val="22"/>
          <w:szCs w:val="22"/>
        </w:rPr>
        <w:t>DFID will provide £21.8m from July 2014 to March 2019 to ensure that businesses are diligent in managing the social and environmental implications of their actions and are accountable for the consequences for poor people. We refer to enterprises’ social and environmental risk management, their transparency, openness to participation, and accountability to people and communities as ’responsible business’. This is a composite programme that will provide for engagement across a spectrum of responsible business interventions, enabling DFID to exercise its leadership and leverage at international, national and sectoral levels. The programme is designed to support responsible business programmes across the organisation, including Country Offices.</w:t>
      </w:r>
    </w:p>
    <w:p w:rsidR="007E7BBC" w:rsidRPr="007E7BBC" w:rsidRDefault="007E7BBC" w:rsidP="007E7BBC">
      <w:pPr>
        <w:rPr>
          <w:color w:val="FF0000"/>
          <w:sz w:val="22"/>
          <w:szCs w:val="22"/>
        </w:rPr>
      </w:pPr>
      <w:r w:rsidRPr="007E7BBC">
        <w:rPr>
          <w:color w:val="FF0000"/>
          <w:sz w:val="22"/>
          <w:szCs w:val="22"/>
        </w:rPr>
        <w:t> </w:t>
      </w:r>
    </w:p>
    <w:p w:rsidR="00806935" w:rsidRPr="00351232" w:rsidRDefault="007E7BBC" w:rsidP="00E71592">
      <w:pPr>
        <w:rPr>
          <w:b/>
          <w:i/>
          <w:sz w:val="22"/>
          <w:szCs w:val="22"/>
          <w:u w:val="single"/>
        </w:rPr>
      </w:pPr>
      <w:r>
        <w:rPr>
          <w:rFonts w:ascii="Arial" w:hAnsi="Arial" w:cs="Arial"/>
          <w:color w:val="000000"/>
        </w:rPr>
        <w:t> </w:t>
      </w:r>
      <w:r w:rsidR="001A20E0" w:rsidRPr="00351232">
        <w:rPr>
          <w:b/>
          <w:i/>
          <w:color w:val="000000"/>
          <w:sz w:val="22"/>
          <w:szCs w:val="22"/>
        </w:rPr>
        <w:t>26.</w:t>
      </w:r>
      <w:r w:rsidR="00806935" w:rsidRPr="00351232">
        <w:rPr>
          <w:b/>
          <w:i/>
          <w:color w:val="000000"/>
          <w:sz w:val="14"/>
          <w:szCs w:val="14"/>
        </w:rPr>
        <w:t xml:space="preserve">      </w:t>
      </w:r>
      <w:r w:rsidR="00806935" w:rsidRPr="00351232">
        <w:rPr>
          <w:b/>
          <w:i/>
          <w:sz w:val="22"/>
          <w:szCs w:val="22"/>
          <w:u w:val="single"/>
        </w:rPr>
        <w:t xml:space="preserve">Does funding from national development banks/financial institutions require recipients to </w:t>
      </w:r>
      <w:r w:rsidR="00E71592">
        <w:rPr>
          <w:b/>
          <w:i/>
          <w:sz w:val="22"/>
          <w:szCs w:val="22"/>
          <w:u w:val="single"/>
        </w:rPr>
        <w:t xml:space="preserve">     </w:t>
      </w:r>
      <w:r w:rsidR="00806935" w:rsidRPr="00351232">
        <w:rPr>
          <w:b/>
          <w:i/>
          <w:sz w:val="22"/>
          <w:szCs w:val="22"/>
          <w:u w:val="single"/>
        </w:rPr>
        <w:t>conduct due diligence on human rights risks and impacts?</w:t>
      </w:r>
    </w:p>
    <w:p w:rsidR="00354736" w:rsidRPr="00354736" w:rsidRDefault="00354736" w:rsidP="00806935">
      <w:pPr>
        <w:pStyle w:val="ListParagraph"/>
        <w:autoSpaceDE w:val="0"/>
        <w:autoSpaceDN w:val="0"/>
        <w:ind w:hanging="360"/>
        <w:rPr>
          <w:u w:val="single"/>
        </w:rPr>
      </w:pPr>
    </w:p>
    <w:p w:rsidR="00806935" w:rsidRDefault="00806935" w:rsidP="00806935">
      <w:r w:rsidRPr="00351232">
        <w:rPr>
          <w:sz w:val="22"/>
          <w:szCs w:val="22"/>
        </w:rPr>
        <w:t>The UK’s Development Finance Institution, CDC, refers to the UN Guiding Principles in its Code for Responsible Investing (link via</w:t>
      </w:r>
      <w:r>
        <w:rPr>
          <w:color w:val="1F497D"/>
        </w:rPr>
        <w:t xml:space="preserve"> </w:t>
      </w:r>
      <w:hyperlink r:id="rId27" w:history="1">
        <w:r w:rsidRPr="00354736">
          <w:rPr>
            <w:rStyle w:val="Hyperlink"/>
            <w:sz w:val="22"/>
            <w:szCs w:val="22"/>
          </w:rPr>
          <w:t>http://www.cdcgroup.com/How-we-do-it/Responsible-Investing/ESG/</w:t>
        </w:r>
      </w:hyperlink>
      <w:r w:rsidRPr="00354736">
        <w:rPr>
          <w:color w:val="1F497D"/>
          <w:sz w:val="22"/>
          <w:szCs w:val="22"/>
        </w:rPr>
        <w:t xml:space="preserve">) </w:t>
      </w:r>
    </w:p>
    <w:p w:rsidR="00806935" w:rsidRDefault="00806935" w:rsidP="00806935">
      <w:r>
        <w:rPr>
          <w:color w:val="1F497D"/>
        </w:rPr>
        <w:t> </w:t>
      </w:r>
    </w:p>
    <w:p w:rsidR="00F1668D" w:rsidRPr="00E71592" w:rsidRDefault="00806935" w:rsidP="00E71592">
      <w:pPr>
        <w:rPr>
          <w:b/>
          <w:color w:val="000000"/>
          <w:sz w:val="22"/>
          <w:szCs w:val="22"/>
          <w:u w:val="single"/>
        </w:rPr>
      </w:pPr>
      <w:r>
        <w:rPr>
          <w:color w:val="1F497D"/>
        </w:rPr>
        <w:t> </w:t>
      </w:r>
      <w:r w:rsidR="00F1668D" w:rsidRPr="00E71592">
        <w:rPr>
          <w:b/>
          <w:color w:val="000000"/>
          <w:sz w:val="22"/>
          <w:szCs w:val="22"/>
          <w:u w:val="single"/>
        </w:rPr>
        <w:t>Judicial remedy</w:t>
      </w:r>
    </w:p>
    <w:p w:rsidR="004B11A3" w:rsidRPr="00A973C9" w:rsidRDefault="004B11A3" w:rsidP="00F1668D">
      <w:pPr>
        <w:pStyle w:val="ListParagraph"/>
        <w:autoSpaceDE w:val="0"/>
        <w:autoSpaceDN w:val="0"/>
        <w:adjustRightInd w:val="0"/>
        <w:ind w:left="0"/>
        <w:rPr>
          <w:b/>
          <w:color w:val="000000"/>
          <w:sz w:val="22"/>
          <w:szCs w:val="22"/>
        </w:rPr>
      </w:pPr>
    </w:p>
    <w:p w:rsidR="00E71592" w:rsidRDefault="001A20E0" w:rsidP="001A20E0">
      <w:pPr>
        <w:autoSpaceDE w:val="0"/>
        <w:autoSpaceDN w:val="0"/>
        <w:adjustRightInd w:val="0"/>
        <w:ind w:left="720" w:hanging="720"/>
        <w:rPr>
          <w:color w:val="FF0000"/>
          <w:sz w:val="22"/>
          <w:szCs w:val="22"/>
          <w:u w:val="single"/>
        </w:rPr>
      </w:pPr>
      <w:r w:rsidRPr="00E71592">
        <w:rPr>
          <w:b/>
          <w:i/>
          <w:color w:val="000000"/>
          <w:sz w:val="22"/>
          <w:szCs w:val="22"/>
        </w:rPr>
        <w:t>27.</w:t>
      </w:r>
      <w:r w:rsidRPr="00E71592">
        <w:rPr>
          <w:b/>
          <w:i/>
          <w:color w:val="000000"/>
          <w:sz w:val="22"/>
          <w:szCs w:val="22"/>
        </w:rPr>
        <w:tab/>
      </w:r>
      <w:r w:rsidR="00564640" w:rsidRPr="00E71592">
        <w:rPr>
          <w:b/>
          <w:i/>
          <w:color w:val="000000"/>
          <w:sz w:val="22"/>
          <w:szCs w:val="22"/>
          <w:u w:val="single"/>
        </w:rPr>
        <w:t>Can corporations be held criminally liable for human rights abuse under the country’s applicable laws?</w:t>
      </w:r>
      <w:r w:rsidR="00951FE1" w:rsidRPr="00E71592">
        <w:rPr>
          <w:b/>
          <w:i/>
          <w:color w:val="000000"/>
          <w:sz w:val="22"/>
          <w:szCs w:val="22"/>
          <w:u w:val="single"/>
        </w:rPr>
        <w:t xml:space="preserve"> (If so, have any such cases been brought before national courts?)</w:t>
      </w:r>
      <w:r w:rsidR="00C96DFA" w:rsidRPr="00354736">
        <w:rPr>
          <w:color w:val="000000"/>
          <w:sz w:val="22"/>
          <w:szCs w:val="22"/>
        </w:rPr>
        <w:t xml:space="preserve"> </w:t>
      </w:r>
      <w:r w:rsidR="00C96DFA" w:rsidRPr="00354736">
        <w:rPr>
          <w:color w:val="FF0000"/>
          <w:sz w:val="22"/>
          <w:szCs w:val="22"/>
          <w:u w:val="single"/>
        </w:rPr>
        <w:t xml:space="preserve"> </w:t>
      </w:r>
    </w:p>
    <w:p w:rsidR="00E71592" w:rsidRDefault="00E71592" w:rsidP="001A20E0">
      <w:pPr>
        <w:autoSpaceDE w:val="0"/>
        <w:autoSpaceDN w:val="0"/>
        <w:adjustRightInd w:val="0"/>
        <w:ind w:left="720" w:hanging="720"/>
        <w:rPr>
          <w:color w:val="FF0000"/>
          <w:sz w:val="22"/>
          <w:szCs w:val="22"/>
          <w:u w:val="single"/>
        </w:rPr>
      </w:pPr>
    </w:p>
    <w:p w:rsidR="00E71592" w:rsidRPr="00E71592" w:rsidRDefault="00E71592" w:rsidP="00E71592">
      <w:pPr>
        <w:rPr>
          <w:sz w:val="22"/>
          <w:szCs w:val="22"/>
        </w:rPr>
      </w:pPr>
      <w:r w:rsidRPr="00E71592">
        <w:rPr>
          <w:sz w:val="22"/>
          <w:szCs w:val="22"/>
        </w:rPr>
        <w:t xml:space="preserve">Many criminal offences in UK law are capable of being committed by companies.  These criminal offences cover conduct which could amount to a ‘human rights abuse’ depending on how that term is defined.  For example, we have a statutory corporate manslaughter offence and there have certainly been successful prosecutions of companies for a range of offences which might be seen as amounting to human rights abuses. </w:t>
      </w:r>
    </w:p>
    <w:p w:rsidR="00E71592" w:rsidRDefault="00E71592" w:rsidP="00E71592">
      <w:pPr>
        <w:rPr>
          <w:rFonts w:ascii="Arial" w:hAnsi="Arial" w:cs="Arial"/>
        </w:rPr>
      </w:pPr>
      <w:r>
        <w:rPr>
          <w:rFonts w:ascii="Arial" w:hAnsi="Arial" w:cs="Arial"/>
        </w:rPr>
        <w:t> </w:t>
      </w:r>
    </w:p>
    <w:p w:rsidR="00E71592" w:rsidRDefault="00E71592" w:rsidP="00E71592">
      <w:pPr>
        <w:rPr>
          <w:rFonts w:ascii="Arial" w:hAnsi="Arial" w:cs="Arial"/>
        </w:rPr>
      </w:pPr>
      <w:r>
        <w:rPr>
          <w:rFonts w:ascii="Arial" w:hAnsi="Arial" w:cs="Arial"/>
        </w:rPr>
        <w:t> </w:t>
      </w:r>
    </w:p>
    <w:p w:rsidR="00E71592" w:rsidRDefault="00E71592" w:rsidP="00E71592">
      <w:pPr>
        <w:rPr>
          <w:rFonts w:ascii="Arial" w:hAnsi="Arial" w:cs="Arial"/>
        </w:rPr>
      </w:pPr>
    </w:p>
    <w:p w:rsidR="00E71592" w:rsidRDefault="00E71592" w:rsidP="00E71592">
      <w:pPr>
        <w:rPr>
          <w:rFonts w:ascii="Arial" w:hAnsi="Arial" w:cs="Arial"/>
        </w:rPr>
      </w:pPr>
      <w:r>
        <w:rPr>
          <w:rFonts w:ascii="Arial" w:hAnsi="Arial" w:cs="Arial"/>
        </w:rPr>
        <w:t> </w:t>
      </w:r>
    </w:p>
    <w:p w:rsidR="00354736" w:rsidRPr="00354736" w:rsidRDefault="00354736" w:rsidP="00354736">
      <w:pPr>
        <w:autoSpaceDE w:val="0"/>
        <w:autoSpaceDN w:val="0"/>
        <w:adjustRightInd w:val="0"/>
        <w:rPr>
          <w:color w:val="000000"/>
          <w:sz w:val="22"/>
          <w:szCs w:val="22"/>
        </w:rPr>
      </w:pPr>
    </w:p>
    <w:p w:rsidR="00654D7C" w:rsidRDefault="001A20E0" w:rsidP="001A20E0">
      <w:pPr>
        <w:autoSpaceDE w:val="0"/>
        <w:autoSpaceDN w:val="0"/>
        <w:adjustRightInd w:val="0"/>
        <w:ind w:left="720" w:hanging="720"/>
        <w:rPr>
          <w:b/>
          <w:i/>
          <w:color w:val="000000"/>
          <w:sz w:val="22"/>
          <w:szCs w:val="22"/>
          <w:u w:val="single"/>
        </w:rPr>
      </w:pPr>
      <w:r w:rsidRPr="00E71592">
        <w:rPr>
          <w:b/>
          <w:i/>
          <w:color w:val="000000"/>
          <w:sz w:val="22"/>
          <w:szCs w:val="22"/>
        </w:rPr>
        <w:t>28.</w:t>
      </w:r>
      <w:r w:rsidRPr="00E71592">
        <w:rPr>
          <w:b/>
          <w:i/>
          <w:color w:val="000000"/>
          <w:sz w:val="22"/>
          <w:szCs w:val="22"/>
        </w:rPr>
        <w:tab/>
      </w:r>
      <w:r w:rsidR="00564640" w:rsidRPr="00E71592">
        <w:rPr>
          <w:b/>
          <w:i/>
          <w:color w:val="000000"/>
          <w:sz w:val="22"/>
          <w:szCs w:val="22"/>
          <w:u w:val="single"/>
        </w:rPr>
        <w:t>Do the country’s courts permit filing cases against corporations for a</w:t>
      </w:r>
      <w:r w:rsidR="00654D7C" w:rsidRPr="00E71592">
        <w:rPr>
          <w:b/>
          <w:i/>
          <w:color w:val="000000"/>
          <w:sz w:val="22"/>
          <w:szCs w:val="22"/>
          <w:u w:val="single"/>
        </w:rPr>
        <w:t xml:space="preserve">lleged </w:t>
      </w:r>
      <w:r w:rsidR="00564640" w:rsidRPr="00E71592">
        <w:rPr>
          <w:b/>
          <w:i/>
          <w:color w:val="000000"/>
          <w:sz w:val="22"/>
          <w:szCs w:val="22"/>
          <w:u w:val="single"/>
        </w:rPr>
        <w:t>human rights abuses that were committed abroad (criminal or civil cases)?</w:t>
      </w:r>
      <w:r w:rsidR="00951FE1" w:rsidRPr="00E71592">
        <w:rPr>
          <w:b/>
          <w:i/>
          <w:color w:val="000000"/>
          <w:sz w:val="22"/>
          <w:szCs w:val="22"/>
          <w:u w:val="single"/>
        </w:rPr>
        <w:t xml:space="preserve"> (If so, have any such cases been brought before the courts?)</w:t>
      </w:r>
    </w:p>
    <w:p w:rsidR="00E71592" w:rsidRDefault="00E71592" w:rsidP="001A20E0">
      <w:pPr>
        <w:autoSpaceDE w:val="0"/>
        <w:autoSpaceDN w:val="0"/>
        <w:adjustRightInd w:val="0"/>
        <w:ind w:left="720" w:hanging="720"/>
        <w:rPr>
          <w:b/>
          <w:i/>
          <w:color w:val="000000"/>
          <w:sz w:val="22"/>
          <w:szCs w:val="22"/>
          <w:u w:val="single"/>
        </w:rPr>
      </w:pPr>
    </w:p>
    <w:p w:rsidR="00E71592" w:rsidRDefault="00E71592" w:rsidP="00E71592">
      <w:pPr>
        <w:rPr>
          <w:sz w:val="22"/>
          <w:szCs w:val="22"/>
        </w:rPr>
      </w:pPr>
      <w:r w:rsidRPr="00E71592">
        <w:rPr>
          <w:sz w:val="22"/>
          <w:szCs w:val="22"/>
        </w:rPr>
        <w:t xml:space="preserve">They do.  As regards criminal cases, this will depend on the extent to which the criminal offence applies extra-territorially.  </w:t>
      </w:r>
    </w:p>
    <w:p w:rsidR="00FE5617" w:rsidRPr="00E71592" w:rsidRDefault="00FE5617" w:rsidP="00E71592">
      <w:pPr>
        <w:rPr>
          <w:sz w:val="22"/>
          <w:szCs w:val="22"/>
        </w:rPr>
      </w:pPr>
    </w:p>
    <w:p w:rsidR="00E71592" w:rsidRDefault="00E71592" w:rsidP="00E71592">
      <w:pPr>
        <w:rPr>
          <w:rFonts w:ascii="Arial" w:hAnsi="Arial" w:cs="Arial"/>
        </w:rPr>
      </w:pPr>
      <w:r w:rsidRPr="00E71592">
        <w:rPr>
          <w:sz w:val="22"/>
          <w:szCs w:val="22"/>
        </w:rPr>
        <w:t>As far as civil cases are concerned, whether English courts can hear a civil tort claim based on alleged human rights abuses committed abroad will depend on whether the court has jurisdiction    Where the company is domiciled in the EU, jurisdiction is governed by the European Regulation on Jurisdiction and the Recognition and Enforcement of Judgments in Civil and Commercial Matters.  Where the company is domiciled in a country which is a party to the Lugano Convention, jurisdiction is governed by the Civil Jurisdiction and Judgments Act 1991.  Broadly speaking, where the Regulation or Convention applies, in all tort matters the defendant may be sued either where he is domiciled or in the country where the harmful event occurred, which has been construed as the place where the wrongdoing occurred or the place where resulting damage ensued.  There is a separate question as to what the applicable law will be governing those claims.</w:t>
      </w:r>
    </w:p>
    <w:p w:rsidR="00E71592" w:rsidRDefault="00E71592" w:rsidP="00E71592">
      <w:pPr>
        <w:rPr>
          <w:rFonts w:ascii="Arial" w:hAnsi="Arial" w:cs="Arial"/>
        </w:rPr>
      </w:pPr>
      <w:r>
        <w:rPr>
          <w:rFonts w:ascii="Arial" w:hAnsi="Arial" w:cs="Arial"/>
        </w:rPr>
        <w:t> </w:t>
      </w:r>
    </w:p>
    <w:p w:rsidR="00E71592" w:rsidRDefault="001A20E0" w:rsidP="001A20E0">
      <w:pPr>
        <w:autoSpaceDE w:val="0"/>
        <w:autoSpaceDN w:val="0"/>
        <w:adjustRightInd w:val="0"/>
        <w:ind w:left="720" w:hanging="720"/>
        <w:rPr>
          <w:color w:val="000000"/>
          <w:sz w:val="22"/>
          <w:szCs w:val="22"/>
        </w:rPr>
      </w:pPr>
      <w:r w:rsidRPr="00E71592">
        <w:rPr>
          <w:b/>
          <w:i/>
          <w:color w:val="000000"/>
          <w:sz w:val="22"/>
          <w:szCs w:val="22"/>
        </w:rPr>
        <w:t>29.</w:t>
      </w:r>
      <w:r w:rsidRPr="00E71592">
        <w:rPr>
          <w:b/>
          <w:i/>
          <w:color w:val="000000"/>
          <w:sz w:val="22"/>
          <w:szCs w:val="22"/>
        </w:rPr>
        <w:tab/>
      </w:r>
      <w:r w:rsidR="00564640" w:rsidRPr="00E71592">
        <w:rPr>
          <w:b/>
          <w:i/>
          <w:color w:val="000000"/>
          <w:sz w:val="22"/>
          <w:szCs w:val="22"/>
          <w:u w:val="single"/>
        </w:rPr>
        <w:t>Does the government provide assistance (financial or otherwise) to victims of alleged business-related human rights abuses who seek judicial remedy through the court system?</w:t>
      </w:r>
      <w:r w:rsidR="00C96DFA" w:rsidRPr="00354736">
        <w:rPr>
          <w:color w:val="000000"/>
          <w:sz w:val="22"/>
          <w:szCs w:val="22"/>
        </w:rPr>
        <w:t xml:space="preserve"> </w:t>
      </w:r>
    </w:p>
    <w:p w:rsidR="00564640" w:rsidRDefault="00564640" w:rsidP="001A20E0">
      <w:pPr>
        <w:autoSpaceDE w:val="0"/>
        <w:autoSpaceDN w:val="0"/>
        <w:adjustRightInd w:val="0"/>
        <w:ind w:left="720" w:hanging="720"/>
        <w:rPr>
          <w:color w:val="000000"/>
          <w:sz w:val="22"/>
          <w:szCs w:val="22"/>
        </w:rPr>
      </w:pPr>
    </w:p>
    <w:p w:rsidR="00E71592" w:rsidRDefault="00E71592" w:rsidP="00E71592">
      <w:pPr>
        <w:rPr>
          <w:sz w:val="22"/>
          <w:szCs w:val="22"/>
        </w:rPr>
      </w:pPr>
      <w:r w:rsidRPr="00E71592">
        <w:rPr>
          <w:sz w:val="22"/>
          <w:szCs w:val="22"/>
        </w:rPr>
        <w:t xml:space="preserve">There are mechanisms for the provision of legal aid, facilitating access to the court system, in: England and Wales, through the Legal Aid Agency; Scotland, through the Scottish Legal Aid Board; and Northern Ireland, through the Northern Ireland Legal Services Commission. Legal aid can consist of: legal help (advice on rights and paperwork); help at court; family mediation; or legal representation. </w:t>
      </w:r>
    </w:p>
    <w:p w:rsidR="00E71592" w:rsidRPr="00E71592" w:rsidRDefault="00E71592" w:rsidP="00E71592">
      <w:pPr>
        <w:rPr>
          <w:sz w:val="22"/>
          <w:szCs w:val="22"/>
        </w:rPr>
      </w:pPr>
    </w:p>
    <w:p w:rsidR="00E71592" w:rsidRPr="00E71592" w:rsidRDefault="00E71592" w:rsidP="00E71592">
      <w:pPr>
        <w:rPr>
          <w:sz w:val="22"/>
          <w:szCs w:val="22"/>
        </w:rPr>
      </w:pPr>
      <w:r w:rsidRPr="00E71592">
        <w:rPr>
          <w:sz w:val="22"/>
          <w:szCs w:val="22"/>
        </w:rPr>
        <w:t>In order to access legal aid for civil matters, including alleged business-related human rights abuses, a person’s income and capital must be within specified limits (means test) and their case needs to have a reasonable chance of winning (merits test).</w:t>
      </w:r>
    </w:p>
    <w:p w:rsidR="00E71592" w:rsidRPr="00E71592" w:rsidRDefault="00E71592" w:rsidP="00E71592">
      <w:pPr>
        <w:rPr>
          <w:sz w:val="22"/>
          <w:szCs w:val="22"/>
        </w:rPr>
      </w:pPr>
      <w:r w:rsidRPr="00E71592">
        <w:rPr>
          <w:sz w:val="22"/>
          <w:szCs w:val="22"/>
        </w:rPr>
        <w:t> </w:t>
      </w:r>
    </w:p>
    <w:p w:rsidR="00E71592" w:rsidRPr="00E71592" w:rsidRDefault="00E71592" w:rsidP="00E71592">
      <w:pPr>
        <w:rPr>
          <w:sz w:val="22"/>
          <w:szCs w:val="22"/>
        </w:rPr>
      </w:pPr>
      <w:r w:rsidRPr="00E71592">
        <w:rPr>
          <w:sz w:val="22"/>
          <w:szCs w:val="22"/>
        </w:rPr>
        <w:t>In England and Wales, the matter must also be within the scope of the legal aid scheme, as set out in the Legal Aid, Sentencing and Punishment of Offenders Act 2012 (LASPO). However, legal aid can be granted in certain circumstances where a case is excluded from the scope of the civil legal aid scheme, but where failure to provide legal aid would breach the applicant's rights under the European Convention on Human Rights or EU law (or, in the light of the risk of a breach, it is appropriate to provide legal aid).</w:t>
      </w:r>
    </w:p>
    <w:p w:rsidR="00E71592" w:rsidRPr="00354736" w:rsidRDefault="00E71592" w:rsidP="001A20E0">
      <w:pPr>
        <w:autoSpaceDE w:val="0"/>
        <w:autoSpaceDN w:val="0"/>
        <w:adjustRightInd w:val="0"/>
        <w:ind w:left="720" w:hanging="720"/>
        <w:rPr>
          <w:color w:val="000000"/>
          <w:sz w:val="22"/>
          <w:szCs w:val="22"/>
        </w:rPr>
      </w:pPr>
    </w:p>
    <w:p w:rsidR="00F1668D" w:rsidRPr="00E71592" w:rsidRDefault="00E71592" w:rsidP="00F1668D">
      <w:pPr>
        <w:pStyle w:val="ListParagraph"/>
        <w:autoSpaceDE w:val="0"/>
        <w:autoSpaceDN w:val="0"/>
        <w:adjustRightInd w:val="0"/>
        <w:ind w:left="0"/>
        <w:rPr>
          <w:b/>
          <w:i/>
          <w:color w:val="000000"/>
          <w:sz w:val="22"/>
          <w:szCs w:val="22"/>
          <w:u w:val="single"/>
        </w:rPr>
      </w:pPr>
      <w:r w:rsidRPr="00E71592">
        <w:rPr>
          <w:b/>
          <w:color w:val="000000"/>
          <w:sz w:val="22"/>
          <w:szCs w:val="22"/>
          <w:u w:val="single"/>
        </w:rPr>
        <w:t xml:space="preserve">  </w:t>
      </w:r>
      <w:r w:rsidR="00F1668D" w:rsidRPr="00E71592">
        <w:rPr>
          <w:b/>
          <w:i/>
          <w:color w:val="000000"/>
          <w:sz w:val="22"/>
          <w:szCs w:val="22"/>
          <w:u w:val="single"/>
        </w:rPr>
        <w:t>Non-judicial remedy</w:t>
      </w:r>
    </w:p>
    <w:p w:rsidR="004B11A3" w:rsidRPr="00A973C9" w:rsidRDefault="004B11A3" w:rsidP="00F1668D">
      <w:pPr>
        <w:pStyle w:val="ListParagraph"/>
        <w:autoSpaceDE w:val="0"/>
        <w:autoSpaceDN w:val="0"/>
        <w:adjustRightInd w:val="0"/>
        <w:ind w:left="0"/>
        <w:rPr>
          <w:b/>
          <w:color w:val="000000"/>
          <w:sz w:val="22"/>
          <w:szCs w:val="22"/>
        </w:rPr>
      </w:pPr>
    </w:p>
    <w:p w:rsidR="004D6BB4" w:rsidRPr="00E71592" w:rsidRDefault="001A20E0" w:rsidP="001A20E0">
      <w:pPr>
        <w:ind w:left="720" w:hanging="720"/>
        <w:rPr>
          <w:rFonts w:ascii="Calibri" w:hAnsi="Calibri"/>
          <w:b/>
          <w:color w:val="1F497D"/>
          <w:sz w:val="22"/>
          <w:szCs w:val="22"/>
          <w:u w:val="single"/>
        </w:rPr>
      </w:pPr>
      <w:r w:rsidRPr="00E71592">
        <w:rPr>
          <w:b/>
          <w:i/>
          <w:color w:val="000000"/>
          <w:sz w:val="22"/>
          <w:szCs w:val="22"/>
        </w:rPr>
        <w:t>30.</w:t>
      </w:r>
      <w:r w:rsidRPr="00E71592">
        <w:rPr>
          <w:b/>
          <w:i/>
          <w:color w:val="000000"/>
          <w:sz w:val="22"/>
          <w:szCs w:val="22"/>
        </w:rPr>
        <w:tab/>
      </w:r>
      <w:r w:rsidR="00654D7C" w:rsidRPr="00E71592">
        <w:rPr>
          <w:b/>
          <w:i/>
          <w:color w:val="000000"/>
          <w:sz w:val="22"/>
          <w:szCs w:val="22"/>
          <w:u w:val="single"/>
        </w:rPr>
        <w:t xml:space="preserve">Does the </w:t>
      </w:r>
      <w:r w:rsidR="00F51438" w:rsidRPr="00E71592">
        <w:rPr>
          <w:b/>
          <w:i/>
          <w:color w:val="000000"/>
          <w:sz w:val="22"/>
          <w:szCs w:val="22"/>
          <w:u w:val="single"/>
        </w:rPr>
        <w:t xml:space="preserve">government </w:t>
      </w:r>
      <w:r w:rsidR="00A973C9" w:rsidRPr="00E71592">
        <w:rPr>
          <w:b/>
          <w:i/>
          <w:color w:val="000000"/>
          <w:sz w:val="22"/>
          <w:szCs w:val="22"/>
          <w:u w:val="single"/>
        </w:rPr>
        <w:t xml:space="preserve">provide support for </w:t>
      </w:r>
      <w:r w:rsidR="00654D7C" w:rsidRPr="00E71592">
        <w:rPr>
          <w:b/>
          <w:i/>
          <w:color w:val="000000"/>
          <w:sz w:val="22"/>
          <w:szCs w:val="22"/>
          <w:u w:val="single"/>
        </w:rPr>
        <w:t>non-judicial grievance mechanisms (</w:t>
      </w:r>
      <w:r w:rsidR="00A973C9" w:rsidRPr="00E71592">
        <w:rPr>
          <w:b/>
          <w:i/>
          <w:color w:val="000000"/>
          <w:sz w:val="22"/>
          <w:szCs w:val="22"/>
          <w:u w:val="single"/>
        </w:rPr>
        <w:t xml:space="preserve">e.g. </w:t>
      </w:r>
      <w:r w:rsidR="00654D7C" w:rsidRPr="00E71592">
        <w:rPr>
          <w:b/>
          <w:i/>
          <w:color w:val="000000"/>
          <w:sz w:val="22"/>
          <w:szCs w:val="22"/>
          <w:u w:val="single"/>
        </w:rPr>
        <w:t xml:space="preserve">OECD </w:t>
      </w:r>
      <w:r w:rsidRPr="00E71592">
        <w:rPr>
          <w:b/>
          <w:i/>
          <w:color w:val="000000"/>
          <w:sz w:val="22"/>
          <w:szCs w:val="22"/>
          <w:u w:val="single"/>
        </w:rPr>
        <w:t xml:space="preserve">   </w:t>
      </w:r>
      <w:r w:rsidR="00654D7C" w:rsidRPr="00E71592">
        <w:rPr>
          <w:b/>
          <w:i/>
          <w:color w:val="000000"/>
          <w:sz w:val="22"/>
          <w:szCs w:val="22"/>
          <w:u w:val="single"/>
        </w:rPr>
        <w:t>National Contact Points if applicable) that</w:t>
      </w:r>
      <w:r w:rsidR="00A973C9" w:rsidRPr="00E71592">
        <w:rPr>
          <w:b/>
          <w:i/>
          <w:color w:val="000000"/>
          <w:sz w:val="22"/>
          <w:szCs w:val="22"/>
          <w:u w:val="single"/>
        </w:rPr>
        <w:t xml:space="preserve"> afford </w:t>
      </w:r>
      <w:r w:rsidR="00654D7C" w:rsidRPr="00E71592">
        <w:rPr>
          <w:b/>
          <w:i/>
          <w:color w:val="000000"/>
          <w:sz w:val="22"/>
          <w:szCs w:val="22"/>
          <w:u w:val="single"/>
        </w:rPr>
        <w:t xml:space="preserve">access to remedy to victims of </w:t>
      </w:r>
      <w:r w:rsidR="0070279A" w:rsidRPr="00E71592">
        <w:rPr>
          <w:b/>
          <w:i/>
          <w:color w:val="000000"/>
          <w:sz w:val="22"/>
          <w:szCs w:val="22"/>
          <w:u w:val="single"/>
        </w:rPr>
        <w:t xml:space="preserve">adverse </w:t>
      </w:r>
      <w:r w:rsidR="00654D7C" w:rsidRPr="00E71592">
        <w:rPr>
          <w:b/>
          <w:i/>
          <w:color w:val="000000"/>
          <w:sz w:val="22"/>
          <w:szCs w:val="22"/>
          <w:u w:val="single"/>
        </w:rPr>
        <w:t>business-related human rights impacts</w:t>
      </w:r>
      <w:r w:rsidR="00F91132" w:rsidRPr="00E71592">
        <w:rPr>
          <w:b/>
          <w:i/>
          <w:color w:val="000000"/>
          <w:sz w:val="22"/>
          <w:szCs w:val="22"/>
          <w:u w:val="single"/>
        </w:rPr>
        <w:t xml:space="preserve">? </w:t>
      </w:r>
      <w:r w:rsidR="00C96DFA" w:rsidRPr="00E71592">
        <w:rPr>
          <w:b/>
          <w:i/>
          <w:color w:val="000000"/>
          <w:sz w:val="22"/>
          <w:szCs w:val="22"/>
          <w:u w:val="single"/>
        </w:rPr>
        <w:t xml:space="preserve"> </w:t>
      </w:r>
    </w:p>
    <w:p w:rsidR="00E71592" w:rsidRDefault="00E71592" w:rsidP="004D6BB4">
      <w:pPr>
        <w:rPr>
          <w:sz w:val="22"/>
          <w:szCs w:val="22"/>
        </w:rPr>
      </w:pPr>
    </w:p>
    <w:p w:rsidR="004D6BB4" w:rsidRPr="00E71592" w:rsidRDefault="00E71592" w:rsidP="004D6BB4">
      <w:pPr>
        <w:rPr>
          <w:sz w:val="22"/>
          <w:szCs w:val="22"/>
        </w:rPr>
      </w:pPr>
      <w:r w:rsidRPr="00E71592">
        <w:rPr>
          <w:sz w:val="22"/>
          <w:szCs w:val="22"/>
        </w:rPr>
        <w:t>Yes.</w:t>
      </w:r>
    </w:p>
    <w:p w:rsidR="00E71592" w:rsidRPr="00E71592" w:rsidRDefault="00E71592" w:rsidP="004D6BB4">
      <w:pPr>
        <w:rPr>
          <w:color w:val="1F497D"/>
          <w:sz w:val="22"/>
          <w:szCs w:val="22"/>
        </w:rPr>
      </w:pPr>
    </w:p>
    <w:p w:rsidR="00354736" w:rsidRPr="00E71592" w:rsidRDefault="001A20E0" w:rsidP="00E71592">
      <w:pPr>
        <w:autoSpaceDE w:val="0"/>
        <w:autoSpaceDN w:val="0"/>
        <w:adjustRightInd w:val="0"/>
        <w:ind w:left="720" w:hanging="720"/>
        <w:rPr>
          <w:rFonts w:ascii="Calibri" w:hAnsi="Calibri"/>
          <w:b/>
          <w:color w:val="1F497D"/>
          <w:sz w:val="22"/>
          <w:szCs w:val="22"/>
        </w:rPr>
      </w:pPr>
      <w:r w:rsidRPr="00E71592">
        <w:rPr>
          <w:b/>
          <w:color w:val="000000"/>
          <w:sz w:val="22"/>
          <w:szCs w:val="22"/>
        </w:rPr>
        <w:t>a.</w:t>
      </w:r>
      <w:r w:rsidRPr="00E71592">
        <w:rPr>
          <w:b/>
          <w:color w:val="000000"/>
          <w:sz w:val="22"/>
          <w:szCs w:val="22"/>
        </w:rPr>
        <w:tab/>
      </w:r>
      <w:r w:rsidR="00843345" w:rsidRPr="00E71592">
        <w:rPr>
          <w:b/>
          <w:color w:val="000000"/>
          <w:sz w:val="22"/>
          <w:szCs w:val="22"/>
          <w:u w:val="single"/>
        </w:rPr>
        <w:t xml:space="preserve">If yes, are there incentives for companies to participate in non-judicial grievance </w:t>
      </w:r>
      <w:r w:rsidR="00E71592" w:rsidRPr="00E71592">
        <w:rPr>
          <w:b/>
          <w:color w:val="000000"/>
          <w:sz w:val="22"/>
          <w:szCs w:val="22"/>
          <w:u w:val="single"/>
        </w:rPr>
        <w:t xml:space="preserve">    </w:t>
      </w:r>
      <w:r w:rsidR="00843345" w:rsidRPr="00E71592">
        <w:rPr>
          <w:b/>
          <w:color w:val="000000"/>
          <w:sz w:val="22"/>
          <w:szCs w:val="22"/>
          <w:u w:val="single"/>
        </w:rPr>
        <w:t>mechanisms?</w:t>
      </w:r>
      <w:r w:rsidR="004D6BB4" w:rsidRPr="00E71592">
        <w:rPr>
          <w:rFonts w:ascii="Calibri" w:hAnsi="Calibri"/>
          <w:b/>
          <w:color w:val="1F497D"/>
          <w:sz w:val="22"/>
          <w:szCs w:val="22"/>
        </w:rPr>
        <w:t xml:space="preserve"> </w:t>
      </w:r>
    </w:p>
    <w:p w:rsidR="00F57AA6" w:rsidRDefault="00F57AA6" w:rsidP="00354736">
      <w:pPr>
        <w:autoSpaceDE w:val="0"/>
        <w:autoSpaceDN w:val="0"/>
        <w:adjustRightInd w:val="0"/>
        <w:rPr>
          <w:rFonts w:ascii="Calibri" w:hAnsi="Calibri"/>
          <w:color w:val="1F497D"/>
          <w:sz w:val="22"/>
          <w:szCs w:val="22"/>
        </w:rPr>
      </w:pPr>
    </w:p>
    <w:p w:rsidR="00843345" w:rsidRPr="00351232" w:rsidRDefault="004D6BB4" w:rsidP="00354736">
      <w:pPr>
        <w:autoSpaceDE w:val="0"/>
        <w:autoSpaceDN w:val="0"/>
        <w:adjustRightInd w:val="0"/>
        <w:rPr>
          <w:sz w:val="22"/>
          <w:szCs w:val="22"/>
        </w:rPr>
      </w:pPr>
      <w:r w:rsidRPr="00351232">
        <w:rPr>
          <w:sz w:val="22"/>
          <w:szCs w:val="22"/>
        </w:rPr>
        <w:t>The UK maintains a National Contact Point (NCP) for the OECD Guidelines. The UK NCP publishes and circulates to Parliament and other stakeholders (eg. UK Export Finance) its Final Statements on complaint, and so there is a reputational incentive for enterprises to participate, as well as the potential to resolve issues through mediation supported by the NCP.</w:t>
      </w:r>
    </w:p>
    <w:p w:rsidR="00F57AA6" w:rsidRPr="00F57AA6" w:rsidRDefault="00F57AA6" w:rsidP="00354736">
      <w:pPr>
        <w:autoSpaceDE w:val="0"/>
        <w:autoSpaceDN w:val="0"/>
        <w:adjustRightInd w:val="0"/>
        <w:rPr>
          <w:color w:val="000000"/>
          <w:sz w:val="22"/>
          <w:szCs w:val="22"/>
        </w:rPr>
      </w:pPr>
    </w:p>
    <w:p w:rsidR="00B82AF2" w:rsidRPr="00351232" w:rsidRDefault="004D6BB4" w:rsidP="00F74227">
      <w:pPr>
        <w:autoSpaceDE w:val="0"/>
        <w:autoSpaceDN w:val="0"/>
        <w:adjustRightInd w:val="0"/>
        <w:ind w:left="720" w:hanging="720"/>
        <w:rPr>
          <w:b/>
          <w:i/>
          <w:color w:val="000000"/>
          <w:sz w:val="22"/>
          <w:szCs w:val="22"/>
        </w:rPr>
      </w:pPr>
      <w:r w:rsidRPr="00351232">
        <w:rPr>
          <w:b/>
          <w:i/>
          <w:color w:val="000000"/>
          <w:sz w:val="22"/>
          <w:szCs w:val="22"/>
        </w:rPr>
        <w:t>31.</w:t>
      </w:r>
      <w:r w:rsidRPr="00351232">
        <w:rPr>
          <w:b/>
          <w:i/>
          <w:color w:val="000000"/>
          <w:sz w:val="22"/>
          <w:szCs w:val="22"/>
        </w:rPr>
        <w:tab/>
      </w:r>
      <w:r w:rsidR="00F91132" w:rsidRPr="00351232">
        <w:rPr>
          <w:b/>
          <w:i/>
          <w:color w:val="000000"/>
          <w:sz w:val="22"/>
          <w:szCs w:val="22"/>
          <w:u w:val="single"/>
        </w:rPr>
        <w:t xml:space="preserve">Does the </w:t>
      </w:r>
      <w:r w:rsidR="0070279A" w:rsidRPr="00351232">
        <w:rPr>
          <w:b/>
          <w:i/>
          <w:color w:val="000000"/>
          <w:sz w:val="22"/>
          <w:szCs w:val="22"/>
          <w:u w:val="single"/>
        </w:rPr>
        <w:t>n</w:t>
      </w:r>
      <w:r w:rsidR="00F91132" w:rsidRPr="00351232">
        <w:rPr>
          <w:b/>
          <w:i/>
          <w:color w:val="000000"/>
          <w:sz w:val="22"/>
          <w:szCs w:val="22"/>
          <w:u w:val="single"/>
        </w:rPr>
        <w:t xml:space="preserve">ational </w:t>
      </w:r>
      <w:r w:rsidR="0070279A" w:rsidRPr="00351232">
        <w:rPr>
          <w:b/>
          <w:i/>
          <w:color w:val="000000"/>
          <w:sz w:val="22"/>
          <w:szCs w:val="22"/>
          <w:u w:val="single"/>
        </w:rPr>
        <w:t>h</w:t>
      </w:r>
      <w:r w:rsidR="00F91132" w:rsidRPr="00351232">
        <w:rPr>
          <w:b/>
          <w:i/>
          <w:color w:val="000000"/>
          <w:sz w:val="22"/>
          <w:szCs w:val="22"/>
          <w:u w:val="single"/>
        </w:rPr>
        <w:t xml:space="preserve">uman </w:t>
      </w:r>
      <w:r w:rsidR="0070279A" w:rsidRPr="00351232">
        <w:rPr>
          <w:b/>
          <w:i/>
          <w:color w:val="000000"/>
          <w:sz w:val="22"/>
          <w:szCs w:val="22"/>
          <w:u w:val="single"/>
        </w:rPr>
        <w:t>r</w:t>
      </w:r>
      <w:r w:rsidR="00F91132" w:rsidRPr="00351232">
        <w:rPr>
          <w:b/>
          <w:i/>
          <w:color w:val="000000"/>
          <w:sz w:val="22"/>
          <w:szCs w:val="22"/>
          <w:u w:val="single"/>
        </w:rPr>
        <w:t xml:space="preserve">ights </w:t>
      </w:r>
      <w:r w:rsidR="0070279A" w:rsidRPr="00351232">
        <w:rPr>
          <w:b/>
          <w:i/>
          <w:color w:val="000000"/>
          <w:sz w:val="22"/>
          <w:szCs w:val="22"/>
          <w:u w:val="single"/>
        </w:rPr>
        <w:t>i</w:t>
      </w:r>
      <w:r w:rsidR="00F91132" w:rsidRPr="00351232">
        <w:rPr>
          <w:b/>
          <w:i/>
          <w:color w:val="000000"/>
          <w:sz w:val="22"/>
          <w:szCs w:val="22"/>
          <w:u w:val="single"/>
        </w:rPr>
        <w:t xml:space="preserve">nstitution </w:t>
      </w:r>
      <w:r w:rsidR="00A973C9" w:rsidRPr="00351232">
        <w:rPr>
          <w:b/>
          <w:i/>
          <w:color w:val="000000"/>
          <w:sz w:val="22"/>
          <w:szCs w:val="22"/>
          <w:u w:val="single"/>
        </w:rPr>
        <w:t xml:space="preserve">facilitate </w:t>
      </w:r>
      <w:r w:rsidR="00F91132" w:rsidRPr="00351232">
        <w:rPr>
          <w:b/>
          <w:i/>
          <w:color w:val="000000"/>
          <w:sz w:val="22"/>
          <w:szCs w:val="22"/>
          <w:u w:val="single"/>
        </w:rPr>
        <w:t>dispute resolution</w:t>
      </w:r>
      <w:r w:rsidR="0070279A" w:rsidRPr="00351232">
        <w:rPr>
          <w:b/>
          <w:i/>
          <w:color w:val="000000"/>
          <w:sz w:val="22"/>
          <w:szCs w:val="22"/>
          <w:u w:val="single"/>
        </w:rPr>
        <w:t xml:space="preserve">, </w:t>
      </w:r>
      <w:r w:rsidR="00F91132" w:rsidRPr="00351232">
        <w:rPr>
          <w:b/>
          <w:i/>
          <w:color w:val="000000"/>
          <w:sz w:val="22"/>
          <w:szCs w:val="22"/>
          <w:u w:val="single"/>
        </w:rPr>
        <w:t>investigations or monitoring in cases of alleged business-related human rights abuse?</w:t>
      </w:r>
      <w:r w:rsidR="00C96DFA" w:rsidRPr="00351232">
        <w:rPr>
          <w:b/>
          <w:i/>
          <w:color w:val="000000"/>
          <w:sz w:val="22"/>
          <w:szCs w:val="22"/>
        </w:rPr>
        <w:t xml:space="preserve"> </w:t>
      </w:r>
    </w:p>
    <w:p w:rsidR="002447D2" w:rsidRDefault="002447D2" w:rsidP="002447D2">
      <w:pPr>
        <w:pStyle w:val="default0"/>
        <w:rPr>
          <w:color w:val="FF0000"/>
          <w:sz w:val="22"/>
          <w:szCs w:val="22"/>
        </w:rPr>
      </w:pPr>
    </w:p>
    <w:p w:rsidR="002447D2" w:rsidRPr="00351232" w:rsidRDefault="002447D2" w:rsidP="002447D2">
      <w:pPr>
        <w:pStyle w:val="default0"/>
        <w:rPr>
          <w:color w:val="auto"/>
          <w:sz w:val="22"/>
          <w:szCs w:val="22"/>
        </w:rPr>
      </w:pPr>
      <w:r w:rsidRPr="00351232">
        <w:rPr>
          <w:color w:val="auto"/>
          <w:sz w:val="22"/>
          <w:szCs w:val="22"/>
        </w:rPr>
        <w:t>Our National Human Rights Institutions (NHRIs) include the Equality and Human Rights Commission (EHRC), the Scottish Human Rights Commission (SHRC) and the Northern Ireland Human Rights Commission (NIHRC). They together with the Equality Commission for Northern Ireland monitor the executive’s compliance with human rights at UK and devolved level. </w:t>
      </w:r>
    </w:p>
    <w:p w:rsidR="002447D2" w:rsidRPr="00351232" w:rsidRDefault="002447D2" w:rsidP="002447D2">
      <w:pPr>
        <w:pStyle w:val="default0"/>
        <w:rPr>
          <w:color w:val="auto"/>
          <w:sz w:val="22"/>
          <w:szCs w:val="22"/>
        </w:rPr>
      </w:pPr>
    </w:p>
    <w:p w:rsidR="002447D2" w:rsidRPr="00351232" w:rsidRDefault="002447D2" w:rsidP="002447D2">
      <w:pPr>
        <w:pStyle w:val="default0"/>
        <w:rPr>
          <w:color w:val="auto"/>
          <w:sz w:val="22"/>
          <w:szCs w:val="22"/>
        </w:rPr>
      </w:pPr>
      <w:r w:rsidRPr="00351232">
        <w:rPr>
          <w:color w:val="auto"/>
          <w:sz w:val="22"/>
          <w:szCs w:val="22"/>
        </w:rPr>
        <w:t xml:space="preserve">Each of our NIHRIs have very similar but slightly different powers under the legislation that governs them.  The EHRC has a statutory duty under s.9 Equality Act 2006 to promote awareness, understanding and protection of human rights; the SHRC has a similar statutory duty under s.2 Scottish Human Rights Commission Act 2006203, as does the NIHRC, under s.69 Northern Ireland Act 1998. </w:t>
      </w:r>
    </w:p>
    <w:p w:rsidR="002447D2" w:rsidRPr="00351232" w:rsidRDefault="002447D2" w:rsidP="002447D2">
      <w:pPr>
        <w:pStyle w:val="default0"/>
        <w:rPr>
          <w:color w:val="auto"/>
          <w:sz w:val="22"/>
          <w:szCs w:val="22"/>
        </w:rPr>
      </w:pPr>
    </w:p>
    <w:p w:rsidR="006F1460" w:rsidRPr="00351232" w:rsidRDefault="006F1460" w:rsidP="006F1460">
      <w:pPr>
        <w:rPr>
          <w:iCs/>
          <w:sz w:val="22"/>
          <w:szCs w:val="22"/>
        </w:rPr>
      </w:pPr>
      <w:r w:rsidRPr="00351232">
        <w:rPr>
          <w:iCs/>
          <w:sz w:val="22"/>
          <w:szCs w:val="22"/>
        </w:rPr>
        <w:t xml:space="preserve">The EHRC does not facilitate dispute resolution but can intervene in human rights proceedings taken by others, including in the European Court of Human Rights (see </w:t>
      </w:r>
    </w:p>
    <w:p w:rsidR="006F1460" w:rsidRPr="00351232" w:rsidRDefault="006F1460" w:rsidP="006F1460">
      <w:pPr>
        <w:rPr>
          <w:iCs/>
          <w:sz w:val="22"/>
          <w:szCs w:val="22"/>
        </w:rPr>
      </w:pPr>
    </w:p>
    <w:p w:rsidR="006F1460" w:rsidRPr="00351232" w:rsidRDefault="00C80D35" w:rsidP="006F1460">
      <w:pPr>
        <w:rPr>
          <w:iCs/>
          <w:sz w:val="22"/>
          <w:szCs w:val="22"/>
        </w:rPr>
      </w:pPr>
      <w:hyperlink r:id="rId28" w:history="1">
        <w:r w:rsidR="006F1460" w:rsidRPr="00351232">
          <w:rPr>
            <w:rStyle w:val="Hyperlink"/>
            <w:iCs/>
            <w:color w:val="auto"/>
            <w:sz w:val="22"/>
            <w:szCs w:val="22"/>
          </w:rPr>
          <w:t>http://www.equalityhumanrights.com/legal-and-policy/at-the-commission/legal-powers/legal-intervention-on-religion-or-belief-rights-2011</w:t>
        </w:r>
      </w:hyperlink>
      <w:r w:rsidR="006F1460" w:rsidRPr="00351232">
        <w:rPr>
          <w:iCs/>
          <w:sz w:val="22"/>
          <w:szCs w:val="22"/>
        </w:rPr>
        <w:t>). </w:t>
      </w:r>
    </w:p>
    <w:p w:rsidR="006F1460" w:rsidRPr="00351232" w:rsidRDefault="006F1460" w:rsidP="006F1460">
      <w:pPr>
        <w:rPr>
          <w:iCs/>
          <w:sz w:val="22"/>
          <w:szCs w:val="22"/>
        </w:rPr>
      </w:pPr>
    </w:p>
    <w:p w:rsidR="006F1460" w:rsidRPr="00351232" w:rsidRDefault="006F1460" w:rsidP="006F1460">
      <w:pPr>
        <w:rPr>
          <w:iCs/>
          <w:sz w:val="22"/>
          <w:szCs w:val="22"/>
        </w:rPr>
      </w:pPr>
      <w:r w:rsidRPr="00351232">
        <w:rPr>
          <w:iCs/>
          <w:sz w:val="22"/>
          <w:szCs w:val="22"/>
        </w:rPr>
        <w:lastRenderedPageBreak/>
        <w:t xml:space="preserve">It also carries out inquiries into business related areas, such as the “Inquiry Into The Meat And Poultry Processing Sectors”- see: </w:t>
      </w:r>
    </w:p>
    <w:p w:rsidR="006F1460" w:rsidRPr="00351232" w:rsidRDefault="006F1460" w:rsidP="006F1460">
      <w:pPr>
        <w:rPr>
          <w:iCs/>
          <w:sz w:val="22"/>
          <w:szCs w:val="22"/>
        </w:rPr>
      </w:pPr>
    </w:p>
    <w:p w:rsidR="006F1460" w:rsidRPr="00351232" w:rsidRDefault="006F1460" w:rsidP="006F1460">
      <w:pPr>
        <w:rPr>
          <w:iCs/>
          <w:sz w:val="22"/>
          <w:szCs w:val="22"/>
        </w:rPr>
      </w:pPr>
      <w:r w:rsidRPr="00351232">
        <w:rPr>
          <w:iCs/>
          <w:sz w:val="22"/>
          <w:szCs w:val="22"/>
        </w:rPr>
        <w:t xml:space="preserve"> ( </w:t>
      </w:r>
      <w:hyperlink r:id="rId29" w:history="1">
        <w:r w:rsidRPr="00351232">
          <w:rPr>
            <w:rStyle w:val="Hyperlink"/>
            <w:iCs/>
            <w:color w:val="auto"/>
            <w:sz w:val="22"/>
            <w:szCs w:val="22"/>
          </w:rPr>
          <w:t>http://www.equalityhumanrights.com/legal-and-policy/our-legal-work/inquiries-and-assessments/inquiry-into-the-meat-and-poultry-processing-sectors</w:t>
        </w:r>
      </w:hyperlink>
      <w:r w:rsidRPr="00351232">
        <w:rPr>
          <w:iCs/>
          <w:sz w:val="22"/>
          <w:szCs w:val="22"/>
        </w:rPr>
        <w:t xml:space="preserve">).  </w:t>
      </w:r>
    </w:p>
    <w:p w:rsidR="006F1460" w:rsidRPr="00351232" w:rsidRDefault="006F1460" w:rsidP="006F1460">
      <w:pPr>
        <w:rPr>
          <w:iCs/>
          <w:sz w:val="22"/>
          <w:szCs w:val="22"/>
        </w:rPr>
      </w:pPr>
    </w:p>
    <w:p w:rsidR="006F1460" w:rsidRPr="00351232" w:rsidRDefault="006F1460" w:rsidP="006F1460">
      <w:pPr>
        <w:rPr>
          <w:iCs/>
          <w:sz w:val="22"/>
          <w:szCs w:val="22"/>
        </w:rPr>
      </w:pPr>
      <w:r w:rsidRPr="00351232">
        <w:rPr>
          <w:iCs/>
          <w:sz w:val="22"/>
          <w:szCs w:val="22"/>
        </w:rPr>
        <w:t xml:space="preserve">The SCHC has powers to conduct inquiries into the policies or practices of Scottish public authorities; to enter some places of detention as part of an inquiry and to intervene in civil court cases where relevant to the promotion of human rights and where the case appears to raise a matter of public interest. While the NIHRC has the power to support people who wish to take a human rights issue to court, but applies a strict criteria when deciding which cases to support.  </w:t>
      </w:r>
    </w:p>
    <w:p w:rsidR="006F1460" w:rsidRPr="00351232" w:rsidRDefault="006F1460" w:rsidP="006F1460">
      <w:pPr>
        <w:rPr>
          <w:sz w:val="22"/>
          <w:szCs w:val="22"/>
        </w:rPr>
      </w:pPr>
    </w:p>
    <w:p w:rsidR="006F1460" w:rsidRPr="00351232" w:rsidRDefault="006F1460" w:rsidP="006F1460">
      <w:pPr>
        <w:rPr>
          <w:sz w:val="22"/>
          <w:szCs w:val="22"/>
        </w:rPr>
      </w:pPr>
      <w:r w:rsidRPr="00351232">
        <w:rPr>
          <w:sz w:val="22"/>
          <w:szCs w:val="22"/>
        </w:rPr>
        <w:t>The EHRC can also assist or intervene in Equality Act cases and bring in human rights considerations. An example, might be the Coleman and Attridge case in relation to associative discrimination which examined family rights.</w:t>
      </w:r>
    </w:p>
    <w:p w:rsidR="00F91132" w:rsidRPr="00351232" w:rsidRDefault="00F91132" w:rsidP="00F74227">
      <w:pPr>
        <w:autoSpaceDE w:val="0"/>
        <w:autoSpaceDN w:val="0"/>
        <w:adjustRightInd w:val="0"/>
        <w:ind w:left="720" w:hanging="720"/>
        <w:rPr>
          <w:sz w:val="22"/>
          <w:szCs w:val="22"/>
        </w:rPr>
      </w:pPr>
    </w:p>
    <w:p w:rsidR="00F57AA6" w:rsidRPr="00E71592" w:rsidRDefault="004D6BB4" w:rsidP="00F74227">
      <w:pPr>
        <w:autoSpaceDE w:val="0"/>
        <w:autoSpaceDN w:val="0"/>
        <w:adjustRightInd w:val="0"/>
        <w:ind w:left="720" w:hanging="720"/>
        <w:rPr>
          <w:b/>
          <w:i/>
          <w:sz w:val="22"/>
          <w:szCs w:val="22"/>
        </w:rPr>
      </w:pPr>
      <w:r w:rsidRPr="00E71592">
        <w:rPr>
          <w:b/>
          <w:i/>
          <w:sz w:val="22"/>
          <w:szCs w:val="22"/>
        </w:rPr>
        <w:t>32.</w:t>
      </w:r>
      <w:r w:rsidRPr="00E71592">
        <w:rPr>
          <w:b/>
          <w:i/>
          <w:sz w:val="22"/>
          <w:szCs w:val="22"/>
        </w:rPr>
        <w:tab/>
      </w:r>
      <w:r w:rsidR="00843345" w:rsidRPr="00E71592">
        <w:rPr>
          <w:b/>
          <w:i/>
          <w:sz w:val="22"/>
          <w:szCs w:val="22"/>
          <w:u w:val="single"/>
        </w:rPr>
        <w:t>Are any other agencies or government departments involved in promoting or supporting dispute resolution between companies and consumers, workers or local communities</w:t>
      </w:r>
      <w:r w:rsidR="00843345" w:rsidRPr="00E71592">
        <w:rPr>
          <w:b/>
          <w:i/>
          <w:sz w:val="22"/>
          <w:szCs w:val="22"/>
        </w:rPr>
        <w:t>?</w:t>
      </w:r>
      <w:r w:rsidR="00C96DFA" w:rsidRPr="00E71592">
        <w:rPr>
          <w:b/>
          <w:i/>
          <w:sz w:val="22"/>
          <w:szCs w:val="22"/>
        </w:rPr>
        <w:t xml:space="preserve"> </w:t>
      </w:r>
    </w:p>
    <w:p w:rsidR="00F57AA6" w:rsidRPr="00351232" w:rsidRDefault="00F57AA6" w:rsidP="00F57AA6">
      <w:pPr>
        <w:autoSpaceDE w:val="0"/>
        <w:autoSpaceDN w:val="0"/>
        <w:adjustRightInd w:val="0"/>
        <w:rPr>
          <w:sz w:val="22"/>
          <w:szCs w:val="22"/>
        </w:rPr>
      </w:pPr>
    </w:p>
    <w:p w:rsidR="0059616E" w:rsidRPr="00351232" w:rsidRDefault="00C96DFA" w:rsidP="00F57AA6">
      <w:pPr>
        <w:autoSpaceDE w:val="0"/>
        <w:autoSpaceDN w:val="0"/>
        <w:adjustRightInd w:val="0"/>
        <w:rPr>
          <w:sz w:val="22"/>
          <w:szCs w:val="22"/>
        </w:rPr>
      </w:pPr>
      <w:r w:rsidRPr="00351232">
        <w:rPr>
          <w:sz w:val="22"/>
          <w:szCs w:val="22"/>
        </w:rPr>
        <w:t>Yes.</w:t>
      </w:r>
      <w:r w:rsidR="00F06474" w:rsidRPr="00351232">
        <w:rPr>
          <w:sz w:val="22"/>
          <w:szCs w:val="22"/>
        </w:rPr>
        <w:t xml:space="preserve">  </w:t>
      </w:r>
      <w:r w:rsidR="006A14B0" w:rsidRPr="00351232">
        <w:rPr>
          <w:sz w:val="22"/>
          <w:szCs w:val="22"/>
        </w:rPr>
        <w:t xml:space="preserve">The </w:t>
      </w:r>
      <w:r w:rsidR="000A0176" w:rsidRPr="00351232">
        <w:rPr>
          <w:sz w:val="22"/>
          <w:szCs w:val="22"/>
        </w:rPr>
        <w:t>Advisory, Conciliation and Arbitration Service</w:t>
      </w:r>
      <w:r w:rsidR="006A14B0" w:rsidRPr="00351232">
        <w:rPr>
          <w:sz w:val="22"/>
          <w:szCs w:val="22"/>
        </w:rPr>
        <w:t xml:space="preserve"> (ACAS) </w:t>
      </w:r>
      <w:r w:rsidR="000A0176" w:rsidRPr="00351232">
        <w:rPr>
          <w:sz w:val="22"/>
          <w:szCs w:val="22"/>
        </w:rPr>
        <w:t xml:space="preserve">provides training, workplace projects, conciliation and mediation. Although its main focus is on relationships between businesses and employees, ACAS will also undertake mediation in other disputes, or assist the parties in a dispute to find a privately-run mediation and arbitration service. </w:t>
      </w:r>
    </w:p>
    <w:p w:rsidR="000A0176" w:rsidRPr="00351232" w:rsidRDefault="000A0176" w:rsidP="00F57AA6">
      <w:pPr>
        <w:autoSpaceDE w:val="0"/>
        <w:autoSpaceDN w:val="0"/>
        <w:adjustRightInd w:val="0"/>
        <w:rPr>
          <w:sz w:val="22"/>
          <w:szCs w:val="22"/>
        </w:rPr>
      </w:pPr>
    </w:p>
    <w:p w:rsidR="000A0176" w:rsidRPr="00351232" w:rsidRDefault="000A0176" w:rsidP="00F57AA6">
      <w:pPr>
        <w:autoSpaceDE w:val="0"/>
        <w:autoSpaceDN w:val="0"/>
        <w:adjustRightInd w:val="0"/>
        <w:rPr>
          <w:sz w:val="22"/>
          <w:szCs w:val="22"/>
        </w:rPr>
      </w:pPr>
      <w:r w:rsidRPr="00351232">
        <w:rPr>
          <w:sz w:val="22"/>
          <w:szCs w:val="22"/>
        </w:rPr>
        <w:t xml:space="preserve">The government funds (but does not control) the Citizens Advice Bureau (CAB) one of the UK’s largest charities. This offers a first port of call to members of the public who find themselves in dispute whether with a company or with a public sector agency. CAB volunteers assist </w:t>
      </w:r>
      <w:r w:rsidR="00816C48" w:rsidRPr="00351232">
        <w:rPr>
          <w:sz w:val="22"/>
          <w:szCs w:val="22"/>
        </w:rPr>
        <w:t xml:space="preserve">members of the public </w:t>
      </w:r>
      <w:r w:rsidRPr="00351232">
        <w:rPr>
          <w:sz w:val="22"/>
          <w:szCs w:val="22"/>
        </w:rPr>
        <w:t>with a wide range of issues including debt, consumer issues, redundancy or employment disputes</w:t>
      </w:r>
      <w:r w:rsidR="00816C48" w:rsidRPr="00351232">
        <w:rPr>
          <w:sz w:val="22"/>
          <w:szCs w:val="22"/>
        </w:rPr>
        <w:t xml:space="preserve"> and State benefits.</w:t>
      </w:r>
    </w:p>
    <w:p w:rsidR="0059616E" w:rsidRPr="00351232" w:rsidRDefault="0059616E" w:rsidP="00F57AA6">
      <w:pPr>
        <w:autoSpaceDE w:val="0"/>
        <w:autoSpaceDN w:val="0"/>
        <w:adjustRightInd w:val="0"/>
        <w:rPr>
          <w:sz w:val="22"/>
          <w:szCs w:val="22"/>
          <w:u w:val="single"/>
        </w:rPr>
      </w:pPr>
    </w:p>
    <w:p w:rsidR="00E71592" w:rsidRDefault="00E71592" w:rsidP="00F1668D">
      <w:pPr>
        <w:pStyle w:val="ListParagraph"/>
        <w:autoSpaceDE w:val="0"/>
        <w:autoSpaceDN w:val="0"/>
        <w:adjustRightInd w:val="0"/>
        <w:ind w:left="0"/>
        <w:rPr>
          <w:b/>
          <w:i/>
          <w:color w:val="000000"/>
          <w:sz w:val="22"/>
          <w:szCs w:val="22"/>
          <w:u w:val="single"/>
        </w:rPr>
      </w:pPr>
    </w:p>
    <w:p w:rsidR="00E71592" w:rsidRDefault="00E71592" w:rsidP="00F1668D">
      <w:pPr>
        <w:pStyle w:val="ListParagraph"/>
        <w:autoSpaceDE w:val="0"/>
        <w:autoSpaceDN w:val="0"/>
        <w:adjustRightInd w:val="0"/>
        <w:ind w:left="0"/>
        <w:rPr>
          <w:b/>
          <w:i/>
          <w:color w:val="000000"/>
          <w:sz w:val="22"/>
          <w:szCs w:val="22"/>
          <w:u w:val="single"/>
        </w:rPr>
      </w:pPr>
    </w:p>
    <w:p w:rsidR="00E71592" w:rsidRDefault="00E71592" w:rsidP="00F1668D">
      <w:pPr>
        <w:pStyle w:val="ListParagraph"/>
        <w:autoSpaceDE w:val="0"/>
        <w:autoSpaceDN w:val="0"/>
        <w:adjustRightInd w:val="0"/>
        <w:ind w:left="0"/>
        <w:rPr>
          <w:b/>
          <w:i/>
          <w:color w:val="000000"/>
          <w:sz w:val="22"/>
          <w:szCs w:val="22"/>
          <w:u w:val="single"/>
        </w:rPr>
      </w:pPr>
    </w:p>
    <w:p w:rsidR="00F1668D" w:rsidRPr="00351232" w:rsidRDefault="00F1668D" w:rsidP="00F1668D">
      <w:pPr>
        <w:pStyle w:val="ListParagraph"/>
        <w:autoSpaceDE w:val="0"/>
        <w:autoSpaceDN w:val="0"/>
        <w:adjustRightInd w:val="0"/>
        <w:ind w:left="0"/>
        <w:rPr>
          <w:b/>
          <w:i/>
          <w:color w:val="000000"/>
          <w:sz w:val="22"/>
          <w:szCs w:val="22"/>
          <w:u w:val="single"/>
        </w:rPr>
      </w:pPr>
      <w:r w:rsidRPr="00351232">
        <w:rPr>
          <w:b/>
          <w:i/>
          <w:color w:val="000000"/>
          <w:sz w:val="22"/>
          <w:szCs w:val="22"/>
          <w:u w:val="single"/>
        </w:rPr>
        <w:t>Multi</w:t>
      </w:r>
      <w:r w:rsidR="009C13E5" w:rsidRPr="00351232">
        <w:rPr>
          <w:b/>
          <w:i/>
          <w:color w:val="000000"/>
          <w:sz w:val="22"/>
          <w:szCs w:val="22"/>
          <w:u w:val="single"/>
        </w:rPr>
        <w:t>-</w:t>
      </w:r>
      <w:r w:rsidRPr="00351232">
        <w:rPr>
          <w:b/>
          <w:i/>
          <w:color w:val="000000"/>
          <w:sz w:val="22"/>
          <w:szCs w:val="22"/>
          <w:u w:val="single"/>
        </w:rPr>
        <w:t>stakeholder in</w:t>
      </w:r>
      <w:r w:rsidR="00CA641B" w:rsidRPr="00351232">
        <w:rPr>
          <w:b/>
          <w:i/>
          <w:color w:val="000000"/>
          <w:sz w:val="22"/>
          <w:szCs w:val="22"/>
          <w:u w:val="single"/>
        </w:rPr>
        <w:t xml:space="preserve">itiatives </w:t>
      </w:r>
    </w:p>
    <w:p w:rsidR="004B11A3" w:rsidRPr="00351232" w:rsidRDefault="004B11A3" w:rsidP="00F1668D">
      <w:pPr>
        <w:pStyle w:val="ListParagraph"/>
        <w:autoSpaceDE w:val="0"/>
        <w:autoSpaceDN w:val="0"/>
        <w:adjustRightInd w:val="0"/>
        <w:ind w:left="0"/>
        <w:rPr>
          <w:b/>
          <w:i/>
          <w:color w:val="000000"/>
          <w:sz w:val="22"/>
          <w:szCs w:val="22"/>
          <w:u w:val="single"/>
        </w:rPr>
      </w:pPr>
    </w:p>
    <w:p w:rsidR="00351232" w:rsidRDefault="00F57AA6" w:rsidP="00E71592">
      <w:pPr>
        <w:autoSpaceDE w:val="0"/>
        <w:autoSpaceDN w:val="0"/>
        <w:adjustRightInd w:val="0"/>
        <w:ind w:left="720" w:hanging="720"/>
        <w:rPr>
          <w:color w:val="000000"/>
          <w:sz w:val="22"/>
          <w:szCs w:val="22"/>
          <w:u w:val="single"/>
        </w:rPr>
      </w:pPr>
      <w:r w:rsidRPr="00351232">
        <w:rPr>
          <w:b/>
          <w:i/>
          <w:color w:val="000000"/>
          <w:sz w:val="22"/>
          <w:szCs w:val="22"/>
        </w:rPr>
        <w:t>33.</w:t>
      </w:r>
      <w:r w:rsidRPr="00351232">
        <w:rPr>
          <w:b/>
          <w:i/>
          <w:color w:val="000000"/>
          <w:sz w:val="22"/>
          <w:szCs w:val="22"/>
        </w:rPr>
        <w:tab/>
      </w:r>
      <w:r w:rsidR="00654D7C" w:rsidRPr="00351232">
        <w:rPr>
          <w:b/>
          <w:i/>
          <w:color w:val="000000"/>
          <w:sz w:val="22"/>
          <w:szCs w:val="22"/>
          <w:u w:val="single"/>
        </w:rPr>
        <w:t>Does the government participate in one or more multi</w:t>
      </w:r>
      <w:r w:rsidR="0070279A" w:rsidRPr="00351232">
        <w:rPr>
          <w:b/>
          <w:i/>
          <w:color w:val="000000"/>
          <w:sz w:val="22"/>
          <w:szCs w:val="22"/>
          <w:u w:val="single"/>
        </w:rPr>
        <w:t>-</w:t>
      </w:r>
      <w:r w:rsidR="00654D7C" w:rsidRPr="00351232">
        <w:rPr>
          <w:b/>
          <w:i/>
          <w:color w:val="000000"/>
          <w:sz w:val="22"/>
          <w:szCs w:val="22"/>
          <w:u w:val="single"/>
        </w:rPr>
        <w:t xml:space="preserve">stakeholder initiatives relevant to </w:t>
      </w:r>
      <w:r w:rsidR="00E71592">
        <w:rPr>
          <w:b/>
          <w:i/>
          <w:color w:val="000000"/>
          <w:sz w:val="22"/>
          <w:szCs w:val="22"/>
          <w:u w:val="single"/>
        </w:rPr>
        <w:t xml:space="preserve">  </w:t>
      </w:r>
      <w:r w:rsidR="00654D7C" w:rsidRPr="00351232">
        <w:rPr>
          <w:b/>
          <w:i/>
          <w:color w:val="000000"/>
          <w:sz w:val="22"/>
          <w:szCs w:val="22"/>
          <w:u w:val="single"/>
        </w:rPr>
        <w:t>business and human rights?</w:t>
      </w:r>
      <w:r w:rsidR="00843345" w:rsidRPr="00F57AA6">
        <w:rPr>
          <w:color w:val="000000"/>
          <w:sz w:val="22"/>
          <w:szCs w:val="22"/>
          <w:u w:val="single"/>
        </w:rPr>
        <w:t xml:space="preserve"> </w:t>
      </w:r>
    </w:p>
    <w:p w:rsidR="00351232" w:rsidRDefault="00351232" w:rsidP="00F57AA6">
      <w:pPr>
        <w:autoSpaceDE w:val="0"/>
        <w:autoSpaceDN w:val="0"/>
        <w:adjustRightInd w:val="0"/>
        <w:rPr>
          <w:color w:val="000000"/>
          <w:sz w:val="22"/>
          <w:szCs w:val="22"/>
          <w:u w:val="single"/>
        </w:rPr>
      </w:pPr>
    </w:p>
    <w:p w:rsidR="00654D7C" w:rsidRDefault="00F449DE" w:rsidP="00F57AA6">
      <w:pPr>
        <w:autoSpaceDE w:val="0"/>
        <w:autoSpaceDN w:val="0"/>
        <w:adjustRightInd w:val="0"/>
        <w:rPr>
          <w:sz w:val="22"/>
          <w:szCs w:val="22"/>
        </w:rPr>
      </w:pPr>
      <w:r>
        <w:rPr>
          <w:color w:val="000000"/>
          <w:sz w:val="22"/>
          <w:szCs w:val="22"/>
          <w:u w:val="single"/>
        </w:rPr>
        <w:t xml:space="preserve"> </w:t>
      </w:r>
      <w:r w:rsidR="00351232" w:rsidRPr="00351232">
        <w:rPr>
          <w:color w:val="000000"/>
          <w:sz w:val="22"/>
          <w:szCs w:val="22"/>
        </w:rPr>
        <w:t>Y</w:t>
      </w:r>
      <w:r w:rsidRPr="00351232">
        <w:rPr>
          <w:sz w:val="22"/>
          <w:szCs w:val="22"/>
        </w:rPr>
        <w:t>es</w:t>
      </w:r>
    </w:p>
    <w:p w:rsidR="00E71592" w:rsidRPr="00351232" w:rsidRDefault="00E71592" w:rsidP="00F57AA6">
      <w:pPr>
        <w:autoSpaceDE w:val="0"/>
        <w:autoSpaceDN w:val="0"/>
        <w:adjustRightInd w:val="0"/>
        <w:rPr>
          <w:sz w:val="22"/>
          <w:szCs w:val="22"/>
        </w:rPr>
      </w:pPr>
    </w:p>
    <w:p w:rsidR="00843345" w:rsidRPr="00351232" w:rsidRDefault="00351232" w:rsidP="00F57AA6">
      <w:pPr>
        <w:autoSpaceDE w:val="0"/>
        <w:autoSpaceDN w:val="0"/>
        <w:adjustRightInd w:val="0"/>
        <w:rPr>
          <w:b/>
          <w:i/>
          <w:color w:val="000000"/>
          <w:sz w:val="22"/>
          <w:szCs w:val="22"/>
        </w:rPr>
      </w:pPr>
      <w:r w:rsidRPr="00351232">
        <w:rPr>
          <w:b/>
          <w:i/>
          <w:color w:val="000000"/>
          <w:sz w:val="22"/>
          <w:szCs w:val="22"/>
        </w:rPr>
        <w:t>(</w:t>
      </w:r>
      <w:r w:rsidR="00843345" w:rsidRPr="00351232">
        <w:rPr>
          <w:b/>
          <w:i/>
          <w:color w:val="000000"/>
          <w:sz w:val="22"/>
          <w:szCs w:val="22"/>
        </w:rPr>
        <w:t>If yes, please enumerate.</w:t>
      </w:r>
      <w:r w:rsidRPr="00351232">
        <w:rPr>
          <w:b/>
          <w:i/>
          <w:color w:val="000000"/>
          <w:sz w:val="22"/>
          <w:szCs w:val="22"/>
        </w:rPr>
        <w:t>)</w:t>
      </w:r>
    </w:p>
    <w:p w:rsidR="00516FC1" w:rsidRPr="00351232" w:rsidRDefault="00516FC1" w:rsidP="00F57AA6">
      <w:pPr>
        <w:autoSpaceDE w:val="0"/>
        <w:autoSpaceDN w:val="0"/>
        <w:adjustRightInd w:val="0"/>
        <w:rPr>
          <w:i/>
          <w:color w:val="000000"/>
          <w:sz w:val="22"/>
          <w:szCs w:val="22"/>
        </w:rPr>
      </w:pPr>
    </w:p>
    <w:p w:rsidR="00F449DE" w:rsidRPr="00351232" w:rsidRDefault="00F449DE" w:rsidP="00F57AA6">
      <w:pPr>
        <w:autoSpaceDE w:val="0"/>
        <w:autoSpaceDN w:val="0"/>
        <w:adjustRightInd w:val="0"/>
        <w:rPr>
          <w:sz w:val="22"/>
          <w:szCs w:val="22"/>
        </w:rPr>
      </w:pPr>
      <w:r w:rsidRPr="00351232">
        <w:rPr>
          <w:sz w:val="22"/>
          <w:szCs w:val="22"/>
        </w:rPr>
        <w:t>The UK takes part in the annual UN Forum on Business and Human Rights.</w:t>
      </w:r>
    </w:p>
    <w:p w:rsidR="00F449DE" w:rsidRPr="00351232" w:rsidRDefault="00F449DE" w:rsidP="00F57AA6">
      <w:pPr>
        <w:autoSpaceDE w:val="0"/>
        <w:autoSpaceDN w:val="0"/>
        <w:adjustRightInd w:val="0"/>
        <w:rPr>
          <w:sz w:val="22"/>
          <w:szCs w:val="22"/>
        </w:rPr>
      </w:pPr>
    </w:p>
    <w:p w:rsidR="00F449DE" w:rsidRPr="00351232" w:rsidRDefault="00F449DE" w:rsidP="00F57AA6">
      <w:pPr>
        <w:autoSpaceDE w:val="0"/>
        <w:autoSpaceDN w:val="0"/>
        <w:adjustRightInd w:val="0"/>
        <w:rPr>
          <w:sz w:val="22"/>
          <w:szCs w:val="22"/>
        </w:rPr>
      </w:pPr>
      <w:r w:rsidRPr="00351232">
        <w:rPr>
          <w:sz w:val="22"/>
          <w:szCs w:val="22"/>
        </w:rPr>
        <w:t>It also takes part in a number of international and multilateral multi</w:t>
      </w:r>
      <w:r w:rsidR="00671788">
        <w:rPr>
          <w:sz w:val="22"/>
          <w:szCs w:val="22"/>
        </w:rPr>
        <w:t>-</w:t>
      </w:r>
      <w:r w:rsidRPr="00351232">
        <w:rPr>
          <w:sz w:val="22"/>
          <w:szCs w:val="22"/>
        </w:rPr>
        <w:t xml:space="preserve">stakeholder  initiatives relating to  business and human rights. </w:t>
      </w:r>
    </w:p>
    <w:p w:rsidR="00F449DE" w:rsidRPr="00351232" w:rsidRDefault="00F449DE" w:rsidP="00F57AA6">
      <w:pPr>
        <w:autoSpaceDE w:val="0"/>
        <w:autoSpaceDN w:val="0"/>
        <w:adjustRightInd w:val="0"/>
        <w:rPr>
          <w:sz w:val="22"/>
          <w:szCs w:val="22"/>
        </w:rPr>
      </w:pPr>
    </w:p>
    <w:p w:rsidR="00516FC1" w:rsidRPr="00351232" w:rsidRDefault="00516FC1" w:rsidP="00516FC1">
      <w:pPr>
        <w:autoSpaceDE w:val="0"/>
        <w:autoSpaceDN w:val="0"/>
        <w:adjustRightInd w:val="0"/>
        <w:rPr>
          <w:b/>
          <w:sz w:val="22"/>
          <w:szCs w:val="22"/>
        </w:rPr>
      </w:pPr>
      <w:r w:rsidRPr="00351232">
        <w:rPr>
          <w:sz w:val="22"/>
          <w:szCs w:val="22"/>
        </w:rPr>
        <w:t>As detailed in our Action Plan, we support dialogue b</w:t>
      </w:r>
      <w:r w:rsidR="00671788">
        <w:rPr>
          <w:sz w:val="22"/>
          <w:szCs w:val="22"/>
        </w:rPr>
        <w:t>etween business people, parliame</w:t>
      </w:r>
      <w:r w:rsidRPr="00351232">
        <w:rPr>
          <w:sz w:val="22"/>
          <w:szCs w:val="22"/>
        </w:rPr>
        <w:t xml:space="preserve">ntarians and civil society on the implementation of the business and human rights agenda, and sharing of good practice. </w:t>
      </w:r>
    </w:p>
    <w:p w:rsidR="00516FC1" w:rsidRPr="00351232" w:rsidRDefault="00516FC1" w:rsidP="00516FC1">
      <w:pPr>
        <w:autoSpaceDE w:val="0"/>
        <w:autoSpaceDN w:val="0"/>
        <w:adjustRightInd w:val="0"/>
        <w:rPr>
          <w:sz w:val="22"/>
          <w:szCs w:val="22"/>
        </w:rPr>
      </w:pPr>
    </w:p>
    <w:p w:rsidR="00516FC1" w:rsidRPr="00351232" w:rsidRDefault="00516FC1" w:rsidP="00516FC1">
      <w:pPr>
        <w:autoSpaceDE w:val="0"/>
        <w:autoSpaceDN w:val="0"/>
        <w:adjustRightInd w:val="0"/>
        <w:rPr>
          <w:sz w:val="22"/>
          <w:szCs w:val="22"/>
        </w:rPr>
      </w:pPr>
      <w:r w:rsidRPr="00351232">
        <w:rPr>
          <w:sz w:val="22"/>
          <w:szCs w:val="22"/>
        </w:rPr>
        <w:t>W</w:t>
      </w:r>
      <w:r w:rsidR="00CC3CA3" w:rsidRPr="00351232">
        <w:rPr>
          <w:sz w:val="22"/>
          <w:szCs w:val="22"/>
        </w:rPr>
        <w:t xml:space="preserve">e played a leading role on the development of the International Code of Conduct for Private Security Service Providers (ICOC) setting out companies’ commitments to standards of behaviour, particularly on human rights, and will be independently audited.   </w:t>
      </w:r>
    </w:p>
    <w:p w:rsidR="00516FC1" w:rsidRPr="00351232" w:rsidRDefault="00516FC1" w:rsidP="00516FC1">
      <w:pPr>
        <w:autoSpaceDE w:val="0"/>
        <w:autoSpaceDN w:val="0"/>
        <w:adjustRightInd w:val="0"/>
        <w:rPr>
          <w:sz w:val="22"/>
          <w:szCs w:val="22"/>
        </w:rPr>
      </w:pPr>
    </w:p>
    <w:p w:rsidR="00516FC1" w:rsidRPr="00351232" w:rsidRDefault="00516FC1" w:rsidP="00516FC1">
      <w:pPr>
        <w:autoSpaceDE w:val="0"/>
        <w:autoSpaceDN w:val="0"/>
        <w:adjustRightInd w:val="0"/>
        <w:rPr>
          <w:sz w:val="22"/>
          <w:szCs w:val="22"/>
        </w:rPr>
      </w:pPr>
      <w:r w:rsidRPr="00351232">
        <w:rPr>
          <w:sz w:val="22"/>
          <w:szCs w:val="22"/>
        </w:rPr>
        <w:t xml:space="preserve">Work together with partners in the Voluntary Principles on Security and Human Rights to strengthen the implementation, effectiveness and membership of the Voluntary Principles, including through the UK Chairmanship of the initiative since March 2014. </w:t>
      </w:r>
    </w:p>
    <w:p w:rsidR="00351232" w:rsidRDefault="00351232" w:rsidP="00516FC1">
      <w:pPr>
        <w:autoSpaceDE w:val="0"/>
        <w:autoSpaceDN w:val="0"/>
        <w:adjustRightInd w:val="0"/>
        <w:rPr>
          <w:sz w:val="22"/>
          <w:szCs w:val="22"/>
        </w:rPr>
      </w:pPr>
    </w:p>
    <w:p w:rsidR="00516FC1" w:rsidRPr="00351232" w:rsidRDefault="00CC3CA3" w:rsidP="00516FC1">
      <w:pPr>
        <w:autoSpaceDE w:val="0"/>
        <w:autoSpaceDN w:val="0"/>
        <w:adjustRightInd w:val="0"/>
        <w:rPr>
          <w:sz w:val="22"/>
          <w:szCs w:val="22"/>
        </w:rPr>
      </w:pPr>
      <w:r w:rsidRPr="00351232">
        <w:rPr>
          <w:sz w:val="22"/>
          <w:szCs w:val="22"/>
        </w:rPr>
        <w:t>The Precious Stones Multi-stakeholder Working Group</w:t>
      </w:r>
    </w:p>
    <w:p w:rsidR="00516FC1" w:rsidRPr="00351232" w:rsidRDefault="00516FC1" w:rsidP="00516FC1">
      <w:pPr>
        <w:autoSpaceDE w:val="0"/>
        <w:autoSpaceDN w:val="0"/>
        <w:adjustRightInd w:val="0"/>
        <w:rPr>
          <w:sz w:val="22"/>
          <w:szCs w:val="22"/>
        </w:rPr>
      </w:pPr>
    </w:p>
    <w:p w:rsidR="00516FC1" w:rsidRPr="00351232" w:rsidRDefault="00516FC1" w:rsidP="00516FC1">
      <w:pPr>
        <w:autoSpaceDE w:val="0"/>
        <w:autoSpaceDN w:val="0"/>
        <w:adjustRightInd w:val="0"/>
        <w:rPr>
          <w:sz w:val="22"/>
          <w:szCs w:val="22"/>
        </w:rPr>
      </w:pPr>
      <w:r w:rsidRPr="00351232">
        <w:rPr>
          <w:sz w:val="22"/>
          <w:szCs w:val="22"/>
        </w:rPr>
        <w:t xml:space="preserve"> In partnership with industry and civil society, we have developed guidance to address the human rights risks posed by exports of information and communications technology </w:t>
      </w:r>
    </w:p>
    <w:p w:rsidR="00516FC1" w:rsidRPr="00351232" w:rsidRDefault="00516FC1" w:rsidP="00516FC1">
      <w:pPr>
        <w:autoSpaceDE w:val="0"/>
        <w:autoSpaceDN w:val="0"/>
        <w:adjustRightInd w:val="0"/>
        <w:rPr>
          <w:sz w:val="22"/>
          <w:szCs w:val="22"/>
        </w:rPr>
      </w:pPr>
    </w:p>
    <w:p w:rsidR="00516FC1" w:rsidRPr="00351232" w:rsidRDefault="00CC3CA3" w:rsidP="00516FC1">
      <w:pPr>
        <w:autoSpaceDE w:val="0"/>
        <w:autoSpaceDN w:val="0"/>
        <w:adjustRightInd w:val="0"/>
        <w:rPr>
          <w:sz w:val="22"/>
          <w:szCs w:val="22"/>
        </w:rPr>
      </w:pPr>
      <w:r w:rsidRPr="00351232">
        <w:rPr>
          <w:sz w:val="22"/>
          <w:szCs w:val="22"/>
        </w:rPr>
        <w:t>We encourage trade associations/sector groupings</w:t>
      </w:r>
    </w:p>
    <w:p w:rsidR="00516FC1" w:rsidRPr="00351232" w:rsidRDefault="00516FC1" w:rsidP="00516FC1">
      <w:pPr>
        <w:autoSpaceDE w:val="0"/>
        <w:autoSpaceDN w:val="0"/>
        <w:adjustRightInd w:val="0"/>
        <w:rPr>
          <w:sz w:val="22"/>
          <w:szCs w:val="22"/>
        </w:rPr>
      </w:pPr>
    </w:p>
    <w:p w:rsidR="00516FC1" w:rsidRPr="00351232" w:rsidRDefault="000F1387" w:rsidP="00516FC1">
      <w:pPr>
        <w:autoSpaceDE w:val="0"/>
        <w:autoSpaceDN w:val="0"/>
        <w:adjustRightInd w:val="0"/>
        <w:rPr>
          <w:sz w:val="22"/>
          <w:szCs w:val="22"/>
        </w:rPr>
      </w:pPr>
      <w:r>
        <w:rPr>
          <w:sz w:val="22"/>
          <w:szCs w:val="22"/>
        </w:rPr>
        <w:t xml:space="preserve">Participate </w:t>
      </w:r>
      <w:r w:rsidR="00CC3CA3" w:rsidRPr="00351232">
        <w:rPr>
          <w:sz w:val="22"/>
          <w:szCs w:val="22"/>
        </w:rPr>
        <w:t xml:space="preserve">and </w:t>
      </w:r>
      <w:r>
        <w:rPr>
          <w:sz w:val="22"/>
          <w:szCs w:val="22"/>
        </w:rPr>
        <w:t xml:space="preserve">facilitate </w:t>
      </w:r>
      <w:r w:rsidR="00CC3CA3" w:rsidRPr="00351232">
        <w:rPr>
          <w:sz w:val="22"/>
          <w:szCs w:val="22"/>
        </w:rPr>
        <w:t>round tables, conferences</w:t>
      </w:r>
      <w:r>
        <w:rPr>
          <w:sz w:val="22"/>
          <w:szCs w:val="22"/>
        </w:rPr>
        <w:t>, meetings</w:t>
      </w:r>
      <w:r w:rsidR="00CC3CA3" w:rsidRPr="00351232">
        <w:rPr>
          <w:sz w:val="22"/>
          <w:szCs w:val="22"/>
        </w:rPr>
        <w:t xml:space="preserve"> </w:t>
      </w:r>
      <w:r>
        <w:rPr>
          <w:sz w:val="22"/>
          <w:szCs w:val="22"/>
        </w:rPr>
        <w:t xml:space="preserve">with multi- stakeholder attendance </w:t>
      </w:r>
      <w:r w:rsidR="00CC3CA3" w:rsidRPr="00351232">
        <w:rPr>
          <w:sz w:val="22"/>
          <w:szCs w:val="22"/>
        </w:rPr>
        <w:t xml:space="preserve">eg Wilton Park Conference on Business and Human Rights and </w:t>
      </w:r>
      <w:r w:rsidR="00092424">
        <w:rPr>
          <w:sz w:val="22"/>
          <w:szCs w:val="22"/>
        </w:rPr>
        <w:t>Anti-Human Trafficking, The</w:t>
      </w:r>
      <w:r w:rsidR="00CC3CA3" w:rsidRPr="00351232">
        <w:rPr>
          <w:sz w:val="22"/>
          <w:szCs w:val="22"/>
        </w:rPr>
        <w:t xml:space="preserve"> </w:t>
      </w:r>
      <w:r w:rsidR="00092424">
        <w:rPr>
          <w:sz w:val="22"/>
          <w:szCs w:val="22"/>
        </w:rPr>
        <w:t xml:space="preserve">Business and Human Rights </w:t>
      </w:r>
      <w:r w:rsidR="00CC3CA3" w:rsidRPr="00351232">
        <w:rPr>
          <w:sz w:val="22"/>
          <w:szCs w:val="22"/>
        </w:rPr>
        <w:t xml:space="preserve">Working Group </w:t>
      </w:r>
      <w:r>
        <w:rPr>
          <w:sz w:val="22"/>
          <w:szCs w:val="22"/>
        </w:rPr>
        <w:t xml:space="preserve">organised </w:t>
      </w:r>
      <w:r w:rsidR="00CC3CA3" w:rsidRPr="00351232">
        <w:rPr>
          <w:sz w:val="22"/>
          <w:szCs w:val="22"/>
        </w:rPr>
        <w:t>by Equalities and Human Rights Commission, UN Global Compact</w:t>
      </w:r>
      <w:r>
        <w:rPr>
          <w:sz w:val="22"/>
          <w:szCs w:val="22"/>
        </w:rPr>
        <w:t xml:space="preserve"> events</w:t>
      </w:r>
      <w:r w:rsidR="00092424">
        <w:rPr>
          <w:sz w:val="22"/>
          <w:szCs w:val="22"/>
        </w:rPr>
        <w:t xml:space="preserve">, </w:t>
      </w:r>
      <w:r>
        <w:rPr>
          <w:sz w:val="22"/>
          <w:szCs w:val="22"/>
        </w:rPr>
        <w:t xml:space="preserve">All-Party Parliamentary meetings on ethical trade, responsible business and supply chain issues.   </w:t>
      </w:r>
    </w:p>
    <w:p w:rsidR="00516FC1" w:rsidRPr="00351232" w:rsidRDefault="00516FC1" w:rsidP="00516FC1">
      <w:pPr>
        <w:autoSpaceDE w:val="0"/>
        <w:autoSpaceDN w:val="0"/>
        <w:adjustRightInd w:val="0"/>
        <w:rPr>
          <w:sz w:val="22"/>
          <w:szCs w:val="22"/>
        </w:rPr>
      </w:pPr>
    </w:p>
    <w:p w:rsidR="00516FC1" w:rsidRPr="00351232" w:rsidRDefault="00CC3CA3" w:rsidP="00516FC1">
      <w:pPr>
        <w:autoSpaceDE w:val="0"/>
        <w:autoSpaceDN w:val="0"/>
        <w:adjustRightInd w:val="0"/>
        <w:rPr>
          <w:sz w:val="22"/>
          <w:szCs w:val="22"/>
        </w:rPr>
      </w:pPr>
      <w:r w:rsidRPr="00351232">
        <w:rPr>
          <w:sz w:val="22"/>
          <w:szCs w:val="22"/>
        </w:rPr>
        <w:t>We have provided support to convening mechanisms that bring together business and civil society, representatives to drive practical action, for example, the Ethical Trading Initiative</w:t>
      </w:r>
    </w:p>
    <w:p w:rsidR="00516FC1" w:rsidRPr="00351232" w:rsidRDefault="00351232" w:rsidP="00516FC1">
      <w:pPr>
        <w:autoSpaceDE w:val="0"/>
        <w:autoSpaceDN w:val="0"/>
        <w:adjustRightInd w:val="0"/>
        <w:rPr>
          <w:sz w:val="22"/>
          <w:szCs w:val="22"/>
        </w:rPr>
      </w:pPr>
      <w:r>
        <w:rPr>
          <w:sz w:val="22"/>
          <w:szCs w:val="22"/>
        </w:rPr>
        <w:t>W</w:t>
      </w:r>
      <w:r w:rsidR="00516FC1" w:rsidRPr="00351232">
        <w:rPr>
          <w:sz w:val="22"/>
          <w:szCs w:val="22"/>
        </w:rPr>
        <w:t>e have instructed our embassies and high commissions to work with host governments, local and UK business, trade unions, NGOs, human rights defenders, academics, lawyers and other local experts to help inform companies of the human rights risks they face</w:t>
      </w:r>
      <w:r w:rsidR="002447D2" w:rsidRPr="00351232">
        <w:rPr>
          <w:sz w:val="22"/>
          <w:szCs w:val="22"/>
        </w:rPr>
        <w:t xml:space="preserve">. </w:t>
      </w:r>
    </w:p>
    <w:p w:rsidR="00C96DFA" w:rsidRPr="00351232" w:rsidRDefault="00C96DFA" w:rsidP="00C96DFA">
      <w:pPr>
        <w:autoSpaceDE w:val="0"/>
        <w:autoSpaceDN w:val="0"/>
        <w:adjustRightInd w:val="0"/>
        <w:rPr>
          <w:sz w:val="22"/>
          <w:szCs w:val="22"/>
        </w:rPr>
      </w:pPr>
    </w:p>
    <w:sectPr w:rsidR="00C96DFA" w:rsidRPr="00351232" w:rsidSect="00663187">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24" w:rsidRDefault="00092424">
      <w:r>
        <w:separator/>
      </w:r>
    </w:p>
  </w:endnote>
  <w:endnote w:type="continuationSeparator" w:id="0">
    <w:p w:rsidR="00092424" w:rsidRDefault="0009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urichBT-Light">
    <w:altName w:val="Times New Roman"/>
    <w:charset w:val="00"/>
    <w:family w:val="auto"/>
    <w:pitch w:val="default"/>
  </w:font>
  <w:font w:name="Times-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7E" w:rsidRDefault="004B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4" w:rsidRDefault="00092424" w:rsidP="00F80A1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7E" w:rsidRDefault="004B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24" w:rsidRDefault="00092424">
      <w:r>
        <w:separator/>
      </w:r>
    </w:p>
  </w:footnote>
  <w:footnote w:type="continuationSeparator" w:id="0">
    <w:p w:rsidR="00092424" w:rsidRDefault="0009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7E" w:rsidRDefault="004B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4" w:rsidRPr="00AD4CA9" w:rsidRDefault="00092424" w:rsidP="00663187">
    <w:pPr>
      <w:pStyle w:val="Header"/>
      <w:tabs>
        <w:tab w:val="clear" w:pos="4153"/>
        <w:tab w:val="clear" w:pos="8306"/>
        <w:tab w:val="left" w:pos="1870"/>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Pr>
        <w:sz w:val="14"/>
        <w:szCs w:val="14"/>
        <w:lang w:val="en-GB"/>
      </w:rPr>
      <w:tab/>
    </w:r>
    <w:r>
      <w:rPr>
        <w:sz w:val="14"/>
        <w:szCs w:val="14"/>
        <w:lang w:val="en-GB"/>
      </w:rPr>
      <w:tab/>
      <w:t xml:space="preserve">PAGE </w:t>
    </w:r>
    <w:r w:rsidR="00930D8A" w:rsidRPr="0028624E">
      <w:rPr>
        <w:sz w:val="14"/>
        <w:szCs w:val="14"/>
        <w:lang w:val="en-GB"/>
      </w:rPr>
      <w:fldChar w:fldCharType="begin"/>
    </w:r>
    <w:r w:rsidRPr="0028624E">
      <w:rPr>
        <w:sz w:val="14"/>
        <w:szCs w:val="14"/>
        <w:lang w:val="en-GB"/>
      </w:rPr>
      <w:instrText xml:space="preserve"> PAGE   \* MERGEFORMAT </w:instrText>
    </w:r>
    <w:r w:rsidR="00930D8A" w:rsidRPr="0028624E">
      <w:rPr>
        <w:sz w:val="14"/>
        <w:szCs w:val="14"/>
        <w:lang w:val="en-GB"/>
      </w:rPr>
      <w:fldChar w:fldCharType="separate"/>
    </w:r>
    <w:r w:rsidR="00C80D35">
      <w:rPr>
        <w:noProof/>
        <w:sz w:val="14"/>
        <w:szCs w:val="14"/>
        <w:lang w:val="en-GB"/>
      </w:rPr>
      <w:t>4</w:t>
    </w:r>
    <w:r w:rsidR="00930D8A" w:rsidRPr="0028624E">
      <w:rPr>
        <w:noProof/>
        <w:sz w:val="14"/>
        <w:szCs w:val="1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4" w:rsidRPr="00925A9D" w:rsidRDefault="00092424"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Pr="00925A9D">
      <w:rPr>
        <w:sz w:val="14"/>
        <w:szCs w:val="14"/>
        <w:lang w:val="en-GB"/>
      </w:rPr>
      <w:t>HAUT-COMMISSARIAT AUX DROITS DE L’HOMME • OFFICE OF THE HIGH COMMISSIONER FOR HUMAN RIGHTS</w:t>
    </w:r>
  </w:p>
  <w:p w:rsidR="00092424" w:rsidRPr="00C80D35" w:rsidRDefault="00092424" w:rsidP="00D3608E">
    <w:pPr>
      <w:pStyle w:val="Header"/>
      <w:tabs>
        <w:tab w:val="clear" w:pos="4153"/>
        <w:tab w:val="right" w:pos="3686"/>
        <w:tab w:val="left" w:pos="5812"/>
      </w:tabs>
      <w:jc w:val="center"/>
      <w:rPr>
        <w:sz w:val="14"/>
        <w:szCs w:val="14"/>
        <w:lang w:val="fr-CH"/>
      </w:rPr>
    </w:pPr>
    <w:r w:rsidRPr="00C80D35">
      <w:rPr>
        <w:sz w:val="14"/>
        <w:szCs w:val="14"/>
        <w:lang w:val="fr-CH"/>
      </w:rPr>
      <w:t>PALAIS DES NATIONS • 1211 GENEVA 10, SWITZERLAND</w:t>
    </w:r>
  </w:p>
  <w:p w:rsidR="00092424" w:rsidRPr="00C80D35" w:rsidRDefault="00092424" w:rsidP="009F18EC">
    <w:pPr>
      <w:pStyle w:val="Header"/>
      <w:tabs>
        <w:tab w:val="clear" w:pos="4153"/>
        <w:tab w:val="clear" w:pos="8306"/>
        <w:tab w:val="right" w:pos="3686"/>
        <w:tab w:val="left" w:pos="5812"/>
      </w:tabs>
      <w:spacing w:before="80" w:after="360"/>
      <w:jc w:val="center"/>
      <w:rPr>
        <w:sz w:val="14"/>
        <w:szCs w:val="14"/>
        <w:lang w:val="fr-CH"/>
      </w:rPr>
    </w:pPr>
    <w:r w:rsidRPr="00C80D35">
      <w:rPr>
        <w:sz w:val="14"/>
        <w:szCs w:val="14"/>
        <w:lang w:val="fr-CH"/>
      </w:rPr>
      <w:t>www.ohchr.org • TEL: +41 22 917 9000 • FAX: +41 22 917 9008 • E-MAIL:</w:t>
    </w:r>
    <w:r w:rsidRPr="00C80D35">
      <w:rPr>
        <w:sz w:val="14"/>
        <w:lang w:val="fr-CH"/>
      </w:rPr>
      <w:t xml:space="preserve"> </w:t>
    </w:r>
    <w:hyperlink r:id="rId2" w:history="1">
      <w:r w:rsidRPr="00C80D35">
        <w:rPr>
          <w:rStyle w:val="Hyperlink"/>
          <w:color w:val="auto"/>
          <w:sz w:val="14"/>
          <w:u w:val="none"/>
          <w:lang w:val="fr-CH"/>
        </w:rPr>
        <w:t>wg-business@ohchr.org</w:t>
      </w:r>
    </w:hyperlink>
    <w:r w:rsidRPr="00C80D35">
      <w:rPr>
        <w:sz w:val="14"/>
        <w:lang w:val="fr-CH"/>
      </w:rPr>
      <w:t xml:space="preserve"> -  </w:t>
    </w:r>
    <w:hyperlink r:id="rId3" w:history="1">
      <w:r w:rsidRPr="00C80D35">
        <w:rPr>
          <w:rStyle w:val="Hyperlink"/>
          <w:color w:val="auto"/>
          <w:sz w:val="14"/>
          <w:u w:val="none"/>
          <w:lang w:val="fr-CH"/>
        </w:rPr>
        <w:t>registry@ohchr.org</w:t>
      </w:r>
    </w:hyperlink>
  </w:p>
  <w:p w:rsidR="00092424" w:rsidRDefault="00092424" w:rsidP="00EA2C2B">
    <w:pPr>
      <w:tabs>
        <w:tab w:val="left" w:pos="1024"/>
        <w:tab w:val="left" w:pos="1703"/>
        <w:tab w:val="left" w:pos="2327"/>
        <w:tab w:val="left" w:pos="6693"/>
        <w:tab w:val="left" w:pos="7259"/>
      </w:tabs>
      <w:ind w:left="344" w:right="345" w:hanging="344"/>
      <w:jc w:val="center"/>
      <w:rPr>
        <w:b/>
        <w:color w:val="000000"/>
        <w:sz w:val="18"/>
        <w:szCs w:val="18"/>
        <w:lang w:eastAsia="en-GB"/>
      </w:rPr>
    </w:pPr>
    <w:r w:rsidRPr="00774333">
      <w:rPr>
        <w:b/>
        <w:bCs/>
        <w:kern w:val="2"/>
        <w:sz w:val="18"/>
        <w:szCs w:val="18"/>
        <w:lang w:val="en-US"/>
      </w:rPr>
      <w:t xml:space="preserve">Mandate of the Working Group on </w:t>
    </w:r>
    <w:r>
      <w:rPr>
        <w:b/>
        <w:bCs/>
        <w:kern w:val="2"/>
        <w:sz w:val="18"/>
        <w:szCs w:val="18"/>
        <w:lang w:val="en-US"/>
      </w:rPr>
      <w:t xml:space="preserve">the issue of </w:t>
    </w:r>
    <w:r w:rsidRPr="00774333">
      <w:rPr>
        <w:b/>
        <w:color w:val="000000"/>
        <w:sz w:val="18"/>
        <w:szCs w:val="18"/>
        <w:lang w:eastAsia="en-GB"/>
      </w:rPr>
      <w:t xml:space="preserve">human rights and transnational corporations and </w:t>
    </w:r>
    <w:r>
      <w:rPr>
        <w:b/>
        <w:color w:val="000000"/>
        <w:sz w:val="18"/>
        <w:szCs w:val="18"/>
        <w:lang w:eastAsia="en-GB"/>
      </w:rPr>
      <w:br/>
    </w:r>
    <w:r w:rsidRPr="00774333">
      <w:rPr>
        <w:b/>
        <w:color w:val="000000"/>
        <w:sz w:val="18"/>
        <w:szCs w:val="18"/>
        <w:lang w:eastAsia="en-GB"/>
      </w:rPr>
      <w:t>other business enterprises</w:t>
    </w:r>
  </w:p>
  <w:p w:rsidR="00092424" w:rsidRPr="00774333" w:rsidRDefault="00092424" w:rsidP="00EA2C2B">
    <w:pPr>
      <w:tabs>
        <w:tab w:val="left" w:pos="1024"/>
        <w:tab w:val="left" w:pos="1703"/>
        <w:tab w:val="left" w:pos="2327"/>
        <w:tab w:val="left" w:pos="6693"/>
        <w:tab w:val="left" w:pos="7259"/>
      </w:tabs>
      <w:ind w:left="344" w:right="345" w:hanging="344"/>
      <w:jc w:val="center"/>
      <w:rPr>
        <w:b/>
        <w:bCs/>
        <w:sz w:val="18"/>
        <w:szCs w:val="18"/>
      </w:rPr>
    </w:pPr>
    <w:r w:rsidRPr="00774333">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D3D52"/>
    <w:multiLevelType w:val="hybridMultilevel"/>
    <w:tmpl w:val="84F2A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C3D3534"/>
    <w:multiLevelType w:val="hybridMultilevel"/>
    <w:tmpl w:val="71F8B09A"/>
    <w:lvl w:ilvl="0" w:tplc="BD1A23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8536FC5"/>
    <w:multiLevelType w:val="hybridMultilevel"/>
    <w:tmpl w:val="6E68E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555FB"/>
    <w:multiLevelType w:val="hybridMultilevel"/>
    <w:tmpl w:val="1A8EF7E2"/>
    <w:lvl w:ilvl="0" w:tplc="0414000F">
      <w:start w:val="1"/>
      <w:numFmt w:val="decimal"/>
      <w:lvlText w:val="%1."/>
      <w:lvlJc w:val="left"/>
      <w:pPr>
        <w:ind w:left="1353" w:hanging="360"/>
      </w:pPr>
      <w:rPr>
        <w:rFonts w:hint="default"/>
      </w:rPr>
    </w:lvl>
    <w:lvl w:ilvl="1" w:tplc="1B9EDE96">
      <w:start w:val="1"/>
      <w:numFmt w:val="lowerLetter"/>
      <w:lvlText w:val="%2."/>
      <w:lvlJc w:val="left"/>
      <w:pPr>
        <w:ind w:left="1353" w:hanging="360"/>
      </w:pPr>
      <w:rPr>
        <w:b w:val="0"/>
        <w:color w:val="auto"/>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1690A"/>
    <w:multiLevelType w:val="hybridMultilevel"/>
    <w:tmpl w:val="C64A941C"/>
    <w:lvl w:ilvl="0" w:tplc="CC02015E">
      <w:start w:val="1"/>
      <w:numFmt w:val="lowerLetter"/>
      <w:lvlText w:val="%1."/>
      <w:lvlJc w:val="left"/>
      <w:pPr>
        <w:ind w:left="1437" w:hanging="444"/>
      </w:pPr>
      <w:rPr>
        <w:rFonts w:hint="default"/>
        <w:color w:val="00000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36EF21F1"/>
    <w:multiLevelType w:val="hybridMultilevel"/>
    <w:tmpl w:val="71BCA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013166"/>
    <w:multiLevelType w:val="hybridMultilevel"/>
    <w:tmpl w:val="F0D253A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F11FE5"/>
    <w:multiLevelType w:val="hybridMultilevel"/>
    <w:tmpl w:val="A2F28D5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9"/>
  </w:num>
  <w:num w:numId="2">
    <w:abstractNumId w:val="29"/>
  </w:num>
  <w:num w:numId="3">
    <w:abstractNumId w:val="21"/>
  </w:num>
  <w:num w:numId="4">
    <w:abstractNumId w:val="10"/>
  </w:num>
  <w:num w:numId="5">
    <w:abstractNumId w:val="22"/>
  </w:num>
  <w:num w:numId="6">
    <w:abstractNumId w:val="15"/>
  </w:num>
  <w:num w:numId="7">
    <w:abstractNumId w:val="2"/>
  </w:num>
  <w:num w:numId="8">
    <w:abstractNumId w:val="16"/>
  </w:num>
  <w:num w:numId="9">
    <w:abstractNumId w:val="4"/>
  </w:num>
  <w:num w:numId="10">
    <w:abstractNumId w:val="1"/>
  </w:num>
  <w:num w:numId="11">
    <w:abstractNumId w:val="12"/>
  </w:num>
  <w:num w:numId="12">
    <w:abstractNumId w:val="26"/>
  </w:num>
  <w:num w:numId="13">
    <w:abstractNumId w:val="27"/>
  </w:num>
  <w:num w:numId="14">
    <w:abstractNumId w:val="18"/>
  </w:num>
  <w:num w:numId="15">
    <w:abstractNumId w:val="7"/>
  </w:num>
  <w:num w:numId="16">
    <w:abstractNumId w:val="0"/>
  </w:num>
  <w:num w:numId="17">
    <w:abstractNumId w:val="24"/>
  </w:num>
  <w:num w:numId="18">
    <w:abstractNumId w:val="9"/>
  </w:num>
  <w:num w:numId="19">
    <w:abstractNumId w:val="17"/>
  </w:num>
  <w:num w:numId="20">
    <w:abstractNumId w:val="6"/>
  </w:num>
  <w:num w:numId="21">
    <w:abstractNumId w:val="23"/>
  </w:num>
  <w:num w:numId="22">
    <w:abstractNumId w:val="20"/>
  </w:num>
  <w:num w:numId="23">
    <w:abstractNumId w:val="30"/>
  </w:num>
  <w:num w:numId="24">
    <w:abstractNumId w:val="8"/>
  </w:num>
  <w:num w:numId="25">
    <w:abstractNumId w:val="5"/>
  </w:num>
  <w:num w:numId="26">
    <w:abstractNumId w:val="28"/>
  </w:num>
  <w:num w:numId="27">
    <w:abstractNumId w:val="14"/>
  </w:num>
  <w:num w:numId="28">
    <w:abstractNumId w:val="11"/>
  </w:num>
  <w:num w:numId="29">
    <w:abstractNumId w:val="25"/>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611C6"/>
    <w:rsid w:val="000004A8"/>
    <w:rsid w:val="0000105C"/>
    <w:rsid w:val="00004EF0"/>
    <w:rsid w:val="000064D2"/>
    <w:rsid w:val="000138F6"/>
    <w:rsid w:val="000207DC"/>
    <w:rsid w:val="00021BDB"/>
    <w:rsid w:val="00025937"/>
    <w:rsid w:val="00026D1F"/>
    <w:rsid w:val="00027B9E"/>
    <w:rsid w:val="00027F84"/>
    <w:rsid w:val="000365F7"/>
    <w:rsid w:val="00055FB6"/>
    <w:rsid w:val="00067A58"/>
    <w:rsid w:val="00072035"/>
    <w:rsid w:val="00072DC8"/>
    <w:rsid w:val="000744A1"/>
    <w:rsid w:val="00074D7B"/>
    <w:rsid w:val="00077294"/>
    <w:rsid w:val="000875C6"/>
    <w:rsid w:val="00092424"/>
    <w:rsid w:val="00096DF4"/>
    <w:rsid w:val="000A0176"/>
    <w:rsid w:val="000A157D"/>
    <w:rsid w:val="000A2B89"/>
    <w:rsid w:val="000A50F5"/>
    <w:rsid w:val="000A6F03"/>
    <w:rsid w:val="000B0963"/>
    <w:rsid w:val="000B7F08"/>
    <w:rsid w:val="000C3082"/>
    <w:rsid w:val="000D1B8E"/>
    <w:rsid w:val="000D21C1"/>
    <w:rsid w:val="000D34F2"/>
    <w:rsid w:val="000D4FBA"/>
    <w:rsid w:val="000E42EE"/>
    <w:rsid w:val="000E67E8"/>
    <w:rsid w:val="000F1387"/>
    <w:rsid w:val="00106F64"/>
    <w:rsid w:val="00115798"/>
    <w:rsid w:val="001205D6"/>
    <w:rsid w:val="001234AF"/>
    <w:rsid w:val="0013369D"/>
    <w:rsid w:val="00137120"/>
    <w:rsid w:val="00160B58"/>
    <w:rsid w:val="00162204"/>
    <w:rsid w:val="00165B1F"/>
    <w:rsid w:val="001720BF"/>
    <w:rsid w:val="001834E3"/>
    <w:rsid w:val="00184E6E"/>
    <w:rsid w:val="00185C4C"/>
    <w:rsid w:val="00190DCB"/>
    <w:rsid w:val="00194332"/>
    <w:rsid w:val="00194392"/>
    <w:rsid w:val="00197020"/>
    <w:rsid w:val="001976FC"/>
    <w:rsid w:val="001A20E0"/>
    <w:rsid w:val="001B4101"/>
    <w:rsid w:val="001C2F4E"/>
    <w:rsid w:val="001C6D1A"/>
    <w:rsid w:val="001E25FB"/>
    <w:rsid w:val="001E3384"/>
    <w:rsid w:val="001E5763"/>
    <w:rsid w:val="001E7FD5"/>
    <w:rsid w:val="001F2683"/>
    <w:rsid w:val="001F2B9C"/>
    <w:rsid w:val="001F528E"/>
    <w:rsid w:val="0020115C"/>
    <w:rsid w:val="002028A9"/>
    <w:rsid w:val="00210543"/>
    <w:rsid w:val="0021296A"/>
    <w:rsid w:val="00214A6E"/>
    <w:rsid w:val="00221893"/>
    <w:rsid w:val="00227E2F"/>
    <w:rsid w:val="002313A9"/>
    <w:rsid w:val="00235A1A"/>
    <w:rsid w:val="002431DB"/>
    <w:rsid w:val="002447D2"/>
    <w:rsid w:val="0025174E"/>
    <w:rsid w:val="00251F15"/>
    <w:rsid w:val="00253E36"/>
    <w:rsid w:val="00253E7A"/>
    <w:rsid w:val="0025419F"/>
    <w:rsid w:val="00255051"/>
    <w:rsid w:val="002747DD"/>
    <w:rsid w:val="00277850"/>
    <w:rsid w:val="002819B4"/>
    <w:rsid w:val="00285655"/>
    <w:rsid w:val="0028624E"/>
    <w:rsid w:val="002863A2"/>
    <w:rsid w:val="00287A61"/>
    <w:rsid w:val="00297D07"/>
    <w:rsid w:val="002A35F9"/>
    <w:rsid w:val="002B1313"/>
    <w:rsid w:val="002B783D"/>
    <w:rsid w:val="002C699F"/>
    <w:rsid w:val="002D344C"/>
    <w:rsid w:val="002D7E37"/>
    <w:rsid w:val="002E0FB3"/>
    <w:rsid w:val="002E5948"/>
    <w:rsid w:val="002E65F4"/>
    <w:rsid w:val="002E7CBB"/>
    <w:rsid w:val="002F09A2"/>
    <w:rsid w:val="002F272D"/>
    <w:rsid w:val="002F2F16"/>
    <w:rsid w:val="002F3048"/>
    <w:rsid w:val="002F75CD"/>
    <w:rsid w:val="00307A82"/>
    <w:rsid w:val="00311BC6"/>
    <w:rsid w:val="0031555F"/>
    <w:rsid w:val="0032095C"/>
    <w:rsid w:val="003228E0"/>
    <w:rsid w:val="00335FB9"/>
    <w:rsid w:val="00336524"/>
    <w:rsid w:val="00337D5C"/>
    <w:rsid w:val="0034637C"/>
    <w:rsid w:val="00351232"/>
    <w:rsid w:val="00354736"/>
    <w:rsid w:val="00356299"/>
    <w:rsid w:val="00360E9E"/>
    <w:rsid w:val="003825AA"/>
    <w:rsid w:val="00382D15"/>
    <w:rsid w:val="00384C5F"/>
    <w:rsid w:val="00396E4C"/>
    <w:rsid w:val="003A3957"/>
    <w:rsid w:val="003B0EFF"/>
    <w:rsid w:val="003B60A4"/>
    <w:rsid w:val="003C0DFC"/>
    <w:rsid w:val="003C37C3"/>
    <w:rsid w:val="003C72FD"/>
    <w:rsid w:val="003D0655"/>
    <w:rsid w:val="003D3D66"/>
    <w:rsid w:val="003E02A4"/>
    <w:rsid w:val="003E4CC1"/>
    <w:rsid w:val="003E6854"/>
    <w:rsid w:val="003E6F55"/>
    <w:rsid w:val="003F23BA"/>
    <w:rsid w:val="00407E57"/>
    <w:rsid w:val="00410EC2"/>
    <w:rsid w:val="00411745"/>
    <w:rsid w:val="00415EFC"/>
    <w:rsid w:val="004176CC"/>
    <w:rsid w:val="00432458"/>
    <w:rsid w:val="00433EB7"/>
    <w:rsid w:val="00440E30"/>
    <w:rsid w:val="00443DF5"/>
    <w:rsid w:val="00447412"/>
    <w:rsid w:val="00455C6D"/>
    <w:rsid w:val="00456419"/>
    <w:rsid w:val="00460258"/>
    <w:rsid w:val="00482759"/>
    <w:rsid w:val="00494C6C"/>
    <w:rsid w:val="00494E23"/>
    <w:rsid w:val="00496EE4"/>
    <w:rsid w:val="004B11A3"/>
    <w:rsid w:val="004B299A"/>
    <w:rsid w:val="004B2B62"/>
    <w:rsid w:val="004B3D7E"/>
    <w:rsid w:val="004C044F"/>
    <w:rsid w:val="004C7409"/>
    <w:rsid w:val="004D012D"/>
    <w:rsid w:val="004D097E"/>
    <w:rsid w:val="004D6BB4"/>
    <w:rsid w:val="004E0AB6"/>
    <w:rsid w:val="004E3976"/>
    <w:rsid w:val="004E49EC"/>
    <w:rsid w:val="004E4D86"/>
    <w:rsid w:val="004F1925"/>
    <w:rsid w:val="004F3BF7"/>
    <w:rsid w:val="00512A9A"/>
    <w:rsid w:val="0051480E"/>
    <w:rsid w:val="00516FC1"/>
    <w:rsid w:val="00520961"/>
    <w:rsid w:val="00530EF5"/>
    <w:rsid w:val="005368F0"/>
    <w:rsid w:val="00545239"/>
    <w:rsid w:val="00547987"/>
    <w:rsid w:val="00552E74"/>
    <w:rsid w:val="0055301E"/>
    <w:rsid w:val="0055573E"/>
    <w:rsid w:val="00562D63"/>
    <w:rsid w:val="00564640"/>
    <w:rsid w:val="00570A1B"/>
    <w:rsid w:val="00576638"/>
    <w:rsid w:val="005849E6"/>
    <w:rsid w:val="00585F8E"/>
    <w:rsid w:val="005871D9"/>
    <w:rsid w:val="005957ED"/>
    <w:rsid w:val="0059616E"/>
    <w:rsid w:val="005A5D4E"/>
    <w:rsid w:val="005B4DC4"/>
    <w:rsid w:val="005C6027"/>
    <w:rsid w:val="005D1DDC"/>
    <w:rsid w:val="005D3519"/>
    <w:rsid w:val="005D3F51"/>
    <w:rsid w:val="005D59E5"/>
    <w:rsid w:val="005E192C"/>
    <w:rsid w:val="005E2C53"/>
    <w:rsid w:val="005E7C37"/>
    <w:rsid w:val="005F49BD"/>
    <w:rsid w:val="0060068B"/>
    <w:rsid w:val="0061585F"/>
    <w:rsid w:val="00621DA0"/>
    <w:rsid w:val="00625B76"/>
    <w:rsid w:val="00627A52"/>
    <w:rsid w:val="00636BD7"/>
    <w:rsid w:val="006412EA"/>
    <w:rsid w:val="00645695"/>
    <w:rsid w:val="00646D4B"/>
    <w:rsid w:val="00654D7C"/>
    <w:rsid w:val="00655E16"/>
    <w:rsid w:val="006605E5"/>
    <w:rsid w:val="006617A4"/>
    <w:rsid w:val="00663187"/>
    <w:rsid w:val="00664C87"/>
    <w:rsid w:val="00665082"/>
    <w:rsid w:val="00667227"/>
    <w:rsid w:val="00671788"/>
    <w:rsid w:val="006749F6"/>
    <w:rsid w:val="00682D26"/>
    <w:rsid w:val="00682DDB"/>
    <w:rsid w:val="006834E4"/>
    <w:rsid w:val="00690E12"/>
    <w:rsid w:val="00695818"/>
    <w:rsid w:val="006A14B0"/>
    <w:rsid w:val="006A224A"/>
    <w:rsid w:val="006A715F"/>
    <w:rsid w:val="006B5A71"/>
    <w:rsid w:val="006B6B99"/>
    <w:rsid w:val="006C73BF"/>
    <w:rsid w:val="006D0532"/>
    <w:rsid w:val="006D1027"/>
    <w:rsid w:val="006E6616"/>
    <w:rsid w:val="006E7A76"/>
    <w:rsid w:val="006F0A04"/>
    <w:rsid w:val="006F1460"/>
    <w:rsid w:val="006F1A6D"/>
    <w:rsid w:val="006F790C"/>
    <w:rsid w:val="0070279A"/>
    <w:rsid w:val="00712363"/>
    <w:rsid w:val="00717784"/>
    <w:rsid w:val="007210F6"/>
    <w:rsid w:val="00722D46"/>
    <w:rsid w:val="00723438"/>
    <w:rsid w:val="00730B02"/>
    <w:rsid w:val="00733660"/>
    <w:rsid w:val="00737BE9"/>
    <w:rsid w:val="00741EBC"/>
    <w:rsid w:val="0074324A"/>
    <w:rsid w:val="007432E5"/>
    <w:rsid w:val="007450E8"/>
    <w:rsid w:val="007662AE"/>
    <w:rsid w:val="00767D1D"/>
    <w:rsid w:val="00771396"/>
    <w:rsid w:val="00772D5F"/>
    <w:rsid w:val="00772EF1"/>
    <w:rsid w:val="00774333"/>
    <w:rsid w:val="00774E8A"/>
    <w:rsid w:val="00776BDB"/>
    <w:rsid w:val="00777B33"/>
    <w:rsid w:val="00777DEC"/>
    <w:rsid w:val="00782EEA"/>
    <w:rsid w:val="00790CBE"/>
    <w:rsid w:val="007A20DD"/>
    <w:rsid w:val="007C4A8E"/>
    <w:rsid w:val="007C64CC"/>
    <w:rsid w:val="007D14AF"/>
    <w:rsid w:val="007D1657"/>
    <w:rsid w:val="007D4B4E"/>
    <w:rsid w:val="007D4B91"/>
    <w:rsid w:val="007D6415"/>
    <w:rsid w:val="007E7BBC"/>
    <w:rsid w:val="007F59E3"/>
    <w:rsid w:val="007F6208"/>
    <w:rsid w:val="00801B68"/>
    <w:rsid w:val="00805678"/>
    <w:rsid w:val="00806935"/>
    <w:rsid w:val="0081445C"/>
    <w:rsid w:val="00814CF5"/>
    <w:rsid w:val="00816C48"/>
    <w:rsid w:val="00827676"/>
    <w:rsid w:val="00842220"/>
    <w:rsid w:val="008427AA"/>
    <w:rsid w:val="00843345"/>
    <w:rsid w:val="008553DE"/>
    <w:rsid w:val="008568EA"/>
    <w:rsid w:val="008656FA"/>
    <w:rsid w:val="00865A25"/>
    <w:rsid w:val="00870930"/>
    <w:rsid w:val="00873499"/>
    <w:rsid w:val="00874280"/>
    <w:rsid w:val="008774E3"/>
    <w:rsid w:val="008851D3"/>
    <w:rsid w:val="00885826"/>
    <w:rsid w:val="00885C82"/>
    <w:rsid w:val="008A0988"/>
    <w:rsid w:val="008A4AFE"/>
    <w:rsid w:val="008B4DD7"/>
    <w:rsid w:val="008C2924"/>
    <w:rsid w:val="008C60C0"/>
    <w:rsid w:val="008E101E"/>
    <w:rsid w:val="008E46C1"/>
    <w:rsid w:val="00902C36"/>
    <w:rsid w:val="00907B6C"/>
    <w:rsid w:val="009240B2"/>
    <w:rsid w:val="00925277"/>
    <w:rsid w:val="00925A9D"/>
    <w:rsid w:val="00925E6F"/>
    <w:rsid w:val="00930D8A"/>
    <w:rsid w:val="0093627C"/>
    <w:rsid w:val="00942703"/>
    <w:rsid w:val="00944040"/>
    <w:rsid w:val="00944E25"/>
    <w:rsid w:val="00944F39"/>
    <w:rsid w:val="00945C32"/>
    <w:rsid w:val="00951FE1"/>
    <w:rsid w:val="00972D29"/>
    <w:rsid w:val="00972F2E"/>
    <w:rsid w:val="00974C25"/>
    <w:rsid w:val="009835E4"/>
    <w:rsid w:val="00991C58"/>
    <w:rsid w:val="00995AD9"/>
    <w:rsid w:val="009A58B1"/>
    <w:rsid w:val="009A787E"/>
    <w:rsid w:val="009B459A"/>
    <w:rsid w:val="009B7283"/>
    <w:rsid w:val="009C13E5"/>
    <w:rsid w:val="009D57AE"/>
    <w:rsid w:val="009D76A9"/>
    <w:rsid w:val="009E7F0D"/>
    <w:rsid w:val="009F15F5"/>
    <w:rsid w:val="009F18EC"/>
    <w:rsid w:val="009F2043"/>
    <w:rsid w:val="009F2BA2"/>
    <w:rsid w:val="00A00C15"/>
    <w:rsid w:val="00A01741"/>
    <w:rsid w:val="00A04073"/>
    <w:rsid w:val="00A11091"/>
    <w:rsid w:val="00A21EF1"/>
    <w:rsid w:val="00A247D4"/>
    <w:rsid w:val="00A24D43"/>
    <w:rsid w:val="00A25ECF"/>
    <w:rsid w:val="00A306F6"/>
    <w:rsid w:val="00A34DA7"/>
    <w:rsid w:val="00A36E04"/>
    <w:rsid w:val="00A3761B"/>
    <w:rsid w:val="00A43151"/>
    <w:rsid w:val="00A439B9"/>
    <w:rsid w:val="00A54482"/>
    <w:rsid w:val="00A60A31"/>
    <w:rsid w:val="00A61E26"/>
    <w:rsid w:val="00A63877"/>
    <w:rsid w:val="00A63977"/>
    <w:rsid w:val="00A63CE8"/>
    <w:rsid w:val="00A71ED5"/>
    <w:rsid w:val="00A75112"/>
    <w:rsid w:val="00A76448"/>
    <w:rsid w:val="00A84F1A"/>
    <w:rsid w:val="00A86B19"/>
    <w:rsid w:val="00A913BF"/>
    <w:rsid w:val="00A973C9"/>
    <w:rsid w:val="00AA106E"/>
    <w:rsid w:val="00AC50E4"/>
    <w:rsid w:val="00AC58A4"/>
    <w:rsid w:val="00AD4CA9"/>
    <w:rsid w:val="00AD7ACA"/>
    <w:rsid w:val="00AE1990"/>
    <w:rsid w:val="00AF291B"/>
    <w:rsid w:val="00AF66DA"/>
    <w:rsid w:val="00B04529"/>
    <w:rsid w:val="00B06E3C"/>
    <w:rsid w:val="00B12520"/>
    <w:rsid w:val="00B14752"/>
    <w:rsid w:val="00B30C89"/>
    <w:rsid w:val="00B35882"/>
    <w:rsid w:val="00B35AFE"/>
    <w:rsid w:val="00B373FA"/>
    <w:rsid w:val="00B41604"/>
    <w:rsid w:val="00B42B30"/>
    <w:rsid w:val="00B458F6"/>
    <w:rsid w:val="00B46A5C"/>
    <w:rsid w:val="00B54DD5"/>
    <w:rsid w:val="00B7425B"/>
    <w:rsid w:val="00B82AF2"/>
    <w:rsid w:val="00B84F46"/>
    <w:rsid w:val="00B90CC3"/>
    <w:rsid w:val="00B96518"/>
    <w:rsid w:val="00BA1023"/>
    <w:rsid w:val="00BA2B85"/>
    <w:rsid w:val="00BA52F5"/>
    <w:rsid w:val="00BA6FCB"/>
    <w:rsid w:val="00BB1CDB"/>
    <w:rsid w:val="00BB5249"/>
    <w:rsid w:val="00BC10D6"/>
    <w:rsid w:val="00BD0FF5"/>
    <w:rsid w:val="00BD54B2"/>
    <w:rsid w:val="00BD6119"/>
    <w:rsid w:val="00C0264B"/>
    <w:rsid w:val="00C12BED"/>
    <w:rsid w:val="00C16FC0"/>
    <w:rsid w:val="00C23DDD"/>
    <w:rsid w:val="00C2406D"/>
    <w:rsid w:val="00C27B73"/>
    <w:rsid w:val="00C35851"/>
    <w:rsid w:val="00C51CEE"/>
    <w:rsid w:val="00C53712"/>
    <w:rsid w:val="00C54C6C"/>
    <w:rsid w:val="00C55791"/>
    <w:rsid w:val="00C606E0"/>
    <w:rsid w:val="00C61C77"/>
    <w:rsid w:val="00C63100"/>
    <w:rsid w:val="00C64254"/>
    <w:rsid w:val="00C74811"/>
    <w:rsid w:val="00C772EF"/>
    <w:rsid w:val="00C80D35"/>
    <w:rsid w:val="00C80E21"/>
    <w:rsid w:val="00C82CCE"/>
    <w:rsid w:val="00C96DFA"/>
    <w:rsid w:val="00CA1F16"/>
    <w:rsid w:val="00CA4AD5"/>
    <w:rsid w:val="00CA4D77"/>
    <w:rsid w:val="00CA641B"/>
    <w:rsid w:val="00CA6C0D"/>
    <w:rsid w:val="00CB1C6E"/>
    <w:rsid w:val="00CC3CA3"/>
    <w:rsid w:val="00CC5BEF"/>
    <w:rsid w:val="00CD088E"/>
    <w:rsid w:val="00CD6CE6"/>
    <w:rsid w:val="00CD7C15"/>
    <w:rsid w:val="00CE3C54"/>
    <w:rsid w:val="00D00DDC"/>
    <w:rsid w:val="00D01600"/>
    <w:rsid w:val="00D02F61"/>
    <w:rsid w:val="00D0421D"/>
    <w:rsid w:val="00D11C73"/>
    <w:rsid w:val="00D20F7D"/>
    <w:rsid w:val="00D228D6"/>
    <w:rsid w:val="00D240D0"/>
    <w:rsid w:val="00D24A76"/>
    <w:rsid w:val="00D32E5B"/>
    <w:rsid w:val="00D3608E"/>
    <w:rsid w:val="00D36635"/>
    <w:rsid w:val="00D41FB4"/>
    <w:rsid w:val="00D50765"/>
    <w:rsid w:val="00D5082F"/>
    <w:rsid w:val="00D52C94"/>
    <w:rsid w:val="00D67524"/>
    <w:rsid w:val="00D70178"/>
    <w:rsid w:val="00D77FA2"/>
    <w:rsid w:val="00D84C7E"/>
    <w:rsid w:val="00D95021"/>
    <w:rsid w:val="00D968C8"/>
    <w:rsid w:val="00DB29D4"/>
    <w:rsid w:val="00DB41F3"/>
    <w:rsid w:val="00DB5616"/>
    <w:rsid w:val="00DC4491"/>
    <w:rsid w:val="00DC757C"/>
    <w:rsid w:val="00DD13A0"/>
    <w:rsid w:val="00DD4909"/>
    <w:rsid w:val="00DE0E83"/>
    <w:rsid w:val="00DE0FBF"/>
    <w:rsid w:val="00DE551A"/>
    <w:rsid w:val="00DF45CB"/>
    <w:rsid w:val="00E01C68"/>
    <w:rsid w:val="00E11891"/>
    <w:rsid w:val="00E14857"/>
    <w:rsid w:val="00E15347"/>
    <w:rsid w:val="00E22DB8"/>
    <w:rsid w:val="00E4056D"/>
    <w:rsid w:val="00E41FB6"/>
    <w:rsid w:val="00E4570E"/>
    <w:rsid w:val="00E54EC4"/>
    <w:rsid w:val="00E60057"/>
    <w:rsid w:val="00E66236"/>
    <w:rsid w:val="00E679E8"/>
    <w:rsid w:val="00E70342"/>
    <w:rsid w:val="00E71592"/>
    <w:rsid w:val="00E80269"/>
    <w:rsid w:val="00EA2C2B"/>
    <w:rsid w:val="00EA6B3E"/>
    <w:rsid w:val="00EB160D"/>
    <w:rsid w:val="00EB2BFF"/>
    <w:rsid w:val="00EB530D"/>
    <w:rsid w:val="00EC38F8"/>
    <w:rsid w:val="00ED4F60"/>
    <w:rsid w:val="00EE5BA8"/>
    <w:rsid w:val="00F006B5"/>
    <w:rsid w:val="00F06474"/>
    <w:rsid w:val="00F1068B"/>
    <w:rsid w:val="00F12452"/>
    <w:rsid w:val="00F135B2"/>
    <w:rsid w:val="00F1668D"/>
    <w:rsid w:val="00F23219"/>
    <w:rsid w:val="00F23891"/>
    <w:rsid w:val="00F26E70"/>
    <w:rsid w:val="00F30E74"/>
    <w:rsid w:val="00F341CA"/>
    <w:rsid w:val="00F4046B"/>
    <w:rsid w:val="00F449DE"/>
    <w:rsid w:val="00F47B64"/>
    <w:rsid w:val="00F51438"/>
    <w:rsid w:val="00F52E80"/>
    <w:rsid w:val="00F57AA6"/>
    <w:rsid w:val="00F611C6"/>
    <w:rsid w:val="00F61E46"/>
    <w:rsid w:val="00F74227"/>
    <w:rsid w:val="00F74471"/>
    <w:rsid w:val="00F80A14"/>
    <w:rsid w:val="00F80D28"/>
    <w:rsid w:val="00F85423"/>
    <w:rsid w:val="00F91132"/>
    <w:rsid w:val="00FA48FB"/>
    <w:rsid w:val="00FA564D"/>
    <w:rsid w:val="00FB41B6"/>
    <w:rsid w:val="00FB601D"/>
    <w:rsid w:val="00FC0027"/>
    <w:rsid w:val="00FC1DDB"/>
    <w:rsid w:val="00FE33B4"/>
    <w:rsid w:val="00FE5617"/>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uiPriority w:val="99"/>
    <w:rsid w:val="000B7F08"/>
    <w:rPr>
      <w:sz w:val="16"/>
      <w:szCs w:val="16"/>
    </w:rPr>
  </w:style>
  <w:style w:type="paragraph" w:styleId="CommentText">
    <w:name w:val="annotation text"/>
    <w:basedOn w:val="Normal"/>
    <w:link w:val="CommentTextChar"/>
    <w:uiPriority w:val="99"/>
    <w:rsid w:val="000B7F08"/>
  </w:style>
  <w:style w:type="character" w:customStyle="1" w:styleId="CommentTextChar">
    <w:name w:val="Comment Text Char"/>
    <w:link w:val="CommentText"/>
    <w:uiPriority w:val="99"/>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 w:type="character" w:customStyle="1" w:styleId="invisible">
    <w:name w:val="invisible"/>
    <w:basedOn w:val="DefaultParagraphFont"/>
    <w:rsid w:val="004D012D"/>
  </w:style>
  <w:style w:type="character" w:customStyle="1" w:styleId="js-display-url">
    <w:name w:val="js-display-url"/>
    <w:basedOn w:val="DefaultParagraphFont"/>
    <w:rsid w:val="004D012D"/>
  </w:style>
  <w:style w:type="character" w:styleId="FollowedHyperlink">
    <w:name w:val="FollowedHyperlink"/>
    <w:basedOn w:val="DefaultParagraphFont"/>
    <w:rsid w:val="00F06474"/>
    <w:rPr>
      <w:color w:val="800080" w:themeColor="followedHyperlink"/>
      <w:u w:val="single"/>
    </w:rPr>
  </w:style>
  <w:style w:type="character" w:styleId="Emphasis">
    <w:name w:val="Emphasis"/>
    <w:basedOn w:val="DefaultParagraphFont"/>
    <w:qFormat/>
    <w:rsid w:val="00663187"/>
    <w:rPr>
      <w:i/>
      <w:iCs/>
    </w:rPr>
  </w:style>
  <w:style w:type="paragraph" w:customStyle="1" w:styleId="default0">
    <w:name w:val="default"/>
    <w:basedOn w:val="Normal"/>
    <w:rsid w:val="007E7BBC"/>
    <w:pPr>
      <w:autoSpaceDE w:val="0"/>
      <w:autoSpaceDN w:val="0"/>
    </w:pPr>
    <w:rPr>
      <w:rFonts w:eastAsiaTheme="minorHAnsi"/>
      <w:color w:val="000000"/>
      <w:sz w:val="24"/>
      <w:szCs w:val="24"/>
      <w:lang w:eastAsia="en-GB"/>
    </w:rPr>
  </w:style>
  <w:style w:type="character" w:customStyle="1" w:styleId="defaultchar">
    <w:name w:val="defaultchar"/>
    <w:basedOn w:val="DefaultParagraphFont"/>
    <w:rsid w:val="002447D2"/>
  </w:style>
  <w:style w:type="paragraph" w:customStyle="1" w:styleId="Bodycopy-19mmindent">
    <w:name w:val="Body copy - 19mm indent"/>
    <w:basedOn w:val="Normal"/>
    <w:uiPriority w:val="99"/>
    <w:rsid w:val="00885826"/>
    <w:pPr>
      <w:autoSpaceDE w:val="0"/>
      <w:autoSpaceDN w:val="0"/>
      <w:spacing w:line="280" w:lineRule="atLeast"/>
      <w:ind w:left="1077"/>
    </w:pPr>
    <w:rPr>
      <w:rFonts w:ascii="ZurichBT-Light" w:eastAsiaTheme="minorHAnsi" w:hAnsi="ZurichBT-Light"/>
      <w:color w:val="000000"/>
      <w:spacing w:val="-2"/>
      <w:sz w:val="25"/>
      <w:szCs w:val="25"/>
    </w:rPr>
  </w:style>
  <w:style w:type="paragraph" w:customStyle="1" w:styleId="NoParagraphStyle">
    <w:name w:val="[No Paragraph Style]"/>
    <w:basedOn w:val="Normal"/>
    <w:uiPriority w:val="99"/>
    <w:rsid w:val="00885826"/>
    <w:pPr>
      <w:autoSpaceDE w:val="0"/>
      <w:autoSpaceDN w:val="0"/>
      <w:spacing w:line="288" w:lineRule="auto"/>
    </w:pPr>
    <w:rPr>
      <w:rFonts w:ascii="Times-Roman" w:eastAsiaTheme="minorHAnsi" w:hAnsi="Times-Roman"/>
      <w:color w:val="000000"/>
      <w:sz w:val="24"/>
      <w:szCs w:val="24"/>
    </w:rPr>
  </w:style>
  <w:style w:type="character" w:customStyle="1" w:styleId="Bodycopy">
    <w:name w:val="Body copy"/>
    <w:basedOn w:val="DefaultParagraphFont"/>
    <w:uiPriority w:val="99"/>
    <w:rsid w:val="00885826"/>
    <w:rPr>
      <w:rFonts w:ascii="ZurichBT-Light" w:hAnsi="ZurichBT-Light" w:hint="default"/>
      <w:strike w:val="0"/>
      <w:dstrike w:val="0"/>
      <w:color w:val="000000"/>
      <w:spacing w:val="-2"/>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uiPriority w:val="99"/>
    <w:rsid w:val="000B7F08"/>
    <w:rPr>
      <w:sz w:val="16"/>
      <w:szCs w:val="16"/>
    </w:rPr>
  </w:style>
  <w:style w:type="paragraph" w:styleId="CommentText">
    <w:name w:val="annotation text"/>
    <w:basedOn w:val="Normal"/>
    <w:link w:val="CommentTextChar"/>
    <w:uiPriority w:val="99"/>
    <w:rsid w:val="000B7F08"/>
  </w:style>
  <w:style w:type="character" w:customStyle="1" w:styleId="CommentTextChar">
    <w:name w:val="Comment Text Char"/>
    <w:link w:val="CommentText"/>
    <w:uiPriority w:val="99"/>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 w:type="character" w:customStyle="1" w:styleId="invisible">
    <w:name w:val="invisible"/>
    <w:basedOn w:val="DefaultParagraphFont"/>
    <w:rsid w:val="004D012D"/>
  </w:style>
  <w:style w:type="character" w:customStyle="1" w:styleId="js-display-url">
    <w:name w:val="js-display-url"/>
    <w:basedOn w:val="DefaultParagraphFont"/>
    <w:rsid w:val="004D012D"/>
  </w:style>
  <w:style w:type="character" w:styleId="FollowedHyperlink">
    <w:name w:val="FollowedHyperlink"/>
    <w:basedOn w:val="DefaultParagraphFont"/>
    <w:rsid w:val="00F06474"/>
    <w:rPr>
      <w:color w:val="800080" w:themeColor="followedHyperlink"/>
      <w:u w:val="single"/>
    </w:rPr>
  </w:style>
  <w:style w:type="character" w:styleId="Emphasis">
    <w:name w:val="Emphasis"/>
    <w:basedOn w:val="DefaultParagraphFont"/>
    <w:qFormat/>
    <w:rsid w:val="00663187"/>
    <w:rPr>
      <w:i/>
      <w:iCs/>
    </w:rPr>
  </w:style>
  <w:style w:type="paragraph" w:customStyle="1" w:styleId="default0">
    <w:name w:val="default"/>
    <w:basedOn w:val="Normal"/>
    <w:rsid w:val="007E7BBC"/>
    <w:pPr>
      <w:autoSpaceDE w:val="0"/>
      <w:autoSpaceDN w:val="0"/>
    </w:pPr>
    <w:rPr>
      <w:rFonts w:eastAsiaTheme="minorHAnsi"/>
      <w:color w:val="000000"/>
      <w:sz w:val="24"/>
      <w:szCs w:val="24"/>
      <w:lang w:eastAsia="en-GB"/>
    </w:rPr>
  </w:style>
  <w:style w:type="character" w:customStyle="1" w:styleId="defaultchar">
    <w:name w:val="defaultchar"/>
    <w:basedOn w:val="DefaultParagraphFont"/>
    <w:rsid w:val="002447D2"/>
  </w:style>
  <w:style w:type="paragraph" w:customStyle="1" w:styleId="Bodycopy-19mmindent">
    <w:name w:val="Body copy - 19mm indent"/>
    <w:basedOn w:val="Normal"/>
    <w:uiPriority w:val="99"/>
    <w:rsid w:val="00885826"/>
    <w:pPr>
      <w:autoSpaceDE w:val="0"/>
      <w:autoSpaceDN w:val="0"/>
      <w:spacing w:line="280" w:lineRule="atLeast"/>
      <w:ind w:left="1077"/>
    </w:pPr>
    <w:rPr>
      <w:rFonts w:ascii="ZurichBT-Light" w:eastAsiaTheme="minorHAnsi" w:hAnsi="ZurichBT-Light"/>
      <w:color w:val="000000"/>
      <w:spacing w:val="-2"/>
      <w:sz w:val="25"/>
      <w:szCs w:val="25"/>
    </w:rPr>
  </w:style>
  <w:style w:type="paragraph" w:customStyle="1" w:styleId="NoParagraphStyle">
    <w:name w:val="[No Paragraph Style]"/>
    <w:basedOn w:val="Normal"/>
    <w:uiPriority w:val="99"/>
    <w:rsid w:val="00885826"/>
    <w:pPr>
      <w:autoSpaceDE w:val="0"/>
      <w:autoSpaceDN w:val="0"/>
      <w:spacing w:line="288" w:lineRule="auto"/>
    </w:pPr>
    <w:rPr>
      <w:rFonts w:ascii="Times-Roman" w:eastAsiaTheme="minorHAnsi" w:hAnsi="Times-Roman"/>
      <w:color w:val="000000"/>
      <w:sz w:val="24"/>
      <w:szCs w:val="24"/>
    </w:rPr>
  </w:style>
  <w:style w:type="character" w:customStyle="1" w:styleId="Bodycopy">
    <w:name w:val="Body copy"/>
    <w:basedOn w:val="DefaultParagraphFont"/>
    <w:uiPriority w:val="99"/>
    <w:rsid w:val="00885826"/>
    <w:rPr>
      <w:rFonts w:ascii="ZurichBT-Light" w:hAnsi="ZurichBT-Light" w:hint="default"/>
      <w:strike w:val="0"/>
      <w:dstrike w:val="0"/>
      <w:color w:val="000000"/>
      <w:spacing w:val="-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222">
      <w:bodyDiv w:val="1"/>
      <w:marLeft w:val="0"/>
      <w:marRight w:val="0"/>
      <w:marTop w:val="0"/>
      <w:marBottom w:val="0"/>
      <w:divBdr>
        <w:top w:val="none" w:sz="0" w:space="0" w:color="auto"/>
        <w:left w:val="none" w:sz="0" w:space="0" w:color="auto"/>
        <w:bottom w:val="none" w:sz="0" w:space="0" w:color="auto"/>
        <w:right w:val="none" w:sz="0" w:space="0" w:color="auto"/>
      </w:divBdr>
    </w:div>
    <w:div w:id="106850456">
      <w:bodyDiv w:val="1"/>
      <w:marLeft w:val="0"/>
      <w:marRight w:val="0"/>
      <w:marTop w:val="0"/>
      <w:marBottom w:val="0"/>
      <w:divBdr>
        <w:top w:val="none" w:sz="0" w:space="0" w:color="auto"/>
        <w:left w:val="none" w:sz="0" w:space="0" w:color="auto"/>
        <w:bottom w:val="none" w:sz="0" w:space="0" w:color="auto"/>
        <w:right w:val="none" w:sz="0" w:space="0" w:color="auto"/>
      </w:divBdr>
    </w:div>
    <w:div w:id="179777125">
      <w:bodyDiv w:val="1"/>
      <w:marLeft w:val="0"/>
      <w:marRight w:val="0"/>
      <w:marTop w:val="0"/>
      <w:marBottom w:val="0"/>
      <w:divBdr>
        <w:top w:val="none" w:sz="0" w:space="0" w:color="auto"/>
        <w:left w:val="none" w:sz="0" w:space="0" w:color="auto"/>
        <w:bottom w:val="none" w:sz="0" w:space="0" w:color="auto"/>
        <w:right w:val="none" w:sz="0" w:space="0" w:color="auto"/>
      </w:divBdr>
    </w:div>
    <w:div w:id="679939483">
      <w:bodyDiv w:val="1"/>
      <w:marLeft w:val="0"/>
      <w:marRight w:val="0"/>
      <w:marTop w:val="0"/>
      <w:marBottom w:val="0"/>
      <w:divBdr>
        <w:top w:val="none" w:sz="0" w:space="0" w:color="auto"/>
        <w:left w:val="none" w:sz="0" w:space="0" w:color="auto"/>
        <w:bottom w:val="none" w:sz="0" w:space="0" w:color="auto"/>
        <w:right w:val="none" w:sz="0" w:space="0" w:color="auto"/>
      </w:divBdr>
    </w:div>
    <w:div w:id="741677225">
      <w:bodyDiv w:val="1"/>
      <w:marLeft w:val="0"/>
      <w:marRight w:val="0"/>
      <w:marTop w:val="0"/>
      <w:marBottom w:val="0"/>
      <w:divBdr>
        <w:top w:val="none" w:sz="0" w:space="0" w:color="auto"/>
        <w:left w:val="none" w:sz="0" w:space="0" w:color="auto"/>
        <w:bottom w:val="none" w:sz="0" w:space="0" w:color="auto"/>
        <w:right w:val="none" w:sz="0" w:space="0" w:color="auto"/>
      </w:divBdr>
    </w:div>
    <w:div w:id="755174460">
      <w:bodyDiv w:val="1"/>
      <w:marLeft w:val="0"/>
      <w:marRight w:val="0"/>
      <w:marTop w:val="0"/>
      <w:marBottom w:val="0"/>
      <w:divBdr>
        <w:top w:val="none" w:sz="0" w:space="0" w:color="auto"/>
        <w:left w:val="none" w:sz="0" w:space="0" w:color="auto"/>
        <w:bottom w:val="none" w:sz="0" w:space="0" w:color="auto"/>
        <w:right w:val="none" w:sz="0" w:space="0" w:color="auto"/>
      </w:divBdr>
    </w:div>
    <w:div w:id="785733462">
      <w:bodyDiv w:val="1"/>
      <w:marLeft w:val="0"/>
      <w:marRight w:val="0"/>
      <w:marTop w:val="0"/>
      <w:marBottom w:val="0"/>
      <w:divBdr>
        <w:top w:val="none" w:sz="0" w:space="0" w:color="auto"/>
        <w:left w:val="none" w:sz="0" w:space="0" w:color="auto"/>
        <w:bottom w:val="none" w:sz="0" w:space="0" w:color="auto"/>
        <w:right w:val="none" w:sz="0" w:space="0" w:color="auto"/>
      </w:divBdr>
    </w:div>
    <w:div w:id="854734384">
      <w:bodyDiv w:val="1"/>
      <w:marLeft w:val="0"/>
      <w:marRight w:val="0"/>
      <w:marTop w:val="0"/>
      <w:marBottom w:val="0"/>
      <w:divBdr>
        <w:top w:val="none" w:sz="0" w:space="0" w:color="auto"/>
        <w:left w:val="none" w:sz="0" w:space="0" w:color="auto"/>
        <w:bottom w:val="none" w:sz="0" w:space="0" w:color="auto"/>
        <w:right w:val="none" w:sz="0" w:space="0" w:color="auto"/>
      </w:divBdr>
    </w:div>
    <w:div w:id="1142968183">
      <w:bodyDiv w:val="1"/>
      <w:marLeft w:val="0"/>
      <w:marRight w:val="0"/>
      <w:marTop w:val="0"/>
      <w:marBottom w:val="0"/>
      <w:divBdr>
        <w:top w:val="none" w:sz="0" w:space="0" w:color="auto"/>
        <w:left w:val="none" w:sz="0" w:space="0" w:color="auto"/>
        <w:bottom w:val="none" w:sz="0" w:space="0" w:color="auto"/>
        <w:right w:val="none" w:sz="0" w:space="0" w:color="auto"/>
      </w:divBdr>
    </w:div>
    <w:div w:id="1517890088">
      <w:bodyDiv w:val="1"/>
      <w:marLeft w:val="0"/>
      <w:marRight w:val="0"/>
      <w:marTop w:val="0"/>
      <w:marBottom w:val="0"/>
      <w:divBdr>
        <w:top w:val="none" w:sz="0" w:space="0" w:color="auto"/>
        <w:left w:val="none" w:sz="0" w:space="0" w:color="auto"/>
        <w:bottom w:val="none" w:sz="0" w:space="0" w:color="auto"/>
        <w:right w:val="none" w:sz="0" w:space="0" w:color="auto"/>
      </w:divBdr>
    </w:div>
    <w:div w:id="1522933075">
      <w:bodyDiv w:val="1"/>
      <w:marLeft w:val="0"/>
      <w:marRight w:val="0"/>
      <w:marTop w:val="0"/>
      <w:marBottom w:val="0"/>
      <w:divBdr>
        <w:top w:val="none" w:sz="0" w:space="0" w:color="auto"/>
        <w:left w:val="none" w:sz="0" w:space="0" w:color="auto"/>
        <w:bottom w:val="none" w:sz="0" w:space="0" w:color="auto"/>
        <w:right w:val="none" w:sz="0" w:space="0" w:color="auto"/>
      </w:divBdr>
      <w:divsChild>
        <w:div w:id="241186988">
          <w:marLeft w:val="0"/>
          <w:marRight w:val="0"/>
          <w:marTop w:val="0"/>
          <w:marBottom w:val="0"/>
          <w:divBdr>
            <w:top w:val="none" w:sz="0" w:space="0" w:color="auto"/>
            <w:left w:val="none" w:sz="0" w:space="0" w:color="auto"/>
            <w:bottom w:val="none" w:sz="0" w:space="0" w:color="auto"/>
            <w:right w:val="none" w:sz="0" w:space="0" w:color="auto"/>
          </w:divBdr>
        </w:div>
        <w:div w:id="241843290">
          <w:marLeft w:val="0"/>
          <w:marRight w:val="0"/>
          <w:marTop w:val="0"/>
          <w:marBottom w:val="0"/>
          <w:divBdr>
            <w:top w:val="none" w:sz="0" w:space="0" w:color="auto"/>
            <w:left w:val="none" w:sz="0" w:space="0" w:color="auto"/>
            <w:bottom w:val="none" w:sz="0" w:space="0" w:color="auto"/>
            <w:right w:val="none" w:sz="0" w:space="0" w:color="auto"/>
          </w:divBdr>
        </w:div>
        <w:div w:id="460877302">
          <w:marLeft w:val="0"/>
          <w:marRight w:val="0"/>
          <w:marTop w:val="0"/>
          <w:marBottom w:val="0"/>
          <w:divBdr>
            <w:top w:val="none" w:sz="0" w:space="0" w:color="auto"/>
            <w:left w:val="none" w:sz="0" w:space="0" w:color="auto"/>
            <w:bottom w:val="none" w:sz="0" w:space="0" w:color="auto"/>
            <w:right w:val="none" w:sz="0" w:space="0" w:color="auto"/>
          </w:divBdr>
        </w:div>
        <w:div w:id="656613687">
          <w:marLeft w:val="0"/>
          <w:marRight w:val="0"/>
          <w:marTop w:val="0"/>
          <w:marBottom w:val="0"/>
          <w:divBdr>
            <w:top w:val="none" w:sz="0" w:space="0" w:color="auto"/>
            <w:left w:val="none" w:sz="0" w:space="0" w:color="auto"/>
            <w:bottom w:val="none" w:sz="0" w:space="0" w:color="auto"/>
            <w:right w:val="none" w:sz="0" w:space="0" w:color="auto"/>
          </w:divBdr>
        </w:div>
        <w:div w:id="854659446">
          <w:marLeft w:val="0"/>
          <w:marRight w:val="0"/>
          <w:marTop w:val="0"/>
          <w:marBottom w:val="0"/>
          <w:divBdr>
            <w:top w:val="none" w:sz="0" w:space="0" w:color="auto"/>
            <w:left w:val="none" w:sz="0" w:space="0" w:color="auto"/>
            <w:bottom w:val="none" w:sz="0" w:space="0" w:color="auto"/>
            <w:right w:val="none" w:sz="0" w:space="0" w:color="auto"/>
          </w:divBdr>
        </w:div>
        <w:div w:id="866913014">
          <w:marLeft w:val="0"/>
          <w:marRight w:val="0"/>
          <w:marTop w:val="0"/>
          <w:marBottom w:val="0"/>
          <w:divBdr>
            <w:top w:val="none" w:sz="0" w:space="0" w:color="auto"/>
            <w:left w:val="none" w:sz="0" w:space="0" w:color="auto"/>
            <w:bottom w:val="none" w:sz="0" w:space="0" w:color="auto"/>
            <w:right w:val="none" w:sz="0" w:space="0" w:color="auto"/>
          </w:divBdr>
        </w:div>
        <w:div w:id="1223715197">
          <w:marLeft w:val="0"/>
          <w:marRight w:val="0"/>
          <w:marTop w:val="0"/>
          <w:marBottom w:val="0"/>
          <w:divBdr>
            <w:top w:val="none" w:sz="0" w:space="0" w:color="auto"/>
            <w:left w:val="none" w:sz="0" w:space="0" w:color="auto"/>
            <w:bottom w:val="none" w:sz="0" w:space="0" w:color="auto"/>
            <w:right w:val="none" w:sz="0" w:space="0" w:color="auto"/>
          </w:divBdr>
        </w:div>
        <w:div w:id="1395083173">
          <w:marLeft w:val="0"/>
          <w:marRight w:val="0"/>
          <w:marTop w:val="0"/>
          <w:marBottom w:val="0"/>
          <w:divBdr>
            <w:top w:val="none" w:sz="0" w:space="0" w:color="auto"/>
            <w:left w:val="none" w:sz="0" w:space="0" w:color="auto"/>
            <w:bottom w:val="none" w:sz="0" w:space="0" w:color="auto"/>
            <w:right w:val="none" w:sz="0" w:space="0" w:color="auto"/>
          </w:divBdr>
        </w:div>
        <w:div w:id="1555238747">
          <w:marLeft w:val="0"/>
          <w:marRight w:val="0"/>
          <w:marTop w:val="0"/>
          <w:marBottom w:val="0"/>
          <w:divBdr>
            <w:top w:val="none" w:sz="0" w:space="0" w:color="auto"/>
            <w:left w:val="none" w:sz="0" w:space="0" w:color="auto"/>
            <w:bottom w:val="none" w:sz="0" w:space="0" w:color="auto"/>
            <w:right w:val="none" w:sz="0" w:space="0" w:color="auto"/>
          </w:divBdr>
        </w:div>
        <w:div w:id="1583026509">
          <w:marLeft w:val="0"/>
          <w:marRight w:val="0"/>
          <w:marTop w:val="0"/>
          <w:marBottom w:val="0"/>
          <w:divBdr>
            <w:top w:val="none" w:sz="0" w:space="0" w:color="auto"/>
            <w:left w:val="none" w:sz="0" w:space="0" w:color="auto"/>
            <w:bottom w:val="none" w:sz="0" w:space="0" w:color="auto"/>
            <w:right w:val="none" w:sz="0" w:space="0" w:color="auto"/>
          </w:divBdr>
        </w:div>
        <w:div w:id="1664696155">
          <w:marLeft w:val="0"/>
          <w:marRight w:val="0"/>
          <w:marTop w:val="0"/>
          <w:marBottom w:val="0"/>
          <w:divBdr>
            <w:top w:val="none" w:sz="0" w:space="0" w:color="auto"/>
            <w:left w:val="none" w:sz="0" w:space="0" w:color="auto"/>
            <w:bottom w:val="none" w:sz="0" w:space="0" w:color="auto"/>
            <w:right w:val="none" w:sz="0" w:space="0" w:color="auto"/>
          </w:divBdr>
        </w:div>
        <w:div w:id="2088728857">
          <w:marLeft w:val="0"/>
          <w:marRight w:val="0"/>
          <w:marTop w:val="0"/>
          <w:marBottom w:val="0"/>
          <w:divBdr>
            <w:top w:val="none" w:sz="0" w:space="0" w:color="auto"/>
            <w:left w:val="none" w:sz="0" w:space="0" w:color="auto"/>
            <w:bottom w:val="none" w:sz="0" w:space="0" w:color="auto"/>
            <w:right w:val="none" w:sz="0" w:space="0" w:color="auto"/>
          </w:divBdr>
        </w:div>
      </w:divsChild>
    </w:div>
    <w:div w:id="1528059653">
      <w:bodyDiv w:val="1"/>
      <w:marLeft w:val="0"/>
      <w:marRight w:val="0"/>
      <w:marTop w:val="0"/>
      <w:marBottom w:val="0"/>
      <w:divBdr>
        <w:top w:val="none" w:sz="0" w:space="0" w:color="auto"/>
        <w:left w:val="none" w:sz="0" w:space="0" w:color="auto"/>
        <w:bottom w:val="none" w:sz="0" w:space="0" w:color="auto"/>
        <w:right w:val="none" w:sz="0" w:space="0" w:color="auto"/>
      </w:divBdr>
    </w:div>
    <w:div w:id="1563099298">
      <w:bodyDiv w:val="1"/>
      <w:marLeft w:val="0"/>
      <w:marRight w:val="0"/>
      <w:marTop w:val="0"/>
      <w:marBottom w:val="0"/>
      <w:divBdr>
        <w:top w:val="none" w:sz="0" w:space="0" w:color="auto"/>
        <w:left w:val="none" w:sz="0" w:space="0" w:color="auto"/>
        <w:bottom w:val="none" w:sz="0" w:space="0" w:color="auto"/>
        <w:right w:val="none" w:sz="0" w:space="0" w:color="auto"/>
      </w:divBdr>
    </w:div>
    <w:div w:id="1879076469">
      <w:bodyDiv w:val="1"/>
      <w:marLeft w:val="0"/>
      <w:marRight w:val="0"/>
      <w:marTop w:val="0"/>
      <w:marBottom w:val="0"/>
      <w:divBdr>
        <w:top w:val="none" w:sz="0" w:space="0" w:color="auto"/>
        <w:left w:val="none" w:sz="0" w:space="0" w:color="auto"/>
        <w:bottom w:val="none" w:sz="0" w:space="0" w:color="auto"/>
        <w:right w:val="none" w:sz="0" w:space="0" w:color="auto"/>
      </w:divBdr>
    </w:div>
    <w:div w:id="1990477839">
      <w:bodyDiv w:val="1"/>
      <w:marLeft w:val="0"/>
      <w:marRight w:val="0"/>
      <w:marTop w:val="0"/>
      <w:marBottom w:val="0"/>
      <w:divBdr>
        <w:top w:val="none" w:sz="0" w:space="0" w:color="auto"/>
        <w:left w:val="none" w:sz="0" w:space="0" w:color="auto"/>
        <w:bottom w:val="none" w:sz="0" w:space="0" w:color="auto"/>
        <w:right w:val="none" w:sz="0" w:space="0" w:color="auto"/>
      </w:divBdr>
    </w:div>
    <w:div w:id="1993408523">
      <w:bodyDiv w:val="1"/>
      <w:marLeft w:val="0"/>
      <w:marRight w:val="0"/>
      <w:marTop w:val="0"/>
      <w:marBottom w:val="0"/>
      <w:divBdr>
        <w:top w:val="none" w:sz="0" w:space="0" w:color="auto"/>
        <w:left w:val="none" w:sz="0" w:space="0" w:color="auto"/>
        <w:bottom w:val="none" w:sz="0" w:space="0" w:color="auto"/>
        <w:right w:val="none" w:sz="0" w:space="0" w:color="auto"/>
      </w:divBdr>
    </w:div>
    <w:div w:id="2042629270">
      <w:bodyDiv w:val="1"/>
      <w:marLeft w:val="0"/>
      <w:marRight w:val="0"/>
      <w:marTop w:val="0"/>
      <w:marBottom w:val="0"/>
      <w:divBdr>
        <w:top w:val="none" w:sz="0" w:space="0" w:color="auto"/>
        <w:left w:val="none" w:sz="0" w:space="0" w:color="auto"/>
        <w:bottom w:val="none" w:sz="0" w:space="0" w:color="auto"/>
        <w:right w:val="none" w:sz="0" w:space="0" w:color="auto"/>
      </w:divBdr>
    </w:div>
    <w:div w:id="2138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co/YO2I40ceN8" TargetMode="External"/><Relationship Id="rId18" Type="http://schemas.openxmlformats.org/officeDocument/2006/relationships/hyperlink" Target="http://www.tradingforgood.co.uk" TargetMode="External"/><Relationship Id="rId26" Type="http://schemas.openxmlformats.org/officeDocument/2006/relationships/hyperlink" Target="https://www.gov.uk/government/speeches/justine-greening-beyond-aid-development-priorities-from-2015" TargetMode="External"/><Relationship Id="rId3" Type="http://schemas.openxmlformats.org/officeDocument/2006/relationships/styles" Target="styles.xml"/><Relationship Id="rId21" Type="http://schemas.openxmlformats.org/officeDocument/2006/relationships/hyperlink" Target="http://www.legislation.gov.uk/ukpga/2012/3/enacted"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bhr-action-plan" TargetMode="External"/><Relationship Id="rId17" Type="http://schemas.openxmlformats.org/officeDocument/2006/relationships/hyperlink" Target="http://www.bitc.org.uk" TargetMode="External"/><Relationship Id="rId25" Type="http://schemas.openxmlformats.org/officeDocument/2006/relationships/hyperlink" Target="http://www.oecd.org/officialdocuments/publicdisplaydocumentpdf/?cote=TAD/ECG%282012%295&amp;doclanguage=e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emnt/uploads/system/uploads/attachment_data/file/209219/bis-13-964-corporate-responsibility-call-pdf" TargetMode="External"/><Relationship Id="rId20" Type="http://schemas.openxmlformats.org/officeDocument/2006/relationships/hyperlink" Target="http://www.legislation.gov.uk/uksi/2013/1970/pdfs/uksi_20131970_en.pdf" TargetMode="External"/><Relationship Id="rId29" Type="http://schemas.openxmlformats.org/officeDocument/2006/relationships/hyperlink" Target="http://www.equalityhumanrights.com/legal-and-policy/our-legal-work/inquiries-and-assessments/inquiry-into-the-meat-and-poultry-processing-sec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h.Willis@fco.gov.uk" TargetMode="External"/><Relationship Id="rId24" Type="http://schemas.openxmlformats.org/officeDocument/2006/relationships/hyperlink" Target="http://www.glasgow2014.com/sites/default/files/documents/Glasgow%202014%20-%20approach%20to%20human%20rights%20-%20December%202013.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ottishhumanrights.com/actionplan/readfullreport" TargetMode="External"/><Relationship Id="rId23" Type="http://schemas.openxmlformats.org/officeDocument/2006/relationships/hyperlink" Target="http://www.scottish.parliament.uk/parliamentarybusiness/28862.aspx?r=9171&amp;mode=pdf" TargetMode="External"/><Relationship Id="rId28" Type="http://schemas.openxmlformats.org/officeDocument/2006/relationships/hyperlink" Target="http://www.equalityhumanrights.com/legal-and-policy/at-the-commission/legal-powers/legal-intervention-on-religion-or-belief-rights-2011" TargetMode="External"/><Relationship Id="rId36" Type="http://schemas.openxmlformats.org/officeDocument/2006/relationships/fontTable" Target="fontTable.xml"/><Relationship Id="rId10" Type="http://schemas.openxmlformats.org/officeDocument/2006/relationships/hyperlink" Target="http://www.ohchr.org/EN/Issues/Business/Pages/NationalActionPlans.aspx" TargetMode="External"/><Relationship Id="rId19" Type="http://schemas.openxmlformats.org/officeDocument/2006/relationships/hyperlink" Target="https://icrs.inf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wg-business@ohchr.org" TargetMode="External"/><Relationship Id="rId14" Type="http://schemas.openxmlformats.org/officeDocument/2006/relationships/hyperlink" Target="http://www.scottishhumanrights.com/actionplan/betterworld" TargetMode="External"/><Relationship Id="rId22" Type="http://schemas.openxmlformats.org/officeDocument/2006/relationships/hyperlink" Target="https://www.gov.uk/government/uploads/system/uploads/attachment_data/file/79273/Public_Services_Social_Value_Act_2012_PPN.pdf" TargetMode="External"/><Relationship Id="rId27" Type="http://schemas.openxmlformats.org/officeDocument/2006/relationships/hyperlink" Target="http://www.cdcgroup.com/How-we-do-it/Responsible-Investing/ESG/"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mailto:wg-business@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6E4F-3BB6-43D9-9C27-036B3568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BHR NAP SURVEY</vt:lpstr>
    </vt:vector>
  </TitlesOfParts>
  <LinksUpToDate>false</LinksUpToDate>
  <CharactersWithSpaces>43733</CharactersWithSpaces>
  <SharedDoc>false</SharedDoc>
  <HLinks>
    <vt:vector size="24" baseType="variant">
      <vt:variant>
        <vt:i4>2293870</vt:i4>
      </vt:variant>
      <vt:variant>
        <vt:i4>3</vt:i4>
      </vt:variant>
      <vt:variant>
        <vt:i4>0</vt:i4>
      </vt:variant>
      <vt:variant>
        <vt:i4>5</vt:i4>
      </vt:variant>
      <vt:variant>
        <vt:lpwstr>http://www.ohchr.org/EN/Issues/Business/Pages/NationalActionPlans.aspx</vt:lpwstr>
      </vt:variant>
      <vt:variant>
        <vt:lpwstr/>
      </vt:variant>
      <vt:variant>
        <vt:i4>4456509</vt:i4>
      </vt:variant>
      <vt:variant>
        <vt:i4>0</vt:i4>
      </vt:variant>
      <vt:variant>
        <vt:i4>0</vt:i4>
      </vt:variant>
      <vt:variant>
        <vt:i4>5</vt:i4>
      </vt:variant>
      <vt:variant>
        <vt:lpwstr>mailto:wg-business@ohchr.org</vt:lpwstr>
      </vt:variant>
      <vt:variant>
        <vt:lpwstr/>
      </vt:variant>
      <vt:variant>
        <vt:i4>6946906</vt:i4>
      </vt:variant>
      <vt:variant>
        <vt:i4>6</vt:i4>
      </vt:variant>
      <vt:variant>
        <vt:i4>0</vt:i4>
      </vt:variant>
      <vt:variant>
        <vt:i4>5</vt:i4>
      </vt:variant>
      <vt:variant>
        <vt:lpwstr>mailto:registry@ohchr.org</vt:lpwstr>
      </vt:variant>
      <vt:variant>
        <vt:lpwstr/>
      </vt:variant>
      <vt:variant>
        <vt:i4>4456509</vt:i4>
      </vt:variant>
      <vt:variant>
        <vt:i4>3</vt:i4>
      </vt:variant>
      <vt:variant>
        <vt:i4>0</vt:i4>
      </vt:variant>
      <vt:variant>
        <vt:i4>5</vt:i4>
      </vt:variant>
      <vt:variant>
        <vt:lpwstr>mailto:wg-business@ohchr.org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BHR NAP SURVEY</dc:title>
  <dc:creator/>
  <cp:lastModifiedBy/>
  <cp:revision>1</cp:revision>
  <dcterms:created xsi:type="dcterms:W3CDTF">2014-07-24T08:30:00Z</dcterms:created>
  <dcterms:modified xsi:type="dcterms:W3CDTF">2014-07-24T08:30:00Z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2014-07-21T22:00:00Z</vt:filetime>
  </property>
</Properties>
</file>