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017C3" w14:textId="5DD1840C" w:rsidR="009318D4" w:rsidRPr="006F6F56" w:rsidRDefault="006F6F56" w:rsidP="006F6F56">
      <w:pPr>
        <w:pStyle w:val="HTMLPreformatted"/>
        <w:bidi/>
        <w:spacing w:line="480" w:lineRule="atLeast"/>
        <w:jc w:val="center"/>
        <w:rPr>
          <w:rFonts w:ascii="Sakkal Majalla" w:hAnsi="Sakkal Majalla" w:cs="Sakkal Majalla"/>
          <w:b/>
          <w:bCs/>
          <w:color w:val="4472C4" w:themeColor="accent1"/>
          <w:sz w:val="36"/>
          <w:szCs w:val="36"/>
          <w:shd w:val="clear" w:color="auto" w:fill="FFFFFF"/>
        </w:rPr>
      </w:pPr>
      <w:r w:rsidRPr="006F6F56">
        <w:rPr>
          <w:rFonts w:ascii="Sakkal Majalla" w:hAnsi="Sakkal Majalla" w:cs="Sakkal Majalla"/>
          <w:b/>
          <w:bCs/>
          <w:color w:val="4472C4" w:themeColor="accent1"/>
          <w:sz w:val="36"/>
          <w:szCs w:val="36"/>
          <w:shd w:val="clear" w:color="auto" w:fill="FFFFFF"/>
        </w:rPr>
        <w:t>OHCHR</w:t>
      </w:r>
      <w:r w:rsidR="009318D4" w:rsidRPr="006F6F56">
        <w:rPr>
          <w:rFonts w:ascii="Sakkal Majalla" w:hAnsi="Sakkal Majalla" w:cs="Sakkal Majalla"/>
          <w:b/>
          <w:bCs/>
          <w:color w:val="4472C4" w:themeColor="accent1"/>
          <w:sz w:val="36"/>
          <w:szCs w:val="36"/>
          <w:shd w:val="clear" w:color="auto" w:fill="FFFFFF"/>
        </w:rPr>
        <w:t xml:space="preserve"> report to the </w:t>
      </w:r>
      <w:r w:rsidRPr="006F6F56">
        <w:rPr>
          <w:rFonts w:ascii="Sakkal Majalla" w:hAnsi="Sakkal Majalla" w:cs="Sakkal Majalla"/>
          <w:b/>
          <w:bCs/>
          <w:color w:val="4472C4" w:themeColor="accent1"/>
          <w:sz w:val="36"/>
          <w:szCs w:val="36"/>
          <w:shd w:val="clear" w:color="auto" w:fill="FFFFFF"/>
        </w:rPr>
        <w:t>high-level</w:t>
      </w:r>
      <w:r w:rsidR="009318D4" w:rsidRPr="006F6F56">
        <w:rPr>
          <w:rFonts w:ascii="Sakkal Majalla" w:hAnsi="Sakkal Majalla" w:cs="Sakkal Majalla"/>
          <w:b/>
          <w:bCs/>
          <w:color w:val="4472C4" w:themeColor="accent1"/>
          <w:sz w:val="36"/>
          <w:szCs w:val="36"/>
          <w:shd w:val="clear" w:color="auto" w:fill="FFFFFF"/>
        </w:rPr>
        <w:t xml:space="preserve"> political forum on the sustainable development goals and the rights of the child - human rights council resolution 37/20 "rights of the child"</w:t>
      </w:r>
    </w:p>
    <w:p w14:paraId="49C39900" w14:textId="272D09C3" w:rsidR="006F6F56" w:rsidRDefault="006F6F56" w:rsidP="006F6F56">
      <w:pPr>
        <w:pStyle w:val="HTMLPreformatted"/>
        <w:bidi/>
        <w:spacing w:line="480" w:lineRule="atLeast"/>
        <w:jc w:val="center"/>
        <w:rPr>
          <w:rFonts w:ascii="Sakkal Majalla" w:hAnsi="Sakkal Majalla" w:cs="Sakkal Majalla"/>
          <w:b/>
          <w:bCs/>
          <w:color w:val="4472C4" w:themeColor="accent1"/>
          <w:sz w:val="36"/>
          <w:szCs w:val="36"/>
          <w:shd w:val="clear" w:color="auto" w:fill="F8F9FA"/>
        </w:rPr>
      </w:pPr>
      <w:r w:rsidRPr="006F6F56">
        <w:rPr>
          <w:rFonts w:ascii="Sakkal Majalla" w:hAnsi="Sakkal Majalla" w:cs="Sakkal Majalla"/>
          <w:b/>
          <w:bCs/>
          <w:color w:val="4472C4" w:themeColor="accent1"/>
          <w:sz w:val="36"/>
          <w:szCs w:val="36"/>
        </w:rPr>
        <w:br/>
      </w:r>
      <w:r w:rsidRPr="006F6F56">
        <w:rPr>
          <w:rFonts w:ascii="Sakkal Majalla" w:hAnsi="Sakkal Majalla" w:cs="Sakkal Majalla"/>
          <w:b/>
          <w:bCs/>
          <w:color w:val="4472C4" w:themeColor="accent1"/>
          <w:sz w:val="36"/>
          <w:szCs w:val="36"/>
          <w:shd w:val="clear" w:color="auto" w:fill="F8F9FA"/>
          <w:rtl/>
        </w:rPr>
        <w:t>تقرير المفوضية السامية لحقوق الإنسان إلى المنتدى السياسي الرفيع المستوى بشأن أهداف التنمية المستدامة وحقوق الطفل - قرار مجلس حقوق الإنسان 37/20 "حقوق الطفل</w:t>
      </w:r>
      <w:r w:rsidRPr="006F6F56">
        <w:rPr>
          <w:rFonts w:ascii="Sakkal Majalla" w:hAnsi="Sakkal Majalla" w:cs="Sakkal Majalla"/>
          <w:b/>
          <w:bCs/>
          <w:color w:val="4472C4" w:themeColor="accent1"/>
          <w:sz w:val="36"/>
          <w:szCs w:val="36"/>
          <w:shd w:val="clear" w:color="auto" w:fill="F8F9FA"/>
        </w:rPr>
        <w:t>"</w:t>
      </w:r>
    </w:p>
    <w:tbl>
      <w:tblPr>
        <w:tblStyle w:val="TableGrid"/>
        <w:bidiVisual/>
        <w:tblW w:w="9735" w:type="dxa"/>
        <w:tblLook w:val="04A0" w:firstRow="1" w:lastRow="0" w:firstColumn="1" w:lastColumn="0" w:noHBand="0" w:noVBand="1"/>
      </w:tblPr>
      <w:tblGrid>
        <w:gridCol w:w="817"/>
        <w:gridCol w:w="3987"/>
        <w:gridCol w:w="4931"/>
      </w:tblGrid>
      <w:tr w:rsidR="006F6F56" w:rsidRPr="0041683D" w14:paraId="26C02919" w14:textId="77777777" w:rsidTr="0041683D">
        <w:tc>
          <w:tcPr>
            <w:tcW w:w="780" w:type="dxa"/>
          </w:tcPr>
          <w:p w14:paraId="662AACFA" w14:textId="6CDF9654" w:rsidR="006F6F56" w:rsidRPr="0041683D" w:rsidRDefault="006F6F56" w:rsidP="006F6F56">
            <w:pPr>
              <w:pStyle w:val="HTMLPreformatted"/>
              <w:bidi/>
              <w:spacing w:line="480" w:lineRule="atLeast"/>
              <w:jc w:val="center"/>
              <w:rPr>
                <w:rFonts w:ascii="Frutiger LT Arabic 45 Light" w:hAnsi="Frutiger LT Arabic 45 Light" w:cs="Frutiger LT Arabic 45 Light"/>
                <w:b/>
                <w:bCs/>
                <w:rtl/>
                <w:lang w:bidi="ar-BH"/>
              </w:rPr>
            </w:pPr>
            <w:r w:rsidRPr="0041683D">
              <w:rPr>
                <w:rFonts w:ascii="Frutiger LT Arabic 45 Light" w:hAnsi="Frutiger LT Arabic 45 Light" w:cs="Frutiger LT Arabic 45 Light"/>
                <w:b/>
                <w:bCs/>
                <w:rtl/>
                <w:lang w:bidi="ar-BH"/>
              </w:rPr>
              <w:t>الرقم</w:t>
            </w:r>
          </w:p>
        </w:tc>
        <w:tc>
          <w:tcPr>
            <w:tcW w:w="4001" w:type="dxa"/>
          </w:tcPr>
          <w:p w14:paraId="0E3AF26D" w14:textId="501A5849" w:rsidR="006F6F56" w:rsidRPr="0041683D" w:rsidRDefault="006F6F56" w:rsidP="006F6F56">
            <w:pPr>
              <w:pStyle w:val="HTMLPreformatted"/>
              <w:bidi/>
              <w:spacing w:line="480" w:lineRule="atLeast"/>
              <w:jc w:val="center"/>
              <w:rPr>
                <w:rFonts w:ascii="Frutiger LT Arabic 45 Light" w:hAnsi="Frutiger LT Arabic 45 Light" w:cs="Frutiger LT Arabic 45 Light"/>
                <w:b/>
                <w:bCs/>
                <w:rtl/>
              </w:rPr>
            </w:pPr>
            <w:r w:rsidRPr="0041683D">
              <w:rPr>
                <w:rFonts w:ascii="Frutiger LT Arabic 45 Light" w:hAnsi="Frutiger LT Arabic 45 Light" w:cs="Frutiger LT Arabic 45 Light"/>
                <w:b/>
                <w:bCs/>
                <w:rtl/>
              </w:rPr>
              <w:t>البند</w:t>
            </w:r>
          </w:p>
        </w:tc>
        <w:tc>
          <w:tcPr>
            <w:tcW w:w="4954" w:type="dxa"/>
          </w:tcPr>
          <w:p w14:paraId="0672FFE4" w14:textId="43C9B5A6" w:rsidR="006F6F56" w:rsidRPr="0041683D" w:rsidRDefault="006F6F56" w:rsidP="006F6F56">
            <w:pPr>
              <w:pStyle w:val="HTMLPreformatted"/>
              <w:bidi/>
              <w:spacing w:line="480" w:lineRule="atLeast"/>
              <w:jc w:val="center"/>
              <w:rPr>
                <w:rFonts w:ascii="Frutiger LT Arabic 45 Light" w:hAnsi="Frutiger LT Arabic 45 Light" w:cs="Frutiger LT Arabic 45 Light"/>
                <w:b/>
                <w:bCs/>
                <w:rtl/>
              </w:rPr>
            </w:pPr>
            <w:r w:rsidRPr="0041683D">
              <w:rPr>
                <w:rFonts w:ascii="Frutiger LT Arabic 45 Light" w:hAnsi="Frutiger LT Arabic 45 Light" w:cs="Frutiger LT Arabic 45 Light"/>
                <w:b/>
                <w:bCs/>
                <w:rtl/>
              </w:rPr>
              <w:t>ردود الجهات</w:t>
            </w:r>
          </w:p>
        </w:tc>
      </w:tr>
      <w:tr w:rsidR="006F6F56" w:rsidRPr="0041683D" w14:paraId="12597CD1" w14:textId="77777777" w:rsidTr="0041683D">
        <w:tc>
          <w:tcPr>
            <w:tcW w:w="780" w:type="dxa"/>
            <w:vAlign w:val="center"/>
          </w:tcPr>
          <w:p w14:paraId="34F565A5" w14:textId="6E2CCA8A" w:rsidR="006F6F56" w:rsidRPr="0041683D" w:rsidRDefault="006F6F56" w:rsidP="006F6F56">
            <w:pPr>
              <w:pStyle w:val="HTMLPreformatted"/>
              <w:bidi/>
              <w:spacing w:line="480" w:lineRule="atLeast"/>
              <w:jc w:val="center"/>
              <w:rPr>
                <w:rFonts w:ascii="Frutiger LT Arabic 45 Light" w:hAnsi="Frutiger LT Arabic 45 Light" w:cs="Frutiger LT Arabic 45 Light"/>
                <w:b/>
                <w:bCs/>
                <w:rtl/>
              </w:rPr>
            </w:pPr>
            <w:bookmarkStart w:id="0" w:name="_GoBack" w:colFirst="2" w:colLast="2"/>
            <w:r w:rsidRPr="0041683D">
              <w:rPr>
                <w:rFonts w:ascii="Frutiger LT Arabic 45 Light" w:hAnsi="Frutiger LT Arabic 45 Light" w:cs="Frutiger LT Arabic 45 Light"/>
                <w:b/>
                <w:bCs/>
                <w:rtl/>
              </w:rPr>
              <w:t>1</w:t>
            </w:r>
          </w:p>
        </w:tc>
        <w:tc>
          <w:tcPr>
            <w:tcW w:w="4001" w:type="dxa"/>
          </w:tcPr>
          <w:p w14:paraId="433D3D9D" w14:textId="77777777" w:rsidR="006F6F56" w:rsidRPr="0041683D" w:rsidRDefault="006F6F56" w:rsidP="006F6F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both"/>
              <w:rPr>
                <w:rFonts w:ascii="Frutiger LT Arabic 45 Light" w:eastAsia="Times New Roman" w:hAnsi="Frutiger LT Arabic 45 Light" w:cs="Frutiger LT Arabic 45 Light"/>
                <w:b/>
                <w:bCs/>
                <w:color w:val="3C4043"/>
                <w:sz w:val="20"/>
                <w:szCs w:val="20"/>
              </w:rPr>
            </w:pPr>
            <w:r w:rsidRPr="0041683D">
              <w:rPr>
                <w:rFonts w:ascii="Frutiger LT Arabic 45 Light" w:eastAsia="Times New Roman" w:hAnsi="Frutiger LT Arabic 45 Light" w:cs="Frutiger LT Arabic 45 Light"/>
                <w:b/>
                <w:bCs/>
                <w:color w:val="3C4043"/>
                <w:sz w:val="20"/>
                <w:szCs w:val="20"/>
              </w:rPr>
              <w:t xml:space="preserve">How the rights of the child are being upheld as a priority in your country in the face of the adverse impacts of the covid 19 pandemic on children’s rights </w:t>
            </w:r>
            <w:r w:rsidRPr="0041683D">
              <w:rPr>
                <w:rFonts w:ascii="Frutiger LT Arabic 45 Light" w:eastAsia="Times New Roman" w:hAnsi="Frutiger LT Arabic 45 Light" w:cs="Frutiger LT Arabic 45 Light"/>
                <w:b/>
                <w:bCs/>
                <w:color w:val="3C4043"/>
                <w:sz w:val="20"/>
                <w:szCs w:val="20"/>
              </w:rPr>
              <w:lastRenderedPageBreak/>
              <w:t>and the implementation of the 2030 agenda.</w:t>
            </w:r>
          </w:p>
          <w:p w14:paraId="4549424F" w14:textId="5AEFBE80" w:rsidR="006F6F56" w:rsidRPr="0041683D" w:rsidRDefault="006F6F56" w:rsidP="006F6F56">
            <w:pPr>
              <w:pStyle w:val="HTMLPreformatted"/>
              <w:bidi/>
              <w:spacing w:line="480" w:lineRule="atLeast"/>
              <w:rPr>
                <w:rFonts w:ascii="Frutiger LT Arabic 45 Light" w:hAnsi="Frutiger LT Arabic 45 Light" w:cs="Frutiger LT Arabic 45 Light"/>
                <w:color w:val="222222"/>
                <w:rtl/>
              </w:rPr>
            </w:pPr>
            <w:r w:rsidRPr="0041683D">
              <w:rPr>
                <w:rFonts w:ascii="Frutiger LT Arabic 45 Light" w:hAnsi="Frutiger LT Arabic 45 Light" w:cs="Frutiger LT Arabic 45 Light"/>
                <w:color w:val="222222"/>
                <w:rtl/>
                <w:lang w:bidi="ar"/>
              </w:rPr>
              <w:t>كيف يتم دعم حقوق الطفل كأولوية في بلدك في مواجهة الآثار السلبية لوباء كوفيد 19 على حقوق الأطفال وتنفيذ أجندة 2030.</w:t>
            </w:r>
          </w:p>
        </w:tc>
        <w:tc>
          <w:tcPr>
            <w:tcW w:w="4954" w:type="dxa"/>
          </w:tcPr>
          <w:p w14:paraId="2681A299" w14:textId="45435A53" w:rsidR="006F6F56" w:rsidRPr="0041683D" w:rsidRDefault="0041683D" w:rsidP="0041683D">
            <w:pPr>
              <w:bidi/>
              <w:spacing w:line="276" w:lineRule="auto"/>
              <w:jc w:val="both"/>
              <w:rPr>
                <w:rFonts w:ascii="Frutiger LT Arabic 45 Light" w:hAnsi="Frutiger LT Arabic 45 Light" w:cs="Frutiger LT Arabic 45 Light"/>
                <w:b/>
                <w:bCs/>
                <w:color w:val="4472C4" w:themeColor="accent1"/>
                <w:sz w:val="20"/>
                <w:szCs w:val="20"/>
                <w:rtl/>
                <w:lang w:bidi="ar-BH"/>
              </w:rPr>
            </w:pPr>
            <w:r w:rsidRPr="0041683D">
              <w:rPr>
                <w:rFonts w:ascii="Frutiger LT Arabic 45 Light" w:hAnsi="Frutiger LT Arabic 45 Light" w:cs="Frutiger LT Arabic 45 Light"/>
                <w:color w:val="000000" w:themeColor="text1"/>
                <w:sz w:val="20"/>
                <w:szCs w:val="20"/>
                <w:rtl/>
              </w:rPr>
              <w:lastRenderedPageBreak/>
              <w:t xml:space="preserve">مع أول ظهور لمرض فايروس كورونا كوفيد 19، وفي ضوء الاحتياطات التي اتخذتها المملكة للحد من انتشار الفايروس وكإجراء احترازي للاطمئنان على سلامة الطلبة والمواطنين وبناءً على توجيهات اللجنة التنسيقية برئاسة صاحب السمو الملكي الأمير سلمان بن حمد آل خليفة ولي العهد نائب القائد الأعلى النائب الأول لرئيس مجلس الوزراء، تمّ تعليق الدراسة والأنشطة والبرامج في كل المراكز والدور التأهيلية الحكومية التابعة لوزارة العمل والتنمية الاجتماعية، والمراكز الأهلية والخاصة للأشخاص ذوي الإعاقة المرخصة من قبل وزارة العمل والتنمية الاجتماعية، منذ نهاية فبراير 2020 حتى اعلان </w:t>
            </w:r>
            <w:r w:rsidRPr="0041683D">
              <w:rPr>
                <w:rFonts w:ascii="Frutiger LT Arabic 45 Light" w:hAnsi="Frutiger LT Arabic 45 Light" w:cs="Frutiger LT Arabic 45 Light"/>
                <w:color w:val="000000" w:themeColor="text1"/>
                <w:sz w:val="20"/>
                <w:szCs w:val="20"/>
                <w:rtl/>
              </w:rPr>
              <w:lastRenderedPageBreak/>
              <w:t>قرار استئناف برامج وجلسات التأهيل الفردية في منتصف شهر يونيو 2020</w:t>
            </w:r>
            <w:r>
              <w:rPr>
                <w:rFonts w:ascii="Frutiger LT Arabic 45 Light" w:hAnsi="Frutiger LT Arabic 45 Light" w:cs="Frutiger LT Arabic 45 Light" w:hint="cs"/>
                <w:color w:val="000000" w:themeColor="text1"/>
                <w:sz w:val="20"/>
                <w:szCs w:val="20"/>
                <w:rtl/>
              </w:rPr>
              <w:t xml:space="preserve">، </w:t>
            </w:r>
            <w:r w:rsidRPr="0041683D">
              <w:rPr>
                <w:rFonts w:ascii="Frutiger LT Arabic 45 Light" w:hAnsi="Frutiger LT Arabic 45 Light" w:cs="Frutiger LT Arabic 45 Light" w:hint="cs"/>
                <w:b/>
                <w:bCs/>
                <w:color w:val="000000" w:themeColor="text1"/>
                <w:sz w:val="20"/>
                <w:szCs w:val="20"/>
                <w:rtl/>
              </w:rPr>
              <w:t>حيث تمّت إعادة فتح المراكز التأهيلية</w:t>
            </w:r>
            <w:r w:rsidRPr="0041683D">
              <w:rPr>
                <w:rFonts w:ascii="Frutiger LT Arabic 45 Light" w:hAnsi="Frutiger LT Arabic 45 Light" w:cs="Frutiger LT Arabic 45 Light"/>
                <w:b/>
                <w:bCs/>
                <w:color w:val="000000" w:themeColor="text1"/>
                <w:sz w:val="20"/>
                <w:szCs w:val="20"/>
                <w:rtl/>
              </w:rPr>
              <w:t xml:space="preserve"> </w:t>
            </w:r>
            <w:r w:rsidRPr="0041683D">
              <w:rPr>
                <w:rFonts w:ascii="Frutiger LT Arabic 45 Light" w:hAnsi="Frutiger LT Arabic 45 Light" w:cs="Frutiger LT Arabic 45 Light" w:hint="cs"/>
                <w:b/>
                <w:bCs/>
                <w:color w:val="000000" w:themeColor="text1"/>
                <w:sz w:val="20"/>
                <w:szCs w:val="20"/>
                <w:rtl/>
              </w:rPr>
              <w:t xml:space="preserve">تفاديًا </w:t>
            </w:r>
            <w:r w:rsidRPr="0041683D">
              <w:rPr>
                <w:rFonts w:ascii="Frutiger LT Arabic 45 Light" w:hAnsi="Frutiger LT Arabic 45 Light" w:cs="Frutiger LT Arabic 45 Light"/>
                <w:b/>
                <w:bCs/>
                <w:color w:val="000000" w:themeColor="text1"/>
                <w:sz w:val="20"/>
                <w:szCs w:val="20"/>
                <w:rtl/>
              </w:rPr>
              <w:t xml:space="preserve">لتعثر مستوى الأطفال جراء توقف خدمة البرامج وجلسات التأهيل في المراكز التأهيلية بضوابط محددة </w:t>
            </w:r>
            <w:r w:rsidRPr="0041683D">
              <w:rPr>
                <w:rFonts w:ascii="Frutiger LT Arabic 45 Light" w:hAnsi="Frutiger LT Arabic 45 Light" w:cs="Frutiger LT Arabic 45 Light" w:hint="cs"/>
                <w:b/>
                <w:bCs/>
                <w:color w:val="000000" w:themeColor="text1"/>
                <w:sz w:val="20"/>
                <w:szCs w:val="20"/>
                <w:rtl/>
                <w:lang w:bidi="ar-BH"/>
              </w:rPr>
              <w:t xml:space="preserve">تحفظ صحة الأطفال من ذوي الإعاقة مع الحرص على تلبية حاجاتهم التأهيلية </w:t>
            </w:r>
            <w:r w:rsidRPr="0041683D">
              <w:rPr>
                <w:rFonts w:ascii="Frutiger LT Arabic 45 Light" w:hAnsi="Frutiger LT Arabic 45 Light" w:cs="Frutiger LT Arabic 45 Light" w:hint="cs"/>
                <w:b/>
                <w:bCs/>
                <w:color w:val="000000" w:themeColor="text1"/>
                <w:sz w:val="20"/>
                <w:szCs w:val="20"/>
                <w:rtl/>
              </w:rPr>
              <w:t>والعلاجية دون توقف قد يؤدي لانتكاسات وخيمة في سلوكهم ومهاراتهم التأهيلية والاجتماعية والنفسية.</w:t>
            </w:r>
          </w:p>
        </w:tc>
      </w:tr>
      <w:tr w:rsidR="006F6F56" w:rsidRPr="0041683D" w14:paraId="50B626E0" w14:textId="77777777" w:rsidTr="0041683D">
        <w:tc>
          <w:tcPr>
            <w:tcW w:w="780" w:type="dxa"/>
            <w:vAlign w:val="center"/>
          </w:tcPr>
          <w:p w14:paraId="0E162ACE" w14:textId="47630F10" w:rsidR="006F6F56" w:rsidRPr="0041683D" w:rsidRDefault="006F6F56" w:rsidP="006F6F56">
            <w:pPr>
              <w:pStyle w:val="HTMLPreformatted"/>
              <w:bidi/>
              <w:spacing w:line="480" w:lineRule="atLeast"/>
              <w:jc w:val="center"/>
              <w:rPr>
                <w:rFonts w:ascii="Frutiger LT Arabic 45 Light" w:hAnsi="Frutiger LT Arabic 45 Light" w:cs="Frutiger LT Arabic 45 Light"/>
                <w:b/>
                <w:bCs/>
                <w:rtl/>
              </w:rPr>
            </w:pPr>
            <w:r w:rsidRPr="0041683D">
              <w:rPr>
                <w:rFonts w:ascii="Frutiger LT Arabic 45 Light" w:hAnsi="Frutiger LT Arabic 45 Light" w:cs="Frutiger LT Arabic 45 Light"/>
                <w:b/>
                <w:bCs/>
                <w:rtl/>
              </w:rPr>
              <w:lastRenderedPageBreak/>
              <w:t>2</w:t>
            </w:r>
          </w:p>
        </w:tc>
        <w:tc>
          <w:tcPr>
            <w:tcW w:w="4001" w:type="dxa"/>
          </w:tcPr>
          <w:p w14:paraId="50AA1A48" w14:textId="77777777" w:rsidR="006F6F56" w:rsidRPr="0041683D" w:rsidRDefault="006F6F56" w:rsidP="006F6F5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atLeast"/>
              <w:jc w:val="both"/>
              <w:rPr>
                <w:rFonts w:ascii="Frutiger LT Arabic 45 Light" w:eastAsia="Times New Roman" w:hAnsi="Frutiger LT Arabic 45 Light" w:cs="Frutiger LT Arabic 45 Light"/>
                <w:b/>
                <w:bCs/>
                <w:color w:val="3C4043"/>
                <w:sz w:val="20"/>
                <w:szCs w:val="20"/>
              </w:rPr>
            </w:pPr>
            <w:r w:rsidRPr="0041683D">
              <w:rPr>
                <w:rFonts w:ascii="Frutiger LT Arabic 45 Light" w:eastAsia="Times New Roman" w:hAnsi="Frutiger LT Arabic 45 Light" w:cs="Frutiger LT Arabic 45 Light"/>
                <w:b/>
                <w:bCs/>
                <w:color w:val="3C4043"/>
                <w:sz w:val="20"/>
                <w:szCs w:val="20"/>
              </w:rPr>
              <w:t>particularly noteworthy examples of good practice towards realizing the rights of the child in your country, in relation to sustainable and resilient recovery from the covid 19 pandemic and the goals under review - including specific laws, policies and actions to advance the implementation of the convention on the rights of the child.</w:t>
            </w:r>
          </w:p>
          <w:p w14:paraId="0374E241" w14:textId="763CBA09" w:rsidR="006F6F56" w:rsidRPr="0041683D" w:rsidRDefault="006F6F56" w:rsidP="006F6F56">
            <w:pPr>
              <w:pStyle w:val="HTMLPreformatted"/>
              <w:bidi/>
              <w:spacing w:line="480" w:lineRule="atLeast"/>
              <w:jc w:val="both"/>
              <w:rPr>
                <w:rFonts w:ascii="Frutiger LT Arabic 45 Light" w:hAnsi="Frutiger LT Arabic 45 Light" w:cs="Frutiger LT Arabic 45 Light"/>
                <w:color w:val="222222"/>
                <w:rtl/>
                <w:lang w:bidi="ar"/>
              </w:rPr>
            </w:pPr>
            <w:r w:rsidRPr="0041683D">
              <w:rPr>
                <w:rFonts w:ascii="Frutiger LT Arabic 45 Light" w:hAnsi="Frutiger LT Arabic 45 Light" w:cs="Frutiger LT Arabic 45 Light"/>
                <w:color w:val="222222"/>
                <w:lang w:bidi="ar"/>
              </w:rPr>
              <w:lastRenderedPageBreak/>
              <w:t xml:space="preserve"> </w:t>
            </w:r>
            <w:r w:rsidRPr="0041683D">
              <w:rPr>
                <w:rFonts w:ascii="Frutiger LT Arabic 45 Light" w:hAnsi="Frutiger LT Arabic 45 Light" w:cs="Frutiger LT Arabic 45 Light"/>
                <w:color w:val="222222"/>
                <w:rtl/>
                <w:lang w:bidi="ar"/>
              </w:rPr>
              <w:t>أمثلة جديرة بالملاحظة بشكل خاص للممارسات الجيدة نحو إعمال حقوق الطفل في بلدك ، فيما يتعلق بالتعافي المستدام والمرن من جائحة كوفيد 19 والأهداف قيد المراجعة - بما في ذلك القوانين والسياسات والإجراءات المحددة للمضي قدمًا في تنفيذ اتفاقية حقوق الطفل</w:t>
            </w:r>
            <w:r w:rsidRPr="0041683D">
              <w:rPr>
                <w:rFonts w:ascii="Frutiger LT Arabic 45 Light" w:hAnsi="Frutiger LT Arabic 45 Light" w:cs="Frutiger LT Arabic 45 Light"/>
                <w:color w:val="222222"/>
                <w:lang w:bidi="ar"/>
              </w:rPr>
              <w:t>.</w:t>
            </w:r>
          </w:p>
        </w:tc>
        <w:tc>
          <w:tcPr>
            <w:tcW w:w="4954" w:type="dxa"/>
          </w:tcPr>
          <w:p w14:paraId="7369763D" w14:textId="6A887E8B" w:rsidR="0041683D" w:rsidRPr="0041683D" w:rsidRDefault="0041683D" w:rsidP="0041683D">
            <w:pPr>
              <w:bidi/>
              <w:jc w:val="both"/>
              <w:rPr>
                <w:rFonts w:ascii="Frutiger LT Arabic 45 Light" w:hAnsi="Frutiger LT Arabic 45 Light" w:cs="Frutiger LT Arabic 45 Light"/>
                <w:color w:val="000000" w:themeColor="text1"/>
                <w:sz w:val="20"/>
                <w:szCs w:val="20"/>
              </w:rPr>
            </w:pPr>
            <w:r>
              <w:rPr>
                <w:rFonts w:ascii="Frutiger LT Arabic 45 Light" w:hAnsi="Frutiger LT Arabic 45 Light" w:cs="Frutiger LT Arabic 45 Light" w:hint="cs"/>
                <w:color w:val="000000" w:themeColor="text1"/>
                <w:sz w:val="20"/>
                <w:szCs w:val="20"/>
                <w:rtl/>
              </w:rPr>
              <w:lastRenderedPageBreak/>
              <w:t xml:space="preserve">تمت في العديد من المراكز التأهيلية </w:t>
            </w:r>
            <w:r w:rsidR="00360420" w:rsidRPr="0041683D">
              <w:rPr>
                <w:rFonts w:ascii="Frutiger LT Arabic 45 Light" w:hAnsi="Frutiger LT Arabic 45 Light" w:cs="Frutiger LT Arabic 45 Light"/>
                <w:color w:val="000000" w:themeColor="text1"/>
                <w:sz w:val="20"/>
                <w:szCs w:val="20"/>
                <w:rtl/>
              </w:rPr>
              <w:t xml:space="preserve">العاملة في مجال الإعاقة </w:t>
            </w:r>
            <w:r w:rsidRPr="0041683D">
              <w:rPr>
                <w:rFonts w:ascii="Frutiger LT Arabic 45 Light" w:hAnsi="Frutiger LT Arabic 45 Light" w:cs="Frutiger LT Arabic 45 Light"/>
                <w:color w:val="000000" w:themeColor="text1"/>
                <w:sz w:val="20"/>
                <w:szCs w:val="20"/>
                <w:rtl/>
              </w:rPr>
              <w:t>تفعيل خدمة التعلم والتدريب عن بعد</w:t>
            </w:r>
            <w:r w:rsidR="00360420">
              <w:rPr>
                <w:rFonts w:ascii="Frutiger LT Arabic 45 Light" w:hAnsi="Frutiger LT Arabic 45 Light" w:cs="Frutiger LT Arabic 45 Light" w:hint="cs"/>
                <w:color w:val="000000" w:themeColor="text1"/>
                <w:sz w:val="20"/>
                <w:szCs w:val="20"/>
                <w:rtl/>
              </w:rPr>
              <w:t xml:space="preserve">، </w:t>
            </w:r>
            <w:r w:rsidRPr="0041683D">
              <w:rPr>
                <w:rFonts w:ascii="Frutiger LT Arabic 45 Light" w:hAnsi="Frutiger LT Arabic 45 Light" w:cs="Frutiger LT Arabic 45 Light"/>
                <w:color w:val="000000" w:themeColor="text1"/>
                <w:sz w:val="20"/>
                <w:szCs w:val="20"/>
                <w:rtl/>
              </w:rPr>
              <w:t xml:space="preserve">حيث تمّ تطبيق الدروس الإلكترونية وجلسات التأهيل من خلال أنظمة التعليم عن بعد والاستشارات الإلكترونية مع الاخصائيين العاملين في المراكز التأهيلية، وارسال تقارير أسبوعية للإدارة </w:t>
            </w:r>
            <w:r w:rsidR="00360420">
              <w:rPr>
                <w:rFonts w:ascii="Frutiger LT Arabic 45 Light" w:hAnsi="Frutiger LT Arabic 45 Light" w:cs="Frutiger LT Arabic 45 Light" w:hint="cs"/>
                <w:color w:val="000000" w:themeColor="text1"/>
                <w:sz w:val="20"/>
                <w:szCs w:val="20"/>
                <w:rtl/>
              </w:rPr>
              <w:t xml:space="preserve"> المعنية في وزارة العمل والتنمية الاجتماعية لل</w:t>
            </w:r>
            <w:r w:rsidRPr="0041683D">
              <w:rPr>
                <w:rFonts w:ascii="Frutiger LT Arabic 45 Light" w:hAnsi="Frutiger LT Arabic 45 Light" w:cs="Frutiger LT Arabic 45 Light"/>
                <w:color w:val="000000" w:themeColor="text1"/>
                <w:sz w:val="20"/>
                <w:szCs w:val="20"/>
                <w:rtl/>
              </w:rPr>
              <w:t>وقوف على نقاط القوة والضعف لمستوى التحصيل للطلبة المستفيدين في المراكز التأهيلية.</w:t>
            </w:r>
          </w:p>
          <w:p w14:paraId="36187AAE" w14:textId="3A98EDDB" w:rsidR="006F6F56" w:rsidRPr="0041683D" w:rsidRDefault="006F6F56" w:rsidP="006F6F56">
            <w:pPr>
              <w:pStyle w:val="HTMLPreformatted"/>
              <w:bidi/>
              <w:spacing w:line="480" w:lineRule="atLeast"/>
              <w:jc w:val="center"/>
              <w:rPr>
                <w:rFonts w:ascii="Frutiger LT Arabic 45 Light" w:hAnsi="Frutiger LT Arabic 45 Light" w:cs="Frutiger LT Arabic 45 Light"/>
                <w:b/>
                <w:bCs/>
                <w:color w:val="4472C4" w:themeColor="accent1"/>
                <w:rtl/>
              </w:rPr>
            </w:pPr>
          </w:p>
        </w:tc>
      </w:tr>
      <w:bookmarkEnd w:id="0"/>
    </w:tbl>
    <w:p w14:paraId="418586B9" w14:textId="77777777" w:rsidR="00C34691" w:rsidRPr="00C34691" w:rsidRDefault="00C34691" w:rsidP="00C172B3">
      <w:pPr>
        <w:pStyle w:val="HTMLPreformatted"/>
        <w:bidi/>
        <w:spacing w:line="480" w:lineRule="atLeast"/>
        <w:rPr>
          <w:rFonts w:ascii="Sakkal Majalla" w:hAnsi="Sakkal Majalla" w:cs="Sakkal Majalla"/>
          <w:b/>
          <w:bCs/>
          <w:color w:val="4472C4" w:themeColor="accent1"/>
          <w:sz w:val="36"/>
          <w:szCs w:val="36"/>
        </w:rPr>
      </w:pPr>
    </w:p>
    <w:sectPr w:rsidR="00C34691" w:rsidRPr="00C34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akkal Majalla">
    <w:altName w:val="Times New Roman"/>
    <w:charset w:val="00"/>
    <w:family w:val="auto"/>
    <w:pitch w:val="variable"/>
    <w:sig w:usb0="A0002027" w:usb1="80000000" w:usb2="00000108" w:usb3="00000000" w:csb0="000000D3" w:csb1="00000000"/>
  </w:font>
  <w:font w:name="Frutiger LT Arabic 45 Light">
    <w:altName w:val="Courier New"/>
    <w:charset w:val="00"/>
    <w:family w:val="auto"/>
    <w:pitch w:val="variable"/>
    <w:sig w:usb0="800020AF" w:usb1="C000A04A"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F3239"/>
    <w:multiLevelType w:val="hybridMultilevel"/>
    <w:tmpl w:val="0F64D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6224A5"/>
    <w:multiLevelType w:val="hybridMultilevel"/>
    <w:tmpl w:val="0F64D6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CF74B3"/>
    <w:multiLevelType w:val="hybridMultilevel"/>
    <w:tmpl w:val="42E83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594"/>
    <w:rsid w:val="00020603"/>
    <w:rsid w:val="002A66A5"/>
    <w:rsid w:val="002C405D"/>
    <w:rsid w:val="00360420"/>
    <w:rsid w:val="0041683D"/>
    <w:rsid w:val="00520E96"/>
    <w:rsid w:val="005479F4"/>
    <w:rsid w:val="006326A8"/>
    <w:rsid w:val="006F6F56"/>
    <w:rsid w:val="007F6C84"/>
    <w:rsid w:val="00920594"/>
    <w:rsid w:val="009318D4"/>
    <w:rsid w:val="00974931"/>
    <w:rsid w:val="00C172B3"/>
    <w:rsid w:val="00C346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8E59"/>
  <w15:chartTrackingRefBased/>
  <w15:docId w15:val="{4B2623C0-B44D-4397-A28D-4405E0A9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0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20594"/>
    <w:rPr>
      <w:rFonts w:ascii="Courier New" w:eastAsia="Times New Roman" w:hAnsi="Courier New" w:cs="Courier New"/>
      <w:sz w:val="20"/>
      <w:szCs w:val="20"/>
    </w:rPr>
  </w:style>
  <w:style w:type="paragraph" w:styleId="ListParagraph">
    <w:name w:val="List Paragraph"/>
    <w:basedOn w:val="Normal"/>
    <w:uiPriority w:val="34"/>
    <w:qFormat/>
    <w:rsid w:val="00920594"/>
    <w:pPr>
      <w:ind w:left="720"/>
      <w:contextualSpacing/>
    </w:pPr>
  </w:style>
  <w:style w:type="table" w:styleId="TableGrid">
    <w:name w:val="Table Grid"/>
    <w:basedOn w:val="TableNormal"/>
    <w:uiPriority w:val="39"/>
    <w:rsid w:val="006F6F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346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2629030">
      <w:bodyDiv w:val="1"/>
      <w:marLeft w:val="0"/>
      <w:marRight w:val="0"/>
      <w:marTop w:val="0"/>
      <w:marBottom w:val="0"/>
      <w:divBdr>
        <w:top w:val="none" w:sz="0" w:space="0" w:color="auto"/>
        <w:left w:val="none" w:sz="0" w:space="0" w:color="auto"/>
        <w:bottom w:val="none" w:sz="0" w:space="0" w:color="auto"/>
        <w:right w:val="none" w:sz="0" w:space="0" w:color="auto"/>
      </w:divBdr>
      <w:divsChild>
        <w:div w:id="994648213">
          <w:marLeft w:val="0"/>
          <w:marRight w:val="0"/>
          <w:marTop w:val="0"/>
          <w:marBottom w:val="0"/>
          <w:divBdr>
            <w:top w:val="none" w:sz="0" w:space="0" w:color="auto"/>
            <w:left w:val="none" w:sz="0" w:space="0" w:color="auto"/>
            <w:bottom w:val="none" w:sz="0" w:space="0" w:color="auto"/>
            <w:right w:val="none" w:sz="0" w:space="0" w:color="auto"/>
          </w:divBdr>
        </w:div>
      </w:divsChild>
    </w:div>
    <w:div w:id="743718565">
      <w:bodyDiv w:val="1"/>
      <w:marLeft w:val="0"/>
      <w:marRight w:val="0"/>
      <w:marTop w:val="0"/>
      <w:marBottom w:val="0"/>
      <w:divBdr>
        <w:top w:val="none" w:sz="0" w:space="0" w:color="auto"/>
        <w:left w:val="none" w:sz="0" w:space="0" w:color="auto"/>
        <w:bottom w:val="none" w:sz="0" w:space="0" w:color="auto"/>
        <w:right w:val="none" w:sz="0" w:space="0" w:color="auto"/>
      </w:divBdr>
      <w:divsChild>
        <w:div w:id="400832356">
          <w:marLeft w:val="0"/>
          <w:marRight w:val="0"/>
          <w:marTop w:val="0"/>
          <w:marBottom w:val="0"/>
          <w:divBdr>
            <w:top w:val="none" w:sz="0" w:space="0" w:color="auto"/>
            <w:left w:val="none" w:sz="0" w:space="0" w:color="auto"/>
            <w:bottom w:val="none" w:sz="0" w:space="0" w:color="auto"/>
            <w:right w:val="none" w:sz="0" w:space="0" w:color="auto"/>
          </w:divBdr>
        </w:div>
        <w:div w:id="158811392">
          <w:marLeft w:val="-240"/>
          <w:marRight w:val="-240"/>
          <w:marTop w:val="0"/>
          <w:marBottom w:val="0"/>
          <w:divBdr>
            <w:top w:val="none" w:sz="0" w:space="0" w:color="auto"/>
            <w:left w:val="none" w:sz="0" w:space="0" w:color="auto"/>
            <w:bottom w:val="none" w:sz="0" w:space="0" w:color="auto"/>
            <w:right w:val="none" w:sz="0" w:space="0" w:color="auto"/>
          </w:divBdr>
          <w:divsChild>
            <w:div w:id="1737824788">
              <w:marLeft w:val="0"/>
              <w:marRight w:val="0"/>
              <w:marTop w:val="0"/>
              <w:marBottom w:val="0"/>
              <w:divBdr>
                <w:top w:val="none" w:sz="0" w:space="0" w:color="auto"/>
                <w:left w:val="none" w:sz="0" w:space="0" w:color="auto"/>
                <w:bottom w:val="none" w:sz="0" w:space="0" w:color="auto"/>
                <w:right w:val="none" w:sz="0" w:space="0" w:color="auto"/>
              </w:divBdr>
              <w:divsChild>
                <w:div w:id="26589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82041">
      <w:bodyDiv w:val="1"/>
      <w:marLeft w:val="0"/>
      <w:marRight w:val="0"/>
      <w:marTop w:val="0"/>
      <w:marBottom w:val="0"/>
      <w:divBdr>
        <w:top w:val="none" w:sz="0" w:space="0" w:color="auto"/>
        <w:left w:val="none" w:sz="0" w:space="0" w:color="auto"/>
        <w:bottom w:val="none" w:sz="0" w:space="0" w:color="auto"/>
        <w:right w:val="none" w:sz="0" w:space="0" w:color="auto"/>
      </w:divBdr>
    </w:div>
    <w:div w:id="1300578246">
      <w:bodyDiv w:val="1"/>
      <w:marLeft w:val="0"/>
      <w:marRight w:val="0"/>
      <w:marTop w:val="0"/>
      <w:marBottom w:val="0"/>
      <w:divBdr>
        <w:top w:val="none" w:sz="0" w:space="0" w:color="auto"/>
        <w:left w:val="none" w:sz="0" w:space="0" w:color="auto"/>
        <w:bottom w:val="none" w:sz="0" w:space="0" w:color="auto"/>
        <w:right w:val="none" w:sz="0" w:space="0" w:color="auto"/>
      </w:divBdr>
    </w:div>
    <w:div w:id="1443913120">
      <w:bodyDiv w:val="1"/>
      <w:marLeft w:val="0"/>
      <w:marRight w:val="0"/>
      <w:marTop w:val="0"/>
      <w:marBottom w:val="0"/>
      <w:divBdr>
        <w:top w:val="none" w:sz="0" w:space="0" w:color="auto"/>
        <w:left w:val="none" w:sz="0" w:space="0" w:color="auto"/>
        <w:bottom w:val="none" w:sz="0" w:space="0" w:color="auto"/>
        <w:right w:val="none" w:sz="0" w:space="0" w:color="auto"/>
      </w:divBdr>
      <w:divsChild>
        <w:div w:id="1344017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6C42B-74AD-4AC6-80F0-878F07969BC8}">
  <ds:schemaRefs>
    <ds:schemaRef ds:uri="http://schemas.microsoft.com/sharepoint/v3/contenttype/forms"/>
  </ds:schemaRefs>
</ds:datastoreItem>
</file>

<file path=customXml/itemProps2.xml><?xml version="1.0" encoding="utf-8"?>
<ds:datastoreItem xmlns:ds="http://schemas.openxmlformats.org/officeDocument/2006/customXml" ds:itemID="{F23B2C47-B336-4CE5-9F8A-708DE37B3FC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FFFC77-BA0E-4D52-86ED-E640C79A9ACD}"/>
</file>

<file path=docProps/app.xml><?xml version="1.0" encoding="utf-8"?>
<Properties xmlns="http://schemas.openxmlformats.org/officeDocument/2006/extended-properties" xmlns:vt="http://schemas.openxmlformats.org/officeDocument/2006/docPropsVTypes">
  <Template>Normal.dotm</Template>
  <TotalTime>1</TotalTime>
  <Pages>2</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 Alshomeli</dc:creator>
  <cp:keywords/>
  <dc:description/>
  <cp:lastModifiedBy>OHCHR\gina.bergh</cp:lastModifiedBy>
  <cp:revision>2</cp:revision>
  <dcterms:created xsi:type="dcterms:W3CDTF">2020-11-10T08:41:00Z</dcterms:created>
  <dcterms:modified xsi:type="dcterms:W3CDTF">2020-11-10T08:41:00Z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