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0FF5F" w14:textId="65CCBA8D" w:rsidR="00DB445E" w:rsidRPr="00C74B1D" w:rsidRDefault="00DB445E" w:rsidP="00503356">
      <w:pPr>
        <w:pStyle w:val="ListParagraph"/>
        <w:autoSpaceDE w:val="0"/>
        <w:autoSpaceDN w:val="0"/>
        <w:adjustRightInd w:val="0"/>
        <w:spacing w:after="0" w:line="360" w:lineRule="auto"/>
        <w:ind w:left="0"/>
        <w:contextualSpacing w:val="0"/>
        <w:jc w:val="center"/>
        <w:rPr>
          <w:rFonts w:ascii="Times New Roman" w:hAnsi="Times New Roman" w:cs="Times New Roman"/>
          <w:b/>
          <w:bCs/>
          <w:sz w:val="24"/>
          <w:szCs w:val="24"/>
        </w:rPr>
      </w:pPr>
      <w:bookmarkStart w:id="0" w:name="_GoBack"/>
      <w:bookmarkEnd w:id="0"/>
      <w:r w:rsidRPr="00C74B1D">
        <w:rPr>
          <w:rFonts w:ascii="Times New Roman" w:hAnsi="Times New Roman" w:cs="Times New Roman"/>
          <w:b/>
          <w:bCs/>
          <w:sz w:val="24"/>
          <w:szCs w:val="24"/>
        </w:rPr>
        <w:t xml:space="preserve">SINGAPORE’S EFFORTS TO ENSURE CHILDREN’S </w:t>
      </w:r>
      <w:r w:rsidR="00C74B1D" w:rsidRPr="00C74B1D">
        <w:rPr>
          <w:rFonts w:ascii="Times New Roman" w:hAnsi="Times New Roman" w:cs="Times New Roman"/>
          <w:b/>
          <w:bCs/>
          <w:sz w:val="24"/>
          <w:szCs w:val="24"/>
        </w:rPr>
        <w:t>WELL-BEING</w:t>
      </w:r>
    </w:p>
    <w:p w14:paraId="28E78815" w14:textId="77777777" w:rsidR="00503356" w:rsidRDefault="00DB445E" w:rsidP="00503356">
      <w:pPr>
        <w:pStyle w:val="ListParagraph"/>
        <w:autoSpaceDE w:val="0"/>
        <w:autoSpaceDN w:val="0"/>
        <w:adjustRightInd w:val="0"/>
        <w:spacing w:after="240" w:line="360" w:lineRule="auto"/>
        <w:ind w:left="0"/>
        <w:contextualSpacing w:val="0"/>
        <w:jc w:val="center"/>
        <w:rPr>
          <w:rFonts w:ascii="Times New Roman" w:hAnsi="Times New Roman" w:cs="Times New Roman"/>
          <w:b/>
          <w:bCs/>
          <w:sz w:val="24"/>
          <w:szCs w:val="24"/>
        </w:rPr>
      </w:pPr>
      <w:r w:rsidRPr="00C74B1D">
        <w:rPr>
          <w:rFonts w:ascii="Times New Roman" w:hAnsi="Times New Roman" w:cs="Times New Roman"/>
          <w:b/>
          <w:bCs/>
          <w:sz w:val="24"/>
          <w:szCs w:val="24"/>
        </w:rPr>
        <w:t>IN THE COVID-19 PANDEMIC</w:t>
      </w:r>
    </w:p>
    <w:p w14:paraId="02FA248F" w14:textId="4D8DAAD9" w:rsidR="00DB445E" w:rsidRPr="00DC5286" w:rsidRDefault="00DB445E" w:rsidP="00503356">
      <w:pPr>
        <w:pStyle w:val="ListParagraph"/>
        <w:autoSpaceDE w:val="0"/>
        <w:autoSpaceDN w:val="0"/>
        <w:adjustRightInd w:val="0"/>
        <w:spacing w:after="480" w:line="360" w:lineRule="auto"/>
        <w:ind w:left="0"/>
        <w:jc w:val="center"/>
        <w:rPr>
          <w:rFonts w:ascii="Times New Roman" w:hAnsi="Times New Roman" w:cs="Times New Roman"/>
          <w:b/>
          <w:bCs/>
        </w:rPr>
      </w:pPr>
      <w:r w:rsidRPr="00841771">
        <w:rPr>
          <w:rFonts w:ascii="Times New Roman" w:hAnsi="Times New Roman" w:cs="Times New Roman"/>
          <w:i/>
          <w:iCs/>
        </w:rPr>
        <w:t xml:space="preserve">Submission </w:t>
      </w:r>
      <w:r w:rsidR="00BD13C3" w:rsidRPr="00841771">
        <w:rPr>
          <w:rFonts w:ascii="Times New Roman" w:hAnsi="Times New Roman" w:cs="Times New Roman"/>
          <w:i/>
          <w:iCs/>
        </w:rPr>
        <w:t>to the Office of the United Nations High Commissioner for Human Rights</w:t>
      </w:r>
      <w:r w:rsidR="00C74B1D" w:rsidRPr="00841771">
        <w:rPr>
          <w:rFonts w:ascii="Times New Roman" w:hAnsi="Times New Roman" w:cs="Times New Roman"/>
          <w:i/>
          <w:iCs/>
        </w:rPr>
        <w:t xml:space="preserve"> (OHCHR)</w:t>
      </w:r>
    </w:p>
    <w:p w14:paraId="6EFEB741" w14:textId="77777777" w:rsidR="00503356" w:rsidRDefault="00503356" w:rsidP="00C74B1D">
      <w:pPr>
        <w:pStyle w:val="ListParagraph"/>
        <w:snapToGrid w:val="0"/>
        <w:spacing w:after="0" w:line="276" w:lineRule="auto"/>
        <w:ind w:left="0" w:firstLine="720"/>
        <w:jc w:val="both"/>
        <w:rPr>
          <w:rFonts w:ascii="Times New Roman" w:hAnsi="Times New Roman" w:cs="Times New Roman"/>
          <w:bCs/>
          <w:sz w:val="24"/>
          <w:szCs w:val="24"/>
          <w:lang w:val="en-US"/>
        </w:rPr>
      </w:pPr>
    </w:p>
    <w:p w14:paraId="0DD20478" w14:textId="77777777" w:rsidR="00503356" w:rsidRDefault="00503356" w:rsidP="00C74B1D">
      <w:pPr>
        <w:pStyle w:val="ListParagraph"/>
        <w:snapToGrid w:val="0"/>
        <w:spacing w:after="0" w:line="276" w:lineRule="auto"/>
        <w:ind w:left="0" w:firstLine="720"/>
        <w:jc w:val="both"/>
        <w:rPr>
          <w:rFonts w:ascii="Times New Roman" w:hAnsi="Times New Roman" w:cs="Times New Roman"/>
          <w:bCs/>
          <w:sz w:val="24"/>
          <w:szCs w:val="24"/>
          <w:lang w:val="en-US"/>
        </w:rPr>
      </w:pPr>
    </w:p>
    <w:p w14:paraId="2C73EF0A" w14:textId="3298395C" w:rsidR="00F37BAB" w:rsidRPr="00C74B1D" w:rsidRDefault="00F37BAB" w:rsidP="00F37BAB">
      <w:pPr>
        <w:pStyle w:val="ListParagraph"/>
        <w:snapToGrid w:val="0"/>
        <w:spacing w:after="0" w:line="276" w:lineRule="auto"/>
        <w:ind w:left="0" w:firstLine="720"/>
        <w:jc w:val="both"/>
        <w:rPr>
          <w:rFonts w:ascii="Times New Roman" w:hAnsi="Times New Roman" w:cs="Times New Roman"/>
          <w:bCs/>
          <w:sz w:val="24"/>
          <w:szCs w:val="24"/>
          <w:lang w:val="en-US"/>
        </w:rPr>
      </w:pPr>
      <w:r w:rsidRPr="00C74B1D">
        <w:rPr>
          <w:rFonts w:ascii="Times New Roman" w:hAnsi="Times New Roman" w:cs="Times New Roman"/>
          <w:bCs/>
          <w:sz w:val="24"/>
          <w:szCs w:val="24"/>
          <w:lang w:val="en-US"/>
        </w:rPr>
        <w:t xml:space="preserve">The Singapore Government appreciates this opportunity to provide information for the OHCHR’s preparation of its </w:t>
      </w:r>
      <w:r>
        <w:rPr>
          <w:rFonts w:ascii="Times New Roman" w:hAnsi="Times New Roman" w:cs="Times New Roman"/>
          <w:bCs/>
          <w:sz w:val="24"/>
          <w:szCs w:val="24"/>
          <w:lang w:val="en-US"/>
        </w:rPr>
        <w:t xml:space="preserve">2021 </w:t>
      </w:r>
      <w:r w:rsidRPr="00C74B1D">
        <w:rPr>
          <w:rFonts w:ascii="Times New Roman" w:hAnsi="Times New Roman" w:cs="Times New Roman"/>
          <w:bCs/>
          <w:sz w:val="24"/>
          <w:szCs w:val="24"/>
          <w:lang w:val="en-US"/>
        </w:rPr>
        <w:t>report to the High</w:t>
      </w:r>
      <w:r w:rsidR="00316F16">
        <w:rPr>
          <w:rFonts w:ascii="Times New Roman" w:hAnsi="Times New Roman" w:cs="Times New Roman"/>
          <w:bCs/>
          <w:sz w:val="24"/>
          <w:szCs w:val="24"/>
          <w:lang w:val="en-US"/>
        </w:rPr>
        <w:t>-</w:t>
      </w:r>
      <w:r w:rsidRPr="00C74B1D">
        <w:rPr>
          <w:rFonts w:ascii="Times New Roman" w:hAnsi="Times New Roman" w:cs="Times New Roman"/>
          <w:bCs/>
          <w:sz w:val="24"/>
          <w:szCs w:val="24"/>
          <w:lang w:val="en-US"/>
        </w:rPr>
        <w:t xml:space="preserve">Level Political Forum on the Sustainable Development Goals and the rights of the child. </w:t>
      </w:r>
    </w:p>
    <w:p w14:paraId="76A61AA3" w14:textId="77777777" w:rsidR="00F37BAB" w:rsidRDefault="00F37BAB" w:rsidP="00F37BAB">
      <w:pPr>
        <w:pStyle w:val="ListParagraph"/>
        <w:snapToGrid w:val="0"/>
        <w:spacing w:after="0" w:line="276" w:lineRule="auto"/>
        <w:ind w:left="0"/>
        <w:jc w:val="both"/>
        <w:rPr>
          <w:rFonts w:ascii="Times New Roman" w:hAnsi="Times New Roman" w:cs="Times New Roman"/>
          <w:bCs/>
          <w:sz w:val="24"/>
          <w:szCs w:val="24"/>
          <w:lang w:val="en-US"/>
        </w:rPr>
      </w:pPr>
    </w:p>
    <w:p w14:paraId="5D58CE68" w14:textId="3D60AE17" w:rsidR="00F37BAB" w:rsidRPr="00C74B1D" w:rsidRDefault="00F37BAB" w:rsidP="00F37BAB">
      <w:pPr>
        <w:pStyle w:val="ListParagraph"/>
        <w:numPr>
          <w:ilvl w:val="0"/>
          <w:numId w:val="20"/>
        </w:numPr>
        <w:snapToGrid w:val="0"/>
        <w:spacing w:after="0" w:line="276" w:lineRule="auto"/>
        <w:ind w:left="0" w:firstLine="0"/>
        <w:jc w:val="both"/>
        <w:rPr>
          <w:rFonts w:ascii="Times New Roman" w:hAnsi="Times New Roman" w:cs="Times New Roman"/>
          <w:bCs/>
          <w:sz w:val="24"/>
          <w:szCs w:val="24"/>
          <w:lang w:val="en-US"/>
        </w:rPr>
      </w:pPr>
      <w:r w:rsidRPr="00C74B1D">
        <w:rPr>
          <w:rFonts w:ascii="Times New Roman" w:hAnsi="Times New Roman" w:cs="Times New Roman"/>
          <w:bCs/>
          <w:sz w:val="24"/>
          <w:szCs w:val="24"/>
          <w:lang w:val="en-US"/>
        </w:rPr>
        <w:t xml:space="preserve">Singapore entered a “Circuit Breaker” period </w:t>
      </w:r>
      <w:r>
        <w:rPr>
          <w:rFonts w:ascii="Times New Roman" w:hAnsi="Times New Roman" w:cs="Times New Roman"/>
          <w:bCs/>
          <w:sz w:val="24"/>
          <w:szCs w:val="24"/>
          <w:lang w:val="en-US"/>
        </w:rPr>
        <w:t>from 7</w:t>
      </w:r>
      <w:r w:rsidRPr="00C74B1D">
        <w:rPr>
          <w:rFonts w:ascii="Times New Roman" w:hAnsi="Times New Roman" w:cs="Times New Roman"/>
          <w:bCs/>
          <w:sz w:val="24"/>
          <w:szCs w:val="24"/>
          <w:lang w:val="en-US"/>
        </w:rPr>
        <w:t xml:space="preserve"> April </w:t>
      </w:r>
      <w:r>
        <w:rPr>
          <w:rFonts w:ascii="Times New Roman" w:hAnsi="Times New Roman" w:cs="Times New Roman"/>
          <w:bCs/>
          <w:sz w:val="24"/>
          <w:szCs w:val="24"/>
          <w:lang w:val="en-US"/>
        </w:rPr>
        <w:t xml:space="preserve">to 1 June </w:t>
      </w:r>
      <w:r w:rsidRPr="00C74B1D">
        <w:rPr>
          <w:rFonts w:ascii="Times New Roman" w:hAnsi="Times New Roman" w:cs="Times New Roman"/>
          <w:bCs/>
          <w:sz w:val="24"/>
          <w:szCs w:val="24"/>
          <w:lang w:val="en-US"/>
        </w:rPr>
        <w:t xml:space="preserve">2020, </w:t>
      </w:r>
      <w:r>
        <w:rPr>
          <w:rFonts w:ascii="Times New Roman" w:hAnsi="Times New Roman" w:cs="Times New Roman"/>
          <w:bCs/>
          <w:sz w:val="24"/>
          <w:szCs w:val="24"/>
          <w:lang w:val="en-US"/>
        </w:rPr>
        <w:t>as a preventive</w:t>
      </w:r>
      <w:r w:rsidRPr="00C74B1D">
        <w:rPr>
          <w:rFonts w:ascii="Times New Roman" w:hAnsi="Times New Roman" w:cs="Times New Roman"/>
          <w:bCs/>
          <w:sz w:val="24"/>
          <w:szCs w:val="24"/>
          <w:lang w:val="en-US"/>
        </w:rPr>
        <w:t xml:space="preserve"> measure to </w:t>
      </w:r>
      <w:r>
        <w:rPr>
          <w:rFonts w:ascii="Times New Roman" w:hAnsi="Times New Roman" w:cs="Times New Roman"/>
          <w:bCs/>
          <w:sz w:val="24"/>
          <w:szCs w:val="24"/>
          <w:lang w:val="en-US"/>
        </w:rPr>
        <w:t>reduce the</w:t>
      </w:r>
      <w:r w:rsidRPr="00C74B1D">
        <w:rPr>
          <w:rFonts w:ascii="Times New Roman" w:hAnsi="Times New Roman" w:cs="Times New Roman"/>
          <w:bCs/>
          <w:sz w:val="24"/>
          <w:szCs w:val="24"/>
          <w:lang w:val="en-US"/>
        </w:rPr>
        <w:t xml:space="preserve"> local transmission of COVID-19. </w:t>
      </w:r>
      <w:r>
        <w:rPr>
          <w:rFonts w:ascii="Times New Roman" w:hAnsi="Times New Roman" w:cs="Times New Roman"/>
          <w:bCs/>
          <w:sz w:val="24"/>
          <w:szCs w:val="24"/>
          <w:lang w:val="en-US"/>
        </w:rPr>
        <w:t>M</w:t>
      </w:r>
      <w:r w:rsidRPr="00C74B1D">
        <w:rPr>
          <w:rFonts w:ascii="Times New Roman" w:hAnsi="Times New Roman" w:cs="Times New Roman"/>
          <w:bCs/>
          <w:sz w:val="24"/>
          <w:szCs w:val="24"/>
          <w:lang w:val="en-US"/>
        </w:rPr>
        <w:t>ost physical workplaces</w:t>
      </w:r>
      <w:r>
        <w:rPr>
          <w:rFonts w:ascii="Times New Roman" w:hAnsi="Times New Roman" w:cs="Times New Roman"/>
          <w:bCs/>
          <w:sz w:val="24"/>
          <w:szCs w:val="24"/>
          <w:lang w:val="en-US"/>
        </w:rPr>
        <w:t xml:space="preserve"> as well as schools </w:t>
      </w:r>
      <w:r w:rsidRPr="00C74B1D">
        <w:rPr>
          <w:rFonts w:ascii="Times New Roman" w:hAnsi="Times New Roman" w:cs="Times New Roman"/>
          <w:bCs/>
          <w:sz w:val="24"/>
          <w:szCs w:val="24"/>
          <w:lang w:val="en-US"/>
        </w:rPr>
        <w:t>were closed</w:t>
      </w:r>
      <w:r>
        <w:rPr>
          <w:rFonts w:ascii="Times New Roman" w:hAnsi="Times New Roman" w:cs="Times New Roman"/>
          <w:bCs/>
          <w:sz w:val="24"/>
          <w:szCs w:val="24"/>
          <w:lang w:val="en-US"/>
        </w:rPr>
        <w:t>,</w:t>
      </w:r>
      <w:r w:rsidRPr="00C74B1D">
        <w:rPr>
          <w:rFonts w:ascii="Times New Roman" w:hAnsi="Times New Roman" w:cs="Times New Roman"/>
          <w:bCs/>
          <w:sz w:val="24"/>
          <w:szCs w:val="24"/>
          <w:lang w:val="en-US"/>
        </w:rPr>
        <w:t xml:space="preserve"> and </w:t>
      </w:r>
      <w:r>
        <w:rPr>
          <w:rFonts w:ascii="Times New Roman" w:hAnsi="Times New Roman" w:cs="Times New Roman"/>
          <w:bCs/>
          <w:sz w:val="24"/>
          <w:szCs w:val="24"/>
          <w:lang w:val="en-US"/>
        </w:rPr>
        <w:t>classes were conducted via</w:t>
      </w:r>
      <w:r w:rsidRPr="00C74B1D">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h</w:t>
      </w:r>
      <w:r w:rsidRPr="00C74B1D">
        <w:rPr>
          <w:rFonts w:ascii="Times New Roman" w:hAnsi="Times New Roman" w:cs="Times New Roman"/>
          <w:bCs/>
          <w:sz w:val="24"/>
          <w:szCs w:val="24"/>
          <w:lang w:val="en-US"/>
        </w:rPr>
        <w:t>ome-</w:t>
      </w:r>
      <w:r>
        <w:rPr>
          <w:rFonts w:ascii="Times New Roman" w:hAnsi="Times New Roman" w:cs="Times New Roman"/>
          <w:bCs/>
          <w:sz w:val="24"/>
          <w:szCs w:val="24"/>
          <w:lang w:val="en-US"/>
        </w:rPr>
        <w:t>b</w:t>
      </w:r>
      <w:r w:rsidRPr="00C74B1D">
        <w:rPr>
          <w:rFonts w:ascii="Times New Roman" w:hAnsi="Times New Roman" w:cs="Times New Roman"/>
          <w:bCs/>
          <w:sz w:val="24"/>
          <w:szCs w:val="24"/>
          <w:lang w:val="en-US"/>
        </w:rPr>
        <w:t xml:space="preserve">ased </w:t>
      </w:r>
      <w:r>
        <w:rPr>
          <w:rFonts w:ascii="Times New Roman" w:hAnsi="Times New Roman" w:cs="Times New Roman"/>
          <w:bCs/>
          <w:sz w:val="24"/>
          <w:szCs w:val="24"/>
          <w:lang w:val="en-US"/>
        </w:rPr>
        <w:t>l</w:t>
      </w:r>
      <w:r w:rsidRPr="00C74B1D">
        <w:rPr>
          <w:rFonts w:ascii="Times New Roman" w:hAnsi="Times New Roman" w:cs="Times New Roman"/>
          <w:bCs/>
          <w:sz w:val="24"/>
          <w:szCs w:val="24"/>
          <w:lang w:val="en-US"/>
        </w:rPr>
        <w:t>earning (HBL).</w:t>
      </w:r>
      <w:r w:rsidRPr="00C74B1D">
        <w:rPr>
          <w:rFonts w:ascii="Times New Roman" w:hAnsi="Times New Roman" w:cs="Times New Roman"/>
          <w:sz w:val="24"/>
          <w:szCs w:val="24"/>
        </w:rPr>
        <w:t xml:space="preserve"> Singapore has since eased some of the measures, </w:t>
      </w:r>
      <w:r>
        <w:rPr>
          <w:rFonts w:ascii="Times New Roman" w:hAnsi="Times New Roman" w:cs="Times New Roman"/>
          <w:sz w:val="24"/>
          <w:szCs w:val="24"/>
        </w:rPr>
        <w:t>with schools and workplaces reopening</w:t>
      </w:r>
      <w:r w:rsidRPr="00C74B1D">
        <w:rPr>
          <w:rFonts w:ascii="Times New Roman" w:hAnsi="Times New Roman" w:cs="Times New Roman"/>
          <w:sz w:val="24"/>
          <w:szCs w:val="24"/>
        </w:rPr>
        <w:t xml:space="preserve"> in a careful and cautious manner.</w:t>
      </w:r>
    </w:p>
    <w:p w14:paraId="32F35AE7" w14:textId="77777777" w:rsidR="00F37BAB" w:rsidRDefault="00F37BAB" w:rsidP="00F37BAB">
      <w:pPr>
        <w:pStyle w:val="ListParagraph"/>
        <w:snapToGrid w:val="0"/>
        <w:spacing w:after="0" w:line="276" w:lineRule="auto"/>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p>
    <w:p w14:paraId="65F040A8" w14:textId="41037F1F" w:rsidR="004971BB" w:rsidRPr="00F37BAB" w:rsidRDefault="00F37BAB" w:rsidP="00F37BAB">
      <w:pPr>
        <w:pStyle w:val="ListParagraph"/>
        <w:numPr>
          <w:ilvl w:val="0"/>
          <w:numId w:val="20"/>
        </w:numPr>
        <w:snapToGrid w:val="0"/>
        <w:spacing w:after="0" w:line="276" w:lineRule="auto"/>
        <w:ind w:left="0" w:firstLine="0"/>
        <w:jc w:val="both"/>
        <w:rPr>
          <w:rFonts w:ascii="Times New Roman" w:hAnsi="Times New Roman" w:cs="Times New Roman"/>
          <w:bCs/>
          <w:sz w:val="24"/>
          <w:szCs w:val="24"/>
          <w:lang w:val="en-US"/>
        </w:rPr>
      </w:pPr>
      <w:r w:rsidRPr="00C74B1D">
        <w:rPr>
          <w:rFonts w:ascii="Times New Roman" w:hAnsi="Times New Roman" w:cs="Times New Roman"/>
          <w:bCs/>
          <w:sz w:val="24"/>
          <w:szCs w:val="24"/>
          <w:lang w:val="en-US"/>
        </w:rPr>
        <w:t>Despite</w:t>
      </w:r>
      <w:r>
        <w:rPr>
          <w:rFonts w:ascii="Times New Roman" w:hAnsi="Times New Roman" w:cs="Times New Roman"/>
          <w:bCs/>
          <w:sz w:val="24"/>
          <w:szCs w:val="24"/>
          <w:lang w:val="en-US"/>
        </w:rPr>
        <w:t xml:space="preserve"> the</w:t>
      </w:r>
      <w:r w:rsidRPr="00C74B1D">
        <w:rPr>
          <w:rFonts w:ascii="Times New Roman" w:hAnsi="Times New Roman" w:cs="Times New Roman"/>
          <w:bCs/>
          <w:sz w:val="24"/>
          <w:szCs w:val="24"/>
          <w:lang w:val="en-US"/>
        </w:rPr>
        <w:t xml:space="preserve"> challenges brought about by the pandemic, the Singapore Government remains fully committed to ensuring the well-being and safety of our children. </w:t>
      </w:r>
      <w:r>
        <w:rPr>
          <w:rFonts w:ascii="Times New Roman" w:hAnsi="Times New Roman" w:cs="Times New Roman"/>
          <w:bCs/>
          <w:sz w:val="24"/>
          <w:szCs w:val="24"/>
          <w:lang w:val="en-US"/>
        </w:rPr>
        <w:t>We continue to adopt safe distancing</w:t>
      </w:r>
      <w:r w:rsidRPr="00C74B1D">
        <w:rPr>
          <w:rFonts w:ascii="Times New Roman" w:hAnsi="Times New Roman" w:cs="Times New Roman"/>
          <w:bCs/>
          <w:sz w:val="24"/>
          <w:szCs w:val="24"/>
          <w:lang w:val="en-US"/>
        </w:rPr>
        <w:t xml:space="preserve"> measures</w:t>
      </w:r>
      <w:r>
        <w:rPr>
          <w:rFonts w:ascii="Times New Roman" w:hAnsi="Times New Roman" w:cs="Times New Roman"/>
          <w:bCs/>
          <w:sz w:val="24"/>
          <w:szCs w:val="24"/>
          <w:lang w:val="en-US"/>
        </w:rPr>
        <w:t xml:space="preserve">, </w:t>
      </w:r>
      <w:r w:rsidRPr="00C74B1D">
        <w:rPr>
          <w:rFonts w:ascii="Times New Roman" w:hAnsi="Times New Roman" w:cs="Times New Roman"/>
          <w:bCs/>
          <w:sz w:val="24"/>
          <w:szCs w:val="24"/>
          <w:lang w:val="en-US"/>
        </w:rPr>
        <w:t>enhanc</w:t>
      </w:r>
      <w:r>
        <w:rPr>
          <w:rFonts w:ascii="Times New Roman" w:hAnsi="Times New Roman" w:cs="Times New Roman"/>
          <w:bCs/>
          <w:sz w:val="24"/>
          <w:szCs w:val="24"/>
          <w:lang w:val="en-US"/>
        </w:rPr>
        <w:t>e services</w:t>
      </w:r>
      <w:r w:rsidRPr="00C74B1D">
        <w:rPr>
          <w:rFonts w:ascii="Times New Roman" w:hAnsi="Times New Roman" w:cs="Times New Roman"/>
          <w:bCs/>
          <w:sz w:val="24"/>
          <w:szCs w:val="24"/>
          <w:lang w:val="en-US"/>
        </w:rPr>
        <w:t xml:space="preserve">, and </w:t>
      </w:r>
      <w:r>
        <w:rPr>
          <w:rFonts w:ascii="Times New Roman" w:hAnsi="Times New Roman" w:cs="Times New Roman"/>
          <w:bCs/>
          <w:sz w:val="24"/>
          <w:szCs w:val="24"/>
          <w:lang w:val="en-US"/>
        </w:rPr>
        <w:t xml:space="preserve">allocate </w:t>
      </w:r>
      <w:r w:rsidRPr="00C74B1D">
        <w:rPr>
          <w:rFonts w:ascii="Times New Roman" w:hAnsi="Times New Roman" w:cs="Times New Roman"/>
          <w:bCs/>
          <w:sz w:val="24"/>
          <w:szCs w:val="24"/>
          <w:lang w:val="en-US"/>
        </w:rPr>
        <w:t>resources</w:t>
      </w:r>
      <w:r>
        <w:rPr>
          <w:rFonts w:ascii="Times New Roman" w:hAnsi="Times New Roman" w:cs="Times New Roman"/>
          <w:bCs/>
          <w:sz w:val="24"/>
          <w:szCs w:val="24"/>
          <w:lang w:val="en-US"/>
        </w:rPr>
        <w:t>,</w:t>
      </w:r>
      <w:r w:rsidRPr="00C74B1D">
        <w:rPr>
          <w:rFonts w:ascii="Times New Roman" w:hAnsi="Times New Roman" w:cs="Times New Roman"/>
          <w:bCs/>
          <w:sz w:val="24"/>
          <w:szCs w:val="24"/>
          <w:lang w:val="en-US"/>
        </w:rPr>
        <w:t xml:space="preserve"> to support children’s education and development during and after the Circuit Breaker.</w:t>
      </w:r>
      <w:r w:rsidR="00566374" w:rsidRPr="00F37BAB">
        <w:rPr>
          <w:rFonts w:ascii="Times New Roman" w:hAnsi="Times New Roman" w:cs="Times New Roman"/>
          <w:bCs/>
          <w:sz w:val="24"/>
          <w:szCs w:val="24"/>
          <w:lang w:val="en-US"/>
        </w:rPr>
        <w:t xml:space="preserve"> </w:t>
      </w:r>
    </w:p>
    <w:p w14:paraId="04214CD2" w14:textId="77777777" w:rsidR="00661963" w:rsidRPr="001D5653" w:rsidRDefault="00661963" w:rsidP="00C74B1D">
      <w:pPr>
        <w:snapToGrid w:val="0"/>
        <w:spacing w:after="0" w:line="276" w:lineRule="auto"/>
        <w:jc w:val="both"/>
        <w:rPr>
          <w:rFonts w:ascii="Times New Roman" w:hAnsi="Times New Roman" w:cs="Times New Roman"/>
          <w:bCs/>
          <w:sz w:val="24"/>
          <w:szCs w:val="24"/>
          <w:lang w:val="en-US"/>
        </w:rPr>
      </w:pPr>
    </w:p>
    <w:p w14:paraId="7C735C62" w14:textId="114DB938" w:rsidR="00F34F40" w:rsidRDefault="00F340B1" w:rsidP="00C25FA6">
      <w:pPr>
        <w:pStyle w:val="ListParagraph"/>
        <w:numPr>
          <w:ilvl w:val="0"/>
          <w:numId w:val="21"/>
        </w:numPr>
        <w:snapToGrid w:val="0"/>
        <w:spacing w:after="0" w:line="276" w:lineRule="auto"/>
        <w:ind w:hanging="720"/>
        <w:jc w:val="both"/>
        <w:rPr>
          <w:rFonts w:ascii="Times New Roman" w:hAnsi="Times New Roman" w:cs="Times New Roman"/>
          <w:b/>
          <w:i/>
          <w:iCs/>
          <w:sz w:val="24"/>
          <w:szCs w:val="24"/>
          <w:lang w:val="en-US"/>
        </w:rPr>
      </w:pPr>
      <w:r w:rsidRPr="001D5653">
        <w:rPr>
          <w:rFonts w:ascii="Times New Roman" w:hAnsi="Times New Roman" w:cs="Times New Roman"/>
          <w:b/>
          <w:i/>
          <w:iCs/>
          <w:sz w:val="24"/>
          <w:szCs w:val="24"/>
          <w:lang w:val="en-US"/>
        </w:rPr>
        <w:t>Support for Children’s Education during COVID-19</w:t>
      </w:r>
    </w:p>
    <w:p w14:paraId="4D3D2414" w14:textId="77777777" w:rsidR="0021557B" w:rsidRPr="00841771" w:rsidRDefault="0021557B" w:rsidP="00C74B1D">
      <w:pPr>
        <w:pStyle w:val="ListParagraph"/>
        <w:snapToGrid w:val="0"/>
        <w:spacing w:after="0" w:line="276" w:lineRule="auto"/>
        <w:ind w:left="0"/>
        <w:jc w:val="both"/>
        <w:rPr>
          <w:rFonts w:ascii="Times New Roman" w:hAnsi="Times New Roman" w:cs="Times New Roman"/>
          <w:b/>
          <w:i/>
          <w:iCs/>
          <w:sz w:val="24"/>
          <w:szCs w:val="24"/>
          <w:lang w:val="en-US"/>
        </w:rPr>
      </w:pPr>
    </w:p>
    <w:p w14:paraId="21C392CF" w14:textId="094E4C83" w:rsidR="00E54AF4" w:rsidRPr="00C74B1D" w:rsidRDefault="00E54AF4" w:rsidP="00E54AF4">
      <w:pPr>
        <w:pStyle w:val="ListParagraph"/>
        <w:numPr>
          <w:ilvl w:val="0"/>
          <w:numId w:val="20"/>
        </w:numPr>
        <w:snapToGrid w:val="0"/>
        <w:spacing w:after="0" w:line="276" w:lineRule="auto"/>
        <w:ind w:left="0" w:firstLine="0"/>
        <w:jc w:val="both"/>
        <w:rPr>
          <w:rFonts w:ascii="Times New Roman" w:hAnsi="Times New Roman" w:cs="Times New Roman"/>
          <w:sz w:val="24"/>
          <w:szCs w:val="24"/>
          <w:u w:val="single"/>
          <w:lang w:val="en-US"/>
        </w:rPr>
      </w:pPr>
      <w:r w:rsidRPr="00C74B1D">
        <w:rPr>
          <w:rFonts w:ascii="Times New Roman" w:hAnsi="Times New Roman" w:cs="Times New Roman"/>
          <w:sz w:val="24"/>
          <w:szCs w:val="24"/>
          <w:lang w:val="en-US"/>
        </w:rPr>
        <w:t>Singapore believes that education remains the best way to sustain and strengthen social mobility</w:t>
      </w:r>
      <w:r>
        <w:rPr>
          <w:rFonts w:ascii="Times New Roman" w:hAnsi="Times New Roman" w:cs="Times New Roman"/>
          <w:sz w:val="24"/>
          <w:szCs w:val="24"/>
          <w:lang w:val="en-US"/>
        </w:rPr>
        <w:t>, and will</w:t>
      </w:r>
      <w:r w:rsidRPr="00C74B1D">
        <w:rPr>
          <w:rFonts w:ascii="Times New Roman" w:hAnsi="Times New Roman" w:cs="Times New Roman"/>
          <w:sz w:val="24"/>
          <w:szCs w:val="24"/>
          <w:lang w:val="en-US"/>
        </w:rPr>
        <w:t xml:space="preserve"> continue to redouble our efforts to make sure that no child is left behind.</w:t>
      </w:r>
      <w:r>
        <w:rPr>
          <w:rFonts w:ascii="Times New Roman" w:hAnsi="Times New Roman" w:cs="Times New Roman"/>
          <w:sz w:val="24"/>
          <w:szCs w:val="24"/>
          <w:lang w:val="en-US"/>
        </w:rPr>
        <w:t xml:space="preserve"> Specifically during this COVID-19 period, Singapore has extended additional </w:t>
      </w:r>
      <w:r w:rsidRPr="00C74B1D">
        <w:rPr>
          <w:rFonts w:ascii="Times New Roman" w:hAnsi="Times New Roman" w:cs="Times New Roman"/>
          <w:sz w:val="24"/>
          <w:szCs w:val="24"/>
          <w:lang w:val="en-US"/>
        </w:rPr>
        <w:t xml:space="preserve">learning </w:t>
      </w:r>
      <w:r w:rsidR="00EF4478">
        <w:rPr>
          <w:rFonts w:ascii="Times New Roman" w:hAnsi="Times New Roman" w:cs="Times New Roman"/>
          <w:sz w:val="24"/>
          <w:szCs w:val="24"/>
          <w:lang w:val="en-US"/>
        </w:rPr>
        <w:t xml:space="preserve">and financial </w:t>
      </w:r>
      <w:r w:rsidRPr="00C74B1D">
        <w:rPr>
          <w:rFonts w:ascii="Times New Roman" w:hAnsi="Times New Roman" w:cs="Times New Roman"/>
          <w:sz w:val="24"/>
          <w:szCs w:val="24"/>
          <w:lang w:val="en-US"/>
        </w:rPr>
        <w:t>support for students</w:t>
      </w:r>
      <w:r>
        <w:rPr>
          <w:rFonts w:ascii="Times New Roman" w:hAnsi="Times New Roman" w:cs="Times New Roman"/>
          <w:sz w:val="24"/>
          <w:szCs w:val="24"/>
          <w:lang w:val="en-US"/>
        </w:rPr>
        <w:t>, and has paid s</w:t>
      </w:r>
      <w:r w:rsidRPr="00C74B1D">
        <w:rPr>
          <w:rFonts w:ascii="Times New Roman" w:hAnsi="Times New Roman" w:cs="Times New Roman"/>
          <w:sz w:val="24"/>
          <w:szCs w:val="24"/>
          <w:lang w:val="en-US"/>
        </w:rPr>
        <w:t xml:space="preserve">pecial attention to disadvantaged students and students with </w:t>
      </w:r>
      <w:r>
        <w:rPr>
          <w:rFonts w:ascii="Times New Roman" w:hAnsi="Times New Roman" w:cs="Times New Roman"/>
          <w:sz w:val="24"/>
          <w:szCs w:val="24"/>
          <w:lang w:val="en-US"/>
        </w:rPr>
        <w:t>S</w:t>
      </w:r>
      <w:r w:rsidRPr="00C74B1D">
        <w:rPr>
          <w:rFonts w:ascii="Times New Roman" w:hAnsi="Times New Roman" w:cs="Times New Roman"/>
          <w:sz w:val="24"/>
          <w:szCs w:val="24"/>
          <w:lang w:val="en-US"/>
        </w:rPr>
        <w:t xml:space="preserve">pecial </w:t>
      </w:r>
      <w:r>
        <w:rPr>
          <w:rFonts w:ascii="Times New Roman" w:hAnsi="Times New Roman" w:cs="Times New Roman"/>
          <w:sz w:val="24"/>
          <w:szCs w:val="24"/>
          <w:lang w:val="en-US"/>
        </w:rPr>
        <w:t>E</w:t>
      </w:r>
      <w:r w:rsidRPr="00C74B1D">
        <w:rPr>
          <w:rFonts w:ascii="Times New Roman" w:hAnsi="Times New Roman" w:cs="Times New Roman"/>
          <w:sz w:val="24"/>
          <w:szCs w:val="24"/>
          <w:lang w:val="en-US"/>
        </w:rPr>
        <w:t>ducation</w:t>
      </w:r>
      <w:r>
        <w:rPr>
          <w:rFonts w:ascii="Times New Roman" w:hAnsi="Times New Roman" w:cs="Times New Roman"/>
          <w:sz w:val="24"/>
          <w:szCs w:val="24"/>
          <w:lang w:val="en-US"/>
        </w:rPr>
        <w:t>al</w:t>
      </w:r>
      <w:r w:rsidRPr="00C74B1D">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Pr="00C74B1D">
        <w:rPr>
          <w:rFonts w:ascii="Times New Roman" w:hAnsi="Times New Roman" w:cs="Times New Roman"/>
          <w:sz w:val="24"/>
          <w:szCs w:val="24"/>
          <w:lang w:val="en-US"/>
        </w:rPr>
        <w:t>eeds</w:t>
      </w:r>
      <w:r>
        <w:rPr>
          <w:rFonts w:ascii="Times New Roman" w:hAnsi="Times New Roman" w:cs="Times New Roman"/>
          <w:sz w:val="24"/>
          <w:szCs w:val="24"/>
          <w:lang w:val="en-US"/>
        </w:rPr>
        <w:t xml:space="preserve"> (SEN)</w:t>
      </w:r>
      <w:r w:rsidRPr="00C74B1D">
        <w:rPr>
          <w:rFonts w:ascii="Times New Roman" w:hAnsi="Times New Roman" w:cs="Times New Roman"/>
          <w:sz w:val="24"/>
          <w:szCs w:val="24"/>
          <w:lang w:val="en-US"/>
        </w:rPr>
        <w:t xml:space="preserve"> to ensure </w:t>
      </w:r>
      <w:r w:rsidR="00EF4478">
        <w:rPr>
          <w:rFonts w:ascii="Times New Roman" w:hAnsi="Times New Roman" w:cs="Times New Roman"/>
          <w:sz w:val="24"/>
          <w:szCs w:val="24"/>
          <w:lang w:val="en-US"/>
        </w:rPr>
        <w:t>there is continuity in</w:t>
      </w:r>
      <w:r w:rsidRPr="00C74B1D">
        <w:rPr>
          <w:rFonts w:ascii="Times New Roman" w:hAnsi="Times New Roman" w:cs="Times New Roman"/>
          <w:sz w:val="24"/>
          <w:szCs w:val="24"/>
          <w:lang w:val="en-US"/>
        </w:rPr>
        <w:t xml:space="preserve"> their learning </w:t>
      </w:r>
      <w:r w:rsidR="00EF4478">
        <w:rPr>
          <w:rFonts w:ascii="Times New Roman" w:hAnsi="Times New Roman" w:cs="Times New Roman"/>
          <w:sz w:val="24"/>
          <w:szCs w:val="24"/>
          <w:lang w:val="en-US"/>
        </w:rPr>
        <w:t xml:space="preserve">during </w:t>
      </w:r>
      <w:r>
        <w:rPr>
          <w:rFonts w:ascii="Times New Roman" w:hAnsi="Times New Roman" w:cs="Times New Roman"/>
          <w:sz w:val="24"/>
          <w:szCs w:val="24"/>
          <w:lang w:val="en-US"/>
        </w:rPr>
        <w:t>COVID-19</w:t>
      </w:r>
      <w:r w:rsidRPr="00C74B1D">
        <w:rPr>
          <w:rFonts w:ascii="Times New Roman" w:hAnsi="Times New Roman" w:cs="Times New Roman"/>
          <w:sz w:val="24"/>
          <w:szCs w:val="24"/>
          <w:lang w:val="en-US"/>
        </w:rPr>
        <w:t>.</w:t>
      </w:r>
    </w:p>
    <w:p w14:paraId="492DF52C" w14:textId="78200E82" w:rsidR="00E4048E" w:rsidRPr="00C74B1D" w:rsidRDefault="00E4048E" w:rsidP="00C25FA6">
      <w:pPr>
        <w:pStyle w:val="ListParagraph"/>
        <w:snapToGrid w:val="0"/>
        <w:spacing w:after="0" w:line="276" w:lineRule="auto"/>
        <w:ind w:left="0"/>
        <w:jc w:val="both"/>
        <w:rPr>
          <w:rFonts w:ascii="Times New Roman" w:hAnsi="Times New Roman" w:cs="Times New Roman"/>
          <w:sz w:val="24"/>
          <w:szCs w:val="24"/>
          <w:u w:val="single"/>
          <w:lang w:val="en-US"/>
        </w:rPr>
      </w:pPr>
      <w:r w:rsidRPr="00C74B1D">
        <w:rPr>
          <w:rFonts w:ascii="Times New Roman" w:hAnsi="Times New Roman" w:cs="Times New Roman"/>
          <w:sz w:val="24"/>
          <w:szCs w:val="24"/>
          <w:u w:val="single"/>
          <w:lang w:val="en-US"/>
        </w:rPr>
        <w:br/>
      </w:r>
      <w:r w:rsidR="00345D58" w:rsidRPr="00C74B1D">
        <w:rPr>
          <w:rFonts w:ascii="Times New Roman" w:hAnsi="Times New Roman" w:cs="Times New Roman"/>
          <w:sz w:val="24"/>
          <w:szCs w:val="24"/>
          <w:u w:val="single"/>
          <w:lang w:val="en-US"/>
        </w:rPr>
        <w:t>Learning Support for Students</w:t>
      </w:r>
      <w:r w:rsidRPr="00C74B1D">
        <w:rPr>
          <w:rFonts w:ascii="Times New Roman" w:hAnsi="Times New Roman" w:cs="Times New Roman"/>
          <w:sz w:val="24"/>
          <w:szCs w:val="24"/>
          <w:u w:val="single"/>
          <w:lang w:val="en-US"/>
        </w:rPr>
        <w:t xml:space="preserve"> </w:t>
      </w:r>
    </w:p>
    <w:p w14:paraId="00D9775C" w14:textId="77777777" w:rsidR="008769FD" w:rsidRPr="001D5653" w:rsidRDefault="008769FD" w:rsidP="00C74B1D">
      <w:pPr>
        <w:snapToGrid w:val="0"/>
        <w:spacing w:after="0" w:line="276" w:lineRule="auto"/>
        <w:jc w:val="both"/>
        <w:rPr>
          <w:rFonts w:ascii="Times New Roman" w:hAnsi="Times New Roman" w:cs="Times New Roman"/>
          <w:sz w:val="24"/>
          <w:szCs w:val="24"/>
          <w:u w:val="single"/>
          <w:lang w:val="en-US"/>
        </w:rPr>
      </w:pPr>
    </w:p>
    <w:p w14:paraId="2D1A8C25" w14:textId="2E5BD0AA" w:rsidR="00213E64" w:rsidRPr="001D5653" w:rsidRDefault="00345D58" w:rsidP="00C25FA6">
      <w:pPr>
        <w:pStyle w:val="ListParagraph"/>
        <w:snapToGrid w:val="0"/>
        <w:spacing w:after="0" w:line="276" w:lineRule="auto"/>
        <w:ind w:left="0"/>
        <w:contextualSpacing w:val="0"/>
        <w:jc w:val="both"/>
        <w:rPr>
          <w:rFonts w:ascii="Times New Roman" w:hAnsi="Times New Roman" w:cs="Times New Roman"/>
          <w:i/>
          <w:sz w:val="24"/>
          <w:szCs w:val="24"/>
        </w:rPr>
      </w:pPr>
      <w:r w:rsidRPr="001D5653">
        <w:rPr>
          <w:rFonts w:ascii="Times New Roman" w:hAnsi="Times New Roman" w:cs="Times New Roman"/>
          <w:i/>
          <w:sz w:val="24"/>
          <w:szCs w:val="24"/>
        </w:rPr>
        <w:t xml:space="preserve">Support for </w:t>
      </w:r>
      <w:r w:rsidR="00330BB8" w:rsidRPr="001D5653">
        <w:rPr>
          <w:rFonts w:ascii="Times New Roman" w:hAnsi="Times New Roman" w:cs="Times New Roman"/>
          <w:i/>
          <w:sz w:val="24"/>
          <w:szCs w:val="24"/>
        </w:rPr>
        <w:t>HBL</w:t>
      </w:r>
    </w:p>
    <w:p w14:paraId="1360C2EE" w14:textId="77777777" w:rsidR="008769FD" w:rsidRPr="001D5653" w:rsidRDefault="008769FD" w:rsidP="00C74B1D">
      <w:pPr>
        <w:pStyle w:val="ListParagraph"/>
        <w:snapToGrid w:val="0"/>
        <w:spacing w:after="0" w:line="276" w:lineRule="auto"/>
        <w:ind w:left="0"/>
        <w:contextualSpacing w:val="0"/>
        <w:jc w:val="both"/>
        <w:rPr>
          <w:rFonts w:ascii="Times New Roman" w:hAnsi="Times New Roman" w:cs="Times New Roman"/>
          <w:i/>
          <w:sz w:val="24"/>
          <w:szCs w:val="24"/>
        </w:rPr>
      </w:pPr>
    </w:p>
    <w:p w14:paraId="244A5B49" w14:textId="68A970C5" w:rsidR="00345D58" w:rsidRPr="00781408" w:rsidRDefault="00330BB8" w:rsidP="00C74B1D">
      <w:pPr>
        <w:pStyle w:val="ListParagraph"/>
        <w:numPr>
          <w:ilvl w:val="0"/>
          <w:numId w:val="20"/>
        </w:numPr>
        <w:snapToGrid w:val="0"/>
        <w:spacing w:after="0" w:line="276" w:lineRule="auto"/>
        <w:ind w:left="0" w:firstLine="0"/>
        <w:jc w:val="both"/>
        <w:rPr>
          <w:rFonts w:ascii="Times New Roman" w:hAnsi="Times New Roman" w:cs="Times New Roman"/>
          <w:sz w:val="24"/>
          <w:szCs w:val="24"/>
        </w:rPr>
      </w:pPr>
      <w:r w:rsidRPr="00C74B1D">
        <w:rPr>
          <w:rFonts w:ascii="Times New Roman" w:hAnsi="Times New Roman" w:cs="Times New Roman"/>
          <w:sz w:val="24"/>
          <w:szCs w:val="24"/>
        </w:rPr>
        <w:t xml:space="preserve">To facilitate continuity of learning during </w:t>
      </w:r>
      <w:r w:rsidR="008769FD" w:rsidRPr="00C74B1D">
        <w:rPr>
          <w:rFonts w:ascii="Times New Roman" w:hAnsi="Times New Roman" w:cs="Times New Roman"/>
          <w:sz w:val="24"/>
          <w:szCs w:val="24"/>
        </w:rPr>
        <w:t xml:space="preserve">the </w:t>
      </w:r>
      <w:r w:rsidRPr="00C74B1D">
        <w:rPr>
          <w:rFonts w:ascii="Times New Roman" w:hAnsi="Times New Roman" w:cs="Times New Roman"/>
          <w:sz w:val="24"/>
          <w:szCs w:val="24"/>
        </w:rPr>
        <w:t>full HBL</w:t>
      </w:r>
      <w:r w:rsidR="008769FD" w:rsidRPr="00C74B1D">
        <w:rPr>
          <w:rFonts w:ascii="Times New Roman" w:hAnsi="Times New Roman" w:cs="Times New Roman"/>
          <w:sz w:val="24"/>
          <w:szCs w:val="24"/>
        </w:rPr>
        <w:t xml:space="preserve"> period</w:t>
      </w:r>
      <w:r w:rsidR="00EF4478">
        <w:rPr>
          <w:rFonts w:ascii="Times New Roman" w:hAnsi="Times New Roman" w:cs="Times New Roman"/>
          <w:sz w:val="24"/>
          <w:szCs w:val="24"/>
        </w:rPr>
        <w:t xml:space="preserve"> (8 April to 4 May 2020)</w:t>
      </w:r>
      <w:r w:rsidRPr="00C74B1D">
        <w:rPr>
          <w:rFonts w:ascii="Times New Roman" w:hAnsi="Times New Roman" w:cs="Times New Roman"/>
          <w:sz w:val="24"/>
          <w:szCs w:val="24"/>
        </w:rPr>
        <w:t xml:space="preserve">, schools loaned out over 20,000 digital devices and 1,600 internet dongles to students who lacked access </w:t>
      </w:r>
      <w:r w:rsidRPr="00781408">
        <w:rPr>
          <w:rFonts w:ascii="Times New Roman" w:hAnsi="Times New Roman" w:cs="Times New Roman"/>
          <w:sz w:val="24"/>
          <w:szCs w:val="24"/>
        </w:rPr>
        <w:t>to computing devices</w:t>
      </w:r>
      <w:r w:rsidR="00F37BAB" w:rsidRPr="00781408">
        <w:rPr>
          <w:rFonts w:ascii="Times New Roman" w:hAnsi="Times New Roman" w:cs="Times New Roman"/>
          <w:sz w:val="24"/>
          <w:szCs w:val="24"/>
        </w:rPr>
        <w:t xml:space="preserve"> and internet access</w:t>
      </w:r>
      <w:r w:rsidRPr="00781408">
        <w:rPr>
          <w:rFonts w:ascii="Times New Roman" w:hAnsi="Times New Roman" w:cs="Times New Roman"/>
          <w:sz w:val="24"/>
          <w:szCs w:val="24"/>
        </w:rPr>
        <w:t xml:space="preserve"> for HBL. Students whose home</w:t>
      </w:r>
      <w:r w:rsidR="00F37BAB" w:rsidRPr="00781408">
        <w:rPr>
          <w:rFonts w:ascii="Times New Roman" w:hAnsi="Times New Roman" w:cs="Times New Roman"/>
          <w:sz w:val="24"/>
          <w:szCs w:val="24"/>
        </w:rPr>
        <w:t xml:space="preserve"> environment</w:t>
      </w:r>
      <w:r w:rsidR="00925F6A" w:rsidRPr="00781408">
        <w:rPr>
          <w:rFonts w:ascii="Times New Roman" w:hAnsi="Times New Roman" w:cs="Times New Roman"/>
          <w:sz w:val="24"/>
          <w:szCs w:val="24"/>
        </w:rPr>
        <w:t xml:space="preserve"> was</w:t>
      </w:r>
      <w:r w:rsidRPr="00781408">
        <w:rPr>
          <w:rFonts w:ascii="Times New Roman" w:hAnsi="Times New Roman" w:cs="Times New Roman"/>
          <w:sz w:val="24"/>
          <w:szCs w:val="24"/>
        </w:rPr>
        <w:t xml:space="preserve"> not conducive for HBL or whose parents </w:t>
      </w:r>
      <w:r w:rsidR="00F37BAB" w:rsidRPr="00781408">
        <w:rPr>
          <w:rFonts w:ascii="Times New Roman" w:hAnsi="Times New Roman" w:cs="Times New Roman"/>
          <w:sz w:val="24"/>
          <w:szCs w:val="24"/>
        </w:rPr>
        <w:t xml:space="preserve">were not home as they were working to provide </w:t>
      </w:r>
      <w:r w:rsidRPr="00781408">
        <w:rPr>
          <w:rFonts w:ascii="Times New Roman" w:hAnsi="Times New Roman" w:cs="Times New Roman"/>
          <w:sz w:val="24"/>
          <w:szCs w:val="24"/>
        </w:rPr>
        <w:t xml:space="preserve">essential services </w:t>
      </w:r>
      <w:r w:rsidR="00757B00" w:rsidRPr="00781408">
        <w:rPr>
          <w:rFonts w:ascii="Times New Roman" w:hAnsi="Times New Roman" w:cs="Times New Roman"/>
          <w:sz w:val="24"/>
          <w:szCs w:val="24"/>
        </w:rPr>
        <w:t>could</w:t>
      </w:r>
      <w:r w:rsidRPr="00781408">
        <w:rPr>
          <w:rFonts w:ascii="Times New Roman" w:hAnsi="Times New Roman" w:cs="Times New Roman"/>
          <w:sz w:val="24"/>
          <w:szCs w:val="24"/>
        </w:rPr>
        <w:t xml:space="preserve"> use school facilities for learning</w:t>
      </w:r>
      <w:r w:rsidR="00D5219C">
        <w:rPr>
          <w:rFonts w:ascii="Times New Roman" w:hAnsi="Times New Roman" w:cs="Times New Roman"/>
          <w:sz w:val="24"/>
          <w:szCs w:val="24"/>
        </w:rPr>
        <w:t>,</w:t>
      </w:r>
      <w:r w:rsidRPr="00781408">
        <w:rPr>
          <w:rFonts w:ascii="Times New Roman" w:hAnsi="Times New Roman" w:cs="Times New Roman"/>
          <w:sz w:val="24"/>
          <w:szCs w:val="24"/>
        </w:rPr>
        <w:t xml:space="preserve"> with the necessary precautions in place.</w:t>
      </w:r>
      <w:r w:rsidR="00D6406F" w:rsidRPr="00781408">
        <w:rPr>
          <w:rFonts w:ascii="Times New Roman" w:hAnsi="Times New Roman" w:cs="Times New Roman"/>
          <w:sz w:val="24"/>
          <w:szCs w:val="24"/>
        </w:rPr>
        <w:t xml:space="preserve"> </w:t>
      </w:r>
    </w:p>
    <w:p w14:paraId="395D1D9E" w14:textId="6FDEE5DA" w:rsidR="00345D58" w:rsidRPr="00781408" w:rsidRDefault="00345D58" w:rsidP="00C74B1D">
      <w:pPr>
        <w:pStyle w:val="ListParagraph"/>
        <w:snapToGrid w:val="0"/>
        <w:spacing w:after="0" w:line="276" w:lineRule="auto"/>
        <w:ind w:left="0"/>
        <w:contextualSpacing w:val="0"/>
        <w:jc w:val="both"/>
        <w:rPr>
          <w:rFonts w:ascii="Times New Roman" w:hAnsi="Times New Roman" w:cs="Times New Roman"/>
          <w:sz w:val="24"/>
          <w:szCs w:val="24"/>
        </w:rPr>
      </w:pPr>
    </w:p>
    <w:p w14:paraId="5524C7DE" w14:textId="7063EE64" w:rsidR="00D124F3" w:rsidRPr="00C74B1D" w:rsidRDefault="00D124F3" w:rsidP="00C74B1D">
      <w:pPr>
        <w:pStyle w:val="ListParagraph"/>
        <w:numPr>
          <w:ilvl w:val="0"/>
          <w:numId w:val="20"/>
        </w:numPr>
        <w:snapToGrid w:val="0"/>
        <w:spacing w:after="0" w:line="276" w:lineRule="auto"/>
        <w:ind w:left="0" w:firstLine="0"/>
        <w:jc w:val="both"/>
        <w:rPr>
          <w:rFonts w:ascii="Times New Roman" w:hAnsi="Times New Roman" w:cs="Times New Roman"/>
          <w:sz w:val="24"/>
          <w:szCs w:val="24"/>
        </w:rPr>
      </w:pPr>
      <w:r w:rsidRPr="00781408">
        <w:rPr>
          <w:rFonts w:ascii="Times New Roman" w:hAnsi="Times New Roman" w:cs="Times New Roman"/>
          <w:sz w:val="24"/>
          <w:szCs w:val="24"/>
        </w:rPr>
        <w:t xml:space="preserve">To address the associated challenges of online learning observed during the full HBL period and to close the digital divide, </w:t>
      </w:r>
      <w:r w:rsidR="00925F6A" w:rsidRPr="00781408">
        <w:rPr>
          <w:rFonts w:ascii="Times New Roman" w:hAnsi="Times New Roman" w:cs="Times New Roman"/>
          <w:sz w:val="24"/>
          <w:szCs w:val="24"/>
        </w:rPr>
        <w:t>Singapore’s Ministry of Education (</w:t>
      </w:r>
      <w:r w:rsidRPr="00781408">
        <w:rPr>
          <w:rFonts w:ascii="Times New Roman" w:hAnsi="Times New Roman" w:cs="Times New Roman"/>
          <w:sz w:val="24"/>
          <w:szCs w:val="24"/>
        </w:rPr>
        <w:t>MOE</w:t>
      </w:r>
      <w:r w:rsidR="00925F6A" w:rsidRPr="00781408">
        <w:rPr>
          <w:rFonts w:ascii="Times New Roman" w:hAnsi="Times New Roman" w:cs="Times New Roman"/>
          <w:sz w:val="24"/>
          <w:szCs w:val="24"/>
        </w:rPr>
        <w:t>)</w:t>
      </w:r>
      <w:r w:rsidRPr="00C74B1D">
        <w:rPr>
          <w:rFonts w:ascii="Times New Roman" w:hAnsi="Times New Roman" w:cs="Times New Roman"/>
          <w:sz w:val="24"/>
          <w:szCs w:val="24"/>
        </w:rPr>
        <w:t xml:space="preserve"> </w:t>
      </w:r>
      <w:r w:rsidR="00757B00" w:rsidRPr="00C74B1D">
        <w:rPr>
          <w:rFonts w:ascii="Times New Roman" w:hAnsi="Times New Roman" w:cs="Times New Roman"/>
          <w:sz w:val="24"/>
          <w:szCs w:val="24"/>
        </w:rPr>
        <w:t>is working to</w:t>
      </w:r>
      <w:r w:rsidRPr="00C74B1D">
        <w:rPr>
          <w:rFonts w:ascii="Times New Roman" w:hAnsi="Times New Roman" w:cs="Times New Roman"/>
          <w:sz w:val="24"/>
          <w:szCs w:val="24"/>
        </w:rPr>
        <w:t xml:space="preserve"> </w:t>
      </w:r>
      <w:r w:rsidRPr="00C74B1D">
        <w:rPr>
          <w:rFonts w:ascii="Times New Roman" w:hAnsi="Times New Roman" w:cs="Times New Roman"/>
          <w:sz w:val="24"/>
          <w:szCs w:val="24"/>
        </w:rPr>
        <w:lastRenderedPageBreak/>
        <w:t xml:space="preserve">accelerate the roll out of personal learning devices </w:t>
      </w:r>
      <w:r w:rsidR="00600A43" w:rsidRPr="00C74B1D">
        <w:rPr>
          <w:rFonts w:ascii="Times New Roman" w:hAnsi="Times New Roman" w:cs="Times New Roman"/>
          <w:sz w:val="24"/>
          <w:szCs w:val="24"/>
        </w:rPr>
        <w:t xml:space="preserve">under </w:t>
      </w:r>
      <w:r w:rsidR="00757B00" w:rsidRPr="00C74B1D">
        <w:rPr>
          <w:rFonts w:ascii="Times New Roman" w:hAnsi="Times New Roman" w:cs="Times New Roman"/>
          <w:sz w:val="24"/>
          <w:szCs w:val="24"/>
        </w:rPr>
        <w:t xml:space="preserve">the Ministry’s </w:t>
      </w:r>
      <w:r w:rsidR="00600A43" w:rsidRPr="00C74B1D">
        <w:rPr>
          <w:rFonts w:ascii="Times New Roman" w:hAnsi="Times New Roman" w:cs="Times New Roman"/>
          <w:sz w:val="24"/>
          <w:szCs w:val="24"/>
        </w:rPr>
        <w:t>National Digital Literacy Programme</w:t>
      </w:r>
      <w:r w:rsidR="00600A43" w:rsidRPr="001D5653">
        <w:rPr>
          <w:rStyle w:val="FootnoteReference"/>
          <w:rFonts w:ascii="Times New Roman" w:hAnsi="Times New Roman" w:cs="Times New Roman"/>
          <w:sz w:val="24"/>
          <w:szCs w:val="24"/>
        </w:rPr>
        <w:footnoteReference w:id="1"/>
      </w:r>
      <w:r w:rsidR="00600A43" w:rsidRPr="00C74B1D">
        <w:rPr>
          <w:rFonts w:ascii="Times New Roman" w:hAnsi="Times New Roman" w:cs="Times New Roman"/>
          <w:sz w:val="24"/>
          <w:szCs w:val="24"/>
        </w:rPr>
        <w:t xml:space="preserve"> </w:t>
      </w:r>
      <w:r w:rsidRPr="00C74B1D">
        <w:rPr>
          <w:rFonts w:ascii="Times New Roman" w:hAnsi="Times New Roman" w:cs="Times New Roman"/>
          <w:sz w:val="24"/>
          <w:szCs w:val="24"/>
        </w:rPr>
        <w:t xml:space="preserve">to all secondary schools </w:t>
      </w:r>
      <w:r w:rsidR="00411787">
        <w:rPr>
          <w:rFonts w:ascii="Times New Roman" w:hAnsi="Times New Roman" w:cs="Times New Roman"/>
          <w:sz w:val="24"/>
          <w:szCs w:val="24"/>
        </w:rPr>
        <w:t xml:space="preserve">by </w:t>
      </w:r>
      <w:r w:rsidRPr="00C74B1D">
        <w:rPr>
          <w:rFonts w:ascii="Times New Roman" w:hAnsi="Times New Roman" w:cs="Times New Roman"/>
          <w:sz w:val="24"/>
          <w:szCs w:val="24"/>
        </w:rPr>
        <w:t>2021</w:t>
      </w:r>
      <w:r w:rsidR="00411787">
        <w:rPr>
          <w:rFonts w:ascii="Times New Roman" w:hAnsi="Times New Roman" w:cs="Times New Roman"/>
          <w:sz w:val="24"/>
          <w:szCs w:val="24"/>
        </w:rPr>
        <w:t>, seven years ahead of the original</w:t>
      </w:r>
      <w:r w:rsidR="00993A48">
        <w:rPr>
          <w:rFonts w:ascii="Times New Roman" w:hAnsi="Times New Roman" w:cs="Times New Roman"/>
          <w:sz w:val="24"/>
          <w:szCs w:val="24"/>
        </w:rPr>
        <w:t>ly</w:t>
      </w:r>
      <w:r w:rsidR="00411787">
        <w:rPr>
          <w:rFonts w:ascii="Times New Roman" w:hAnsi="Times New Roman" w:cs="Times New Roman"/>
          <w:sz w:val="24"/>
          <w:szCs w:val="24"/>
        </w:rPr>
        <w:t xml:space="preserve"> planned timeline</w:t>
      </w:r>
      <w:r w:rsidRPr="00C74B1D">
        <w:rPr>
          <w:rFonts w:ascii="Times New Roman" w:hAnsi="Times New Roman" w:cs="Times New Roman"/>
          <w:sz w:val="24"/>
          <w:szCs w:val="24"/>
        </w:rPr>
        <w:t xml:space="preserve">. </w:t>
      </w:r>
      <w:r w:rsidR="00757B00" w:rsidRPr="00C74B1D">
        <w:rPr>
          <w:rFonts w:ascii="Times New Roman" w:hAnsi="Times New Roman" w:cs="Times New Roman"/>
          <w:sz w:val="24"/>
          <w:szCs w:val="24"/>
        </w:rPr>
        <w:t>T</w:t>
      </w:r>
      <w:r w:rsidRPr="00C74B1D">
        <w:rPr>
          <w:rFonts w:ascii="Times New Roman" w:hAnsi="Times New Roman" w:cs="Times New Roman"/>
          <w:sz w:val="24"/>
          <w:szCs w:val="24"/>
        </w:rPr>
        <w:t>he devices are</w:t>
      </w:r>
      <w:r w:rsidR="00757B00" w:rsidRPr="00C74B1D">
        <w:rPr>
          <w:rFonts w:ascii="Times New Roman" w:hAnsi="Times New Roman" w:cs="Times New Roman"/>
          <w:sz w:val="24"/>
          <w:szCs w:val="24"/>
        </w:rPr>
        <w:t xml:space="preserve"> kept</w:t>
      </w:r>
      <w:r w:rsidRPr="00C74B1D">
        <w:rPr>
          <w:rFonts w:ascii="Times New Roman" w:hAnsi="Times New Roman" w:cs="Times New Roman"/>
          <w:sz w:val="24"/>
          <w:szCs w:val="24"/>
        </w:rPr>
        <w:t xml:space="preserve"> affordable</w:t>
      </w:r>
      <w:r w:rsidR="00757B00" w:rsidRPr="00C74B1D">
        <w:rPr>
          <w:rFonts w:ascii="Times New Roman" w:hAnsi="Times New Roman" w:cs="Times New Roman"/>
          <w:sz w:val="24"/>
          <w:szCs w:val="24"/>
        </w:rPr>
        <w:t>,</w:t>
      </w:r>
      <w:r w:rsidRPr="00C74B1D">
        <w:rPr>
          <w:rFonts w:ascii="Times New Roman" w:hAnsi="Times New Roman" w:cs="Times New Roman"/>
          <w:sz w:val="24"/>
          <w:szCs w:val="24"/>
        </w:rPr>
        <w:t xml:space="preserve"> and further subsidies </w:t>
      </w:r>
      <w:r w:rsidR="00757B00" w:rsidRPr="00C74B1D">
        <w:rPr>
          <w:rFonts w:ascii="Times New Roman" w:hAnsi="Times New Roman" w:cs="Times New Roman"/>
          <w:sz w:val="24"/>
          <w:szCs w:val="24"/>
        </w:rPr>
        <w:t xml:space="preserve">are provided </w:t>
      </w:r>
      <w:r w:rsidRPr="00C74B1D">
        <w:rPr>
          <w:rFonts w:ascii="Times New Roman" w:hAnsi="Times New Roman" w:cs="Times New Roman"/>
          <w:sz w:val="24"/>
          <w:szCs w:val="24"/>
        </w:rPr>
        <w:t xml:space="preserve">for students from lower-income households. </w:t>
      </w:r>
      <w:r w:rsidR="00363FF7" w:rsidRPr="00C74B1D">
        <w:rPr>
          <w:rFonts w:ascii="Times New Roman" w:hAnsi="Times New Roman" w:cs="Times New Roman"/>
          <w:sz w:val="24"/>
          <w:szCs w:val="24"/>
        </w:rPr>
        <w:t xml:space="preserve">The </w:t>
      </w:r>
      <w:r w:rsidR="00411787">
        <w:rPr>
          <w:rFonts w:ascii="Times New Roman" w:hAnsi="Times New Roman" w:cs="Times New Roman"/>
          <w:sz w:val="24"/>
          <w:szCs w:val="24"/>
        </w:rPr>
        <w:t xml:space="preserve">Government </w:t>
      </w:r>
      <w:r w:rsidR="00330BB8" w:rsidRPr="00C74B1D">
        <w:rPr>
          <w:rFonts w:ascii="Times New Roman" w:hAnsi="Times New Roman" w:cs="Times New Roman"/>
          <w:sz w:val="24"/>
          <w:szCs w:val="24"/>
        </w:rPr>
        <w:t xml:space="preserve">will also continue to facilitate low-income students’ application for computing devices and internet access. </w:t>
      </w:r>
    </w:p>
    <w:p w14:paraId="5FDCF0E6" w14:textId="77777777" w:rsidR="00330BB8" w:rsidRPr="001D5653" w:rsidRDefault="00330BB8" w:rsidP="00C74B1D">
      <w:pPr>
        <w:pStyle w:val="ListParagraph"/>
        <w:snapToGrid w:val="0"/>
        <w:spacing w:after="0" w:line="276" w:lineRule="auto"/>
        <w:ind w:left="0"/>
        <w:contextualSpacing w:val="0"/>
        <w:jc w:val="both"/>
        <w:rPr>
          <w:rFonts w:ascii="Times New Roman" w:hAnsi="Times New Roman" w:cs="Times New Roman"/>
          <w:sz w:val="24"/>
          <w:szCs w:val="24"/>
        </w:rPr>
      </w:pPr>
    </w:p>
    <w:p w14:paraId="20B5C3E0" w14:textId="2E7BAFA5" w:rsidR="00345D58" w:rsidRPr="00C74B1D" w:rsidRDefault="00345D58" w:rsidP="00C25FA6">
      <w:pPr>
        <w:pStyle w:val="ListParagraph"/>
        <w:snapToGrid w:val="0"/>
        <w:spacing w:after="0" w:line="276" w:lineRule="auto"/>
        <w:ind w:left="0"/>
        <w:jc w:val="both"/>
        <w:rPr>
          <w:rFonts w:ascii="Times New Roman" w:hAnsi="Times New Roman" w:cs="Times New Roman"/>
          <w:i/>
          <w:sz w:val="24"/>
          <w:szCs w:val="24"/>
        </w:rPr>
      </w:pPr>
      <w:r w:rsidRPr="00C74B1D">
        <w:rPr>
          <w:rFonts w:ascii="Times New Roman" w:hAnsi="Times New Roman" w:cs="Times New Roman"/>
          <w:i/>
          <w:sz w:val="24"/>
          <w:szCs w:val="24"/>
        </w:rPr>
        <w:t xml:space="preserve">Support for </w:t>
      </w:r>
      <w:r w:rsidR="00411787">
        <w:rPr>
          <w:rFonts w:ascii="Times New Roman" w:hAnsi="Times New Roman" w:cs="Times New Roman"/>
          <w:i/>
          <w:sz w:val="24"/>
          <w:szCs w:val="24"/>
        </w:rPr>
        <w:t>d</w:t>
      </w:r>
      <w:r w:rsidR="00D124F3" w:rsidRPr="00C74B1D">
        <w:rPr>
          <w:rFonts w:ascii="Times New Roman" w:hAnsi="Times New Roman" w:cs="Times New Roman"/>
          <w:i/>
          <w:sz w:val="24"/>
          <w:szCs w:val="24"/>
        </w:rPr>
        <w:t>isadvantaged</w:t>
      </w:r>
      <w:r w:rsidRPr="00C74B1D">
        <w:rPr>
          <w:rFonts w:ascii="Times New Roman" w:hAnsi="Times New Roman" w:cs="Times New Roman"/>
          <w:i/>
          <w:sz w:val="24"/>
          <w:szCs w:val="24"/>
        </w:rPr>
        <w:t xml:space="preserve"> </w:t>
      </w:r>
      <w:r w:rsidR="00411787">
        <w:rPr>
          <w:rFonts w:ascii="Times New Roman" w:hAnsi="Times New Roman" w:cs="Times New Roman"/>
          <w:i/>
          <w:sz w:val="24"/>
          <w:szCs w:val="24"/>
        </w:rPr>
        <w:t>s</w:t>
      </w:r>
      <w:r w:rsidRPr="00C74B1D">
        <w:rPr>
          <w:rFonts w:ascii="Times New Roman" w:hAnsi="Times New Roman" w:cs="Times New Roman"/>
          <w:i/>
          <w:sz w:val="24"/>
          <w:szCs w:val="24"/>
        </w:rPr>
        <w:t>tudents</w:t>
      </w:r>
    </w:p>
    <w:p w14:paraId="33018221" w14:textId="77777777" w:rsidR="00600A43" w:rsidRPr="001D5653" w:rsidRDefault="00600A43" w:rsidP="00C74B1D">
      <w:pPr>
        <w:snapToGrid w:val="0"/>
        <w:spacing w:after="0" w:line="276" w:lineRule="auto"/>
        <w:jc w:val="both"/>
        <w:rPr>
          <w:rFonts w:ascii="Times New Roman" w:hAnsi="Times New Roman" w:cs="Times New Roman"/>
          <w:i/>
          <w:sz w:val="24"/>
          <w:szCs w:val="24"/>
        </w:rPr>
      </w:pPr>
    </w:p>
    <w:p w14:paraId="192AA043" w14:textId="19D6639D" w:rsidR="00345D58" w:rsidRPr="00F37BAB" w:rsidRDefault="00757B00" w:rsidP="00F37BAB">
      <w:pPr>
        <w:pStyle w:val="ListParagraph"/>
        <w:numPr>
          <w:ilvl w:val="0"/>
          <w:numId w:val="20"/>
        </w:numPr>
        <w:snapToGrid w:val="0"/>
        <w:spacing w:after="0" w:line="276" w:lineRule="auto"/>
        <w:ind w:left="0" w:firstLine="0"/>
        <w:jc w:val="both"/>
        <w:rPr>
          <w:rFonts w:ascii="Times New Roman" w:hAnsi="Times New Roman" w:cs="Times New Roman"/>
          <w:sz w:val="24"/>
          <w:szCs w:val="24"/>
        </w:rPr>
      </w:pPr>
      <w:r w:rsidRPr="00C74B1D">
        <w:rPr>
          <w:rFonts w:ascii="Times New Roman" w:hAnsi="Times New Roman" w:cs="Times New Roman"/>
          <w:sz w:val="24"/>
          <w:szCs w:val="24"/>
        </w:rPr>
        <w:t xml:space="preserve">The Government </w:t>
      </w:r>
      <w:r w:rsidR="00D124F3" w:rsidRPr="00C74B1D">
        <w:rPr>
          <w:rFonts w:ascii="Times New Roman" w:hAnsi="Times New Roman" w:cs="Times New Roman"/>
          <w:sz w:val="24"/>
          <w:szCs w:val="24"/>
        </w:rPr>
        <w:t xml:space="preserve">worked with corporates and the community to </w:t>
      </w:r>
      <w:r w:rsidR="00F37BAB">
        <w:rPr>
          <w:rFonts w:ascii="Times New Roman" w:hAnsi="Times New Roman" w:cs="Times New Roman"/>
          <w:sz w:val="24"/>
          <w:szCs w:val="24"/>
        </w:rPr>
        <w:t>com</w:t>
      </w:r>
      <w:r w:rsidR="00D124F3" w:rsidRPr="00C74B1D">
        <w:rPr>
          <w:rFonts w:ascii="Times New Roman" w:hAnsi="Times New Roman" w:cs="Times New Roman"/>
          <w:sz w:val="24"/>
          <w:szCs w:val="24"/>
        </w:rPr>
        <w:t>plement school efforts in loaning digital devices for students</w:t>
      </w:r>
      <w:r w:rsidRPr="00C74B1D">
        <w:rPr>
          <w:rFonts w:ascii="Times New Roman" w:hAnsi="Times New Roman" w:cs="Times New Roman"/>
          <w:sz w:val="24"/>
          <w:szCs w:val="24"/>
        </w:rPr>
        <w:t>.</w:t>
      </w:r>
      <w:r w:rsidR="00D124F3" w:rsidRPr="00C74B1D">
        <w:rPr>
          <w:rFonts w:ascii="Times New Roman" w:hAnsi="Times New Roman" w:cs="Times New Roman"/>
          <w:sz w:val="24"/>
          <w:szCs w:val="24"/>
        </w:rPr>
        <w:t xml:space="preserve"> </w:t>
      </w:r>
      <w:r w:rsidRPr="00C74B1D">
        <w:rPr>
          <w:rFonts w:ascii="Times New Roman" w:hAnsi="Times New Roman" w:cs="Times New Roman"/>
          <w:sz w:val="24"/>
          <w:szCs w:val="24"/>
        </w:rPr>
        <w:t>For example,</w:t>
      </w:r>
      <w:r w:rsidR="00D124F3" w:rsidRPr="00C74B1D">
        <w:rPr>
          <w:rFonts w:ascii="Times New Roman" w:hAnsi="Times New Roman" w:cs="Times New Roman"/>
          <w:sz w:val="24"/>
          <w:szCs w:val="24"/>
        </w:rPr>
        <w:t xml:space="preserve"> Engineering Good </w:t>
      </w:r>
      <w:r w:rsidR="00F37BAB">
        <w:rPr>
          <w:rFonts w:ascii="Times New Roman" w:hAnsi="Times New Roman" w:cs="Times New Roman"/>
          <w:sz w:val="24"/>
          <w:szCs w:val="24"/>
        </w:rPr>
        <w:t xml:space="preserve">– a non-profit organisation </w:t>
      </w:r>
      <w:r w:rsidR="00925F6A" w:rsidRPr="00781408">
        <w:rPr>
          <w:rFonts w:ascii="Times New Roman" w:hAnsi="Times New Roman" w:cs="Times New Roman"/>
          <w:sz w:val="24"/>
          <w:szCs w:val="24"/>
        </w:rPr>
        <w:t>–</w:t>
      </w:r>
      <w:r w:rsidR="00925F6A">
        <w:rPr>
          <w:rFonts w:ascii="Times New Roman" w:hAnsi="Times New Roman" w:cs="Times New Roman"/>
          <w:sz w:val="24"/>
          <w:szCs w:val="24"/>
        </w:rPr>
        <w:t xml:space="preserve"> </w:t>
      </w:r>
      <w:r w:rsidR="00D124F3" w:rsidRPr="00F37BAB">
        <w:rPr>
          <w:rFonts w:ascii="Times New Roman" w:hAnsi="Times New Roman" w:cs="Times New Roman"/>
          <w:sz w:val="24"/>
          <w:szCs w:val="24"/>
        </w:rPr>
        <w:t xml:space="preserve">refurbished more than 2,000 donated laptops to distribute to students from low-income families. </w:t>
      </w:r>
      <w:r w:rsidRPr="00F37BAB">
        <w:rPr>
          <w:rFonts w:ascii="Times New Roman" w:hAnsi="Times New Roman" w:cs="Times New Roman"/>
          <w:sz w:val="24"/>
          <w:szCs w:val="24"/>
        </w:rPr>
        <w:t>D</w:t>
      </w:r>
      <w:r w:rsidR="00965690" w:rsidRPr="00F37BAB">
        <w:rPr>
          <w:rFonts w:ascii="Times New Roman" w:hAnsi="Times New Roman" w:cs="Times New Roman"/>
          <w:sz w:val="24"/>
          <w:szCs w:val="24"/>
        </w:rPr>
        <w:t xml:space="preserve">uring the full </w:t>
      </w:r>
      <w:r w:rsidR="00E4048E" w:rsidRPr="00F37BAB">
        <w:rPr>
          <w:rFonts w:ascii="Times New Roman" w:hAnsi="Times New Roman" w:cs="Times New Roman"/>
          <w:sz w:val="24"/>
          <w:szCs w:val="24"/>
        </w:rPr>
        <w:t>HBL period</w:t>
      </w:r>
      <w:r w:rsidR="00965690" w:rsidRPr="00F37BAB">
        <w:rPr>
          <w:rFonts w:ascii="Times New Roman" w:hAnsi="Times New Roman" w:cs="Times New Roman"/>
          <w:sz w:val="24"/>
          <w:szCs w:val="24"/>
        </w:rPr>
        <w:t xml:space="preserve"> and the May </w:t>
      </w:r>
      <w:r w:rsidR="00F37BAB">
        <w:rPr>
          <w:rFonts w:ascii="Times New Roman" w:hAnsi="Times New Roman" w:cs="Times New Roman"/>
          <w:sz w:val="24"/>
          <w:szCs w:val="24"/>
        </w:rPr>
        <w:t xml:space="preserve">school </w:t>
      </w:r>
      <w:r w:rsidR="00965690" w:rsidRPr="00F37BAB">
        <w:rPr>
          <w:rFonts w:ascii="Times New Roman" w:hAnsi="Times New Roman" w:cs="Times New Roman"/>
          <w:sz w:val="24"/>
          <w:szCs w:val="24"/>
        </w:rPr>
        <w:t>holidays</w:t>
      </w:r>
      <w:r w:rsidR="00015553">
        <w:rPr>
          <w:rFonts w:ascii="Times New Roman" w:hAnsi="Times New Roman" w:cs="Times New Roman"/>
          <w:sz w:val="24"/>
          <w:szCs w:val="24"/>
        </w:rPr>
        <w:t>,</w:t>
      </w:r>
      <w:r w:rsidR="00EF4478">
        <w:rPr>
          <w:rStyle w:val="FootnoteReference"/>
          <w:rFonts w:ascii="Times New Roman" w:hAnsi="Times New Roman" w:cs="Times New Roman"/>
          <w:sz w:val="24"/>
          <w:szCs w:val="24"/>
        </w:rPr>
        <w:footnoteReference w:id="2"/>
      </w:r>
      <w:r w:rsidR="00965690" w:rsidRPr="00F37BAB">
        <w:rPr>
          <w:rFonts w:ascii="Times New Roman" w:hAnsi="Times New Roman" w:cs="Times New Roman"/>
          <w:sz w:val="24"/>
          <w:szCs w:val="24"/>
        </w:rPr>
        <w:t xml:space="preserve"> MOE partnered community organisations to support vulnerable and disadvantaged students. For example, MOE collaborated with corporate and community partners</w:t>
      </w:r>
      <w:r w:rsidR="00E4048E" w:rsidRPr="00F37BAB">
        <w:rPr>
          <w:rFonts w:ascii="Times New Roman" w:hAnsi="Times New Roman" w:cs="Times New Roman"/>
          <w:sz w:val="24"/>
          <w:szCs w:val="24"/>
        </w:rPr>
        <w:t xml:space="preserve"> </w:t>
      </w:r>
      <w:r w:rsidR="00965690" w:rsidRPr="00F37BAB">
        <w:rPr>
          <w:rFonts w:ascii="Times New Roman" w:hAnsi="Times New Roman" w:cs="Times New Roman"/>
          <w:sz w:val="24"/>
          <w:szCs w:val="24"/>
        </w:rPr>
        <w:t>to offer programmes such as online enrichment and tele-befriending to vulnerable students.</w:t>
      </w:r>
      <w:r w:rsidR="00345D58" w:rsidRPr="00F37BAB">
        <w:rPr>
          <w:rFonts w:ascii="Times New Roman" w:hAnsi="Times New Roman" w:cs="Times New Roman"/>
          <w:sz w:val="24"/>
          <w:szCs w:val="24"/>
        </w:rPr>
        <w:t xml:space="preserve"> </w:t>
      </w:r>
    </w:p>
    <w:p w14:paraId="7E734657" w14:textId="72AD1C8C" w:rsidR="00456D55" w:rsidRPr="001D5653" w:rsidRDefault="00456D55" w:rsidP="00C74B1D">
      <w:pPr>
        <w:pStyle w:val="ListParagraph"/>
        <w:snapToGrid w:val="0"/>
        <w:spacing w:after="0" w:line="276" w:lineRule="auto"/>
        <w:ind w:left="0"/>
        <w:contextualSpacing w:val="0"/>
        <w:jc w:val="both"/>
        <w:rPr>
          <w:rFonts w:ascii="Times New Roman" w:hAnsi="Times New Roman" w:cs="Times New Roman"/>
          <w:sz w:val="24"/>
          <w:szCs w:val="24"/>
        </w:rPr>
      </w:pPr>
    </w:p>
    <w:p w14:paraId="3A3285BD" w14:textId="41FA0B9F" w:rsidR="00345D58" w:rsidRPr="00C74B1D" w:rsidRDefault="00345D58" w:rsidP="00C25FA6">
      <w:pPr>
        <w:pStyle w:val="ListParagraph"/>
        <w:snapToGrid w:val="0"/>
        <w:spacing w:after="0" w:line="276" w:lineRule="auto"/>
        <w:ind w:left="0"/>
        <w:jc w:val="both"/>
        <w:rPr>
          <w:rFonts w:ascii="Times New Roman" w:hAnsi="Times New Roman" w:cs="Times New Roman"/>
          <w:i/>
          <w:sz w:val="24"/>
          <w:szCs w:val="24"/>
        </w:rPr>
      </w:pPr>
      <w:r w:rsidRPr="00C74B1D">
        <w:rPr>
          <w:rFonts w:ascii="Times New Roman" w:hAnsi="Times New Roman" w:cs="Times New Roman"/>
          <w:i/>
          <w:sz w:val="24"/>
          <w:szCs w:val="24"/>
        </w:rPr>
        <w:t xml:space="preserve">Support for </w:t>
      </w:r>
      <w:r w:rsidR="00411787">
        <w:rPr>
          <w:rFonts w:ascii="Times New Roman" w:hAnsi="Times New Roman" w:cs="Times New Roman"/>
          <w:i/>
          <w:sz w:val="24"/>
          <w:szCs w:val="24"/>
        </w:rPr>
        <w:t>s</w:t>
      </w:r>
      <w:r w:rsidRPr="00C74B1D">
        <w:rPr>
          <w:rFonts w:ascii="Times New Roman" w:hAnsi="Times New Roman" w:cs="Times New Roman"/>
          <w:i/>
          <w:sz w:val="24"/>
          <w:szCs w:val="24"/>
        </w:rPr>
        <w:t xml:space="preserve">tudents with </w:t>
      </w:r>
      <w:r w:rsidR="00411787">
        <w:rPr>
          <w:rFonts w:ascii="Times New Roman" w:hAnsi="Times New Roman" w:cs="Times New Roman"/>
          <w:i/>
          <w:sz w:val="24"/>
          <w:szCs w:val="24"/>
        </w:rPr>
        <w:t>SEN</w:t>
      </w:r>
    </w:p>
    <w:p w14:paraId="38ACCD31" w14:textId="77777777" w:rsidR="00600A43" w:rsidRPr="001D5653" w:rsidRDefault="00600A43" w:rsidP="00C74B1D">
      <w:pPr>
        <w:snapToGrid w:val="0"/>
        <w:spacing w:after="0" w:line="276" w:lineRule="auto"/>
        <w:jc w:val="both"/>
        <w:rPr>
          <w:rFonts w:ascii="Times New Roman" w:hAnsi="Times New Roman" w:cs="Times New Roman"/>
          <w:i/>
          <w:sz w:val="24"/>
          <w:szCs w:val="24"/>
        </w:rPr>
      </w:pPr>
    </w:p>
    <w:p w14:paraId="7AEC741A" w14:textId="7AE06FFA" w:rsidR="00456D55" w:rsidRPr="00C74B1D" w:rsidRDefault="00757B00" w:rsidP="00C74B1D">
      <w:pPr>
        <w:pStyle w:val="ListParagraph"/>
        <w:numPr>
          <w:ilvl w:val="0"/>
          <w:numId w:val="20"/>
        </w:numPr>
        <w:snapToGrid w:val="0"/>
        <w:spacing w:after="0" w:line="276" w:lineRule="auto"/>
        <w:ind w:left="0" w:firstLine="0"/>
        <w:jc w:val="both"/>
        <w:rPr>
          <w:rFonts w:ascii="Times New Roman" w:hAnsi="Times New Roman" w:cs="Times New Roman"/>
          <w:sz w:val="24"/>
          <w:szCs w:val="24"/>
        </w:rPr>
      </w:pPr>
      <w:r w:rsidRPr="00C74B1D">
        <w:rPr>
          <w:rFonts w:ascii="Times New Roman" w:hAnsi="Times New Roman" w:cs="Times New Roman"/>
          <w:sz w:val="24"/>
          <w:szCs w:val="24"/>
        </w:rPr>
        <w:t>Singapore also worked to ensure that s</w:t>
      </w:r>
      <w:r w:rsidR="006344BC" w:rsidRPr="00C74B1D">
        <w:rPr>
          <w:rFonts w:ascii="Times New Roman" w:hAnsi="Times New Roman" w:cs="Times New Roman"/>
          <w:sz w:val="24"/>
          <w:szCs w:val="24"/>
        </w:rPr>
        <w:t>tudents with SEN were supported by their schools</w:t>
      </w:r>
      <w:r w:rsidR="00D124F3" w:rsidRPr="00C74B1D">
        <w:rPr>
          <w:rFonts w:ascii="Times New Roman" w:hAnsi="Times New Roman" w:cs="Times New Roman"/>
          <w:sz w:val="24"/>
          <w:szCs w:val="24"/>
        </w:rPr>
        <w:t xml:space="preserve"> during </w:t>
      </w:r>
      <w:r w:rsidRPr="00C74B1D">
        <w:rPr>
          <w:rFonts w:ascii="Times New Roman" w:hAnsi="Times New Roman" w:cs="Times New Roman"/>
          <w:sz w:val="24"/>
          <w:szCs w:val="24"/>
        </w:rPr>
        <w:t xml:space="preserve">the </w:t>
      </w:r>
      <w:r w:rsidR="00D124F3" w:rsidRPr="00C74B1D">
        <w:rPr>
          <w:rFonts w:ascii="Times New Roman" w:hAnsi="Times New Roman" w:cs="Times New Roman"/>
          <w:sz w:val="24"/>
          <w:szCs w:val="24"/>
        </w:rPr>
        <w:t>full HBL</w:t>
      </w:r>
      <w:r w:rsidRPr="00C74B1D">
        <w:rPr>
          <w:rFonts w:ascii="Times New Roman" w:hAnsi="Times New Roman" w:cs="Times New Roman"/>
          <w:sz w:val="24"/>
          <w:szCs w:val="24"/>
        </w:rPr>
        <w:t xml:space="preserve"> period</w:t>
      </w:r>
      <w:r w:rsidR="006344BC" w:rsidRPr="00C74B1D">
        <w:rPr>
          <w:rFonts w:ascii="Times New Roman" w:hAnsi="Times New Roman" w:cs="Times New Roman"/>
          <w:sz w:val="24"/>
          <w:szCs w:val="24"/>
        </w:rPr>
        <w:t>.</w:t>
      </w:r>
      <w:r w:rsidR="00F14E11" w:rsidRPr="00C74B1D">
        <w:rPr>
          <w:rFonts w:ascii="Times New Roman" w:hAnsi="Times New Roman" w:cs="Times New Roman"/>
          <w:sz w:val="24"/>
          <w:szCs w:val="24"/>
        </w:rPr>
        <w:t xml:space="preserve"> </w:t>
      </w:r>
      <w:r w:rsidR="006344BC" w:rsidRPr="00C74B1D">
        <w:rPr>
          <w:rFonts w:ascii="Times New Roman" w:hAnsi="Times New Roman" w:cs="Times New Roman"/>
          <w:sz w:val="24"/>
          <w:szCs w:val="24"/>
        </w:rPr>
        <w:t>Teachers adjusted their materials and pedagogy to engage students online and accommodate their learning needs. Schools ensured that students had access to the necessary equipment and accommodations for learning and provided their parents with strategies and resources to address their children’s needs. A small group of students with very high support needs were invited to return to school for limited services.</w:t>
      </w:r>
      <w:r w:rsidR="00213E64" w:rsidRPr="00C74B1D">
        <w:rPr>
          <w:rFonts w:ascii="Times New Roman" w:hAnsi="Times New Roman" w:cs="Times New Roman"/>
          <w:sz w:val="24"/>
          <w:szCs w:val="24"/>
        </w:rPr>
        <w:t xml:space="preserve"> </w:t>
      </w:r>
    </w:p>
    <w:p w14:paraId="4D7D6C5C" w14:textId="77777777" w:rsidR="00345D58" w:rsidRPr="001D5653" w:rsidRDefault="00345D58" w:rsidP="00C74B1D">
      <w:pPr>
        <w:pStyle w:val="ListParagraph"/>
        <w:snapToGrid w:val="0"/>
        <w:spacing w:after="0" w:line="276" w:lineRule="auto"/>
        <w:ind w:left="0"/>
        <w:contextualSpacing w:val="0"/>
        <w:jc w:val="both"/>
        <w:rPr>
          <w:rFonts w:ascii="Times New Roman" w:hAnsi="Times New Roman" w:cs="Times New Roman"/>
          <w:sz w:val="24"/>
          <w:szCs w:val="24"/>
        </w:rPr>
      </w:pPr>
    </w:p>
    <w:p w14:paraId="69C033AA" w14:textId="059E0505" w:rsidR="00D6406F" w:rsidRPr="001D5653" w:rsidRDefault="00FC6E01" w:rsidP="00C74B1D">
      <w:pPr>
        <w:pStyle w:val="ListParagraph"/>
        <w:numPr>
          <w:ilvl w:val="0"/>
          <w:numId w:val="20"/>
        </w:numPr>
        <w:snapToGrid w:val="0"/>
        <w:spacing w:after="0" w:line="276"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S</w:t>
      </w:r>
      <w:r w:rsidR="00D6406F" w:rsidRPr="001D5653">
        <w:rPr>
          <w:rFonts w:ascii="Times New Roman" w:hAnsi="Times New Roman" w:cs="Times New Roman"/>
          <w:sz w:val="24"/>
          <w:szCs w:val="24"/>
        </w:rPr>
        <w:t xml:space="preserve">tudents from Special Education </w:t>
      </w:r>
      <w:r w:rsidR="00E4048E" w:rsidRPr="001D5653">
        <w:rPr>
          <w:rFonts w:ascii="Times New Roman" w:hAnsi="Times New Roman" w:cs="Times New Roman"/>
          <w:sz w:val="24"/>
          <w:szCs w:val="24"/>
        </w:rPr>
        <w:t xml:space="preserve">(SPED) </w:t>
      </w:r>
      <w:r w:rsidR="00D6406F" w:rsidRPr="001D5653">
        <w:rPr>
          <w:rFonts w:ascii="Times New Roman" w:hAnsi="Times New Roman" w:cs="Times New Roman"/>
          <w:sz w:val="24"/>
          <w:szCs w:val="24"/>
        </w:rPr>
        <w:t xml:space="preserve">schools received additional </w:t>
      </w:r>
      <w:r w:rsidR="00757B00">
        <w:rPr>
          <w:rFonts w:ascii="Times New Roman" w:hAnsi="Times New Roman" w:cs="Times New Roman"/>
          <w:sz w:val="24"/>
          <w:szCs w:val="24"/>
        </w:rPr>
        <w:t xml:space="preserve">learning </w:t>
      </w:r>
      <w:r w:rsidR="00D6406F" w:rsidRPr="001D5653">
        <w:rPr>
          <w:rFonts w:ascii="Times New Roman" w:hAnsi="Times New Roman" w:cs="Times New Roman"/>
          <w:sz w:val="24"/>
          <w:szCs w:val="24"/>
        </w:rPr>
        <w:t xml:space="preserve">support through daily check-ins from </w:t>
      </w:r>
      <w:r w:rsidR="006344BC" w:rsidRPr="001D5653">
        <w:rPr>
          <w:rFonts w:ascii="Times New Roman" w:hAnsi="Times New Roman" w:cs="Times New Roman"/>
          <w:sz w:val="24"/>
          <w:szCs w:val="24"/>
        </w:rPr>
        <w:t xml:space="preserve">SPED teachers or </w:t>
      </w:r>
      <w:r w:rsidR="00600A43" w:rsidRPr="001D5653">
        <w:rPr>
          <w:rFonts w:ascii="Times New Roman" w:hAnsi="Times New Roman" w:cs="Times New Roman"/>
          <w:sz w:val="24"/>
          <w:szCs w:val="24"/>
        </w:rPr>
        <w:t xml:space="preserve">allied professionals </w:t>
      </w:r>
      <w:r w:rsidR="006344BC" w:rsidRPr="001D5653">
        <w:rPr>
          <w:rFonts w:ascii="Times New Roman" w:hAnsi="Times New Roman" w:cs="Times New Roman"/>
          <w:sz w:val="24"/>
          <w:szCs w:val="24"/>
        </w:rPr>
        <w:t xml:space="preserve">in addition to the customised home-learning packages designed by their teachers. </w:t>
      </w:r>
      <w:r w:rsidR="00FE362C" w:rsidRPr="001D5653">
        <w:rPr>
          <w:rFonts w:ascii="Times New Roman" w:hAnsi="Times New Roman" w:cs="Times New Roman"/>
          <w:sz w:val="24"/>
          <w:szCs w:val="24"/>
        </w:rPr>
        <w:t>They subsequently returned to school in cohorts to benefit from face-to-face interactions with their teachers.</w:t>
      </w:r>
    </w:p>
    <w:p w14:paraId="49C0CB1F" w14:textId="65C884B3" w:rsidR="00C25FA6" w:rsidRDefault="00C25FA6" w:rsidP="00C25FA6">
      <w:pPr>
        <w:snapToGrid w:val="0"/>
        <w:spacing w:after="0" w:line="276" w:lineRule="auto"/>
        <w:jc w:val="both"/>
        <w:rPr>
          <w:rFonts w:ascii="Times New Roman" w:hAnsi="Times New Roman" w:cs="Times New Roman"/>
          <w:bCs/>
          <w:sz w:val="24"/>
          <w:szCs w:val="24"/>
          <w:lang w:val="en-US"/>
        </w:rPr>
      </w:pPr>
    </w:p>
    <w:p w14:paraId="4EEE94B2" w14:textId="77777777" w:rsidR="00EF4478" w:rsidRPr="00C74B1D" w:rsidRDefault="00EF4478" w:rsidP="00EF4478">
      <w:pPr>
        <w:pStyle w:val="ListParagraph"/>
        <w:snapToGrid w:val="0"/>
        <w:spacing w:after="0" w:line="276" w:lineRule="auto"/>
        <w:ind w:left="0"/>
        <w:jc w:val="both"/>
        <w:rPr>
          <w:rFonts w:ascii="Times New Roman" w:hAnsi="Times New Roman" w:cs="Times New Roman"/>
          <w:sz w:val="24"/>
          <w:szCs w:val="24"/>
          <w:u w:val="single"/>
          <w:lang w:val="en-US"/>
        </w:rPr>
      </w:pPr>
      <w:r w:rsidRPr="00C74B1D">
        <w:rPr>
          <w:rFonts w:ascii="Times New Roman" w:hAnsi="Times New Roman" w:cs="Times New Roman"/>
          <w:sz w:val="24"/>
          <w:szCs w:val="24"/>
          <w:u w:val="single"/>
          <w:lang w:val="en-US"/>
        </w:rPr>
        <w:t xml:space="preserve">Financial Support for Students </w:t>
      </w:r>
    </w:p>
    <w:p w14:paraId="31CB4CC1" w14:textId="77777777" w:rsidR="00EF4478" w:rsidRDefault="00EF4478" w:rsidP="00EF4478">
      <w:pPr>
        <w:pStyle w:val="ListParagraph"/>
        <w:snapToGrid w:val="0"/>
        <w:spacing w:after="0" w:line="276" w:lineRule="auto"/>
        <w:ind w:left="0"/>
        <w:contextualSpacing w:val="0"/>
        <w:jc w:val="both"/>
        <w:rPr>
          <w:rFonts w:ascii="Times New Roman" w:hAnsi="Times New Roman" w:cs="Times New Roman"/>
          <w:sz w:val="24"/>
          <w:szCs w:val="24"/>
        </w:rPr>
      </w:pPr>
    </w:p>
    <w:p w14:paraId="5F4C44A7" w14:textId="190DEBDD" w:rsidR="00EF4478" w:rsidRPr="00C74B1D" w:rsidRDefault="00EF4478" w:rsidP="00EF4478">
      <w:pPr>
        <w:pStyle w:val="ListParagraph"/>
        <w:numPr>
          <w:ilvl w:val="0"/>
          <w:numId w:val="20"/>
        </w:numPr>
        <w:snapToGrid w:val="0"/>
        <w:spacing w:after="0" w:line="276" w:lineRule="auto"/>
        <w:ind w:left="0" w:firstLine="0"/>
        <w:jc w:val="both"/>
        <w:rPr>
          <w:rFonts w:ascii="Times New Roman" w:hAnsi="Times New Roman" w:cs="Times New Roman"/>
          <w:sz w:val="24"/>
          <w:szCs w:val="24"/>
        </w:rPr>
      </w:pPr>
      <w:r w:rsidRPr="00C74B1D">
        <w:rPr>
          <w:rFonts w:ascii="Times New Roman" w:hAnsi="Times New Roman" w:cs="Times New Roman"/>
          <w:sz w:val="24"/>
          <w:szCs w:val="24"/>
        </w:rPr>
        <w:t xml:space="preserve">Throughout the full HBL period and the </w:t>
      </w:r>
      <w:r>
        <w:rPr>
          <w:rFonts w:ascii="Times New Roman" w:hAnsi="Times New Roman" w:cs="Times New Roman"/>
          <w:sz w:val="24"/>
          <w:szCs w:val="24"/>
        </w:rPr>
        <w:t xml:space="preserve">May </w:t>
      </w:r>
      <w:r w:rsidRPr="00C74B1D">
        <w:rPr>
          <w:rFonts w:ascii="Times New Roman" w:hAnsi="Times New Roman" w:cs="Times New Roman"/>
          <w:sz w:val="24"/>
          <w:szCs w:val="24"/>
        </w:rPr>
        <w:t xml:space="preserve">school holidays, </w:t>
      </w:r>
      <w:r w:rsidRPr="00781408">
        <w:rPr>
          <w:rFonts w:ascii="Times New Roman" w:hAnsi="Times New Roman" w:cs="Times New Roman"/>
          <w:sz w:val="24"/>
          <w:szCs w:val="24"/>
        </w:rPr>
        <w:t>MOE</w:t>
      </w:r>
      <w:r w:rsidRPr="00C74B1D">
        <w:rPr>
          <w:rFonts w:ascii="Times New Roman" w:hAnsi="Times New Roman" w:cs="Times New Roman"/>
          <w:sz w:val="24"/>
          <w:szCs w:val="24"/>
        </w:rPr>
        <w:t xml:space="preserve"> continued to provide meal subsidies to all primary and secondary school students</w:t>
      </w:r>
      <w:r w:rsidR="002A51E0">
        <w:rPr>
          <w:rFonts w:ascii="Times New Roman" w:hAnsi="Times New Roman" w:cs="Times New Roman"/>
          <w:sz w:val="24"/>
          <w:szCs w:val="24"/>
        </w:rPr>
        <w:t xml:space="preserve"> </w:t>
      </w:r>
      <w:r w:rsidRPr="00C74B1D">
        <w:rPr>
          <w:rFonts w:ascii="Times New Roman" w:hAnsi="Times New Roman" w:cs="Times New Roman"/>
          <w:sz w:val="24"/>
          <w:szCs w:val="24"/>
        </w:rPr>
        <w:t>on the MOE Financial Assistance Scheme (FAS), regardless of whether they returned to school</w:t>
      </w:r>
      <w:r>
        <w:rPr>
          <w:rFonts w:ascii="Times New Roman" w:hAnsi="Times New Roman" w:cs="Times New Roman"/>
          <w:sz w:val="24"/>
          <w:szCs w:val="24"/>
        </w:rPr>
        <w:t>,</w:t>
      </w:r>
      <w:r w:rsidRPr="00C74B1D">
        <w:rPr>
          <w:rFonts w:ascii="Times New Roman" w:hAnsi="Times New Roman" w:cs="Times New Roman"/>
          <w:sz w:val="24"/>
          <w:szCs w:val="24"/>
        </w:rPr>
        <w:t xml:space="preserve"> and fully covered bus fees for primary school students on the MOE FAS for the month of April 2020. The Government also provided additional temporary cash relief for primary and secondary school students on the MOE FAS during the reopening of schools in June and July 2020.</w:t>
      </w:r>
    </w:p>
    <w:p w14:paraId="0BF2B1E2" w14:textId="77777777" w:rsidR="00EF4478" w:rsidRDefault="00EF4478" w:rsidP="00EF4478">
      <w:pPr>
        <w:snapToGrid w:val="0"/>
        <w:spacing w:after="0" w:line="276" w:lineRule="auto"/>
        <w:jc w:val="both"/>
        <w:rPr>
          <w:rFonts w:ascii="Times New Roman" w:hAnsi="Times New Roman" w:cs="Times New Roman"/>
          <w:sz w:val="24"/>
          <w:szCs w:val="24"/>
        </w:rPr>
      </w:pPr>
    </w:p>
    <w:p w14:paraId="789EDE33" w14:textId="50B84870" w:rsidR="00EF4478" w:rsidRPr="00C74B1D" w:rsidRDefault="00EF4478" w:rsidP="00EF4478">
      <w:pPr>
        <w:pStyle w:val="ListParagraph"/>
        <w:numPr>
          <w:ilvl w:val="0"/>
          <w:numId w:val="20"/>
        </w:numPr>
        <w:snapToGrid w:val="0"/>
        <w:spacing w:after="0" w:line="276" w:lineRule="auto"/>
        <w:ind w:left="0" w:firstLine="0"/>
        <w:jc w:val="both"/>
        <w:rPr>
          <w:rFonts w:ascii="Times New Roman" w:hAnsi="Times New Roman" w:cs="Times New Roman"/>
          <w:sz w:val="24"/>
          <w:szCs w:val="24"/>
        </w:rPr>
      </w:pPr>
      <w:r w:rsidRPr="00C74B1D">
        <w:rPr>
          <w:rFonts w:ascii="Times New Roman" w:hAnsi="Times New Roman" w:cs="Times New Roman"/>
          <w:sz w:val="24"/>
          <w:szCs w:val="24"/>
        </w:rPr>
        <w:t>To</w:t>
      </w:r>
      <w:r w:rsidRPr="00AA42FB">
        <w:rPr>
          <w:rFonts w:ascii="Times New Roman" w:hAnsi="Times New Roman" w:cs="Times New Roman"/>
          <w:sz w:val="24"/>
          <w:szCs w:val="24"/>
        </w:rPr>
        <w:t xml:space="preserve"> </w:t>
      </w:r>
      <w:r>
        <w:rPr>
          <w:rFonts w:ascii="Times New Roman" w:hAnsi="Times New Roman" w:cs="Times New Roman"/>
          <w:sz w:val="24"/>
          <w:szCs w:val="24"/>
        </w:rPr>
        <w:t>avoid creating further financial strain on students and their families during this period</w:t>
      </w:r>
      <w:r w:rsidRPr="00C74B1D">
        <w:rPr>
          <w:rFonts w:ascii="Times New Roman" w:hAnsi="Times New Roman" w:cs="Times New Roman"/>
          <w:sz w:val="24"/>
          <w:szCs w:val="24"/>
        </w:rPr>
        <w:t xml:space="preserve">, government fee increases for studies in schools, the Institute of Technical Education and polytechnics </w:t>
      </w:r>
      <w:r>
        <w:rPr>
          <w:rFonts w:ascii="Times New Roman" w:hAnsi="Times New Roman" w:cs="Times New Roman"/>
          <w:sz w:val="24"/>
          <w:szCs w:val="24"/>
        </w:rPr>
        <w:t>were</w:t>
      </w:r>
      <w:r w:rsidRPr="00C74B1D">
        <w:rPr>
          <w:rFonts w:ascii="Times New Roman" w:hAnsi="Times New Roman" w:cs="Times New Roman"/>
          <w:sz w:val="24"/>
          <w:szCs w:val="24"/>
        </w:rPr>
        <w:t xml:space="preserve"> deferred from 1 April 2020 to 31 March 2021 for citizens.</w:t>
      </w:r>
      <w:r>
        <w:rPr>
          <w:rFonts w:ascii="Times New Roman" w:hAnsi="Times New Roman" w:cs="Times New Roman"/>
          <w:sz w:val="24"/>
          <w:szCs w:val="24"/>
        </w:rPr>
        <w:t xml:space="preserve"> T</w:t>
      </w:r>
      <w:r w:rsidRPr="00C74B1D">
        <w:rPr>
          <w:rFonts w:ascii="Times New Roman" w:hAnsi="Times New Roman" w:cs="Times New Roman"/>
          <w:sz w:val="24"/>
          <w:szCs w:val="24"/>
        </w:rPr>
        <w:t>he autonomous universities also deferred fee increases for academic year 2020</w:t>
      </w:r>
      <w:r w:rsidR="00015553">
        <w:rPr>
          <w:rFonts w:ascii="Times New Roman" w:hAnsi="Times New Roman" w:cs="Times New Roman"/>
          <w:sz w:val="24"/>
          <w:szCs w:val="24"/>
        </w:rPr>
        <w:t>.</w:t>
      </w:r>
      <w:r w:rsidRPr="001D5653">
        <w:rPr>
          <w:rStyle w:val="FootnoteReference"/>
          <w:rFonts w:ascii="Times New Roman" w:hAnsi="Times New Roman" w:cs="Times New Roman"/>
          <w:sz w:val="24"/>
          <w:szCs w:val="24"/>
        </w:rPr>
        <w:footnoteReference w:id="3"/>
      </w:r>
      <w:r w:rsidRPr="00C74B1D">
        <w:rPr>
          <w:rFonts w:ascii="Times New Roman" w:hAnsi="Times New Roman" w:cs="Times New Roman"/>
          <w:sz w:val="24"/>
          <w:szCs w:val="24"/>
        </w:rPr>
        <w:t xml:space="preserve">  </w:t>
      </w:r>
    </w:p>
    <w:p w14:paraId="5897B459" w14:textId="77777777" w:rsidR="00EF4478" w:rsidRPr="00EF4478" w:rsidRDefault="00EF4478" w:rsidP="00C25FA6">
      <w:pPr>
        <w:snapToGrid w:val="0"/>
        <w:spacing w:after="0" w:line="276" w:lineRule="auto"/>
        <w:jc w:val="both"/>
        <w:rPr>
          <w:rFonts w:ascii="Times New Roman" w:hAnsi="Times New Roman" w:cs="Times New Roman"/>
          <w:bCs/>
          <w:sz w:val="24"/>
          <w:szCs w:val="24"/>
        </w:rPr>
      </w:pPr>
    </w:p>
    <w:p w14:paraId="3FC40B93" w14:textId="32434944" w:rsidR="00D86310" w:rsidRPr="00C25FA6" w:rsidRDefault="006976BA" w:rsidP="00C25FA6">
      <w:pPr>
        <w:pStyle w:val="ListParagraph"/>
        <w:numPr>
          <w:ilvl w:val="0"/>
          <w:numId w:val="21"/>
        </w:numPr>
        <w:snapToGrid w:val="0"/>
        <w:spacing w:after="0" w:line="276" w:lineRule="auto"/>
        <w:ind w:hanging="720"/>
        <w:jc w:val="both"/>
        <w:rPr>
          <w:rFonts w:ascii="Times New Roman" w:hAnsi="Times New Roman" w:cs="Times New Roman"/>
          <w:b/>
          <w:i/>
          <w:iCs/>
          <w:sz w:val="24"/>
          <w:szCs w:val="24"/>
          <w:lang w:val="en-US"/>
        </w:rPr>
      </w:pPr>
      <w:r>
        <w:rPr>
          <w:rFonts w:ascii="Times New Roman" w:hAnsi="Times New Roman" w:cs="Times New Roman"/>
          <w:b/>
          <w:i/>
          <w:iCs/>
          <w:sz w:val="24"/>
          <w:szCs w:val="24"/>
          <w:lang w:val="en-US"/>
        </w:rPr>
        <w:t xml:space="preserve">Health and </w:t>
      </w:r>
      <w:r w:rsidR="00027033" w:rsidRPr="00C25FA6">
        <w:rPr>
          <w:rFonts w:ascii="Times New Roman" w:hAnsi="Times New Roman" w:cs="Times New Roman"/>
          <w:b/>
          <w:i/>
          <w:iCs/>
          <w:sz w:val="24"/>
          <w:szCs w:val="24"/>
          <w:lang w:val="en-US"/>
        </w:rPr>
        <w:t xml:space="preserve">Safety </w:t>
      </w:r>
      <w:r w:rsidR="005821FC" w:rsidRPr="00C25FA6">
        <w:rPr>
          <w:rFonts w:ascii="Times New Roman" w:hAnsi="Times New Roman" w:cs="Times New Roman"/>
          <w:b/>
          <w:i/>
          <w:iCs/>
          <w:sz w:val="24"/>
          <w:szCs w:val="24"/>
          <w:lang w:val="en-US"/>
        </w:rPr>
        <w:t xml:space="preserve">Measures in the </w:t>
      </w:r>
      <w:r w:rsidR="00777136" w:rsidRPr="00C25FA6">
        <w:rPr>
          <w:rFonts w:ascii="Times New Roman" w:hAnsi="Times New Roman" w:cs="Times New Roman"/>
          <w:b/>
          <w:i/>
          <w:iCs/>
          <w:sz w:val="24"/>
          <w:szCs w:val="24"/>
          <w:lang w:val="en-US"/>
        </w:rPr>
        <w:t>E</w:t>
      </w:r>
      <w:r w:rsidR="005821FC" w:rsidRPr="00C25FA6">
        <w:rPr>
          <w:rFonts w:ascii="Times New Roman" w:hAnsi="Times New Roman" w:cs="Times New Roman"/>
          <w:b/>
          <w:i/>
          <w:iCs/>
          <w:sz w:val="24"/>
          <w:szCs w:val="24"/>
          <w:lang w:val="en-US"/>
        </w:rPr>
        <w:t xml:space="preserve">arly </w:t>
      </w:r>
      <w:r w:rsidR="00777136" w:rsidRPr="00C25FA6">
        <w:rPr>
          <w:rFonts w:ascii="Times New Roman" w:hAnsi="Times New Roman" w:cs="Times New Roman"/>
          <w:b/>
          <w:i/>
          <w:iCs/>
          <w:sz w:val="24"/>
          <w:szCs w:val="24"/>
          <w:lang w:val="en-US"/>
        </w:rPr>
        <w:t>C</w:t>
      </w:r>
      <w:r w:rsidR="005821FC" w:rsidRPr="00C25FA6">
        <w:rPr>
          <w:rFonts w:ascii="Times New Roman" w:hAnsi="Times New Roman" w:cs="Times New Roman"/>
          <w:b/>
          <w:i/>
          <w:iCs/>
          <w:sz w:val="24"/>
          <w:szCs w:val="24"/>
          <w:lang w:val="en-US"/>
        </w:rPr>
        <w:t>hildhoo</w:t>
      </w:r>
      <w:r w:rsidR="005821FC" w:rsidRPr="00AF5F4A">
        <w:rPr>
          <w:rFonts w:ascii="Times New Roman" w:hAnsi="Times New Roman" w:cs="Times New Roman"/>
          <w:b/>
          <w:i/>
          <w:iCs/>
          <w:sz w:val="24"/>
          <w:szCs w:val="24"/>
          <w:lang w:val="en-US"/>
        </w:rPr>
        <w:t xml:space="preserve">d </w:t>
      </w:r>
      <w:r w:rsidR="00E5407A" w:rsidRPr="00AF5F4A">
        <w:rPr>
          <w:rFonts w:ascii="Times New Roman" w:hAnsi="Times New Roman" w:cs="Times New Roman"/>
          <w:b/>
          <w:i/>
          <w:iCs/>
          <w:sz w:val="24"/>
          <w:szCs w:val="24"/>
          <w:lang w:val="en-US"/>
        </w:rPr>
        <w:t>S</w:t>
      </w:r>
      <w:r w:rsidR="005821FC" w:rsidRPr="00AF5F4A">
        <w:rPr>
          <w:rFonts w:ascii="Times New Roman" w:hAnsi="Times New Roman" w:cs="Times New Roman"/>
          <w:b/>
          <w:i/>
          <w:iCs/>
          <w:sz w:val="24"/>
          <w:szCs w:val="24"/>
          <w:lang w:val="en-US"/>
        </w:rPr>
        <w:t>ector</w:t>
      </w:r>
    </w:p>
    <w:p w14:paraId="2A0B2B9C" w14:textId="77777777" w:rsidR="00C25FA6" w:rsidRDefault="00C25FA6" w:rsidP="00C25FA6">
      <w:pPr>
        <w:pStyle w:val="ListParagraph"/>
        <w:snapToGrid w:val="0"/>
        <w:spacing w:after="0" w:line="276" w:lineRule="auto"/>
        <w:ind w:left="0"/>
        <w:jc w:val="both"/>
        <w:rPr>
          <w:rFonts w:ascii="Times New Roman" w:hAnsi="Times New Roman" w:cs="Times New Roman"/>
          <w:bCs/>
          <w:sz w:val="24"/>
          <w:szCs w:val="24"/>
          <w:u w:val="single"/>
          <w:lang w:val="en-US"/>
        </w:rPr>
      </w:pPr>
    </w:p>
    <w:p w14:paraId="2B220769" w14:textId="17F12319" w:rsidR="005829DD" w:rsidRPr="00C74B1D" w:rsidRDefault="005829DD" w:rsidP="00C25FA6">
      <w:pPr>
        <w:pStyle w:val="ListParagraph"/>
        <w:snapToGrid w:val="0"/>
        <w:spacing w:after="0" w:line="276" w:lineRule="auto"/>
        <w:ind w:left="0"/>
        <w:jc w:val="both"/>
        <w:rPr>
          <w:rFonts w:ascii="Times New Roman" w:hAnsi="Times New Roman" w:cs="Times New Roman"/>
          <w:bCs/>
          <w:sz w:val="24"/>
          <w:szCs w:val="24"/>
          <w:u w:val="single"/>
          <w:lang w:val="en-US"/>
        </w:rPr>
      </w:pPr>
      <w:r w:rsidRPr="00C74B1D">
        <w:rPr>
          <w:rFonts w:ascii="Times New Roman" w:hAnsi="Times New Roman" w:cs="Times New Roman"/>
          <w:bCs/>
          <w:sz w:val="24"/>
          <w:szCs w:val="24"/>
          <w:u w:val="single"/>
          <w:lang w:val="en-US"/>
        </w:rPr>
        <w:t xml:space="preserve">Phased </w:t>
      </w:r>
      <w:r w:rsidR="00FB3003">
        <w:rPr>
          <w:rFonts w:ascii="Times New Roman" w:hAnsi="Times New Roman" w:cs="Times New Roman"/>
          <w:bCs/>
          <w:sz w:val="24"/>
          <w:szCs w:val="24"/>
          <w:u w:val="single"/>
          <w:lang w:val="en-US"/>
        </w:rPr>
        <w:t>R</w:t>
      </w:r>
      <w:r w:rsidRPr="00C74B1D">
        <w:rPr>
          <w:rFonts w:ascii="Times New Roman" w:hAnsi="Times New Roman" w:cs="Times New Roman"/>
          <w:bCs/>
          <w:sz w:val="24"/>
          <w:szCs w:val="24"/>
          <w:u w:val="single"/>
          <w:lang w:val="en-US"/>
        </w:rPr>
        <w:t xml:space="preserve">e-opening for </w:t>
      </w:r>
      <w:r w:rsidR="0010039F" w:rsidRPr="00C74B1D">
        <w:rPr>
          <w:rFonts w:ascii="Times New Roman" w:hAnsi="Times New Roman" w:cs="Times New Roman"/>
          <w:bCs/>
          <w:sz w:val="24"/>
          <w:szCs w:val="24"/>
          <w:u w:val="single"/>
          <w:lang w:val="en-US"/>
        </w:rPr>
        <w:t>P</w:t>
      </w:r>
      <w:r w:rsidRPr="00C74B1D">
        <w:rPr>
          <w:rFonts w:ascii="Times New Roman" w:hAnsi="Times New Roman" w:cs="Times New Roman"/>
          <w:bCs/>
          <w:sz w:val="24"/>
          <w:szCs w:val="24"/>
          <w:u w:val="single"/>
          <w:lang w:val="en-US"/>
        </w:rPr>
        <w:t xml:space="preserve">reschools and Early Intervention </w:t>
      </w:r>
      <w:r w:rsidR="00FB3003">
        <w:rPr>
          <w:rFonts w:ascii="Times New Roman" w:hAnsi="Times New Roman" w:cs="Times New Roman"/>
          <w:bCs/>
          <w:sz w:val="24"/>
          <w:szCs w:val="24"/>
          <w:u w:val="single"/>
          <w:lang w:val="en-US"/>
        </w:rPr>
        <w:t>C</w:t>
      </w:r>
      <w:r w:rsidRPr="00C74B1D">
        <w:rPr>
          <w:rFonts w:ascii="Times New Roman" w:hAnsi="Times New Roman" w:cs="Times New Roman"/>
          <w:bCs/>
          <w:sz w:val="24"/>
          <w:szCs w:val="24"/>
          <w:u w:val="single"/>
          <w:lang w:val="en-US"/>
        </w:rPr>
        <w:t>entres</w:t>
      </w:r>
    </w:p>
    <w:p w14:paraId="0593DE6A" w14:textId="77777777" w:rsidR="005829DD" w:rsidRPr="001D5653" w:rsidRDefault="005829DD" w:rsidP="00C74B1D">
      <w:pPr>
        <w:snapToGrid w:val="0"/>
        <w:spacing w:after="0" w:line="276" w:lineRule="auto"/>
        <w:jc w:val="both"/>
        <w:rPr>
          <w:rFonts w:ascii="Times New Roman" w:hAnsi="Times New Roman" w:cs="Times New Roman"/>
          <w:bCs/>
          <w:sz w:val="24"/>
          <w:szCs w:val="24"/>
          <w:u w:val="single"/>
          <w:lang w:val="en-US"/>
        </w:rPr>
      </w:pPr>
    </w:p>
    <w:p w14:paraId="77953210" w14:textId="43754A77" w:rsidR="00F42E7C" w:rsidRPr="00C74B1D" w:rsidRDefault="009939C0" w:rsidP="00C74B1D">
      <w:pPr>
        <w:pStyle w:val="ListParagraph"/>
        <w:numPr>
          <w:ilvl w:val="0"/>
          <w:numId w:val="20"/>
        </w:numPr>
        <w:snapToGrid w:val="0"/>
        <w:spacing w:after="0" w:line="276" w:lineRule="auto"/>
        <w:ind w:left="0" w:firstLine="0"/>
        <w:jc w:val="both"/>
        <w:rPr>
          <w:rFonts w:ascii="Times New Roman" w:hAnsi="Times New Roman" w:cs="Times New Roman"/>
          <w:bCs/>
          <w:sz w:val="24"/>
          <w:szCs w:val="24"/>
          <w:lang w:val="en-US"/>
        </w:rPr>
      </w:pPr>
      <w:r>
        <w:rPr>
          <w:rFonts w:ascii="Times New Roman" w:hAnsi="Times New Roman" w:cs="Times New Roman"/>
          <w:bCs/>
          <w:sz w:val="24"/>
          <w:szCs w:val="24"/>
          <w:lang w:val="en-US"/>
        </w:rPr>
        <w:t>A</w:t>
      </w:r>
      <w:r w:rsidR="00100C5E" w:rsidRPr="00C74B1D">
        <w:rPr>
          <w:rFonts w:ascii="Times New Roman" w:hAnsi="Times New Roman" w:cs="Times New Roman"/>
          <w:bCs/>
          <w:sz w:val="24"/>
          <w:szCs w:val="24"/>
          <w:lang w:val="en-US"/>
        </w:rPr>
        <w:t xml:space="preserve">s the COVID-19 situation in Singapore </w:t>
      </w:r>
      <w:r w:rsidR="00FB4F82">
        <w:rPr>
          <w:rFonts w:ascii="Times New Roman" w:hAnsi="Times New Roman" w:cs="Times New Roman"/>
          <w:bCs/>
          <w:sz w:val="24"/>
          <w:szCs w:val="24"/>
          <w:lang w:val="en-US"/>
        </w:rPr>
        <w:t>improved</w:t>
      </w:r>
      <w:r w:rsidR="00100C5E" w:rsidRPr="00C74B1D">
        <w:rPr>
          <w:rFonts w:ascii="Times New Roman" w:hAnsi="Times New Roman" w:cs="Times New Roman"/>
          <w:bCs/>
          <w:sz w:val="24"/>
          <w:szCs w:val="24"/>
          <w:lang w:val="en-US"/>
        </w:rPr>
        <w:t>, preschools and Early Intervention (EI) centres</w:t>
      </w:r>
      <w:r w:rsidR="005821FC" w:rsidRPr="001D5653">
        <w:rPr>
          <w:rStyle w:val="FootnoteReference"/>
          <w:rFonts w:ascii="Times New Roman" w:hAnsi="Times New Roman" w:cs="Times New Roman"/>
          <w:bCs/>
          <w:sz w:val="24"/>
          <w:szCs w:val="24"/>
          <w:lang w:val="en-US"/>
        </w:rPr>
        <w:footnoteReference w:id="4"/>
      </w:r>
      <w:r w:rsidR="00100C5E" w:rsidRPr="00C74B1D">
        <w:rPr>
          <w:rFonts w:ascii="Times New Roman" w:hAnsi="Times New Roman" w:cs="Times New Roman"/>
          <w:bCs/>
          <w:sz w:val="24"/>
          <w:szCs w:val="24"/>
          <w:lang w:val="en-US"/>
        </w:rPr>
        <w:t xml:space="preserve"> </w:t>
      </w:r>
      <w:r w:rsidR="000A56B6" w:rsidRPr="00C74B1D">
        <w:rPr>
          <w:rFonts w:ascii="Times New Roman" w:hAnsi="Times New Roman" w:cs="Times New Roman"/>
          <w:bCs/>
          <w:sz w:val="24"/>
          <w:szCs w:val="24"/>
          <w:lang w:val="en-US"/>
        </w:rPr>
        <w:t>gradually</w:t>
      </w:r>
      <w:r w:rsidR="00100C5E" w:rsidRPr="00C74B1D">
        <w:rPr>
          <w:rFonts w:ascii="Times New Roman" w:hAnsi="Times New Roman" w:cs="Times New Roman"/>
          <w:bCs/>
          <w:sz w:val="24"/>
          <w:szCs w:val="24"/>
          <w:lang w:val="en-US"/>
        </w:rPr>
        <w:t xml:space="preserve"> reopen</w:t>
      </w:r>
      <w:r w:rsidR="000A56B6" w:rsidRPr="00C74B1D">
        <w:rPr>
          <w:rFonts w:ascii="Times New Roman" w:hAnsi="Times New Roman" w:cs="Times New Roman"/>
          <w:bCs/>
          <w:sz w:val="24"/>
          <w:szCs w:val="24"/>
          <w:lang w:val="en-US"/>
        </w:rPr>
        <w:t>ed</w:t>
      </w:r>
      <w:r w:rsidR="00100C5E" w:rsidRPr="00C74B1D">
        <w:rPr>
          <w:rFonts w:ascii="Times New Roman" w:hAnsi="Times New Roman" w:cs="Times New Roman"/>
          <w:bCs/>
          <w:sz w:val="24"/>
          <w:szCs w:val="24"/>
          <w:lang w:val="en-US"/>
        </w:rPr>
        <w:t xml:space="preserve"> </w:t>
      </w:r>
      <w:r w:rsidR="00C83C92" w:rsidRPr="00C74B1D">
        <w:rPr>
          <w:rFonts w:ascii="Times New Roman" w:hAnsi="Times New Roman" w:cs="Times New Roman"/>
          <w:bCs/>
          <w:sz w:val="24"/>
          <w:szCs w:val="24"/>
          <w:lang w:val="en-US"/>
        </w:rPr>
        <w:t>from</w:t>
      </w:r>
      <w:r w:rsidR="00100C5E" w:rsidRPr="00C74B1D">
        <w:rPr>
          <w:rFonts w:ascii="Times New Roman" w:hAnsi="Times New Roman" w:cs="Times New Roman"/>
          <w:bCs/>
          <w:sz w:val="24"/>
          <w:szCs w:val="24"/>
          <w:lang w:val="en-US"/>
        </w:rPr>
        <w:t xml:space="preserve"> 2 Jun</w:t>
      </w:r>
      <w:r w:rsidR="00027033" w:rsidRPr="00C74B1D">
        <w:rPr>
          <w:rFonts w:ascii="Times New Roman" w:hAnsi="Times New Roman" w:cs="Times New Roman"/>
          <w:bCs/>
          <w:sz w:val="24"/>
          <w:szCs w:val="24"/>
          <w:lang w:val="en-US"/>
        </w:rPr>
        <w:t>e</w:t>
      </w:r>
      <w:r w:rsidR="00100C5E" w:rsidRPr="00C74B1D">
        <w:rPr>
          <w:rFonts w:ascii="Times New Roman" w:hAnsi="Times New Roman" w:cs="Times New Roman"/>
          <w:bCs/>
          <w:sz w:val="24"/>
          <w:szCs w:val="24"/>
          <w:lang w:val="en-US"/>
        </w:rPr>
        <w:t xml:space="preserve"> 2020</w:t>
      </w:r>
      <w:r w:rsidR="00C83C92" w:rsidRPr="00C74B1D">
        <w:rPr>
          <w:rFonts w:ascii="Times New Roman" w:hAnsi="Times New Roman" w:cs="Times New Roman"/>
          <w:bCs/>
          <w:sz w:val="24"/>
          <w:szCs w:val="24"/>
          <w:lang w:val="en-US"/>
        </w:rPr>
        <w:t xml:space="preserve">. </w:t>
      </w:r>
      <w:r w:rsidR="00571F85">
        <w:rPr>
          <w:rFonts w:ascii="Times New Roman" w:hAnsi="Times New Roman" w:cs="Times New Roman"/>
          <w:bCs/>
          <w:sz w:val="24"/>
          <w:szCs w:val="24"/>
          <w:lang w:val="en-US"/>
        </w:rPr>
        <w:t>This allowed y</w:t>
      </w:r>
      <w:r w:rsidR="00100C5E" w:rsidRPr="00C74B1D">
        <w:rPr>
          <w:rFonts w:ascii="Times New Roman" w:hAnsi="Times New Roman" w:cs="Times New Roman"/>
          <w:bCs/>
          <w:sz w:val="24"/>
          <w:szCs w:val="24"/>
          <w:lang w:val="en-US"/>
        </w:rPr>
        <w:t xml:space="preserve">oung children </w:t>
      </w:r>
      <w:r w:rsidR="00571F85">
        <w:rPr>
          <w:rFonts w:ascii="Times New Roman" w:hAnsi="Times New Roman" w:cs="Times New Roman"/>
          <w:bCs/>
          <w:sz w:val="24"/>
          <w:szCs w:val="24"/>
          <w:lang w:val="en-US"/>
        </w:rPr>
        <w:t>to</w:t>
      </w:r>
      <w:r w:rsidR="000D6CFD" w:rsidRPr="00C74B1D">
        <w:rPr>
          <w:rFonts w:ascii="Times New Roman" w:hAnsi="Times New Roman" w:cs="Times New Roman"/>
          <w:bCs/>
          <w:sz w:val="24"/>
          <w:szCs w:val="24"/>
          <w:lang w:val="en-US"/>
        </w:rPr>
        <w:t xml:space="preserve"> </w:t>
      </w:r>
      <w:r w:rsidR="00384122">
        <w:rPr>
          <w:rFonts w:ascii="Times New Roman" w:hAnsi="Times New Roman" w:cs="Times New Roman"/>
          <w:bCs/>
          <w:sz w:val="24"/>
          <w:szCs w:val="24"/>
          <w:lang w:val="en-US"/>
        </w:rPr>
        <w:t xml:space="preserve">continue </w:t>
      </w:r>
      <w:r w:rsidR="00571F85">
        <w:rPr>
          <w:rFonts w:ascii="Times New Roman" w:hAnsi="Times New Roman" w:cs="Times New Roman"/>
          <w:bCs/>
          <w:sz w:val="24"/>
          <w:szCs w:val="24"/>
          <w:lang w:val="en-US"/>
        </w:rPr>
        <w:t xml:space="preserve">their </w:t>
      </w:r>
      <w:r w:rsidR="00384122">
        <w:rPr>
          <w:rFonts w:ascii="Times New Roman" w:hAnsi="Times New Roman" w:cs="Times New Roman"/>
          <w:bCs/>
          <w:sz w:val="24"/>
          <w:szCs w:val="24"/>
          <w:lang w:val="en-US"/>
        </w:rPr>
        <w:t>learning</w:t>
      </w:r>
      <w:r>
        <w:rPr>
          <w:rFonts w:ascii="Times New Roman" w:hAnsi="Times New Roman" w:cs="Times New Roman"/>
          <w:bCs/>
          <w:sz w:val="24"/>
          <w:szCs w:val="24"/>
          <w:lang w:val="en-US"/>
        </w:rPr>
        <w:t xml:space="preserve"> and supported parents as they return to work</w:t>
      </w:r>
      <w:r w:rsidR="00100C5E" w:rsidRPr="00C74B1D">
        <w:rPr>
          <w:rFonts w:ascii="Times New Roman" w:hAnsi="Times New Roman" w:cs="Times New Roman"/>
          <w:bCs/>
          <w:sz w:val="24"/>
          <w:szCs w:val="24"/>
          <w:lang w:val="en-US"/>
        </w:rPr>
        <w:t>.</w:t>
      </w:r>
      <w:r w:rsidR="00C83C92" w:rsidRPr="00C74B1D">
        <w:rPr>
          <w:rFonts w:ascii="Times New Roman" w:hAnsi="Times New Roman" w:cs="Times New Roman"/>
          <w:bCs/>
          <w:sz w:val="24"/>
          <w:szCs w:val="24"/>
          <w:lang w:val="en-US"/>
        </w:rPr>
        <w:t xml:space="preserve"> Th</w:t>
      </w:r>
      <w:r w:rsidR="00384122">
        <w:rPr>
          <w:rFonts w:ascii="Times New Roman" w:hAnsi="Times New Roman" w:cs="Times New Roman"/>
          <w:bCs/>
          <w:sz w:val="24"/>
          <w:szCs w:val="24"/>
          <w:lang w:val="en-US"/>
        </w:rPr>
        <w:t>e gradual reopening</w:t>
      </w:r>
      <w:r w:rsidR="00FB4F82">
        <w:rPr>
          <w:rFonts w:ascii="Times New Roman" w:hAnsi="Times New Roman" w:cs="Times New Roman"/>
          <w:bCs/>
          <w:sz w:val="24"/>
          <w:szCs w:val="24"/>
          <w:lang w:val="en-US"/>
        </w:rPr>
        <w:t xml:space="preserve"> </w:t>
      </w:r>
      <w:r w:rsidR="006B6FBE" w:rsidRPr="00C74B1D">
        <w:rPr>
          <w:rFonts w:ascii="Times New Roman" w:hAnsi="Times New Roman" w:cs="Times New Roman"/>
          <w:bCs/>
          <w:sz w:val="24"/>
          <w:szCs w:val="24"/>
          <w:lang w:val="en-US"/>
        </w:rPr>
        <w:t>ease</w:t>
      </w:r>
      <w:r w:rsidR="00FB4F82">
        <w:rPr>
          <w:rFonts w:ascii="Times New Roman" w:hAnsi="Times New Roman" w:cs="Times New Roman"/>
          <w:bCs/>
          <w:sz w:val="24"/>
          <w:szCs w:val="24"/>
          <w:lang w:val="en-US"/>
        </w:rPr>
        <w:t>d</w:t>
      </w:r>
      <w:r w:rsidR="006B6FBE" w:rsidRPr="00C74B1D">
        <w:rPr>
          <w:rFonts w:ascii="Times New Roman" w:hAnsi="Times New Roman" w:cs="Times New Roman"/>
          <w:bCs/>
          <w:sz w:val="24"/>
          <w:szCs w:val="24"/>
          <w:lang w:val="en-US"/>
        </w:rPr>
        <w:t xml:space="preserve"> the transition for children, and</w:t>
      </w:r>
      <w:r w:rsidR="00C83C92" w:rsidRPr="00C74B1D">
        <w:rPr>
          <w:rFonts w:ascii="Times New Roman" w:hAnsi="Times New Roman" w:cs="Times New Roman"/>
          <w:bCs/>
          <w:sz w:val="24"/>
          <w:szCs w:val="24"/>
          <w:lang w:val="en-US"/>
        </w:rPr>
        <w:t xml:space="preserve"> </w:t>
      </w:r>
      <w:r w:rsidR="00FB4F82">
        <w:rPr>
          <w:rFonts w:ascii="Times New Roman" w:hAnsi="Times New Roman" w:cs="Times New Roman"/>
          <w:bCs/>
          <w:sz w:val="24"/>
          <w:szCs w:val="24"/>
          <w:lang w:val="en-US"/>
        </w:rPr>
        <w:t>enabled preschools and EI centres</w:t>
      </w:r>
      <w:r w:rsidR="000D6CFD" w:rsidRPr="00C74B1D">
        <w:rPr>
          <w:rFonts w:ascii="Times New Roman" w:hAnsi="Times New Roman" w:cs="Times New Roman"/>
          <w:bCs/>
          <w:sz w:val="24"/>
          <w:szCs w:val="24"/>
          <w:lang w:val="en-US"/>
        </w:rPr>
        <w:t xml:space="preserve"> to </w:t>
      </w:r>
      <w:r w:rsidR="00C83C92" w:rsidRPr="00C74B1D">
        <w:rPr>
          <w:rFonts w:ascii="Times New Roman" w:hAnsi="Times New Roman" w:cs="Times New Roman"/>
          <w:bCs/>
          <w:sz w:val="24"/>
          <w:szCs w:val="24"/>
          <w:lang w:val="en-US"/>
        </w:rPr>
        <w:t>ensure that staff, children and parents adhere to the enhanced safe management measures</w:t>
      </w:r>
      <w:r w:rsidR="00FB3003">
        <w:rPr>
          <w:rFonts w:ascii="Times New Roman" w:hAnsi="Times New Roman" w:cs="Times New Roman"/>
          <w:bCs/>
          <w:sz w:val="24"/>
          <w:szCs w:val="24"/>
          <w:lang w:val="en-US"/>
        </w:rPr>
        <w:t xml:space="preserve"> under “COVID-Safe ABCs” – COVID-Safe Access, COVID-Safe Behaviours and COVID-Safe Classrooms</w:t>
      </w:r>
      <w:r w:rsidR="00C83C92" w:rsidRPr="00C74B1D">
        <w:rPr>
          <w:rFonts w:ascii="Times New Roman" w:hAnsi="Times New Roman" w:cs="Times New Roman"/>
          <w:bCs/>
          <w:sz w:val="24"/>
          <w:szCs w:val="24"/>
          <w:lang w:val="en-US"/>
        </w:rPr>
        <w:t>.</w:t>
      </w:r>
      <w:r w:rsidR="005821FC" w:rsidRPr="00C74B1D">
        <w:rPr>
          <w:rFonts w:ascii="Times New Roman" w:hAnsi="Times New Roman" w:cs="Times New Roman"/>
          <w:bCs/>
          <w:sz w:val="24"/>
          <w:szCs w:val="24"/>
          <w:lang w:val="en-US"/>
        </w:rPr>
        <w:t xml:space="preserve"> </w:t>
      </w:r>
    </w:p>
    <w:p w14:paraId="3B842BEB" w14:textId="77777777" w:rsidR="00ED3678" w:rsidRPr="001D5653" w:rsidRDefault="00ED3678" w:rsidP="00C74B1D">
      <w:pPr>
        <w:snapToGrid w:val="0"/>
        <w:spacing w:after="0" w:line="276" w:lineRule="auto"/>
        <w:jc w:val="both"/>
        <w:rPr>
          <w:rFonts w:ascii="Times New Roman" w:hAnsi="Times New Roman" w:cs="Times New Roman"/>
          <w:bCs/>
          <w:sz w:val="24"/>
          <w:szCs w:val="24"/>
          <w:lang w:val="en-US"/>
        </w:rPr>
      </w:pPr>
    </w:p>
    <w:p w14:paraId="0F734B3D" w14:textId="358F8884" w:rsidR="00F42E7C" w:rsidRPr="00C25FA6" w:rsidRDefault="003D6D4B" w:rsidP="00C25FA6">
      <w:pPr>
        <w:pStyle w:val="ListParagraph"/>
        <w:snapToGrid w:val="0"/>
        <w:spacing w:after="0" w:line="276" w:lineRule="auto"/>
        <w:ind w:left="0"/>
        <w:jc w:val="both"/>
        <w:rPr>
          <w:rFonts w:ascii="Times New Roman" w:hAnsi="Times New Roman" w:cs="Times New Roman"/>
          <w:bCs/>
          <w:i/>
          <w:iCs/>
          <w:sz w:val="24"/>
          <w:szCs w:val="24"/>
          <w:lang w:val="en-US"/>
        </w:rPr>
      </w:pPr>
      <w:r>
        <w:rPr>
          <w:rFonts w:ascii="Times New Roman" w:hAnsi="Times New Roman" w:cs="Times New Roman"/>
          <w:bCs/>
          <w:i/>
          <w:iCs/>
          <w:sz w:val="24"/>
          <w:szCs w:val="24"/>
          <w:lang w:val="en-US"/>
        </w:rPr>
        <w:t xml:space="preserve">Tighten and restrict access when needed </w:t>
      </w:r>
    </w:p>
    <w:p w14:paraId="35A7C962" w14:textId="77777777" w:rsidR="00F42E7C" w:rsidRPr="001D5653" w:rsidRDefault="00F42E7C" w:rsidP="00C74B1D">
      <w:pPr>
        <w:pStyle w:val="ListParagraph"/>
        <w:snapToGrid w:val="0"/>
        <w:spacing w:after="0" w:line="276" w:lineRule="auto"/>
        <w:ind w:left="0"/>
        <w:jc w:val="both"/>
        <w:rPr>
          <w:rFonts w:ascii="Times New Roman" w:hAnsi="Times New Roman" w:cs="Times New Roman"/>
          <w:bCs/>
          <w:sz w:val="24"/>
          <w:szCs w:val="24"/>
          <w:lang w:val="en-US"/>
        </w:rPr>
      </w:pPr>
    </w:p>
    <w:p w14:paraId="4E8E17E4" w14:textId="68669BD6" w:rsidR="00ED3678" w:rsidRDefault="000D6CFD" w:rsidP="00F93DD6">
      <w:pPr>
        <w:pStyle w:val="ListParagraph"/>
        <w:numPr>
          <w:ilvl w:val="0"/>
          <w:numId w:val="20"/>
        </w:numPr>
        <w:snapToGrid w:val="0"/>
        <w:spacing w:after="0" w:line="276" w:lineRule="auto"/>
        <w:ind w:left="0" w:firstLine="0"/>
        <w:jc w:val="both"/>
        <w:rPr>
          <w:rFonts w:ascii="Times New Roman" w:hAnsi="Times New Roman" w:cs="Times New Roman"/>
          <w:bCs/>
          <w:sz w:val="24"/>
          <w:szCs w:val="24"/>
          <w:lang w:val="en-US"/>
        </w:rPr>
      </w:pPr>
      <w:r w:rsidRPr="00C74B1D">
        <w:rPr>
          <w:rFonts w:ascii="Times New Roman" w:hAnsi="Times New Roman" w:cs="Times New Roman"/>
          <w:bCs/>
          <w:sz w:val="24"/>
          <w:szCs w:val="24"/>
          <w:lang w:val="en-US"/>
        </w:rPr>
        <w:t>Singapore stepped up precautions to protect our preschool community</w:t>
      </w:r>
      <w:r w:rsidR="00F93DD6">
        <w:rPr>
          <w:rFonts w:ascii="Times New Roman" w:hAnsi="Times New Roman" w:cs="Times New Roman"/>
          <w:bCs/>
          <w:sz w:val="24"/>
          <w:szCs w:val="24"/>
          <w:lang w:val="en-US"/>
        </w:rPr>
        <w:t xml:space="preserve">, </w:t>
      </w:r>
      <w:r w:rsidR="00ED3678" w:rsidRPr="00C74B1D">
        <w:rPr>
          <w:rFonts w:ascii="Times New Roman" w:hAnsi="Times New Roman" w:cs="Times New Roman"/>
          <w:bCs/>
          <w:sz w:val="24"/>
          <w:szCs w:val="24"/>
          <w:lang w:val="en-US"/>
        </w:rPr>
        <w:t>includ</w:t>
      </w:r>
      <w:r w:rsidR="00F93DD6">
        <w:rPr>
          <w:rFonts w:ascii="Times New Roman" w:hAnsi="Times New Roman" w:cs="Times New Roman"/>
          <w:bCs/>
          <w:sz w:val="24"/>
          <w:szCs w:val="24"/>
          <w:lang w:val="en-US"/>
        </w:rPr>
        <w:t>ing</w:t>
      </w:r>
      <w:r w:rsidR="00ED3678" w:rsidRPr="00C74B1D">
        <w:rPr>
          <w:rFonts w:ascii="Times New Roman" w:hAnsi="Times New Roman" w:cs="Times New Roman"/>
          <w:bCs/>
          <w:sz w:val="24"/>
          <w:szCs w:val="24"/>
          <w:lang w:val="en-US"/>
        </w:rPr>
        <w:t xml:space="preserve"> the standardi</w:t>
      </w:r>
      <w:r w:rsidR="00FB4F82">
        <w:rPr>
          <w:rFonts w:ascii="Times New Roman" w:hAnsi="Times New Roman" w:cs="Times New Roman"/>
          <w:bCs/>
          <w:sz w:val="24"/>
          <w:szCs w:val="24"/>
          <w:lang w:val="en-US"/>
        </w:rPr>
        <w:t>s</w:t>
      </w:r>
      <w:r w:rsidR="00ED3678" w:rsidRPr="00C74B1D">
        <w:rPr>
          <w:rFonts w:ascii="Times New Roman" w:hAnsi="Times New Roman" w:cs="Times New Roman"/>
          <w:bCs/>
          <w:sz w:val="24"/>
          <w:szCs w:val="24"/>
          <w:lang w:val="en-US"/>
        </w:rPr>
        <w:t>ed use of the SafeEntry</w:t>
      </w:r>
      <w:r w:rsidR="00E473AA">
        <w:rPr>
          <w:rStyle w:val="FootnoteReference"/>
          <w:rFonts w:ascii="Times New Roman" w:hAnsi="Times New Roman" w:cs="Times New Roman"/>
          <w:bCs/>
          <w:sz w:val="24"/>
          <w:szCs w:val="24"/>
          <w:lang w:val="en-US"/>
        </w:rPr>
        <w:footnoteReference w:id="5"/>
      </w:r>
      <w:r w:rsidR="00ED3678" w:rsidRPr="00C74B1D">
        <w:rPr>
          <w:rFonts w:ascii="Times New Roman" w:hAnsi="Times New Roman" w:cs="Times New Roman"/>
          <w:bCs/>
          <w:sz w:val="24"/>
          <w:szCs w:val="24"/>
          <w:lang w:val="en-US"/>
        </w:rPr>
        <w:t xml:space="preserve"> system to log the check-in of staff and visitors in all preschools. This</w:t>
      </w:r>
      <w:r w:rsidR="00777136" w:rsidRPr="00C74B1D">
        <w:rPr>
          <w:rFonts w:ascii="Times New Roman" w:hAnsi="Times New Roman" w:cs="Times New Roman"/>
          <w:bCs/>
          <w:sz w:val="24"/>
          <w:szCs w:val="24"/>
          <w:lang w:val="en-US"/>
        </w:rPr>
        <w:t xml:space="preserve"> enable</w:t>
      </w:r>
      <w:r w:rsidR="00ED3678" w:rsidRPr="00C74B1D">
        <w:rPr>
          <w:rFonts w:ascii="Times New Roman" w:hAnsi="Times New Roman" w:cs="Times New Roman"/>
          <w:bCs/>
          <w:sz w:val="24"/>
          <w:szCs w:val="24"/>
          <w:lang w:val="en-US"/>
        </w:rPr>
        <w:t>s</w:t>
      </w:r>
      <w:r w:rsidR="00777136" w:rsidRPr="00C74B1D">
        <w:rPr>
          <w:rFonts w:ascii="Times New Roman" w:hAnsi="Times New Roman" w:cs="Times New Roman"/>
          <w:bCs/>
          <w:sz w:val="24"/>
          <w:szCs w:val="24"/>
          <w:lang w:val="en-US"/>
        </w:rPr>
        <w:t xml:space="preserve"> contact tracing to be carried out quickly and effectively</w:t>
      </w:r>
      <w:r w:rsidR="00ED3678" w:rsidRPr="00C74B1D">
        <w:rPr>
          <w:rFonts w:ascii="Times New Roman" w:hAnsi="Times New Roman" w:cs="Times New Roman"/>
          <w:bCs/>
          <w:sz w:val="24"/>
          <w:szCs w:val="24"/>
          <w:lang w:val="en-US"/>
        </w:rPr>
        <w:t>.</w:t>
      </w:r>
      <w:r w:rsidR="00F93DD6">
        <w:rPr>
          <w:rFonts w:ascii="Times New Roman" w:hAnsi="Times New Roman" w:cs="Times New Roman"/>
          <w:bCs/>
          <w:sz w:val="24"/>
          <w:szCs w:val="24"/>
          <w:lang w:val="en-US"/>
        </w:rPr>
        <w:t xml:space="preserve"> </w:t>
      </w:r>
      <w:r w:rsidR="00F42E7C" w:rsidRPr="00C74B1D">
        <w:rPr>
          <w:rFonts w:ascii="Times New Roman" w:hAnsi="Times New Roman" w:cs="Times New Roman"/>
          <w:bCs/>
          <w:sz w:val="24"/>
          <w:szCs w:val="24"/>
          <w:lang w:val="en-US"/>
        </w:rPr>
        <w:t xml:space="preserve">All preschool and </w:t>
      </w:r>
      <w:r w:rsidR="00FB3003">
        <w:rPr>
          <w:rFonts w:ascii="Times New Roman" w:hAnsi="Times New Roman" w:cs="Times New Roman"/>
          <w:bCs/>
          <w:sz w:val="24"/>
          <w:szCs w:val="24"/>
          <w:lang w:val="en-US"/>
        </w:rPr>
        <w:t>EI</w:t>
      </w:r>
      <w:r w:rsidR="00F42E7C" w:rsidRPr="00C74B1D">
        <w:rPr>
          <w:rFonts w:ascii="Times New Roman" w:hAnsi="Times New Roman" w:cs="Times New Roman"/>
          <w:bCs/>
          <w:sz w:val="24"/>
          <w:szCs w:val="24"/>
          <w:lang w:val="en-US"/>
        </w:rPr>
        <w:t xml:space="preserve"> </w:t>
      </w:r>
      <w:r w:rsidR="00F93DD6">
        <w:rPr>
          <w:rFonts w:ascii="Times New Roman" w:hAnsi="Times New Roman" w:cs="Times New Roman"/>
          <w:bCs/>
          <w:sz w:val="24"/>
          <w:szCs w:val="24"/>
          <w:lang w:val="en-US"/>
        </w:rPr>
        <w:t xml:space="preserve">centre </w:t>
      </w:r>
      <w:r w:rsidR="00F42E7C" w:rsidRPr="00C74B1D">
        <w:rPr>
          <w:rFonts w:ascii="Times New Roman" w:hAnsi="Times New Roman" w:cs="Times New Roman"/>
          <w:bCs/>
          <w:sz w:val="24"/>
          <w:szCs w:val="24"/>
          <w:lang w:val="en-US"/>
        </w:rPr>
        <w:t xml:space="preserve">staff </w:t>
      </w:r>
      <w:r w:rsidR="009939C0">
        <w:rPr>
          <w:rFonts w:ascii="Times New Roman" w:hAnsi="Times New Roman" w:cs="Times New Roman"/>
          <w:bCs/>
          <w:sz w:val="24"/>
          <w:szCs w:val="24"/>
          <w:lang w:val="en-US"/>
        </w:rPr>
        <w:t xml:space="preserve">were </w:t>
      </w:r>
      <w:r w:rsidR="00F42E7C" w:rsidRPr="00C74B1D">
        <w:rPr>
          <w:rFonts w:ascii="Times New Roman" w:hAnsi="Times New Roman" w:cs="Times New Roman"/>
          <w:bCs/>
          <w:sz w:val="24"/>
          <w:szCs w:val="24"/>
          <w:lang w:val="en-US"/>
        </w:rPr>
        <w:t xml:space="preserve">also </w:t>
      </w:r>
      <w:r w:rsidR="009939C0">
        <w:rPr>
          <w:rFonts w:ascii="Times New Roman" w:hAnsi="Times New Roman" w:cs="Times New Roman"/>
          <w:bCs/>
          <w:sz w:val="24"/>
          <w:szCs w:val="24"/>
          <w:lang w:val="en-US"/>
        </w:rPr>
        <w:t xml:space="preserve">required to </w:t>
      </w:r>
      <w:r w:rsidR="00F42E7C" w:rsidRPr="00C74B1D">
        <w:rPr>
          <w:rFonts w:ascii="Times New Roman" w:hAnsi="Times New Roman" w:cs="Times New Roman"/>
          <w:bCs/>
          <w:sz w:val="24"/>
          <w:szCs w:val="24"/>
          <w:lang w:val="en-US"/>
        </w:rPr>
        <w:t>undergo a one-time test</w:t>
      </w:r>
      <w:r w:rsidR="003054C1" w:rsidRPr="00C74B1D">
        <w:rPr>
          <w:rFonts w:ascii="Times New Roman" w:hAnsi="Times New Roman" w:cs="Times New Roman"/>
          <w:bCs/>
          <w:sz w:val="24"/>
          <w:szCs w:val="24"/>
          <w:lang w:val="en-US"/>
        </w:rPr>
        <w:t xml:space="preserve"> </w:t>
      </w:r>
      <w:r w:rsidR="009939C0">
        <w:rPr>
          <w:rFonts w:ascii="Times New Roman" w:hAnsi="Times New Roman" w:cs="Times New Roman"/>
          <w:bCs/>
          <w:sz w:val="24"/>
          <w:szCs w:val="24"/>
          <w:lang w:val="en-US"/>
        </w:rPr>
        <w:t xml:space="preserve">for COVID-19 in May 2020 ahead of the phased reopening of </w:t>
      </w:r>
      <w:r w:rsidR="003054C1" w:rsidRPr="00C74B1D">
        <w:rPr>
          <w:rFonts w:ascii="Times New Roman" w:hAnsi="Times New Roman" w:cs="Times New Roman"/>
          <w:bCs/>
          <w:sz w:val="24"/>
          <w:szCs w:val="24"/>
          <w:lang w:val="en-US"/>
        </w:rPr>
        <w:t>preschool</w:t>
      </w:r>
      <w:r w:rsidR="009939C0">
        <w:rPr>
          <w:rFonts w:ascii="Times New Roman" w:hAnsi="Times New Roman" w:cs="Times New Roman"/>
          <w:bCs/>
          <w:sz w:val="24"/>
          <w:szCs w:val="24"/>
          <w:lang w:val="en-US"/>
        </w:rPr>
        <w:t>s</w:t>
      </w:r>
      <w:r w:rsidR="00F42E7C" w:rsidRPr="00C74B1D">
        <w:rPr>
          <w:rFonts w:ascii="Times New Roman" w:hAnsi="Times New Roman" w:cs="Times New Roman"/>
          <w:bCs/>
          <w:sz w:val="24"/>
          <w:szCs w:val="24"/>
          <w:lang w:val="en-US"/>
        </w:rPr>
        <w:t>.</w:t>
      </w:r>
      <w:r w:rsidR="00F27E44" w:rsidRPr="00C74B1D">
        <w:rPr>
          <w:rFonts w:ascii="Times New Roman" w:hAnsi="Times New Roman" w:cs="Times New Roman"/>
          <w:bCs/>
          <w:sz w:val="24"/>
          <w:szCs w:val="24"/>
          <w:lang w:val="en-US"/>
        </w:rPr>
        <w:t xml:space="preserve"> </w:t>
      </w:r>
    </w:p>
    <w:p w14:paraId="23B074CD" w14:textId="77777777" w:rsidR="00B862A4" w:rsidRPr="00C74B1D" w:rsidRDefault="00B862A4" w:rsidP="00841771">
      <w:pPr>
        <w:pStyle w:val="ListParagraph"/>
        <w:snapToGrid w:val="0"/>
        <w:spacing w:after="0" w:line="276" w:lineRule="auto"/>
        <w:ind w:left="0"/>
        <w:jc w:val="both"/>
        <w:rPr>
          <w:rFonts w:ascii="Times New Roman" w:hAnsi="Times New Roman" w:cs="Times New Roman"/>
          <w:bCs/>
          <w:sz w:val="24"/>
          <w:szCs w:val="24"/>
          <w:lang w:val="en-US"/>
        </w:rPr>
      </w:pPr>
    </w:p>
    <w:p w14:paraId="7E33C2BD" w14:textId="0B7C3628" w:rsidR="00B862A4" w:rsidRPr="00C74B1D" w:rsidRDefault="00B862A4" w:rsidP="00B862A4">
      <w:pPr>
        <w:pStyle w:val="ListParagraph"/>
        <w:numPr>
          <w:ilvl w:val="0"/>
          <w:numId w:val="20"/>
        </w:numPr>
        <w:snapToGrid w:val="0"/>
        <w:spacing w:after="0" w:line="276" w:lineRule="auto"/>
        <w:ind w:left="0" w:firstLine="0"/>
        <w:jc w:val="both"/>
        <w:rPr>
          <w:rFonts w:ascii="Times New Roman" w:hAnsi="Times New Roman" w:cs="Times New Roman"/>
          <w:bCs/>
          <w:sz w:val="24"/>
          <w:szCs w:val="24"/>
          <w:lang w:val="en-US"/>
        </w:rPr>
      </w:pPr>
      <w:r w:rsidRPr="00C74B1D">
        <w:rPr>
          <w:rFonts w:ascii="Times New Roman" w:hAnsi="Times New Roman" w:cs="Times New Roman"/>
          <w:bCs/>
          <w:sz w:val="24"/>
          <w:szCs w:val="24"/>
          <w:lang w:val="en-US"/>
        </w:rPr>
        <w:t xml:space="preserve">In line with the Government’s </w:t>
      </w:r>
      <w:r>
        <w:rPr>
          <w:rFonts w:ascii="Times New Roman" w:hAnsi="Times New Roman" w:cs="Times New Roman"/>
          <w:bCs/>
          <w:sz w:val="24"/>
          <w:szCs w:val="24"/>
          <w:lang w:val="en-US"/>
        </w:rPr>
        <w:t>measures</w:t>
      </w:r>
      <w:r w:rsidRPr="00C74B1D">
        <w:rPr>
          <w:rFonts w:ascii="Times New Roman" w:hAnsi="Times New Roman" w:cs="Times New Roman"/>
          <w:bCs/>
          <w:sz w:val="24"/>
          <w:szCs w:val="24"/>
          <w:lang w:val="en-US"/>
        </w:rPr>
        <w:t xml:space="preserve"> for most public spaces, strict temperature/health checks are conducted for all staff and children at arrival and </w:t>
      </w:r>
      <w:r w:rsidR="0094537E">
        <w:rPr>
          <w:rFonts w:ascii="Times New Roman" w:hAnsi="Times New Roman" w:cs="Times New Roman"/>
          <w:bCs/>
          <w:sz w:val="24"/>
          <w:szCs w:val="24"/>
          <w:lang w:val="en-US"/>
        </w:rPr>
        <w:t>again during</w:t>
      </w:r>
      <w:r w:rsidR="0094537E" w:rsidRPr="00C74B1D">
        <w:rPr>
          <w:rFonts w:ascii="Times New Roman" w:hAnsi="Times New Roman" w:cs="Times New Roman"/>
          <w:bCs/>
          <w:sz w:val="24"/>
          <w:szCs w:val="24"/>
          <w:lang w:val="en-US"/>
        </w:rPr>
        <w:t xml:space="preserve"> </w:t>
      </w:r>
      <w:r w:rsidRPr="00C74B1D">
        <w:rPr>
          <w:rFonts w:ascii="Times New Roman" w:hAnsi="Times New Roman" w:cs="Times New Roman"/>
          <w:bCs/>
          <w:sz w:val="24"/>
          <w:szCs w:val="24"/>
          <w:lang w:val="en-US"/>
        </w:rPr>
        <w:t>the day. In addition to health checks for visible symptoms, preschools explicitly ask all children, staff and visitors a series of questions during health checks</w:t>
      </w:r>
      <w:r w:rsidR="009023B9">
        <w:rPr>
          <w:rFonts w:ascii="Times New Roman" w:hAnsi="Times New Roman" w:cs="Times New Roman"/>
          <w:bCs/>
          <w:sz w:val="24"/>
          <w:szCs w:val="24"/>
          <w:lang w:val="en-US"/>
        </w:rPr>
        <w:t xml:space="preserve"> to </w:t>
      </w:r>
      <w:r w:rsidR="000C08E2">
        <w:rPr>
          <w:rFonts w:ascii="Times New Roman" w:hAnsi="Times New Roman" w:cs="Times New Roman"/>
          <w:bCs/>
          <w:sz w:val="24"/>
          <w:szCs w:val="24"/>
          <w:lang w:val="en-US"/>
        </w:rPr>
        <w:t xml:space="preserve">help </w:t>
      </w:r>
      <w:r w:rsidR="009023B9">
        <w:rPr>
          <w:rFonts w:ascii="Times New Roman" w:hAnsi="Times New Roman" w:cs="Times New Roman"/>
          <w:bCs/>
          <w:sz w:val="24"/>
          <w:szCs w:val="24"/>
          <w:lang w:val="en-US"/>
        </w:rPr>
        <w:t>ascertain their wellness</w:t>
      </w:r>
      <w:r w:rsidRPr="00C74B1D">
        <w:rPr>
          <w:rFonts w:ascii="Times New Roman" w:hAnsi="Times New Roman" w:cs="Times New Roman"/>
          <w:bCs/>
          <w:sz w:val="24"/>
          <w:szCs w:val="24"/>
          <w:lang w:val="en-US"/>
        </w:rPr>
        <w:t xml:space="preserve">. Those who are unwell </w:t>
      </w:r>
      <w:r w:rsidR="00B82E8C">
        <w:rPr>
          <w:rFonts w:ascii="Times New Roman" w:hAnsi="Times New Roman" w:cs="Times New Roman"/>
          <w:bCs/>
          <w:sz w:val="24"/>
          <w:szCs w:val="24"/>
          <w:lang w:val="en-US"/>
        </w:rPr>
        <w:t>are</w:t>
      </w:r>
      <w:r w:rsidR="00B82E8C" w:rsidRPr="00C74B1D">
        <w:rPr>
          <w:rFonts w:ascii="Times New Roman" w:hAnsi="Times New Roman" w:cs="Times New Roman"/>
          <w:bCs/>
          <w:sz w:val="24"/>
          <w:szCs w:val="24"/>
          <w:lang w:val="en-US"/>
        </w:rPr>
        <w:t xml:space="preserve"> </w:t>
      </w:r>
      <w:r w:rsidRPr="00C74B1D">
        <w:rPr>
          <w:rFonts w:ascii="Times New Roman" w:hAnsi="Times New Roman" w:cs="Times New Roman"/>
          <w:bCs/>
          <w:sz w:val="24"/>
          <w:szCs w:val="24"/>
          <w:lang w:val="en-US"/>
        </w:rPr>
        <w:t xml:space="preserve">not allowed entry and </w:t>
      </w:r>
      <w:r w:rsidR="00B82E8C">
        <w:rPr>
          <w:rFonts w:ascii="Times New Roman" w:hAnsi="Times New Roman" w:cs="Times New Roman"/>
          <w:bCs/>
          <w:sz w:val="24"/>
          <w:szCs w:val="24"/>
          <w:lang w:val="en-US"/>
        </w:rPr>
        <w:t xml:space="preserve">are </w:t>
      </w:r>
      <w:r w:rsidRPr="00C74B1D">
        <w:rPr>
          <w:rFonts w:ascii="Times New Roman" w:hAnsi="Times New Roman" w:cs="Times New Roman"/>
          <w:bCs/>
          <w:sz w:val="24"/>
          <w:szCs w:val="24"/>
          <w:lang w:val="en-US"/>
        </w:rPr>
        <w:t xml:space="preserve">asked to seek immediate medical attention. </w:t>
      </w:r>
    </w:p>
    <w:p w14:paraId="482136D6" w14:textId="6C0D7AB7" w:rsidR="00ED3678" w:rsidRPr="001D5653" w:rsidRDefault="00ED3678" w:rsidP="00C74B1D">
      <w:pPr>
        <w:snapToGrid w:val="0"/>
        <w:spacing w:after="0" w:line="276" w:lineRule="auto"/>
        <w:jc w:val="both"/>
        <w:rPr>
          <w:rFonts w:ascii="Times New Roman" w:hAnsi="Times New Roman" w:cs="Times New Roman"/>
          <w:bCs/>
          <w:sz w:val="24"/>
          <w:szCs w:val="24"/>
          <w:lang w:val="en-US"/>
        </w:rPr>
      </w:pPr>
    </w:p>
    <w:p w14:paraId="5C29BCA9" w14:textId="5E3FA06C" w:rsidR="00ED3678" w:rsidRPr="00C74B1D" w:rsidRDefault="003D6D4B" w:rsidP="00C25FA6">
      <w:pPr>
        <w:pStyle w:val="ListParagraph"/>
        <w:snapToGrid w:val="0"/>
        <w:spacing w:after="0" w:line="276" w:lineRule="auto"/>
        <w:ind w:left="0"/>
        <w:jc w:val="both"/>
        <w:rPr>
          <w:rFonts w:ascii="Times New Roman" w:hAnsi="Times New Roman" w:cs="Times New Roman"/>
          <w:bCs/>
          <w:i/>
          <w:iCs/>
          <w:sz w:val="24"/>
          <w:szCs w:val="24"/>
          <w:lang w:val="en-US"/>
        </w:rPr>
      </w:pPr>
      <w:r>
        <w:rPr>
          <w:rFonts w:ascii="Times New Roman" w:hAnsi="Times New Roman" w:cs="Times New Roman"/>
          <w:bCs/>
          <w:i/>
          <w:iCs/>
          <w:sz w:val="24"/>
          <w:szCs w:val="24"/>
          <w:lang w:val="en-US"/>
        </w:rPr>
        <w:t>S</w:t>
      </w:r>
      <w:r w:rsidR="00ED3678" w:rsidRPr="00C74B1D">
        <w:rPr>
          <w:rFonts w:ascii="Times New Roman" w:hAnsi="Times New Roman" w:cs="Times New Roman"/>
          <w:bCs/>
          <w:i/>
          <w:iCs/>
          <w:sz w:val="24"/>
          <w:szCs w:val="24"/>
          <w:lang w:val="en-US"/>
        </w:rPr>
        <w:t xml:space="preserve">trengthen public health awareness </w:t>
      </w:r>
    </w:p>
    <w:p w14:paraId="530F1C14" w14:textId="77777777" w:rsidR="00ED3678" w:rsidRPr="001D5653" w:rsidRDefault="00ED3678" w:rsidP="00C74B1D">
      <w:pPr>
        <w:snapToGrid w:val="0"/>
        <w:spacing w:after="0" w:line="276" w:lineRule="auto"/>
        <w:jc w:val="both"/>
        <w:rPr>
          <w:rFonts w:ascii="Times New Roman" w:hAnsi="Times New Roman" w:cs="Times New Roman"/>
          <w:bCs/>
          <w:i/>
          <w:iCs/>
          <w:sz w:val="24"/>
          <w:szCs w:val="24"/>
          <w:lang w:val="en-US"/>
        </w:rPr>
      </w:pPr>
    </w:p>
    <w:p w14:paraId="7F6272A2" w14:textId="37364511" w:rsidR="00ED3678" w:rsidRPr="00C74B1D" w:rsidRDefault="00AB7912" w:rsidP="00C74B1D">
      <w:pPr>
        <w:pStyle w:val="ListParagraph"/>
        <w:numPr>
          <w:ilvl w:val="0"/>
          <w:numId w:val="20"/>
        </w:numPr>
        <w:snapToGrid w:val="0"/>
        <w:spacing w:after="0" w:line="276" w:lineRule="auto"/>
        <w:ind w:left="0" w:firstLine="0"/>
        <w:jc w:val="both"/>
        <w:rPr>
          <w:rFonts w:ascii="Times New Roman" w:hAnsi="Times New Roman" w:cs="Times New Roman"/>
          <w:bCs/>
          <w:sz w:val="24"/>
          <w:szCs w:val="24"/>
          <w:lang w:val="en-US"/>
        </w:rPr>
      </w:pPr>
      <w:r w:rsidRPr="00C74B1D">
        <w:rPr>
          <w:rFonts w:ascii="Times New Roman" w:hAnsi="Times New Roman" w:cs="Times New Roman"/>
          <w:bCs/>
          <w:sz w:val="24"/>
          <w:szCs w:val="24"/>
          <w:lang w:val="en-US"/>
        </w:rPr>
        <w:t>K</w:t>
      </w:r>
      <w:r w:rsidR="00ED3678" w:rsidRPr="00C74B1D">
        <w:rPr>
          <w:rFonts w:ascii="Times New Roman" w:hAnsi="Times New Roman" w:cs="Times New Roman"/>
          <w:bCs/>
          <w:sz w:val="24"/>
          <w:szCs w:val="24"/>
          <w:lang w:val="en-US"/>
        </w:rPr>
        <w:t xml:space="preserve">eeping the </w:t>
      </w:r>
      <w:r w:rsidRPr="00C74B1D">
        <w:rPr>
          <w:rFonts w:ascii="Times New Roman" w:hAnsi="Times New Roman" w:cs="Times New Roman"/>
          <w:bCs/>
          <w:sz w:val="24"/>
          <w:szCs w:val="24"/>
          <w:lang w:val="en-US"/>
        </w:rPr>
        <w:t xml:space="preserve">preschool and EI </w:t>
      </w:r>
      <w:r w:rsidR="00ED3678" w:rsidRPr="00C74B1D">
        <w:rPr>
          <w:rFonts w:ascii="Times New Roman" w:hAnsi="Times New Roman" w:cs="Times New Roman"/>
          <w:bCs/>
          <w:sz w:val="24"/>
          <w:szCs w:val="24"/>
          <w:lang w:val="en-US"/>
        </w:rPr>
        <w:t>community safe</w:t>
      </w:r>
      <w:r w:rsidRPr="00C74B1D">
        <w:rPr>
          <w:rFonts w:ascii="Times New Roman" w:hAnsi="Times New Roman" w:cs="Times New Roman"/>
          <w:bCs/>
          <w:sz w:val="24"/>
          <w:szCs w:val="24"/>
          <w:lang w:val="en-US"/>
        </w:rPr>
        <w:t xml:space="preserve"> is a collective effort</w:t>
      </w:r>
      <w:r w:rsidR="00ED3678" w:rsidRPr="00C74B1D">
        <w:rPr>
          <w:rFonts w:ascii="Times New Roman" w:hAnsi="Times New Roman" w:cs="Times New Roman"/>
          <w:bCs/>
          <w:sz w:val="24"/>
          <w:szCs w:val="24"/>
          <w:lang w:val="en-US"/>
        </w:rPr>
        <w:t>. To instil</w:t>
      </w:r>
      <w:r w:rsidR="003054C1" w:rsidRPr="00C74B1D">
        <w:rPr>
          <w:rFonts w:ascii="Times New Roman" w:hAnsi="Times New Roman" w:cs="Times New Roman"/>
          <w:bCs/>
          <w:sz w:val="24"/>
          <w:szCs w:val="24"/>
          <w:lang w:val="en-US"/>
        </w:rPr>
        <w:t>l</w:t>
      </w:r>
      <w:r w:rsidR="00ED3678" w:rsidRPr="00C74B1D">
        <w:rPr>
          <w:rFonts w:ascii="Times New Roman" w:hAnsi="Times New Roman" w:cs="Times New Roman"/>
          <w:bCs/>
          <w:sz w:val="24"/>
          <w:szCs w:val="24"/>
          <w:lang w:val="en-US"/>
        </w:rPr>
        <w:t xml:space="preserve"> the “COVID-Safe ABCs” into the daily routines</w:t>
      </w:r>
      <w:r w:rsidR="00174540" w:rsidRPr="00C74B1D">
        <w:rPr>
          <w:rFonts w:ascii="Times New Roman" w:hAnsi="Times New Roman" w:cs="Times New Roman"/>
          <w:bCs/>
          <w:sz w:val="24"/>
          <w:szCs w:val="24"/>
          <w:lang w:val="en-US"/>
        </w:rPr>
        <w:t xml:space="preserve"> in preschools</w:t>
      </w:r>
      <w:r w:rsidR="00ED3678" w:rsidRPr="00C74B1D">
        <w:rPr>
          <w:rFonts w:ascii="Times New Roman" w:hAnsi="Times New Roman" w:cs="Times New Roman"/>
          <w:bCs/>
          <w:sz w:val="24"/>
          <w:szCs w:val="24"/>
          <w:lang w:val="en-US"/>
        </w:rPr>
        <w:t xml:space="preserve">, ECDA dedicated the first two weeks of reopening to strengthen public health awareness and build a culture of COVID-Safe habits among staff, children and their parents. </w:t>
      </w:r>
      <w:r w:rsidR="00571F85">
        <w:rPr>
          <w:rFonts w:ascii="Times New Roman" w:hAnsi="Times New Roman" w:cs="Times New Roman"/>
          <w:bCs/>
          <w:sz w:val="24"/>
          <w:szCs w:val="24"/>
          <w:lang w:val="en-US"/>
        </w:rPr>
        <w:t>ECDA conducted r</w:t>
      </w:r>
      <w:r w:rsidR="00ED3678" w:rsidRPr="00C74B1D">
        <w:rPr>
          <w:rFonts w:ascii="Times New Roman" w:hAnsi="Times New Roman" w:cs="Times New Roman"/>
          <w:bCs/>
          <w:sz w:val="24"/>
          <w:szCs w:val="24"/>
          <w:lang w:val="en-US"/>
        </w:rPr>
        <w:t xml:space="preserve">egular visits to preschools to support the preschool community, provide guidance and ensure compliance </w:t>
      </w:r>
      <w:r w:rsidR="0035226E">
        <w:rPr>
          <w:rFonts w:ascii="Times New Roman" w:hAnsi="Times New Roman" w:cs="Times New Roman"/>
          <w:bCs/>
          <w:sz w:val="24"/>
          <w:szCs w:val="24"/>
          <w:lang w:val="en-US"/>
        </w:rPr>
        <w:t>with</w:t>
      </w:r>
      <w:r w:rsidR="0035226E" w:rsidRPr="00C74B1D">
        <w:rPr>
          <w:rFonts w:ascii="Times New Roman" w:hAnsi="Times New Roman" w:cs="Times New Roman"/>
          <w:bCs/>
          <w:sz w:val="24"/>
          <w:szCs w:val="24"/>
          <w:lang w:val="en-US"/>
        </w:rPr>
        <w:t xml:space="preserve"> </w:t>
      </w:r>
      <w:r w:rsidR="00ED3678" w:rsidRPr="00C74B1D">
        <w:rPr>
          <w:rFonts w:ascii="Times New Roman" w:hAnsi="Times New Roman" w:cs="Times New Roman"/>
          <w:bCs/>
          <w:sz w:val="24"/>
          <w:szCs w:val="24"/>
          <w:lang w:val="en-US"/>
        </w:rPr>
        <w:t>the necessary measures</w:t>
      </w:r>
      <w:r w:rsidR="003A5C1F" w:rsidRPr="00C74B1D">
        <w:rPr>
          <w:rFonts w:ascii="Times New Roman" w:hAnsi="Times New Roman" w:cs="Times New Roman"/>
          <w:bCs/>
          <w:sz w:val="24"/>
          <w:szCs w:val="24"/>
          <w:lang w:val="en-US"/>
        </w:rPr>
        <w:t xml:space="preserve"> (e.g. enhanced </w:t>
      </w:r>
      <w:r w:rsidR="00C059A3">
        <w:rPr>
          <w:rFonts w:ascii="Times New Roman" w:hAnsi="Times New Roman" w:cs="Times New Roman"/>
          <w:bCs/>
          <w:sz w:val="24"/>
          <w:szCs w:val="24"/>
          <w:lang w:val="en-US"/>
        </w:rPr>
        <w:t xml:space="preserve">cleaning and </w:t>
      </w:r>
      <w:r w:rsidR="003A5C1F" w:rsidRPr="00C74B1D">
        <w:rPr>
          <w:rFonts w:ascii="Times New Roman" w:hAnsi="Times New Roman" w:cs="Times New Roman"/>
          <w:bCs/>
          <w:sz w:val="24"/>
          <w:szCs w:val="24"/>
          <w:lang w:val="en-US"/>
        </w:rPr>
        <w:t xml:space="preserve">disinfection of premises, </w:t>
      </w:r>
      <w:r w:rsidRPr="00C74B1D">
        <w:rPr>
          <w:rFonts w:ascii="Times New Roman" w:hAnsi="Times New Roman" w:cs="Times New Roman"/>
          <w:bCs/>
          <w:sz w:val="24"/>
          <w:szCs w:val="24"/>
          <w:lang w:val="en-US"/>
        </w:rPr>
        <w:t xml:space="preserve">no inter-mixing of groups, </w:t>
      </w:r>
      <w:r w:rsidR="003A5C1F" w:rsidRPr="00C74B1D">
        <w:rPr>
          <w:rFonts w:ascii="Times New Roman" w:hAnsi="Times New Roman" w:cs="Times New Roman"/>
          <w:bCs/>
          <w:sz w:val="24"/>
          <w:szCs w:val="24"/>
          <w:lang w:val="en-US"/>
        </w:rPr>
        <w:t>down-sizing class</w:t>
      </w:r>
      <w:r w:rsidRPr="00C74B1D">
        <w:rPr>
          <w:rFonts w:ascii="Times New Roman" w:hAnsi="Times New Roman" w:cs="Times New Roman"/>
          <w:bCs/>
          <w:sz w:val="24"/>
          <w:szCs w:val="24"/>
          <w:lang w:val="en-US"/>
        </w:rPr>
        <w:t>es, staggered drop-off and pick-up times</w:t>
      </w:r>
      <w:r w:rsidR="003A5C1F" w:rsidRPr="00C74B1D">
        <w:rPr>
          <w:rFonts w:ascii="Times New Roman" w:hAnsi="Times New Roman" w:cs="Times New Roman"/>
          <w:bCs/>
          <w:sz w:val="24"/>
          <w:szCs w:val="24"/>
          <w:lang w:val="en-US"/>
        </w:rPr>
        <w:t>)</w:t>
      </w:r>
      <w:r w:rsidR="00ED3678" w:rsidRPr="00C74B1D">
        <w:rPr>
          <w:rFonts w:ascii="Times New Roman" w:hAnsi="Times New Roman" w:cs="Times New Roman"/>
          <w:bCs/>
          <w:sz w:val="24"/>
          <w:szCs w:val="24"/>
          <w:lang w:val="en-US"/>
        </w:rPr>
        <w:t>.</w:t>
      </w:r>
    </w:p>
    <w:p w14:paraId="48E22C6A" w14:textId="27CEB068" w:rsidR="002F1595" w:rsidRPr="001D5653" w:rsidRDefault="002F1595" w:rsidP="00C74B1D">
      <w:pPr>
        <w:snapToGrid w:val="0"/>
        <w:spacing w:after="0" w:line="276" w:lineRule="auto"/>
        <w:jc w:val="both"/>
        <w:rPr>
          <w:rFonts w:ascii="Times New Roman" w:hAnsi="Times New Roman" w:cs="Times New Roman"/>
          <w:bCs/>
          <w:sz w:val="24"/>
          <w:szCs w:val="24"/>
          <w:lang w:val="en-US"/>
        </w:rPr>
      </w:pPr>
    </w:p>
    <w:p w14:paraId="40A465B9" w14:textId="78D8E28F" w:rsidR="0010039F" w:rsidRPr="00C74B1D" w:rsidRDefault="0010039F" w:rsidP="00C25FA6">
      <w:pPr>
        <w:pStyle w:val="ListParagraph"/>
        <w:snapToGrid w:val="0"/>
        <w:spacing w:after="0" w:line="276" w:lineRule="auto"/>
        <w:ind w:left="0"/>
        <w:jc w:val="both"/>
        <w:rPr>
          <w:rFonts w:ascii="Times New Roman" w:hAnsi="Times New Roman" w:cs="Times New Roman"/>
          <w:bCs/>
          <w:sz w:val="24"/>
          <w:szCs w:val="24"/>
          <w:u w:val="single"/>
          <w:lang w:val="en-US"/>
        </w:rPr>
      </w:pPr>
      <w:r w:rsidRPr="00C74B1D">
        <w:rPr>
          <w:rFonts w:ascii="Times New Roman" w:hAnsi="Times New Roman" w:cs="Times New Roman"/>
          <w:bCs/>
          <w:sz w:val="24"/>
          <w:szCs w:val="24"/>
          <w:u w:val="single"/>
          <w:lang w:val="en-US"/>
        </w:rPr>
        <w:t>Resourc</w:t>
      </w:r>
      <w:r w:rsidR="00C46B9E" w:rsidRPr="00C74B1D">
        <w:rPr>
          <w:rFonts w:ascii="Times New Roman" w:hAnsi="Times New Roman" w:cs="Times New Roman"/>
          <w:bCs/>
          <w:sz w:val="24"/>
          <w:szCs w:val="24"/>
          <w:u w:val="single"/>
          <w:lang w:val="en-US"/>
        </w:rPr>
        <w:t>ing</w:t>
      </w:r>
      <w:r w:rsidR="00D21FAE" w:rsidRPr="00C74B1D">
        <w:rPr>
          <w:rFonts w:ascii="Times New Roman" w:hAnsi="Times New Roman" w:cs="Times New Roman"/>
          <w:bCs/>
          <w:sz w:val="24"/>
          <w:szCs w:val="24"/>
          <w:u w:val="single"/>
          <w:lang w:val="en-US"/>
        </w:rPr>
        <w:t xml:space="preserve"> </w:t>
      </w:r>
      <w:r w:rsidR="0008259C">
        <w:rPr>
          <w:rFonts w:ascii="Times New Roman" w:hAnsi="Times New Roman" w:cs="Times New Roman"/>
          <w:bCs/>
          <w:sz w:val="24"/>
          <w:szCs w:val="24"/>
          <w:u w:val="single"/>
          <w:lang w:val="en-US"/>
        </w:rPr>
        <w:t>S</w:t>
      </w:r>
      <w:r w:rsidR="0008259C" w:rsidRPr="00C74B1D">
        <w:rPr>
          <w:rFonts w:ascii="Times New Roman" w:hAnsi="Times New Roman" w:cs="Times New Roman"/>
          <w:bCs/>
          <w:sz w:val="24"/>
          <w:szCs w:val="24"/>
          <w:u w:val="single"/>
          <w:lang w:val="en-US"/>
        </w:rPr>
        <w:t xml:space="preserve">upport </w:t>
      </w:r>
      <w:r w:rsidRPr="00C74B1D">
        <w:rPr>
          <w:rFonts w:ascii="Times New Roman" w:hAnsi="Times New Roman" w:cs="Times New Roman"/>
          <w:bCs/>
          <w:sz w:val="24"/>
          <w:szCs w:val="24"/>
          <w:u w:val="single"/>
          <w:lang w:val="en-US"/>
        </w:rPr>
        <w:t xml:space="preserve">for Preschools and </w:t>
      </w:r>
      <w:r w:rsidR="00FB3003">
        <w:rPr>
          <w:rFonts w:ascii="Times New Roman" w:hAnsi="Times New Roman" w:cs="Times New Roman"/>
          <w:bCs/>
          <w:sz w:val="24"/>
          <w:szCs w:val="24"/>
          <w:u w:val="single"/>
          <w:lang w:val="en-US"/>
        </w:rPr>
        <w:t>EI</w:t>
      </w:r>
      <w:r w:rsidRPr="00C74B1D">
        <w:rPr>
          <w:rFonts w:ascii="Times New Roman" w:hAnsi="Times New Roman" w:cs="Times New Roman"/>
          <w:bCs/>
          <w:sz w:val="24"/>
          <w:szCs w:val="24"/>
          <w:u w:val="single"/>
          <w:lang w:val="en-US"/>
        </w:rPr>
        <w:t xml:space="preserve"> </w:t>
      </w:r>
      <w:r w:rsidR="00F93DD6">
        <w:rPr>
          <w:rFonts w:ascii="Times New Roman" w:hAnsi="Times New Roman" w:cs="Times New Roman"/>
          <w:bCs/>
          <w:sz w:val="24"/>
          <w:szCs w:val="24"/>
          <w:u w:val="single"/>
          <w:lang w:val="en-US"/>
        </w:rPr>
        <w:t>C</w:t>
      </w:r>
      <w:r w:rsidRPr="00C74B1D">
        <w:rPr>
          <w:rFonts w:ascii="Times New Roman" w:hAnsi="Times New Roman" w:cs="Times New Roman"/>
          <w:bCs/>
          <w:sz w:val="24"/>
          <w:szCs w:val="24"/>
          <w:u w:val="single"/>
          <w:lang w:val="en-US"/>
        </w:rPr>
        <w:t>entres</w:t>
      </w:r>
    </w:p>
    <w:p w14:paraId="12656E93" w14:textId="584FBB97" w:rsidR="0010039F" w:rsidRPr="001D5653" w:rsidRDefault="0010039F" w:rsidP="00C74B1D">
      <w:pPr>
        <w:snapToGrid w:val="0"/>
        <w:spacing w:after="0" w:line="276" w:lineRule="auto"/>
        <w:jc w:val="both"/>
        <w:rPr>
          <w:rFonts w:ascii="Times New Roman" w:hAnsi="Times New Roman" w:cs="Times New Roman"/>
          <w:bCs/>
          <w:sz w:val="24"/>
          <w:szCs w:val="24"/>
          <w:lang w:val="en-US"/>
        </w:rPr>
      </w:pPr>
    </w:p>
    <w:p w14:paraId="6383C129" w14:textId="38048148" w:rsidR="00C059A3" w:rsidRDefault="00C059A3" w:rsidP="00C059A3">
      <w:pPr>
        <w:snapToGrid w:val="0"/>
        <w:spacing w:after="0" w:line="276"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16</w:t>
      </w:r>
      <w:r>
        <w:rPr>
          <w:rFonts w:ascii="Times New Roman" w:hAnsi="Times New Roman" w:cs="Times New Roman"/>
          <w:bCs/>
          <w:sz w:val="24"/>
          <w:szCs w:val="24"/>
          <w:lang w:val="en-US"/>
        </w:rPr>
        <w:tab/>
        <w:t xml:space="preserve">During the Circuit Breaker period, </w:t>
      </w:r>
      <w:r w:rsidRPr="00603505">
        <w:rPr>
          <w:rFonts w:ascii="Times New Roman" w:hAnsi="Times New Roman" w:cs="Times New Roman"/>
          <w:bCs/>
          <w:sz w:val="24"/>
          <w:szCs w:val="24"/>
          <w:lang w:val="en-US"/>
        </w:rPr>
        <w:t xml:space="preserve">preschools and EI centres were required to suspend their general services </w:t>
      </w:r>
      <w:r>
        <w:rPr>
          <w:rFonts w:ascii="Times New Roman" w:hAnsi="Times New Roman" w:cs="Times New Roman"/>
          <w:bCs/>
          <w:sz w:val="24"/>
          <w:szCs w:val="24"/>
          <w:lang w:val="en-US"/>
        </w:rPr>
        <w:t>and p</w:t>
      </w:r>
      <w:r w:rsidRPr="00603505">
        <w:rPr>
          <w:rFonts w:ascii="Times New Roman" w:hAnsi="Times New Roman" w:cs="Times New Roman"/>
          <w:bCs/>
          <w:sz w:val="24"/>
          <w:szCs w:val="24"/>
          <w:lang w:val="en-US"/>
        </w:rPr>
        <w:t xml:space="preserve">arents were strongly encouraged to keep their children at home. </w:t>
      </w:r>
      <w:r>
        <w:rPr>
          <w:rFonts w:ascii="Times New Roman" w:hAnsi="Times New Roman" w:cs="Times New Roman"/>
          <w:bCs/>
          <w:sz w:val="24"/>
          <w:szCs w:val="24"/>
          <w:lang w:val="en-US"/>
        </w:rPr>
        <w:t>H</w:t>
      </w:r>
      <w:r w:rsidRPr="00603505">
        <w:rPr>
          <w:rFonts w:ascii="Times New Roman" w:hAnsi="Times New Roman" w:cs="Times New Roman"/>
          <w:bCs/>
          <w:sz w:val="24"/>
          <w:szCs w:val="24"/>
          <w:lang w:val="en-US"/>
        </w:rPr>
        <w:t xml:space="preserve">ome-based activity resources developed by various preschools were shared with </w:t>
      </w:r>
      <w:r>
        <w:rPr>
          <w:rFonts w:ascii="Times New Roman" w:hAnsi="Times New Roman" w:cs="Times New Roman"/>
          <w:bCs/>
          <w:sz w:val="24"/>
          <w:szCs w:val="24"/>
          <w:lang w:val="en-US"/>
        </w:rPr>
        <w:t xml:space="preserve">other </w:t>
      </w:r>
      <w:r w:rsidRPr="00603505">
        <w:rPr>
          <w:rFonts w:ascii="Times New Roman" w:hAnsi="Times New Roman" w:cs="Times New Roman"/>
          <w:bCs/>
          <w:sz w:val="24"/>
          <w:szCs w:val="24"/>
          <w:lang w:val="en-US"/>
        </w:rPr>
        <w:t xml:space="preserve">preschools and parents to support the children’s development while at home. </w:t>
      </w:r>
      <w:r>
        <w:rPr>
          <w:rFonts w:ascii="Times New Roman" w:hAnsi="Times New Roman" w:cs="Times New Roman"/>
          <w:bCs/>
          <w:sz w:val="24"/>
          <w:szCs w:val="24"/>
          <w:lang w:val="en-US"/>
        </w:rPr>
        <w:t xml:space="preserve">Although general services were suspended, </w:t>
      </w:r>
      <w:r w:rsidRPr="00603505">
        <w:rPr>
          <w:rFonts w:ascii="Times New Roman" w:hAnsi="Times New Roman" w:cs="Times New Roman"/>
          <w:bCs/>
          <w:sz w:val="24"/>
          <w:szCs w:val="24"/>
          <w:lang w:val="en-US"/>
        </w:rPr>
        <w:t xml:space="preserve">preschools remained open to serve a limited group of parents who were working in essential services and unable to find alternative care arrangements. Priority was given to children of healthcare workers and children with both parents in essential services, </w:t>
      </w:r>
      <w:r w:rsidR="009D4262">
        <w:rPr>
          <w:rFonts w:ascii="Times New Roman" w:hAnsi="Times New Roman" w:cs="Times New Roman"/>
          <w:bCs/>
          <w:sz w:val="24"/>
          <w:szCs w:val="24"/>
          <w:lang w:val="en-US"/>
        </w:rPr>
        <w:t xml:space="preserve">who had </w:t>
      </w:r>
      <w:r w:rsidRPr="00603505">
        <w:rPr>
          <w:rFonts w:ascii="Times New Roman" w:hAnsi="Times New Roman" w:cs="Times New Roman"/>
          <w:bCs/>
          <w:sz w:val="24"/>
          <w:szCs w:val="24"/>
          <w:lang w:val="en-US"/>
        </w:rPr>
        <w:t xml:space="preserve">no alternative care. </w:t>
      </w:r>
    </w:p>
    <w:p w14:paraId="76825C02" w14:textId="77777777" w:rsidR="00C059A3" w:rsidRDefault="00C059A3" w:rsidP="00C059A3">
      <w:pPr>
        <w:pStyle w:val="ListParagraph"/>
        <w:snapToGrid w:val="0"/>
        <w:spacing w:after="0" w:line="276" w:lineRule="auto"/>
        <w:ind w:left="0"/>
        <w:jc w:val="both"/>
        <w:rPr>
          <w:rFonts w:ascii="Times New Roman" w:hAnsi="Times New Roman" w:cs="Times New Roman"/>
          <w:bCs/>
          <w:sz w:val="24"/>
          <w:szCs w:val="24"/>
          <w:lang w:val="en-US"/>
        </w:rPr>
      </w:pPr>
    </w:p>
    <w:p w14:paraId="2D774CD4" w14:textId="1FE07469" w:rsidR="007B2EAC" w:rsidRPr="00C059A3" w:rsidRDefault="00C059A3" w:rsidP="00C059A3">
      <w:pPr>
        <w:snapToGrid w:val="0"/>
        <w:spacing w:after="0" w:line="276"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17</w:t>
      </w:r>
      <w:r>
        <w:rPr>
          <w:rFonts w:ascii="Times New Roman" w:hAnsi="Times New Roman" w:cs="Times New Roman"/>
          <w:bCs/>
          <w:sz w:val="24"/>
          <w:szCs w:val="24"/>
          <w:lang w:val="en-US"/>
        </w:rPr>
        <w:tab/>
        <w:t xml:space="preserve">Besides the distribution of donated Personal Protection Equipment supplies to preschools and EI centres, </w:t>
      </w:r>
      <w:r w:rsidRPr="00E60008">
        <w:rPr>
          <w:rFonts w:ascii="Times New Roman" w:hAnsi="Times New Roman" w:cs="Times New Roman"/>
          <w:bCs/>
          <w:sz w:val="24"/>
          <w:szCs w:val="24"/>
          <w:lang w:val="en-US"/>
        </w:rPr>
        <w:t>ECDA</w:t>
      </w:r>
      <w:r>
        <w:rPr>
          <w:rFonts w:ascii="Times New Roman" w:hAnsi="Times New Roman" w:cs="Times New Roman"/>
          <w:bCs/>
          <w:sz w:val="24"/>
          <w:szCs w:val="24"/>
          <w:lang w:val="en-US"/>
        </w:rPr>
        <w:t xml:space="preserve"> also</w:t>
      </w:r>
      <w:r w:rsidRPr="00E60008">
        <w:rPr>
          <w:rFonts w:ascii="Times New Roman" w:hAnsi="Times New Roman" w:cs="Times New Roman"/>
          <w:bCs/>
          <w:sz w:val="24"/>
          <w:szCs w:val="24"/>
          <w:lang w:val="en-US"/>
        </w:rPr>
        <w:t xml:space="preserve"> works closely with industry associations such as the Association of Early Childhood &amp; Training Services and </w:t>
      </w:r>
      <w:r w:rsidR="006D0F53">
        <w:rPr>
          <w:rFonts w:ascii="Times New Roman" w:hAnsi="Times New Roman" w:cs="Times New Roman"/>
          <w:bCs/>
          <w:sz w:val="24"/>
          <w:szCs w:val="24"/>
          <w:lang w:val="en-US"/>
        </w:rPr>
        <w:t xml:space="preserve">other </w:t>
      </w:r>
      <w:r w:rsidRPr="00E60008">
        <w:rPr>
          <w:rFonts w:ascii="Times New Roman" w:hAnsi="Times New Roman" w:cs="Times New Roman"/>
          <w:bCs/>
          <w:sz w:val="24"/>
          <w:szCs w:val="24"/>
          <w:lang w:val="en-US"/>
        </w:rPr>
        <w:t xml:space="preserve">sector </w:t>
      </w:r>
      <w:r w:rsidR="008E6ACE">
        <w:rPr>
          <w:rFonts w:ascii="Times New Roman" w:hAnsi="Times New Roman" w:cs="Times New Roman"/>
          <w:bCs/>
          <w:sz w:val="24"/>
          <w:szCs w:val="24"/>
          <w:lang w:val="en-US"/>
        </w:rPr>
        <w:t xml:space="preserve">stakeholders </w:t>
      </w:r>
      <w:r w:rsidRPr="00E60008">
        <w:rPr>
          <w:rFonts w:ascii="Times New Roman" w:hAnsi="Times New Roman" w:cs="Times New Roman"/>
          <w:bCs/>
          <w:sz w:val="24"/>
          <w:szCs w:val="24"/>
          <w:lang w:val="en-US"/>
        </w:rPr>
        <w:t>to identify tools and equipment that will help preschools to put in place safe</w:t>
      </w:r>
      <w:r>
        <w:rPr>
          <w:rFonts w:ascii="Times New Roman" w:hAnsi="Times New Roman" w:cs="Times New Roman"/>
          <w:bCs/>
          <w:sz w:val="24"/>
          <w:szCs w:val="24"/>
          <w:lang w:val="en-US"/>
        </w:rPr>
        <w:t xml:space="preserve"> </w:t>
      </w:r>
      <w:r w:rsidRPr="00E60008">
        <w:rPr>
          <w:rFonts w:ascii="Times New Roman" w:hAnsi="Times New Roman" w:cs="Times New Roman"/>
          <w:bCs/>
          <w:sz w:val="24"/>
          <w:szCs w:val="24"/>
          <w:lang w:val="en-US"/>
        </w:rPr>
        <w:t>management measures.</w:t>
      </w:r>
      <w:r>
        <w:rPr>
          <w:rFonts w:ascii="Times New Roman" w:hAnsi="Times New Roman" w:cs="Times New Roman"/>
          <w:bCs/>
          <w:sz w:val="24"/>
          <w:szCs w:val="24"/>
          <w:lang w:val="en-US"/>
        </w:rPr>
        <w:t xml:space="preserve"> </w:t>
      </w:r>
      <w:r w:rsidRPr="00E60008">
        <w:rPr>
          <w:rFonts w:ascii="Times New Roman" w:hAnsi="Times New Roman" w:cs="Times New Roman"/>
          <w:bCs/>
          <w:sz w:val="24"/>
          <w:szCs w:val="24"/>
          <w:lang w:val="en-US"/>
        </w:rPr>
        <w:t xml:space="preserve">To further support the implementation of “COVID-Safe ABCs” in preschools, </w:t>
      </w:r>
      <w:r>
        <w:rPr>
          <w:rFonts w:ascii="Times New Roman" w:hAnsi="Times New Roman" w:cs="Times New Roman"/>
          <w:bCs/>
          <w:sz w:val="24"/>
          <w:szCs w:val="24"/>
          <w:lang w:val="en-US"/>
        </w:rPr>
        <w:t xml:space="preserve">ECDA also provided one-off funding support, under the COVID-Safe Preschools Fund, for tools/equipment purchased by preschools and EI centres during the Circuit Breaker period and in June. </w:t>
      </w:r>
      <w:r w:rsidRPr="00E60008">
        <w:rPr>
          <w:rFonts w:ascii="Times New Roman" w:hAnsi="Times New Roman" w:cs="Times New Roman"/>
          <w:bCs/>
          <w:sz w:val="24"/>
          <w:szCs w:val="24"/>
          <w:lang w:val="en-US"/>
        </w:rPr>
        <w:t xml:space="preserve">Eligible preschools can also qualify for up to 80 per cent subsidy from the </w:t>
      </w:r>
      <w:r w:rsidRPr="00C059A3">
        <w:rPr>
          <w:rFonts w:ascii="Times New Roman" w:hAnsi="Times New Roman" w:cs="Times New Roman"/>
          <w:bCs/>
          <w:sz w:val="24"/>
          <w:szCs w:val="24"/>
          <w:lang w:val="en-US"/>
        </w:rPr>
        <w:t xml:space="preserve">Government’s enhanced Productivity Solutions Grant till end-2020 to implement pre-approved </w:t>
      </w:r>
      <w:r w:rsidRPr="00C059A3">
        <w:rPr>
          <w:rFonts w:ascii="Times New Roman" w:hAnsi="Times New Roman"/>
          <w:bCs/>
          <w:sz w:val="24"/>
          <w:szCs w:val="24"/>
          <w:lang w:val="en-US"/>
        </w:rPr>
        <w:t xml:space="preserve">learning management and </w:t>
      </w:r>
      <w:r w:rsidRPr="00C059A3">
        <w:rPr>
          <w:rFonts w:ascii="Times New Roman" w:hAnsi="Times New Roman" w:cs="Times New Roman"/>
          <w:bCs/>
          <w:sz w:val="24"/>
          <w:szCs w:val="24"/>
          <w:lang w:val="en-US"/>
        </w:rPr>
        <w:t>visitor management systems including automated temperature screening.</w:t>
      </w:r>
    </w:p>
    <w:p w14:paraId="1E63CFBA" w14:textId="77777777" w:rsidR="00777136" w:rsidRPr="001D5653" w:rsidRDefault="00777136" w:rsidP="00C74B1D">
      <w:pPr>
        <w:pStyle w:val="ListParagraph"/>
        <w:snapToGrid w:val="0"/>
        <w:spacing w:after="0" w:line="276" w:lineRule="auto"/>
        <w:ind w:left="0"/>
        <w:contextualSpacing w:val="0"/>
        <w:jc w:val="both"/>
        <w:rPr>
          <w:rFonts w:ascii="Times New Roman" w:hAnsi="Times New Roman" w:cs="Times New Roman"/>
          <w:sz w:val="24"/>
          <w:szCs w:val="24"/>
        </w:rPr>
      </w:pPr>
    </w:p>
    <w:p w14:paraId="6A9B36D0" w14:textId="548214A1" w:rsidR="00C46B9E" w:rsidRPr="00C25FA6" w:rsidRDefault="00C46B9E" w:rsidP="00C25FA6">
      <w:pPr>
        <w:pStyle w:val="ListParagraph"/>
        <w:numPr>
          <w:ilvl w:val="0"/>
          <w:numId w:val="21"/>
        </w:numPr>
        <w:snapToGrid w:val="0"/>
        <w:spacing w:after="0" w:line="276" w:lineRule="auto"/>
        <w:ind w:hanging="720"/>
        <w:jc w:val="both"/>
        <w:rPr>
          <w:rFonts w:ascii="Times New Roman" w:hAnsi="Times New Roman" w:cs="Times New Roman"/>
          <w:b/>
          <w:i/>
          <w:iCs/>
          <w:sz w:val="24"/>
          <w:szCs w:val="24"/>
          <w:lang w:val="en-US"/>
        </w:rPr>
      </w:pPr>
      <w:r w:rsidRPr="00C25FA6">
        <w:rPr>
          <w:rFonts w:ascii="Times New Roman" w:hAnsi="Times New Roman" w:cs="Times New Roman"/>
          <w:b/>
          <w:i/>
          <w:iCs/>
          <w:sz w:val="24"/>
          <w:szCs w:val="24"/>
          <w:lang w:val="en-US"/>
        </w:rPr>
        <w:t>Support</w:t>
      </w:r>
      <w:r w:rsidR="00E4477D" w:rsidRPr="00C25FA6">
        <w:rPr>
          <w:rFonts w:ascii="Times New Roman" w:hAnsi="Times New Roman" w:cs="Times New Roman"/>
          <w:b/>
          <w:i/>
          <w:iCs/>
          <w:sz w:val="24"/>
          <w:szCs w:val="24"/>
          <w:lang w:val="en-US"/>
        </w:rPr>
        <w:t xml:space="preserve"> for </w:t>
      </w:r>
      <w:r w:rsidR="00E4477D" w:rsidRPr="00781408">
        <w:rPr>
          <w:rFonts w:ascii="Times New Roman" w:hAnsi="Times New Roman" w:cs="Times New Roman"/>
          <w:b/>
          <w:i/>
          <w:iCs/>
          <w:sz w:val="24"/>
          <w:szCs w:val="24"/>
          <w:lang w:val="en-US"/>
        </w:rPr>
        <w:t>Children</w:t>
      </w:r>
      <w:r w:rsidR="00116C0C" w:rsidRPr="00781408">
        <w:rPr>
          <w:rFonts w:ascii="Times New Roman" w:hAnsi="Times New Roman" w:cs="Times New Roman"/>
          <w:b/>
          <w:i/>
          <w:iCs/>
          <w:sz w:val="24"/>
          <w:szCs w:val="24"/>
          <w:lang w:val="en-US"/>
        </w:rPr>
        <w:t xml:space="preserve"> </w:t>
      </w:r>
      <w:r w:rsidR="00E5407A" w:rsidRPr="00781408">
        <w:rPr>
          <w:rFonts w:ascii="Times New Roman" w:hAnsi="Times New Roman" w:cs="Times New Roman"/>
          <w:b/>
          <w:i/>
          <w:iCs/>
          <w:sz w:val="24"/>
          <w:szCs w:val="24"/>
          <w:lang w:val="en-US"/>
        </w:rPr>
        <w:t>E</w:t>
      </w:r>
      <w:r w:rsidR="00116C0C" w:rsidRPr="00781408">
        <w:rPr>
          <w:rFonts w:ascii="Times New Roman" w:hAnsi="Times New Roman" w:cs="Times New Roman"/>
          <w:b/>
          <w:i/>
          <w:iCs/>
          <w:sz w:val="24"/>
          <w:szCs w:val="24"/>
          <w:lang w:val="en-US"/>
        </w:rPr>
        <w:t xml:space="preserve">xposed to </w:t>
      </w:r>
      <w:r w:rsidR="00E5407A" w:rsidRPr="00781408">
        <w:rPr>
          <w:rFonts w:ascii="Times New Roman" w:hAnsi="Times New Roman" w:cs="Times New Roman"/>
          <w:b/>
          <w:i/>
          <w:iCs/>
          <w:sz w:val="24"/>
          <w:szCs w:val="24"/>
          <w:lang w:val="en-US"/>
        </w:rPr>
        <w:t>V</w:t>
      </w:r>
      <w:r w:rsidR="00116C0C" w:rsidRPr="00781408">
        <w:rPr>
          <w:rFonts w:ascii="Times New Roman" w:hAnsi="Times New Roman" w:cs="Times New Roman"/>
          <w:b/>
          <w:i/>
          <w:iCs/>
          <w:sz w:val="24"/>
          <w:szCs w:val="24"/>
          <w:lang w:val="en-US"/>
        </w:rPr>
        <w:t>iolence</w:t>
      </w:r>
    </w:p>
    <w:p w14:paraId="1EF3E2F0" w14:textId="77777777" w:rsidR="00C059A3" w:rsidRDefault="00C059A3" w:rsidP="00C059A3">
      <w:pPr>
        <w:pStyle w:val="ListParagraph"/>
        <w:snapToGrid w:val="0"/>
        <w:spacing w:after="0" w:line="276" w:lineRule="auto"/>
        <w:ind w:left="0"/>
        <w:jc w:val="both"/>
        <w:rPr>
          <w:rFonts w:ascii="Times New Roman" w:hAnsi="Times New Roman" w:cs="Times New Roman"/>
          <w:bCs/>
          <w:sz w:val="24"/>
          <w:szCs w:val="24"/>
          <w:lang w:val="en-US"/>
        </w:rPr>
      </w:pPr>
    </w:p>
    <w:p w14:paraId="31131484" w14:textId="464F58AF" w:rsidR="00893FEC" w:rsidRPr="00C059A3" w:rsidRDefault="00C059A3" w:rsidP="00C059A3">
      <w:pPr>
        <w:snapToGrid w:val="0"/>
        <w:spacing w:after="0" w:line="276"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18</w:t>
      </w:r>
      <w:r>
        <w:rPr>
          <w:rFonts w:ascii="Times New Roman" w:hAnsi="Times New Roman" w:cs="Times New Roman"/>
          <w:bCs/>
          <w:sz w:val="24"/>
          <w:szCs w:val="24"/>
          <w:lang w:val="en-US"/>
        </w:rPr>
        <w:tab/>
      </w:r>
      <w:r w:rsidR="0029414F" w:rsidRPr="00E60008">
        <w:rPr>
          <w:rFonts w:ascii="Times New Roman" w:hAnsi="Times New Roman" w:cs="Times New Roman"/>
          <w:bCs/>
          <w:sz w:val="24"/>
          <w:szCs w:val="24"/>
          <w:lang w:val="en-US"/>
        </w:rPr>
        <w:t xml:space="preserve">During the Circuit Breaker period, safe distancing measures were put in place to limit physical interactions between households. Singapore stepped up its efforts to support </w:t>
      </w:r>
      <w:r w:rsidR="0029414F" w:rsidRPr="00A86648">
        <w:rPr>
          <w:rFonts w:ascii="Times New Roman" w:hAnsi="Times New Roman" w:cs="Times New Roman"/>
          <w:bCs/>
          <w:sz w:val="24"/>
          <w:szCs w:val="24"/>
          <w:lang w:val="en-US"/>
        </w:rPr>
        <w:t>the safety and well-being of children</w:t>
      </w:r>
      <w:r w:rsidR="0029414F">
        <w:rPr>
          <w:rFonts w:ascii="Times New Roman" w:hAnsi="Times New Roman" w:cs="Times New Roman"/>
          <w:bCs/>
          <w:sz w:val="24"/>
          <w:szCs w:val="24"/>
          <w:lang w:val="en-US"/>
        </w:rPr>
        <w:t xml:space="preserve"> who are in the care of the State</w:t>
      </w:r>
      <w:r w:rsidR="00893FEC" w:rsidRPr="00C059A3">
        <w:rPr>
          <w:rFonts w:ascii="Times New Roman" w:hAnsi="Times New Roman" w:cs="Times New Roman"/>
          <w:bCs/>
          <w:sz w:val="24"/>
          <w:szCs w:val="24"/>
          <w:lang w:val="en-US"/>
        </w:rPr>
        <w:t xml:space="preserve">. </w:t>
      </w:r>
    </w:p>
    <w:p w14:paraId="268DE0ED" w14:textId="77777777" w:rsidR="00C46B9E" w:rsidRDefault="00C46B9E" w:rsidP="00C74B1D">
      <w:pPr>
        <w:snapToGrid w:val="0"/>
        <w:spacing w:after="0" w:line="276" w:lineRule="auto"/>
        <w:jc w:val="both"/>
        <w:rPr>
          <w:rFonts w:ascii="Times New Roman" w:hAnsi="Times New Roman" w:cs="Times New Roman"/>
          <w:b/>
          <w:i/>
          <w:iCs/>
          <w:sz w:val="24"/>
          <w:szCs w:val="24"/>
          <w:lang w:val="en-US"/>
        </w:rPr>
      </w:pPr>
    </w:p>
    <w:p w14:paraId="7624DA59" w14:textId="465DD1F2" w:rsidR="00777136" w:rsidRPr="00C74B1D" w:rsidRDefault="00C46B9E" w:rsidP="00C25FA6">
      <w:pPr>
        <w:pStyle w:val="ListParagraph"/>
        <w:snapToGrid w:val="0"/>
        <w:spacing w:after="0" w:line="276" w:lineRule="auto"/>
        <w:ind w:left="0"/>
        <w:jc w:val="both"/>
        <w:rPr>
          <w:rFonts w:ascii="Times New Roman" w:hAnsi="Times New Roman" w:cs="Times New Roman"/>
          <w:bCs/>
          <w:sz w:val="24"/>
          <w:szCs w:val="24"/>
          <w:u w:val="single"/>
          <w:lang w:val="en-US"/>
        </w:rPr>
      </w:pPr>
      <w:r w:rsidRPr="00C74B1D">
        <w:rPr>
          <w:rFonts w:ascii="Times New Roman" w:hAnsi="Times New Roman" w:cs="Times New Roman"/>
          <w:bCs/>
          <w:sz w:val="24"/>
          <w:szCs w:val="24"/>
          <w:u w:val="single"/>
          <w:lang w:val="en-US"/>
        </w:rPr>
        <w:t>Initiatives for the C</w:t>
      </w:r>
      <w:r w:rsidR="00777136" w:rsidRPr="00C74B1D">
        <w:rPr>
          <w:rFonts w:ascii="Times New Roman" w:hAnsi="Times New Roman" w:cs="Times New Roman"/>
          <w:bCs/>
          <w:sz w:val="24"/>
          <w:szCs w:val="24"/>
          <w:u w:val="single"/>
          <w:lang w:val="en-US"/>
        </w:rPr>
        <w:t xml:space="preserve">ontinual </w:t>
      </w:r>
      <w:r w:rsidRPr="00C74B1D">
        <w:rPr>
          <w:rFonts w:ascii="Times New Roman" w:hAnsi="Times New Roman" w:cs="Times New Roman"/>
          <w:bCs/>
          <w:sz w:val="24"/>
          <w:szCs w:val="24"/>
          <w:u w:val="single"/>
          <w:lang w:val="en-US"/>
        </w:rPr>
        <w:t>A</w:t>
      </w:r>
      <w:r w:rsidR="00777136" w:rsidRPr="00C74B1D">
        <w:rPr>
          <w:rFonts w:ascii="Times New Roman" w:hAnsi="Times New Roman" w:cs="Times New Roman"/>
          <w:bCs/>
          <w:sz w:val="24"/>
          <w:szCs w:val="24"/>
          <w:u w:val="single"/>
          <w:lang w:val="en-US"/>
        </w:rPr>
        <w:t xml:space="preserve">ccess of </w:t>
      </w:r>
      <w:r w:rsidR="003D6D4B">
        <w:rPr>
          <w:rFonts w:ascii="Times New Roman" w:hAnsi="Times New Roman" w:cs="Times New Roman"/>
          <w:bCs/>
          <w:sz w:val="24"/>
          <w:szCs w:val="24"/>
          <w:u w:val="single"/>
          <w:lang w:val="en-US"/>
        </w:rPr>
        <w:t>Children</w:t>
      </w:r>
      <w:r w:rsidR="006D23B3">
        <w:rPr>
          <w:rFonts w:ascii="Times New Roman" w:hAnsi="Times New Roman" w:cs="Times New Roman"/>
          <w:bCs/>
          <w:sz w:val="24"/>
          <w:szCs w:val="24"/>
          <w:u w:val="single"/>
          <w:lang w:val="en-US"/>
        </w:rPr>
        <w:t xml:space="preserve"> in Foster Care</w:t>
      </w:r>
    </w:p>
    <w:p w14:paraId="49AF6C04" w14:textId="77777777" w:rsidR="00777136" w:rsidRPr="001D5653" w:rsidRDefault="00777136" w:rsidP="00C74B1D">
      <w:pPr>
        <w:snapToGrid w:val="0"/>
        <w:spacing w:after="0" w:line="276" w:lineRule="auto"/>
        <w:jc w:val="both"/>
        <w:rPr>
          <w:rFonts w:ascii="Times New Roman" w:hAnsi="Times New Roman" w:cs="Times New Roman"/>
          <w:b/>
          <w:sz w:val="24"/>
          <w:szCs w:val="24"/>
          <w:lang w:val="en-US"/>
        </w:rPr>
      </w:pPr>
    </w:p>
    <w:p w14:paraId="59FFBCC8" w14:textId="77619A74" w:rsidR="00777136" w:rsidRPr="00C74B1D" w:rsidRDefault="00315D53" w:rsidP="00315D53">
      <w:pPr>
        <w:pStyle w:val="ListParagraph"/>
        <w:snapToGrid w:val="0"/>
        <w:spacing w:after="0" w:line="276" w:lineRule="auto"/>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19</w:t>
      </w:r>
      <w:r>
        <w:rPr>
          <w:rFonts w:ascii="Times New Roman" w:hAnsi="Times New Roman" w:cs="Times New Roman"/>
          <w:bCs/>
          <w:sz w:val="24"/>
          <w:szCs w:val="24"/>
          <w:lang w:val="en-US"/>
        </w:rPr>
        <w:tab/>
      </w:r>
      <w:r w:rsidR="0029414F" w:rsidRPr="00C74B1D">
        <w:rPr>
          <w:rFonts w:ascii="Times New Roman" w:hAnsi="Times New Roman" w:cs="Times New Roman"/>
          <w:bCs/>
          <w:sz w:val="24"/>
          <w:szCs w:val="24"/>
          <w:lang w:val="en-US"/>
        </w:rPr>
        <w:t xml:space="preserve">Singapore’s Ministry of Social and Family Development (MSF) continued to facilitate interaction between </w:t>
      </w:r>
      <w:r w:rsidR="0029414F">
        <w:rPr>
          <w:rFonts w:ascii="Times New Roman" w:hAnsi="Times New Roman" w:cs="Times New Roman"/>
          <w:bCs/>
          <w:sz w:val="24"/>
          <w:szCs w:val="24"/>
          <w:lang w:val="en-US"/>
        </w:rPr>
        <w:t xml:space="preserve">foster children </w:t>
      </w:r>
      <w:r w:rsidR="0029414F" w:rsidRPr="00C74B1D">
        <w:rPr>
          <w:rFonts w:ascii="Times New Roman" w:hAnsi="Times New Roman" w:cs="Times New Roman"/>
          <w:bCs/>
          <w:sz w:val="24"/>
          <w:szCs w:val="24"/>
          <w:lang w:val="en-US"/>
        </w:rPr>
        <w:t>and their natural parents</w:t>
      </w:r>
      <w:r w:rsidR="0029414F">
        <w:rPr>
          <w:rFonts w:ascii="Times New Roman" w:hAnsi="Times New Roman" w:cs="Times New Roman"/>
          <w:bCs/>
          <w:sz w:val="24"/>
          <w:szCs w:val="24"/>
          <w:lang w:val="en-US"/>
        </w:rPr>
        <w:t xml:space="preserve"> during this period</w:t>
      </w:r>
      <w:r w:rsidR="008E6ACE">
        <w:rPr>
          <w:rFonts w:ascii="Times New Roman" w:hAnsi="Times New Roman" w:cs="Times New Roman"/>
          <w:bCs/>
          <w:sz w:val="24"/>
          <w:szCs w:val="24"/>
          <w:lang w:val="en-US"/>
        </w:rPr>
        <w:t xml:space="preserve">, to maintain </w:t>
      </w:r>
      <w:r w:rsidR="0029414F" w:rsidRPr="00C74B1D">
        <w:rPr>
          <w:rFonts w:ascii="Times New Roman" w:hAnsi="Times New Roman" w:cs="Times New Roman"/>
          <w:bCs/>
          <w:sz w:val="24"/>
          <w:szCs w:val="24"/>
          <w:lang w:val="en-US"/>
        </w:rPr>
        <w:t>family ties and to facilitate the children’s eventual reunification with their families</w:t>
      </w:r>
      <w:r w:rsidR="00777136" w:rsidRPr="00C74B1D">
        <w:rPr>
          <w:rFonts w:ascii="Times New Roman" w:hAnsi="Times New Roman" w:cs="Times New Roman"/>
          <w:bCs/>
          <w:sz w:val="24"/>
          <w:szCs w:val="24"/>
          <w:lang w:val="en-US"/>
        </w:rPr>
        <w:t>.</w:t>
      </w:r>
    </w:p>
    <w:p w14:paraId="7A24D3DA" w14:textId="77777777" w:rsidR="00777136" w:rsidRPr="001D5653" w:rsidRDefault="00777136" w:rsidP="00C74B1D">
      <w:pPr>
        <w:snapToGrid w:val="0"/>
        <w:spacing w:after="0" w:line="276" w:lineRule="auto"/>
        <w:jc w:val="both"/>
        <w:rPr>
          <w:rFonts w:ascii="Times New Roman" w:hAnsi="Times New Roman" w:cs="Times New Roman"/>
          <w:bCs/>
          <w:sz w:val="24"/>
          <w:szCs w:val="24"/>
          <w:lang w:val="en-US"/>
        </w:rPr>
      </w:pPr>
    </w:p>
    <w:p w14:paraId="41A4D208" w14:textId="7154EB66" w:rsidR="00777136" w:rsidRPr="00C74B1D" w:rsidRDefault="00315D53" w:rsidP="00315D53">
      <w:pPr>
        <w:pStyle w:val="ListParagraph"/>
        <w:snapToGrid w:val="0"/>
        <w:spacing w:after="0" w:line="276" w:lineRule="auto"/>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20</w:t>
      </w:r>
      <w:r>
        <w:rPr>
          <w:rFonts w:ascii="Times New Roman" w:hAnsi="Times New Roman" w:cs="Times New Roman"/>
          <w:bCs/>
          <w:sz w:val="24"/>
          <w:szCs w:val="24"/>
          <w:lang w:val="en-US"/>
        </w:rPr>
        <w:tab/>
      </w:r>
      <w:r w:rsidR="00777136" w:rsidRPr="00C74B1D">
        <w:rPr>
          <w:rFonts w:ascii="Times New Roman" w:hAnsi="Times New Roman" w:cs="Times New Roman"/>
          <w:bCs/>
          <w:sz w:val="24"/>
          <w:szCs w:val="24"/>
          <w:lang w:val="en-US"/>
        </w:rPr>
        <w:t>In line with the safe management measures, caseworkers and foster families continued to</w:t>
      </w:r>
      <w:r w:rsidR="005829DD" w:rsidRPr="00C74B1D">
        <w:rPr>
          <w:rFonts w:ascii="Times New Roman" w:hAnsi="Times New Roman" w:cs="Times New Roman"/>
          <w:bCs/>
          <w:sz w:val="24"/>
          <w:szCs w:val="24"/>
          <w:lang w:val="en-US"/>
        </w:rPr>
        <w:t xml:space="preserve"> </w:t>
      </w:r>
      <w:r w:rsidR="006742C1" w:rsidRPr="00C74B1D">
        <w:rPr>
          <w:rFonts w:ascii="Times New Roman" w:hAnsi="Times New Roman" w:cs="Times New Roman"/>
          <w:bCs/>
          <w:sz w:val="24"/>
          <w:szCs w:val="24"/>
          <w:lang w:val="en-US"/>
        </w:rPr>
        <w:t>f</w:t>
      </w:r>
      <w:r w:rsidR="00777136" w:rsidRPr="00C74B1D">
        <w:rPr>
          <w:rFonts w:ascii="Times New Roman" w:hAnsi="Times New Roman" w:cs="Times New Roman"/>
          <w:bCs/>
          <w:sz w:val="24"/>
          <w:szCs w:val="24"/>
          <w:lang w:val="en-US"/>
        </w:rPr>
        <w:t>acilitate access virtually through video-conferencing or phone calls for the children to maintain regular contact with their natural families.</w:t>
      </w:r>
      <w:r w:rsidR="005829DD" w:rsidRPr="00C74B1D">
        <w:rPr>
          <w:rFonts w:ascii="Times New Roman" w:hAnsi="Times New Roman" w:cs="Times New Roman"/>
          <w:bCs/>
          <w:sz w:val="24"/>
          <w:szCs w:val="24"/>
          <w:lang w:val="en-US"/>
        </w:rPr>
        <w:t xml:space="preserve"> </w:t>
      </w:r>
      <w:r w:rsidR="00777136" w:rsidRPr="00C74B1D">
        <w:rPr>
          <w:rFonts w:ascii="Times New Roman" w:hAnsi="Times New Roman" w:cs="Times New Roman"/>
          <w:bCs/>
          <w:sz w:val="24"/>
          <w:szCs w:val="24"/>
          <w:lang w:val="en-US"/>
        </w:rPr>
        <w:t>Caseworkers also had more frequent virtual check-ins with the children to</w:t>
      </w:r>
      <w:r w:rsidR="005829DD" w:rsidRPr="00C74B1D">
        <w:rPr>
          <w:rFonts w:ascii="Times New Roman" w:hAnsi="Times New Roman" w:cs="Times New Roman"/>
          <w:bCs/>
          <w:sz w:val="24"/>
          <w:szCs w:val="24"/>
          <w:lang w:val="en-US"/>
        </w:rPr>
        <w:t xml:space="preserve"> </w:t>
      </w:r>
      <w:r w:rsidR="00777136" w:rsidRPr="00C74B1D">
        <w:rPr>
          <w:rFonts w:ascii="Times New Roman" w:hAnsi="Times New Roman" w:cs="Times New Roman"/>
          <w:bCs/>
          <w:sz w:val="24"/>
          <w:szCs w:val="24"/>
          <w:lang w:val="en-US"/>
        </w:rPr>
        <w:t>ensure their well-being.</w:t>
      </w:r>
    </w:p>
    <w:p w14:paraId="7C1D5243" w14:textId="77777777" w:rsidR="00777136" w:rsidRPr="001D5653" w:rsidRDefault="00777136" w:rsidP="00C74B1D">
      <w:pPr>
        <w:snapToGrid w:val="0"/>
        <w:spacing w:after="0" w:line="276" w:lineRule="auto"/>
        <w:jc w:val="both"/>
        <w:rPr>
          <w:rFonts w:ascii="Times New Roman" w:hAnsi="Times New Roman" w:cs="Times New Roman"/>
          <w:bCs/>
          <w:sz w:val="24"/>
          <w:szCs w:val="24"/>
          <w:lang w:val="en-US"/>
        </w:rPr>
      </w:pPr>
    </w:p>
    <w:p w14:paraId="6F853DB0" w14:textId="2856ED6E" w:rsidR="00777136" w:rsidRPr="00C74B1D" w:rsidRDefault="00315D53" w:rsidP="00315D53">
      <w:pPr>
        <w:pStyle w:val="ListParagraph"/>
        <w:snapToGrid w:val="0"/>
        <w:spacing w:after="0" w:line="276" w:lineRule="auto"/>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21</w:t>
      </w:r>
      <w:r>
        <w:rPr>
          <w:rFonts w:ascii="Times New Roman" w:hAnsi="Times New Roman" w:cs="Times New Roman"/>
          <w:bCs/>
          <w:sz w:val="24"/>
          <w:szCs w:val="24"/>
          <w:lang w:val="en-US"/>
        </w:rPr>
        <w:tab/>
      </w:r>
      <w:r w:rsidR="006742C1" w:rsidRPr="00C74B1D">
        <w:rPr>
          <w:rFonts w:ascii="Times New Roman" w:hAnsi="Times New Roman" w:cs="Times New Roman"/>
          <w:bCs/>
          <w:sz w:val="24"/>
          <w:szCs w:val="24"/>
          <w:lang w:val="en-US"/>
        </w:rPr>
        <w:t xml:space="preserve">After </w:t>
      </w:r>
      <w:r w:rsidR="00FB3003">
        <w:rPr>
          <w:rFonts w:ascii="Times New Roman" w:hAnsi="Times New Roman" w:cs="Times New Roman"/>
          <w:bCs/>
          <w:sz w:val="24"/>
          <w:szCs w:val="24"/>
          <w:lang w:val="en-US"/>
        </w:rPr>
        <w:t>Singapore exited the</w:t>
      </w:r>
      <w:r w:rsidR="00FB3003" w:rsidRPr="00C74B1D">
        <w:rPr>
          <w:rFonts w:ascii="Times New Roman" w:hAnsi="Times New Roman" w:cs="Times New Roman"/>
          <w:bCs/>
          <w:sz w:val="24"/>
          <w:szCs w:val="24"/>
          <w:lang w:val="en-US"/>
        </w:rPr>
        <w:t xml:space="preserve"> </w:t>
      </w:r>
      <w:r w:rsidR="006742C1" w:rsidRPr="00C74B1D">
        <w:rPr>
          <w:rFonts w:ascii="Times New Roman" w:hAnsi="Times New Roman" w:cs="Times New Roman"/>
          <w:bCs/>
          <w:sz w:val="24"/>
          <w:szCs w:val="24"/>
          <w:lang w:val="en-US"/>
        </w:rPr>
        <w:t>C</w:t>
      </w:r>
      <w:r w:rsidR="00777136" w:rsidRPr="00C74B1D">
        <w:rPr>
          <w:rFonts w:ascii="Times New Roman" w:hAnsi="Times New Roman" w:cs="Times New Roman"/>
          <w:bCs/>
          <w:sz w:val="24"/>
          <w:szCs w:val="24"/>
          <w:lang w:val="en-US"/>
        </w:rPr>
        <w:t xml:space="preserve">ircuit Breaker, children in foster care </w:t>
      </w:r>
      <w:r w:rsidR="00FB3003">
        <w:rPr>
          <w:rFonts w:ascii="Times New Roman" w:hAnsi="Times New Roman" w:cs="Times New Roman"/>
          <w:bCs/>
          <w:sz w:val="24"/>
          <w:szCs w:val="24"/>
          <w:lang w:val="en-US"/>
        </w:rPr>
        <w:t>were</w:t>
      </w:r>
      <w:r w:rsidR="00FB3003" w:rsidRPr="00C74B1D">
        <w:rPr>
          <w:rFonts w:ascii="Times New Roman" w:hAnsi="Times New Roman" w:cs="Times New Roman"/>
          <w:bCs/>
          <w:sz w:val="24"/>
          <w:szCs w:val="24"/>
          <w:lang w:val="en-US"/>
        </w:rPr>
        <w:t xml:space="preserve"> </w:t>
      </w:r>
      <w:r w:rsidR="00777136" w:rsidRPr="00C74B1D">
        <w:rPr>
          <w:rFonts w:ascii="Times New Roman" w:hAnsi="Times New Roman" w:cs="Times New Roman"/>
          <w:bCs/>
          <w:sz w:val="24"/>
          <w:szCs w:val="24"/>
          <w:lang w:val="en-US"/>
        </w:rPr>
        <w:t>granted</w:t>
      </w:r>
      <w:r w:rsidR="006742C1" w:rsidRPr="00C74B1D">
        <w:rPr>
          <w:rFonts w:ascii="Times New Roman" w:hAnsi="Times New Roman" w:cs="Times New Roman"/>
          <w:bCs/>
          <w:sz w:val="24"/>
          <w:szCs w:val="24"/>
          <w:lang w:val="en-US"/>
        </w:rPr>
        <w:t xml:space="preserve"> </w:t>
      </w:r>
      <w:r w:rsidR="00777136" w:rsidRPr="00C74B1D">
        <w:rPr>
          <w:rFonts w:ascii="Times New Roman" w:hAnsi="Times New Roman" w:cs="Times New Roman"/>
          <w:bCs/>
          <w:sz w:val="24"/>
          <w:szCs w:val="24"/>
          <w:lang w:val="en-US"/>
        </w:rPr>
        <w:t>home leave to visit their natural families in their homes</w:t>
      </w:r>
      <w:r w:rsidR="00FB3003">
        <w:rPr>
          <w:rFonts w:ascii="Times New Roman" w:hAnsi="Times New Roman" w:cs="Times New Roman"/>
          <w:bCs/>
          <w:sz w:val="24"/>
          <w:szCs w:val="24"/>
          <w:lang w:val="en-US"/>
        </w:rPr>
        <w:t xml:space="preserve">, with </w:t>
      </w:r>
      <w:r w:rsidR="00F51A43">
        <w:rPr>
          <w:rFonts w:ascii="Times New Roman" w:hAnsi="Times New Roman" w:cs="Times New Roman"/>
          <w:bCs/>
          <w:sz w:val="24"/>
          <w:szCs w:val="24"/>
          <w:lang w:val="en-US"/>
        </w:rPr>
        <w:t xml:space="preserve">measures </w:t>
      </w:r>
      <w:r w:rsidR="006742C1" w:rsidRPr="00C74B1D">
        <w:rPr>
          <w:rFonts w:ascii="Times New Roman" w:hAnsi="Times New Roman" w:cs="Times New Roman"/>
          <w:bCs/>
          <w:sz w:val="24"/>
          <w:szCs w:val="24"/>
          <w:lang w:val="en-US"/>
        </w:rPr>
        <w:t xml:space="preserve">to ensure the safety of both the children and their families. </w:t>
      </w:r>
      <w:r w:rsidR="00777136" w:rsidRPr="00C74B1D">
        <w:rPr>
          <w:rFonts w:ascii="Times New Roman" w:hAnsi="Times New Roman" w:cs="Times New Roman"/>
          <w:bCs/>
          <w:sz w:val="24"/>
          <w:szCs w:val="24"/>
          <w:lang w:val="en-US"/>
        </w:rPr>
        <w:t>The natural</w:t>
      </w:r>
      <w:r w:rsidR="005829DD" w:rsidRPr="00C74B1D">
        <w:rPr>
          <w:rFonts w:ascii="Times New Roman" w:hAnsi="Times New Roman" w:cs="Times New Roman"/>
          <w:bCs/>
          <w:sz w:val="24"/>
          <w:szCs w:val="24"/>
          <w:lang w:val="en-US"/>
        </w:rPr>
        <w:t xml:space="preserve"> </w:t>
      </w:r>
      <w:r w:rsidR="00777136" w:rsidRPr="00C74B1D">
        <w:rPr>
          <w:rFonts w:ascii="Times New Roman" w:hAnsi="Times New Roman" w:cs="Times New Roman"/>
          <w:bCs/>
          <w:sz w:val="24"/>
          <w:szCs w:val="24"/>
          <w:lang w:val="en-US"/>
        </w:rPr>
        <w:t>parents must declare the health situation of the family before any visit,</w:t>
      </w:r>
      <w:r w:rsidR="006742C1" w:rsidRPr="00C74B1D">
        <w:rPr>
          <w:rFonts w:ascii="Times New Roman" w:hAnsi="Times New Roman" w:cs="Times New Roman"/>
          <w:bCs/>
          <w:sz w:val="24"/>
          <w:szCs w:val="24"/>
          <w:lang w:val="en-US"/>
        </w:rPr>
        <w:t xml:space="preserve"> and</w:t>
      </w:r>
      <w:r w:rsidR="00777136" w:rsidRPr="00C74B1D">
        <w:rPr>
          <w:rFonts w:ascii="Times New Roman" w:hAnsi="Times New Roman" w:cs="Times New Roman"/>
          <w:bCs/>
          <w:sz w:val="24"/>
          <w:szCs w:val="24"/>
          <w:lang w:val="en-US"/>
        </w:rPr>
        <w:t xml:space="preserve"> there must not be any household member feeling unwell, or</w:t>
      </w:r>
      <w:r w:rsidR="005829DD" w:rsidRPr="00C74B1D">
        <w:rPr>
          <w:rFonts w:ascii="Times New Roman" w:hAnsi="Times New Roman" w:cs="Times New Roman"/>
          <w:bCs/>
          <w:sz w:val="24"/>
          <w:szCs w:val="24"/>
          <w:lang w:val="en-US"/>
        </w:rPr>
        <w:t xml:space="preserve"> </w:t>
      </w:r>
      <w:r w:rsidR="00777136" w:rsidRPr="00C74B1D">
        <w:rPr>
          <w:rFonts w:ascii="Times New Roman" w:hAnsi="Times New Roman" w:cs="Times New Roman"/>
          <w:bCs/>
          <w:sz w:val="24"/>
          <w:szCs w:val="24"/>
          <w:lang w:val="en-US"/>
        </w:rPr>
        <w:t>under a Home Quarantine Order, Leave of Absence, or Stay-Home Notice.</w:t>
      </w:r>
      <w:r w:rsidR="005829DD" w:rsidRPr="00C74B1D">
        <w:rPr>
          <w:rFonts w:ascii="Times New Roman" w:hAnsi="Times New Roman" w:cs="Times New Roman"/>
          <w:bCs/>
          <w:sz w:val="24"/>
          <w:szCs w:val="24"/>
          <w:lang w:val="en-US"/>
        </w:rPr>
        <w:t xml:space="preserve"> </w:t>
      </w:r>
      <w:r w:rsidR="00777136" w:rsidRPr="00C74B1D">
        <w:rPr>
          <w:rFonts w:ascii="Times New Roman" w:hAnsi="Times New Roman" w:cs="Times New Roman"/>
          <w:bCs/>
          <w:sz w:val="24"/>
          <w:szCs w:val="24"/>
          <w:lang w:val="en-US"/>
        </w:rPr>
        <w:t>Caseworkers also request for periodic updates on the natural family’s</w:t>
      </w:r>
      <w:r w:rsidR="005829DD" w:rsidRPr="00C74B1D">
        <w:rPr>
          <w:rFonts w:ascii="Times New Roman" w:hAnsi="Times New Roman" w:cs="Times New Roman"/>
          <w:bCs/>
          <w:sz w:val="24"/>
          <w:szCs w:val="24"/>
          <w:lang w:val="en-US"/>
        </w:rPr>
        <w:t xml:space="preserve"> </w:t>
      </w:r>
      <w:r w:rsidR="00777136" w:rsidRPr="00C74B1D">
        <w:rPr>
          <w:rFonts w:ascii="Times New Roman" w:hAnsi="Times New Roman" w:cs="Times New Roman"/>
          <w:bCs/>
          <w:sz w:val="24"/>
          <w:szCs w:val="24"/>
          <w:lang w:val="en-US"/>
        </w:rPr>
        <w:t>health.</w:t>
      </w:r>
    </w:p>
    <w:p w14:paraId="18ED0887" w14:textId="77777777" w:rsidR="0092352F" w:rsidRDefault="0092352F" w:rsidP="00C74B1D">
      <w:pPr>
        <w:snapToGrid w:val="0"/>
        <w:spacing w:after="0" w:line="240" w:lineRule="auto"/>
        <w:jc w:val="both"/>
        <w:rPr>
          <w:rFonts w:ascii="Times New Roman" w:hAnsi="Times New Roman" w:cs="Times New Roman"/>
          <w:bCs/>
          <w:sz w:val="24"/>
          <w:szCs w:val="24"/>
          <w:lang w:val="en-US"/>
        </w:rPr>
      </w:pPr>
    </w:p>
    <w:p w14:paraId="1ECA61C5" w14:textId="21E63A67" w:rsidR="00D86310" w:rsidRPr="00C74B1D" w:rsidRDefault="0092352F" w:rsidP="00C25FA6">
      <w:pPr>
        <w:pStyle w:val="ListParagraph"/>
        <w:snapToGrid w:val="0"/>
        <w:spacing w:after="0" w:line="240" w:lineRule="auto"/>
        <w:ind w:left="0"/>
        <w:jc w:val="both"/>
        <w:rPr>
          <w:rFonts w:ascii="Times New Roman" w:hAnsi="Times New Roman" w:cs="Times New Roman"/>
          <w:bCs/>
          <w:sz w:val="24"/>
          <w:szCs w:val="24"/>
          <w:lang w:val="en-US"/>
        </w:rPr>
      </w:pPr>
      <w:r w:rsidRPr="00C74B1D">
        <w:rPr>
          <w:rFonts w:ascii="Times New Roman" w:hAnsi="Times New Roman" w:cs="Times New Roman"/>
          <w:bCs/>
          <w:sz w:val="24"/>
          <w:szCs w:val="24"/>
          <w:u w:val="single"/>
          <w:lang w:val="en-US"/>
        </w:rPr>
        <w:t xml:space="preserve">Initiatives </w:t>
      </w:r>
      <w:r w:rsidR="00F009A3" w:rsidRPr="00C74B1D">
        <w:rPr>
          <w:rFonts w:ascii="Times New Roman" w:hAnsi="Times New Roman" w:cs="Times New Roman"/>
          <w:bCs/>
          <w:sz w:val="24"/>
          <w:szCs w:val="24"/>
          <w:u w:val="single"/>
          <w:lang w:val="en-US"/>
        </w:rPr>
        <w:t>for</w:t>
      </w:r>
      <w:r w:rsidR="00E4477D" w:rsidRPr="00C74B1D">
        <w:rPr>
          <w:rFonts w:ascii="Times New Roman" w:hAnsi="Times New Roman" w:cs="Times New Roman"/>
          <w:bCs/>
          <w:sz w:val="24"/>
          <w:szCs w:val="24"/>
          <w:u w:val="single"/>
          <w:lang w:val="en-US"/>
        </w:rPr>
        <w:t xml:space="preserve"> </w:t>
      </w:r>
      <w:r w:rsidR="00FB3003">
        <w:rPr>
          <w:rFonts w:ascii="Times New Roman" w:hAnsi="Times New Roman" w:cs="Times New Roman"/>
          <w:bCs/>
          <w:sz w:val="24"/>
          <w:szCs w:val="24"/>
          <w:u w:val="single"/>
          <w:lang w:val="en-US"/>
        </w:rPr>
        <w:t>V</w:t>
      </w:r>
      <w:r w:rsidR="00E4477D" w:rsidRPr="00C74B1D">
        <w:rPr>
          <w:rFonts w:ascii="Times New Roman" w:hAnsi="Times New Roman" w:cs="Times New Roman"/>
          <w:bCs/>
          <w:sz w:val="24"/>
          <w:szCs w:val="24"/>
          <w:u w:val="single"/>
          <w:lang w:val="en-US"/>
        </w:rPr>
        <w:t xml:space="preserve">ulnerable </w:t>
      </w:r>
      <w:r w:rsidR="00FB3003">
        <w:rPr>
          <w:rFonts w:ascii="Times New Roman" w:hAnsi="Times New Roman" w:cs="Times New Roman"/>
          <w:bCs/>
          <w:sz w:val="24"/>
          <w:szCs w:val="24"/>
          <w:u w:val="single"/>
          <w:lang w:val="en-US"/>
        </w:rPr>
        <w:t>C</w:t>
      </w:r>
      <w:r w:rsidR="00E4477D" w:rsidRPr="00C74B1D">
        <w:rPr>
          <w:rFonts w:ascii="Times New Roman" w:hAnsi="Times New Roman" w:cs="Times New Roman"/>
          <w:bCs/>
          <w:sz w:val="24"/>
          <w:szCs w:val="24"/>
          <w:u w:val="single"/>
          <w:lang w:val="en-US"/>
        </w:rPr>
        <w:t>hildren</w:t>
      </w:r>
      <w:r w:rsidR="00F009A3" w:rsidRPr="00C74B1D">
        <w:rPr>
          <w:rFonts w:ascii="Times New Roman" w:hAnsi="Times New Roman" w:cs="Times New Roman"/>
          <w:bCs/>
          <w:sz w:val="24"/>
          <w:szCs w:val="24"/>
          <w:u w:val="single"/>
          <w:lang w:val="en-US"/>
        </w:rPr>
        <w:t xml:space="preserve"> </w:t>
      </w:r>
    </w:p>
    <w:p w14:paraId="29F50F7D" w14:textId="3960004F" w:rsidR="00661963" w:rsidRPr="001D5653" w:rsidRDefault="00661963" w:rsidP="00C74B1D">
      <w:pPr>
        <w:snapToGrid w:val="0"/>
        <w:spacing w:after="0" w:line="240" w:lineRule="auto"/>
        <w:jc w:val="both"/>
        <w:rPr>
          <w:rFonts w:ascii="Times New Roman" w:hAnsi="Times New Roman" w:cs="Times New Roman"/>
          <w:bCs/>
          <w:sz w:val="24"/>
          <w:szCs w:val="24"/>
          <w:lang w:val="en-US"/>
        </w:rPr>
      </w:pPr>
    </w:p>
    <w:p w14:paraId="4AFA512C" w14:textId="7D69AA06" w:rsidR="00661963" w:rsidRPr="00C74B1D" w:rsidRDefault="00315D53" w:rsidP="00315D53">
      <w:pPr>
        <w:pStyle w:val="ListParagraph"/>
        <w:snapToGrid w:val="0"/>
        <w:spacing w:after="0" w:line="276" w:lineRule="auto"/>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22</w:t>
      </w:r>
      <w:r>
        <w:rPr>
          <w:rFonts w:ascii="Times New Roman" w:hAnsi="Times New Roman" w:cs="Times New Roman"/>
          <w:bCs/>
          <w:sz w:val="24"/>
          <w:szCs w:val="24"/>
          <w:lang w:val="en-US"/>
        </w:rPr>
        <w:tab/>
      </w:r>
      <w:r w:rsidR="00116C0C" w:rsidRPr="00CB5EFC">
        <w:rPr>
          <w:rFonts w:ascii="Times New Roman" w:hAnsi="Times New Roman" w:cs="Times New Roman"/>
          <w:bCs/>
          <w:sz w:val="24"/>
          <w:szCs w:val="24"/>
          <w:lang w:val="en-US"/>
        </w:rPr>
        <w:t>To ensure the safety and well-being of children under the care of MSF Child Protective Service (CPS)</w:t>
      </w:r>
      <w:r w:rsidR="00116C0C">
        <w:rPr>
          <w:rStyle w:val="FootnoteReference"/>
          <w:rFonts w:ascii="Times New Roman" w:hAnsi="Times New Roman" w:cs="Times New Roman"/>
          <w:bCs/>
          <w:sz w:val="24"/>
          <w:szCs w:val="24"/>
          <w:lang w:val="en-US"/>
        </w:rPr>
        <w:footnoteReference w:id="6"/>
      </w:r>
      <w:r w:rsidR="00116C0C" w:rsidRPr="00CB5EFC">
        <w:rPr>
          <w:rFonts w:ascii="Times New Roman" w:hAnsi="Times New Roman" w:cs="Times New Roman"/>
          <w:bCs/>
          <w:sz w:val="24"/>
          <w:szCs w:val="24"/>
          <w:lang w:val="en-US"/>
        </w:rPr>
        <w:t xml:space="preserve"> during the Circuit Breaker period, CPS arranged for checks with the children regularly through video calls or phone calls. This included training volunteers to work with CPS to conduct checks with families over video calls, look out for unusual behaviours and provide psychological support. CPS also worked closely with</w:t>
      </w:r>
      <w:r w:rsidR="00116C0C" w:rsidRPr="00116C0C">
        <w:rPr>
          <w:rFonts w:ascii="Times New Roman" w:hAnsi="Times New Roman" w:cs="Times New Roman"/>
          <w:bCs/>
          <w:sz w:val="24"/>
          <w:szCs w:val="24"/>
          <w:lang w:val="en-US"/>
        </w:rPr>
        <w:t xml:space="preserve"> </w:t>
      </w:r>
      <w:r w:rsidR="00116C0C">
        <w:rPr>
          <w:rFonts w:ascii="Times New Roman" w:hAnsi="Times New Roman" w:cs="Times New Roman"/>
          <w:bCs/>
          <w:sz w:val="24"/>
          <w:szCs w:val="24"/>
          <w:lang w:val="en-US"/>
        </w:rPr>
        <w:t xml:space="preserve">preschools and </w:t>
      </w:r>
      <w:r w:rsidR="00116C0C" w:rsidRPr="00CB5EFC">
        <w:rPr>
          <w:rFonts w:ascii="Times New Roman" w:hAnsi="Times New Roman" w:cs="Times New Roman"/>
          <w:bCs/>
          <w:sz w:val="24"/>
          <w:szCs w:val="24"/>
          <w:lang w:val="en-US"/>
        </w:rPr>
        <w:t xml:space="preserve">schools, </w:t>
      </w:r>
      <w:r w:rsidR="00116C0C">
        <w:rPr>
          <w:rFonts w:ascii="Times New Roman" w:hAnsi="Times New Roman" w:cs="Times New Roman"/>
          <w:bCs/>
          <w:sz w:val="24"/>
          <w:szCs w:val="24"/>
          <w:lang w:val="en-US"/>
        </w:rPr>
        <w:t xml:space="preserve">and </w:t>
      </w:r>
      <w:r w:rsidR="00116C0C" w:rsidRPr="00CB5EFC">
        <w:rPr>
          <w:rFonts w:ascii="Times New Roman" w:hAnsi="Times New Roman" w:cs="Times New Roman"/>
          <w:bCs/>
          <w:sz w:val="24"/>
          <w:szCs w:val="24"/>
          <w:lang w:val="en-US"/>
        </w:rPr>
        <w:t xml:space="preserve">community partners </w:t>
      </w:r>
      <w:r w:rsidR="00116C0C">
        <w:rPr>
          <w:rFonts w:ascii="Times New Roman" w:hAnsi="Times New Roman" w:cs="Times New Roman"/>
          <w:bCs/>
          <w:sz w:val="24"/>
          <w:szCs w:val="24"/>
          <w:lang w:val="en-US"/>
        </w:rPr>
        <w:t>such as</w:t>
      </w:r>
      <w:r w:rsidR="00116C0C" w:rsidRPr="00CB5EFC">
        <w:rPr>
          <w:rFonts w:ascii="Times New Roman" w:hAnsi="Times New Roman" w:cs="Times New Roman"/>
          <w:bCs/>
          <w:sz w:val="24"/>
          <w:szCs w:val="24"/>
          <w:lang w:val="en-US"/>
        </w:rPr>
        <w:t xml:space="preserve"> Family Service Centres and Child Protection Specialist Centres</w:t>
      </w:r>
      <w:r w:rsidR="00116C0C">
        <w:rPr>
          <w:rFonts w:ascii="Times New Roman" w:hAnsi="Times New Roman" w:cs="Times New Roman"/>
          <w:bCs/>
          <w:sz w:val="24"/>
          <w:szCs w:val="24"/>
          <w:lang w:val="en-US"/>
        </w:rPr>
        <w:t xml:space="preserve"> </w:t>
      </w:r>
      <w:r w:rsidR="00116C0C" w:rsidRPr="00CB5EFC">
        <w:rPr>
          <w:rFonts w:ascii="Times New Roman" w:hAnsi="Times New Roman" w:cs="Times New Roman"/>
          <w:bCs/>
          <w:sz w:val="24"/>
          <w:szCs w:val="24"/>
          <w:lang w:val="en-US"/>
        </w:rPr>
        <w:t>to check</w:t>
      </w:r>
      <w:r w:rsidR="00116C0C">
        <w:rPr>
          <w:rFonts w:ascii="Times New Roman" w:hAnsi="Times New Roman" w:cs="Times New Roman"/>
          <w:bCs/>
          <w:sz w:val="24"/>
          <w:szCs w:val="24"/>
          <w:lang w:val="en-US"/>
        </w:rPr>
        <w:t xml:space="preserve"> in</w:t>
      </w:r>
      <w:r w:rsidR="00116C0C" w:rsidRPr="00CB5EFC">
        <w:rPr>
          <w:rFonts w:ascii="Times New Roman" w:hAnsi="Times New Roman" w:cs="Times New Roman"/>
          <w:bCs/>
          <w:sz w:val="24"/>
          <w:szCs w:val="24"/>
          <w:lang w:val="en-US"/>
        </w:rPr>
        <w:t xml:space="preserve"> with families regularly and keep the children safe. </w:t>
      </w:r>
      <w:r w:rsidR="00116C0C">
        <w:rPr>
          <w:rFonts w:ascii="Times New Roman" w:hAnsi="Times New Roman" w:cs="Times New Roman"/>
          <w:bCs/>
          <w:sz w:val="24"/>
          <w:szCs w:val="24"/>
          <w:lang w:val="en-US"/>
        </w:rPr>
        <w:t>I</w:t>
      </w:r>
      <w:r w:rsidR="00116C0C" w:rsidRPr="00CB5EFC">
        <w:rPr>
          <w:rFonts w:ascii="Times New Roman" w:hAnsi="Times New Roman" w:cs="Times New Roman"/>
          <w:bCs/>
          <w:sz w:val="24"/>
          <w:szCs w:val="24"/>
          <w:lang w:val="en-US"/>
        </w:rPr>
        <w:t xml:space="preserve">n addition, for children who required close monitoring during the Circuit Breaker period, CPS made arrangements for them to continue </w:t>
      </w:r>
      <w:r w:rsidR="00116C0C">
        <w:rPr>
          <w:rFonts w:ascii="Times New Roman" w:hAnsi="Times New Roman" w:cs="Times New Roman"/>
          <w:bCs/>
          <w:sz w:val="24"/>
          <w:szCs w:val="24"/>
          <w:lang w:val="en-US"/>
        </w:rPr>
        <w:t xml:space="preserve">attending </w:t>
      </w:r>
      <w:r w:rsidR="00116C0C" w:rsidRPr="00CB5EFC">
        <w:rPr>
          <w:rFonts w:ascii="Times New Roman" w:hAnsi="Times New Roman" w:cs="Times New Roman"/>
          <w:bCs/>
          <w:sz w:val="24"/>
          <w:szCs w:val="24"/>
          <w:lang w:val="en-US"/>
        </w:rPr>
        <w:t xml:space="preserve">schools or childcare centres so that they remained visible in the community. For urgent and critical cases, CPS and social workers </w:t>
      </w:r>
      <w:r w:rsidR="00116C0C">
        <w:rPr>
          <w:rFonts w:ascii="Times New Roman" w:hAnsi="Times New Roman" w:cs="Times New Roman"/>
          <w:bCs/>
          <w:sz w:val="24"/>
          <w:szCs w:val="24"/>
          <w:lang w:val="en-US"/>
        </w:rPr>
        <w:t xml:space="preserve">from community organisations </w:t>
      </w:r>
      <w:r w:rsidR="00116C0C" w:rsidRPr="00CB5EFC">
        <w:rPr>
          <w:rFonts w:ascii="Times New Roman" w:hAnsi="Times New Roman" w:cs="Times New Roman"/>
          <w:bCs/>
          <w:sz w:val="24"/>
          <w:szCs w:val="24"/>
          <w:lang w:val="en-US"/>
        </w:rPr>
        <w:t xml:space="preserve">continued to make home visits </w:t>
      </w:r>
      <w:r w:rsidR="00F65A1E">
        <w:rPr>
          <w:rFonts w:ascii="Times New Roman" w:hAnsi="Times New Roman" w:cs="Times New Roman"/>
          <w:bCs/>
          <w:sz w:val="24"/>
          <w:szCs w:val="24"/>
          <w:lang w:val="en-US"/>
        </w:rPr>
        <w:t xml:space="preserve">to </w:t>
      </w:r>
      <w:r w:rsidR="00116C0C">
        <w:rPr>
          <w:rFonts w:ascii="Times New Roman" w:hAnsi="Times New Roman" w:cs="Times New Roman"/>
          <w:bCs/>
          <w:sz w:val="24"/>
          <w:szCs w:val="24"/>
          <w:lang w:val="en-US"/>
        </w:rPr>
        <w:t xml:space="preserve">provide </w:t>
      </w:r>
      <w:r w:rsidR="00116C0C" w:rsidRPr="00CB5EFC">
        <w:rPr>
          <w:rFonts w:ascii="Times New Roman" w:hAnsi="Times New Roman" w:cs="Times New Roman"/>
          <w:bCs/>
          <w:sz w:val="24"/>
          <w:szCs w:val="24"/>
          <w:lang w:val="en-US"/>
        </w:rPr>
        <w:t>help, whil</w:t>
      </w:r>
      <w:r w:rsidR="00116C0C">
        <w:rPr>
          <w:rFonts w:ascii="Times New Roman" w:hAnsi="Times New Roman" w:cs="Times New Roman"/>
          <w:bCs/>
          <w:sz w:val="24"/>
          <w:szCs w:val="24"/>
          <w:lang w:val="en-US"/>
        </w:rPr>
        <w:t>st</w:t>
      </w:r>
      <w:r w:rsidR="00116C0C" w:rsidRPr="00CB5EFC">
        <w:rPr>
          <w:rFonts w:ascii="Times New Roman" w:hAnsi="Times New Roman" w:cs="Times New Roman"/>
          <w:bCs/>
          <w:sz w:val="24"/>
          <w:szCs w:val="24"/>
          <w:lang w:val="en-US"/>
        </w:rPr>
        <w:t xml:space="preserve"> </w:t>
      </w:r>
      <w:r w:rsidR="00781408" w:rsidRPr="00CB5EFC">
        <w:rPr>
          <w:rFonts w:ascii="Times New Roman" w:hAnsi="Times New Roman" w:cs="Times New Roman"/>
          <w:bCs/>
          <w:sz w:val="24"/>
          <w:szCs w:val="24"/>
          <w:lang w:val="en-US"/>
        </w:rPr>
        <w:t>pract</w:t>
      </w:r>
      <w:r w:rsidR="00781408" w:rsidRPr="00781408">
        <w:rPr>
          <w:rFonts w:ascii="Times New Roman" w:hAnsi="Times New Roman" w:cs="Times New Roman"/>
          <w:bCs/>
          <w:sz w:val="24"/>
          <w:szCs w:val="24"/>
          <w:lang w:val="en-US"/>
        </w:rPr>
        <w:t>icin</w:t>
      </w:r>
      <w:r w:rsidR="00781408" w:rsidRPr="00CB5EFC">
        <w:rPr>
          <w:rFonts w:ascii="Times New Roman" w:hAnsi="Times New Roman" w:cs="Times New Roman"/>
          <w:bCs/>
          <w:sz w:val="24"/>
          <w:szCs w:val="24"/>
          <w:lang w:val="en-US"/>
        </w:rPr>
        <w:t>g</w:t>
      </w:r>
      <w:r w:rsidR="00116C0C" w:rsidRPr="00CB5EFC">
        <w:rPr>
          <w:rFonts w:ascii="Times New Roman" w:hAnsi="Times New Roman" w:cs="Times New Roman"/>
          <w:bCs/>
          <w:sz w:val="24"/>
          <w:szCs w:val="24"/>
          <w:lang w:val="en-US"/>
        </w:rPr>
        <w:t xml:space="preserve"> stringent safe distancing measures. These efforts </w:t>
      </w:r>
      <w:r w:rsidR="00015F6D">
        <w:rPr>
          <w:rFonts w:ascii="Times New Roman" w:hAnsi="Times New Roman" w:cs="Times New Roman"/>
          <w:bCs/>
          <w:sz w:val="24"/>
          <w:szCs w:val="24"/>
          <w:lang w:val="en-US"/>
        </w:rPr>
        <w:t xml:space="preserve">helped to </w:t>
      </w:r>
      <w:r w:rsidR="00116C0C" w:rsidRPr="00CB5EFC">
        <w:rPr>
          <w:rFonts w:ascii="Times New Roman" w:hAnsi="Times New Roman" w:cs="Times New Roman"/>
          <w:bCs/>
          <w:sz w:val="24"/>
          <w:szCs w:val="24"/>
          <w:lang w:val="en-US"/>
        </w:rPr>
        <w:t>ensur</w:t>
      </w:r>
      <w:r w:rsidR="00015F6D">
        <w:rPr>
          <w:rFonts w:ascii="Times New Roman" w:hAnsi="Times New Roman" w:cs="Times New Roman"/>
          <w:bCs/>
          <w:sz w:val="24"/>
          <w:szCs w:val="24"/>
          <w:lang w:val="en-US"/>
        </w:rPr>
        <w:t>e</w:t>
      </w:r>
      <w:r w:rsidR="00116C0C" w:rsidRPr="00CB5EFC">
        <w:rPr>
          <w:rFonts w:ascii="Times New Roman" w:hAnsi="Times New Roman" w:cs="Times New Roman"/>
          <w:bCs/>
          <w:sz w:val="24"/>
          <w:szCs w:val="24"/>
          <w:lang w:val="en-US"/>
        </w:rPr>
        <w:t xml:space="preserve"> that the safety of vulnerable children was </w:t>
      </w:r>
      <w:r w:rsidR="00116C0C">
        <w:rPr>
          <w:rFonts w:ascii="Times New Roman" w:hAnsi="Times New Roman" w:cs="Times New Roman"/>
          <w:bCs/>
          <w:sz w:val="24"/>
          <w:szCs w:val="24"/>
          <w:lang w:val="en-US"/>
        </w:rPr>
        <w:t xml:space="preserve">safeguarded </w:t>
      </w:r>
      <w:r w:rsidR="00116C0C" w:rsidRPr="00CB5EFC">
        <w:rPr>
          <w:rFonts w:ascii="Times New Roman" w:hAnsi="Times New Roman" w:cs="Times New Roman"/>
          <w:bCs/>
          <w:sz w:val="24"/>
          <w:szCs w:val="24"/>
          <w:lang w:val="en-US"/>
        </w:rPr>
        <w:t>during the COVID-19 pandemic</w:t>
      </w:r>
      <w:r w:rsidR="0092352F" w:rsidRPr="00C74B1D">
        <w:rPr>
          <w:rFonts w:ascii="Times New Roman" w:hAnsi="Times New Roman" w:cs="Times New Roman"/>
          <w:bCs/>
          <w:sz w:val="24"/>
          <w:szCs w:val="24"/>
          <w:lang w:val="en-US"/>
        </w:rPr>
        <w:t>.</w:t>
      </w:r>
    </w:p>
    <w:p w14:paraId="6A027297" w14:textId="7AF30D9A" w:rsidR="00D537A6" w:rsidRPr="00E35C14" w:rsidRDefault="00D537A6" w:rsidP="00C74B1D">
      <w:pPr>
        <w:snapToGrid w:val="0"/>
        <w:spacing w:after="0" w:line="276" w:lineRule="auto"/>
        <w:jc w:val="both"/>
        <w:rPr>
          <w:rFonts w:ascii="Times New Roman" w:hAnsi="Times New Roman" w:cs="Times New Roman"/>
          <w:bCs/>
          <w:sz w:val="24"/>
          <w:szCs w:val="24"/>
          <w:lang w:val="en-US"/>
        </w:rPr>
      </w:pPr>
    </w:p>
    <w:p w14:paraId="66780E84" w14:textId="44931FD1" w:rsidR="00BE4A77" w:rsidRPr="00C74B1D" w:rsidRDefault="00315D53" w:rsidP="00315D53">
      <w:pPr>
        <w:pStyle w:val="ListParagraph"/>
        <w:snapToGrid w:val="0"/>
        <w:spacing w:after="0" w:line="276" w:lineRule="auto"/>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23</w:t>
      </w:r>
      <w:r>
        <w:rPr>
          <w:rFonts w:ascii="Times New Roman" w:hAnsi="Times New Roman" w:cs="Times New Roman"/>
          <w:bCs/>
          <w:sz w:val="24"/>
          <w:szCs w:val="24"/>
          <w:lang w:val="en-US"/>
        </w:rPr>
        <w:tab/>
      </w:r>
      <w:r w:rsidR="00D537A6" w:rsidRPr="00C74B1D">
        <w:rPr>
          <w:rFonts w:ascii="Times New Roman" w:hAnsi="Times New Roman" w:cs="Times New Roman"/>
          <w:bCs/>
          <w:sz w:val="24"/>
          <w:szCs w:val="24"/>
          <w:lang w:val="en-US"/>
        </w:rPr>
        <w:t xml:space="preserve">Special programmes were also planned for residents at </w:t>
      </w:r>
      <w:r w:rsidR="0008259C">
        <w:rPr>
          <w:rFonts w:ascii="Times New Roman" w:hAnsi="Times New Roman" w:cs="Times New Roman"/>
          <w:bCs/>
          <w:sz w:val="24"/>
          <w:szCs w:val="24"/>
          <w:lang w:val="en-US"/>
        </w:rPr>
        <w:t>MSF Youth Homes</w:t>
      </w:r>
      <w:r w:rsidR="008556FF" w:rsidRPr="00C74B1D">
        <w:rPr>
          <w:rFonts w:ascii="Times New Roman" w:hAnsi="Times New Roman" w:cs="Times New Roman"/>
          <w:bCs/>
          <w:sz w:val="24"/>
          <w:szCs w:val="24"/>
          <w:lang w:val="en-US"/>
        </w:rPr>
        <w:t xml:space="preserve"> during the </w:t>
      </w:r>
      <w:r w:rsidR="00A51ACD" w:rsidRPr="00C74B1D">
        <w:rPr>
          <w:rFonts w:ascii="Times New Roman" w:hAnsi="Times New Roman" w:cs="Times New Roman"/>
          <w:bCs/>
          <w:sz w:val="24"/>
          <w:szCs w:val="24"/>
          <w:lang w:val="en-US"/>
        </w:rPr>
        <w:t>C</w:t>
      </w:r>
      <w:r w:rsidR="008556FF" w:rsidRPr="00C74B1D">
        <w:rPr>
          <w:rFonts w:ascii="Times New Roman" w:hAnsi="Times New Roman" w:cs="Times New Roman"/>
          <w:bCs/>
          <w:sz w:val="24"/>
          <w:szCs w:val="24"/>
          <w:lang w:val="en-US"/>
        </w:rPr>
        <w:t xml:space="preserve">ircuit </w:t>
      </w:r>
      <w:r w:rsidR="00A51ACD" w:rsidRPr="00C74B1D">
        <w:rPr>
          <w:rFonts w:ascii="Times New Roman" w:hAnsi="Times New Roman" w:cs="Times New Roman"/>
          <w:bCs/>
          <w:sz w:val="24"/>
          <w:szCs w:val="24"/>
          <w:lang w:val="en-US"/>
        </w:rPr>
        <w:t>B</w:t>
      </w:r>
      <w:r w:rsidR="008556FF" w:rsidRPr="00C74B1D">
        <w:rPr>
          <w:rFonts w:ascii="Times New Roman" w:hAnsi="Times New Roman" w:cs="Times New Roman"/>
          <w:bCs/>
          <w:sz w:val="24"/>
          <w:szCs w:val="24"/>
          <w:lang w:val="en-US"/>
        </w:rPr>
        <w:t xml:space="preserve">reaker, </w:t>
      </w:r>
      <w:r w:rsidR="007B5C39">
        <w:rPr>
          <w:rFonts w:ascii="Times New Roman" w:hAnsi="Times New Roman" w:cs="Times New Roman"/>
          <w:bCs/>
          <w:sz w:val="24"/>
          <w:szCs w:val="24"/>
          <w:lang w:val="en-US"/>
        </w:rPr>
        <w:t xml:space="preserve">when </w:t>
      </w:r>
      <w:r w:rsidR="008556FF" w:rsidRPr="00C74B1D">
        <w:rPr>
          <w:rFonts w:ascii="Times New Roman" w:hAnsi="Times New Roman" w:cs="Times New Roman"/>
          <w:bCs/>
          <w:sz w:val="24"/>
          <w:szCs w:val="24"/>
          <w:lang w:val="en-US"/>
        </w:rPr>
        <w:t xml:space="preserve">external </w:t>
      </w:r>
      <w:r w:rsidR="00893FEC">
        <w:rPr>
          <w:rFonts w:ascii="Times New Roman" w:hAnsi="Times New Roman" w:cs="Times New Roman"/>
          <w:bCs/>
          <w:sz w:val="24"/>
          <w:szCs w:val="24"/>
          <w:lang w:val="en-US"/>
        </w:rPr>
        <w:t>activities</w:t>
      </w:r>
      <w:r w:rsidR="00893FEC" w:rsidRPr="00C74B1D">
        <w:rPr>
          <w:rFonts w:ascii="Times New Roman" w:hAnsi="Times New Roman" w:cs="Times New Roman"/>
          <w:bCs/>
          <w:sz w:val="24"/>
          <w:szCs w:val="24"/>
          <w:lang w:val="en-US"/>
        </w:rPr>
        <w:t xml:space="preserve"> </w:t>
      </w:r>
      <w:r w:rsidR="007B5C39">
        <w:rPr>
          <w:rFonts w:ascii="Times New Roman" w:hAnsi="Times New Roman" w:cs="Times New Roman"/>
          <w:bCs/>
          <w:sz w:val="24"/>
          <w:szCs w:val="24"/>
          <w:lang w:val="en-US"/>
        </w:rPr>
        <w:t xml:space="preserve">and visits were </w:t>
      </w:r>
      <w:r w:rsidR="008556FF" w:rsidRPr="00C74B1D">
        <w:rPr>
          <w:rFonts w:ascii="Times New Roman" w:hAnsi="Times New Roman" w:cs="Times New Roman"/>
          <w:bCs/>
          <w:sz w:val="24"/>
          <w:szCs w:val="24"/>
          <w:lang w:val="en-US"/>
        </w:rPr>
        <w:t xml:space="preserve">put on hold </w:t>
      </w:r>
      <w:r w:rsidR="007B5C39">
        <w:rPr>
          <w:rFonts w:ascii="Times New Roman" w:hAnsi="Times New Roman" w:cs="Times New Roman"/>
          <w:bCs/>
          <w:sz w:val="24"/>
          <w:szCs w:val="24"/>
          <w:lang w:val="en-US"/>
        </w:rPr>
        <w:t xml:space="preserve">as a </w:t>
      </w:r>
      <w:r w:rsidR="008556FF" w:rsidRPr="00C74B1D">
        <w:rPr>
          <w:rFonts w:ascii="Times New Roman" w:hAnsi="Times New Roman" w:cs="Times New Roman"/>
          <w:bCs/>
          <w:sz w:val="24"/>
          <w:szCs w:val="24"/>
          <w:lang w:val="en-US"/>
        </w:rPr>
        <w:t>safety precaution</w:t>
      </w:r>
      <w:r w:rsidR="007B5C39">
        <w:rPr>
          <w:rFonts w:ascii="Times New Roman" w:hAnsi="Times New Roman" w:cs="Times New Roman"/>
          <w:bCs/>
          <w:sz w:val="24"/>
          <w:szCs w:val="24"/>
          <w:lang w:val="en-US"/>
        </w:rPr>
        <w:t xml:space="preserve"> to</w:t>
      </w:r>
      <w:r w:rsidR="0029414F">
        <w:rPr>
          <w:rFonts w:ascii="Times New Roman" w:hAnsi="Times New Roman" w:cs="Times New Roman"/>
          <w:bCs/>
          <w:sz w:val="24"/>
          <w:szCs w:val="24"/>
          <w:lang w:val="en-US"/>
        </w:rPr>
        <w:t xml:space="preserve"> minimise</w:t>
      </w:r>
      <w:r w:rsidR="007B5C39">
        <w:rPr>
          <w:rFonts w:ascii="Times New Roman" w:hAnsi="Times New Roman" w:cs="Times New Roman"/>
          <w:bCs/>
          <w:sz w:val="24"/>
          <w:szCs w:val="24"/>
          <w:lang w:val="en-US"/>
        </w:rPr>
        <w:t xml:space="preserve"> infection risk</w:t>
      </w:r>
      <w:r w:rsidR="008556FF" w:rsidRPr="00C74B1D">
        <w:rPr>
          <w:rFonts w:ascii="Times New Roman" w:hAnsi="Times New Roman" w:cs="Times New Roman"/>
          <w:bCs/>
          <w:sz w:val="24"/>
          <w:szCs w:val="24"/>
          <w:lang w:val="en-US"/>
        </w:rPr>
        <w:t xml:space="preserve">. To </w:t>
      </w:r>
      <w:r w:rsidR="00A51ACD" w:rsidRPr="00C74B1D">
        <w:rPr>
          <w:rFonts w:ascii="Times New Roman" w:hAnsi="Times New Roman" w:cs="Times New Roman"/>
          <w:bCs/>
          <w:sz w:val="24"/>
          <w:szCs w:val="24"/>
          <w:lang w:val="en-US"/>
        </w:rPr>
        <w:t xml:space="preserve">help the </w:t>
      </w:r>
      <w:r w:rsidR="00893FEC">
        <w:rPr>
          <w:rFonts w:ascii="Times New Roman" w:hAnsi="Times New Roman" w:cs="Times New Roman"/>
          <w:bCs/>
          <w:sz w:val="24"/>
          <w:szCs w:val="24"/>
          <w:lang w:val="en-US"/>
        </w:rPr>
        <w:t>residents</w:t>
      </w:r>
      <w:r w:rsidR="007B5C39">
        <w:rPr>
          <w:rFonts w:ascii="Times New Roman" w:hAnsi="Times New Roman" w:cs="Times New Roman"/>
          <w:bCs/>
          <w:sz w:val="24"/>
          <w:szCs w:val="24"/>
          <w:lang w:val="en-US"/>
        </w:rPr>
        <w:t xml:space="preserve"> better</w:t>
      </w:r>
      <w:r w:rsidR="00893FEC" w:rsidRPr="00C74B1D">
        <w:rPr>
          <w:rFonts w:ascii="Times New Roman" w:hAnsi="Times New Roman" w:cs="Times New Roman"/>
          <w:bCs/>
          <w:sz w:val="24"/>
          <w:szCs w:val="24"/>
          <w:lang w:val="en-US"/>
        </w:rPr>
        <w:t xml:space="preserve"> </w:t>
      </w:r>
      <w:r w:rsidR="00A51ACD" w:rsidRPr="00C74B1D">
        <w:rPr>
          <w:rFonts w:ascii="Times New Roman" w:hAnsi="Times New Roman" w:cs="Times New Roman"/>
          <w:bCs/>
          <w:sz w:val="24"/>
          <w:szCs w:val="24"/>
          <w:lang w:val="en-US"/>
        </w:rPr>
        <w:t xml:space="preserve">cope </w:t>
      </w:r>
      <w:r w:rsidR="007B5C39">
        <w:rPr>
          <w:rFonts w:ascii="Times New Roman" w:hAnsi="Times New Roman" w:cs="Times New Roman"/>
          <w:bCs/>
          <w:sz w:val="24"/>
          <w:szCs w:val="24"/>
          <w:lang w:val="en-US"/>
        </w:rPr>
        <w:t xml:space="preserve">with disappointment </w:t>
      </w:r>
      <w:r w:rsidR="00893FEC">
        <w:rPr>
          <w:rFonts w:ascii="Times New Roman" w:hAnsi="Times New Roman" w:cs="Times New Roman"/>
          <w:bCs/>
          <w:sz w:val="24"/>
          <w:szCs w:val="24"/>
          <w:lang w:val="en-US"/>
        </w:rPr>
        <w:t xml:space="preserve">and ensure their well-being, </w:t>
      </w:r>
      <w:r w:rsidR="00A51ACD" w:rsidRPr="00C74B1D">
        <w:rPr>
          <w:rFonts w:ascii="Times New Roman" w:hAnsi="Times New Roman" w:cs="Times New Roman"/>
          <w:bCs/>
          <w:sz w:val="24"/>
          <w:szCs w:val="24"/>
          <w:lang w:val="en-US"/>
        </w:rPr>
        <w:t xml:space="preserve">while </w:t>
      </w:r>
      <w:r w:rsidR="008556FF" w:rsidRPr="00C74B1D">
        <w:rPr>
          <w:rFonts w:ascii="Times New Roman" w:hAnsi="Times New Roman" w:cs="Times New Roman"/>
          <w:bCs/>
          <w:sz w:val="24"/>
          <w:szCs w:val="24"/>
          <w:lang w:val="en-US"/>
        </w:rPr>
        <w:t>tackl</w:t>
      </w:r>
      <w:r w:rsidR="00A51ACD" w:rsidRPr="00C74B1D">
        <w:rPr>
          <w:rFonts w:ascii="Times New Roman" w:hAnsi="Times New Roman" w:cs="Times New Roman"/>
          <w:bCs/>
          <w:sz w:val="24"/>
          <w:szCs w:val="24"/>
          <w:lang w:val="en-US"/>
        </w:rPr>
        <w:t>ing</w:t>
      </w:r>
      <w:r w:rsidR="008556FF" w:rsidRPr="00C74B1D">
        <w:rPr>
          <w:rFonts w:ascii="Times New Roman" w:hAnsi="Times New Roman" w:cs="Times New Roman"/>
          <w:bCs/>
          <w:sz w:val="24"/>
          <w:szCs w:val="24"/>
          <w:lang w:val="en-US"/>
        </w:rPr>
        <w:t xml:space="preserve"> the challenges </w:t>
      </w:r>
      <w:r w:rsidR="00A51ACD" w:rsidRPr="00C74B1D">
        <w:rPr>
          <w:rFonts w:ascii="Times New Roman" w:hAnsi="Times New Roman" w:cs="Times New Roman"/>
          <w:bCs/>
          <w:sz w:val="24"/>
          <w:szCs w:val="24"/>
          <w:lang w:val="en-US"/>
        </w:rPr>
        <w:t>presented by</w:t>
      </w:r>
      <w:r w:rsidR="008556FF" w:rsidRPr="00C74B1D">
        <w:rPr>
          <w:rFonts w:ascii="Times New Roman" w:hAnsi="Times New Roman" w:cs="Times New Roman"/>
          <w:bCs/>
          <w:sz w:val="24"/>
          <w:szCs w:val="24"/>
          <w:lang w:val="en-US"/>
        </w:rPr>
        <w:t xml:space="preserve"> COVID-19, the </w:t>
      </w:r>
      <w:r w:rsidR="00893FEC">
        <w:rPr>
          <w:rFonts w:ascii="Times New Roman" w:hAnsi="Times New Roman" w:cs="Times New Roman"/>
          <w:bCs/>
          <w:sz w:val="24"/>
          <w:szCs w:val="24"/>
          <w:lang w:val="en-US"/>
        </w:rPr>
        <w:t>Youth Homes’ staff</w:t>
      </w:r>
      <w:r w:rsidR="008556FF" w:rsidRPr="00C74B1D">
        <w:rPr>
          <w:rFonts w:ascii="Times New Roman" w:hAnsi="Times New Roman" w:cs="Times New Roman"/>
          <w:bCs/>
          <w:sz w:val="24"/>
          <w:szCs w:val="24"/>
          <w:lang w:val="en-US"/>
        </w:rPr>
        <w:t xml:space="preserve"> initiated meaningful activities</w:t>
      </w:r>
      <w:r w:rsidR="00893FEC">
        <w:rPr>
          <w:rFonts w:ascii="Times New Roman" w:hAnsi="Times New Roman" w:cs="Times New Roman"/>
          <w:bCs/>
          <w:sz w:val="24"/>
          <w:szCs w:val="24"/>
          <w:lang w:val="en-US"/>
        </w:rPr>
        <w:t>,</w:t>
      </w:r>
      <w:r w:rsidR="008556FF" w:rsidRPr="00C74B1D">
        <w:rPr>
          <w:rFonts w:ascii="Times New Roman" w:hAnsi="Times New Roman" w:cs="Times New Roman"/>
          <w:bCs/>
          <w:sz w:val="24"/>
          <w:szCs w:val="24"/>
          <w:lang w:val="en-US"/>
        </w:rPr>
        <w:t xml:space="preserve"> such as regular check-in sessions, weekly themed </w:t>
      </w:r>
      <w:r w:rsidR="007B5C39">
        <w:rPr>
          <w:rFonts w:ascii="Times New Roman" w:hAnsi="Times New Roman" w:cs="Times New Roman"/>
          <w:bCs/>
          <w:sz w:val="24"/>
          <w:szCs w:val="24"/>
          <w:lang w:val="en-US"/>
        </w:rPr>
        <w:t xml:space="preserve">engagement activities </w:t>
      </w:r>
      <w:r w:rsidR="008556FF" w:rsidRPr="00C74B1D">
        <w:rPr>
          <w:rFonts w:ascii="Times New Roman" w:hAnsi="Times New Roman" w:cs="Times New Roman"/>
          <w:bCs/>
          <w:sz w:val="24"/>
          <w:szCs w:val="24"/>
          <w:lang w:val="en-US"/>
        </w:rPr>
        <w:t xml:space="preserve">and </w:t>
      </w:r>
      <w:r w:rsidR="007B5C39">
        <w:rPr>
          <w:rFonts w:ascii="Times New Roman" w:hAnsi="Times New Roman" w:cs="Times New Roman"/>
          <w:bCs/>
          <w:sz w:val="24"/>
          <w:szCs w:val="24"/>
          <w:lang w:val="en-US"/>
        </w:rPr>
        <w:t>sports programmes</w:t>
      </w:r>
      <w:r w:rsidR="007B5C39" w:rsidRPr="00C74B1D">
        <w:rPr>
          <w:rFonts w:ascii="Times New Roman" w:hAnsi="Times New Roman" w:cs="Times New Roman"/>
          <w:bCs/>
          <w:sz w:val="24"/>
          <w:szCs w:val="24"/>
          <w:lang w:val="en-US"/>
        </w:rPr>
        <w:t>.</w:t>
      </w:r>
      <w:r w:rsidR="007B5C39">
        <w:rPr>
          <w:rFonts w:ascii="Times New Roman" w:hAnsi="Times New Roman" w:cs="Times New Roman"/>
          <w:bCs/>
          <w:sz w:val="24"/>
          <w:szCs w:val="24"/>
          <w:lang w:val="en-US"/>
        </w:rPr>
        <w:t xml:space="preserve"> Through creative arts and group programmes, the youths were also given a chance to learn about the rationale behind the safety measures, and show their appreciation to front-line workers who were battling the pandemic</w:t>
      </w:r>
      <w:r w:rsidR="008556FF" w:rsidRPr="00C74B1D">
        <w:rPr>
          <w:rFonts w:ascii="Times New Roman" w:hAnsi="Times New Roman" w:cs="Times New Roman"/>
          <w:bCs/>
          <w:sz w:val="24"/>
          <w:szCs w:val="24"/>
          <w:lang w:val="en-US"/>
        </w:rPr>
        <w:t xml:space="preserve">. </w:t>
      </w:r>
    </w:p>
    <w:p w14:paraId="12D543C9" w14:textId="1A9631D1" w:rsidR="00D64504" w:rsidRDefault="00D64504" w:rsidP="00C74B1D">
      <w:pPr>
        <w:snapToGrid w:val="0"/>
        <w:spacing w:after="0" w:line="276" w:lineRule="auto"/>
        <w:jc w:val="both"/>
        <w:rPr>
          <w:rFonts w:ascii="Times New Roman" w:hAnsi="Times New Roman" w:cs="Times New Roman"/>
          <w:bCs/>
          <w:sz w:val="24"/>
          <w:szCs w:val="24"/>
          <w:lang w:val="en-US"/>
        </w:rPr>
      </w:pPr>
    </w:p>
    <w:p w14:paraId="0F01D075" w14:textId="53A6CE74" w:rsidR="00D64504" w:rsidRDefault="00D64504" w:rsidP="00C74B1D">
      <w:pPr>
        <w:snapToGrid w:val="0"/>
        <w:spacing w:after="0" w:line="276" w:lineRule="auto"/>
        <w:jc w:val="both"/>
        <w:rPr>
          <w:rFonts w:ascii="Times New Roman" w:hAnsi="Times New Roman" w:cs="Times New Roman"/>
          <w:bCs/>
          <w:sz w:val="24"/>
          <w:szCs w:val="24"/>
          <w:lang w:val="en-US"/>
        </w:rPr>
      </w:pPr>
    </w:p>
    <w:p w14:paraId="66A4DCD7" w14:textId="5DB91D43" w:rsidR="006D3316" w:rsidRDefault="006D3316" w:rsidP="00C74B1D">
      <w:pPr>
        <w:snapToGrid w:val="0"/>
        <w:spacing w:after="0" w:line="240" w:lineRule="auto"/>
        <w:jc w:val="both"/>
        <w:rPr>
          <w:rFonts w:ascii="Times New Roman" w:hAnsi="Times New Roman" w:cs="Times New Roman"/>
          <w:bCs/>
          <w:sz w:val="24"/>
          <w:szCs w:val="24"/>
          <w:lang w:val="en-US"/>
        </w:rPr>
      </w:pPr>
    </w:p>
    <w:p w14:paraId="21A48888" w14:textId="77777777" w:rsidR="006D3316" w:rsidRDefault="006D3316" w:rsidP="00C74B1D">
      <w:pPr>
        <w:snapToGrid w:val="0"/>
        <w:spacing w:after="0" w:line="240" w:lineRule="auto"/>
        <w:jc w:val="both"/>
        <w:rPr>
          <w:rFonts w:ascii="Times New Roman" w:hAnsi="Times New Roman" w:cs="Times New Roman"/>
          <w:bCs/>
          <w:sz w:val="24"/>
          <w:szCs w:val="24"/>
          <w:lang w:val="en-US"/>
        </w:rPr>
      </w:pPr>
    </w:p>
    <w:p w14:paraId="5902DBB5" w14:textId="5B3880AC" w:rsidR="00BE4A77" w:rsidRPr="00C74B1D" w:rsidRDefault="00BE4A77" w:rsidP="00C25FA6">
      <w:pPr>
        <w:pStyle w:val="ListParagraph"/>
        <w:snapToGrid w:val="0"/>
        <w:spacing w:after="0" w:line="240" w:lineRule="auto"/>
        <w:ind w:left="0"/>
        <w:jc w:val="both"/>
        <w:rPr>
          <w:rFonts w:ascii="Times New Roman" w:hAnsi="Times New Roman" w:cs="Times New Roman"/>
          <w:bCs/>
          <w:sz w:val="24"/>
          <w:szCs w:val="24"/>
          <w:lang w:val="en-US"/>
        </w:rPr>
      </w:pPr>
      <w:r w:rsidRPr="00781408">
        <w:rPr>
          <w:rFonts w:ascii="Times New Roman" w:hAnsi="Times New Roman" w:cs="Times New Roman"/>
          <w:bCs/>
          <w:sz w:val="24"/>
          <w:szCs w:val="24"/>
          <w:lang w:val="en-US"/>
        </w:rPr>
        <w:t xml:space="preserve">Submitted on: </w:t>
      </w:r>
      <w:r w:rsidR="00E5407A" w:rsidRPr="00781408">
        <w:rPr>
          <w:rFonts w:ascii="Times New Roman" w:hAnsi="Times New Roman" w:cs="Times New Roman"/>
          <w:bCs/>
          <w:sz w:val="24"/>
          <w:szCs w:val="24"/>
          <w:lang w:val="en-US"/>
        </w:rPr>
        <w:t>30</w:t>
      </w:r>
      <w:r w:rsidR="00E5407A" w:rsidRPr="00C74B1D">
        <w:rPr>
          <w:rFonts w:ascii="Times New Roman" w:hAnsi="Times New Roman" w:cs="Times New Roman"/>
          <w:bCs/>
          <w:sz w:val="24"/>
          <w:szCs w:val="24"/>
          <w:lang w:val="en-US"/>
        </w:rPr>
        <w:t xml:space="preserve"> </w:t>
      </w:r>
      <w:r w:rsidRPr="00C74B1D">
        <w:rPr>
          <w:rFonts w:ascii="Times New Roman" w:hAnsi="Times New Roman" w:cs="Times New Roman"/>
          <w:bCs/>
          <w:sz w:val="24"/>
          <w:szCs w:val="24"/>
          <w:lang w:val="en-US"/>
        </w:rPr>
        <w:t>Nov 2020</w:t>
      </w:r>
    </w:p>
    <w:sectPr w:rsidR="00BE4A77" w:rsidRPr="00C74B1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931A7" w14:textId="77777777" w:rsidR="0059464C" w:rsidRDefault="0059464C" w:rsidP="0079426C">
      <w:pPr>
        <w:spacing w:after="0" w:line="240" w:lineRule="auto"/>
      </w:pPr>
      <w:r>
        <w:separator/>
      </w:r>
    </w:p>
  </w:endnote>
  <w:endnote w:type="continuationSeparator" w:id="0">
    <w:p w14:paraId="3D37CDCA" w14:textId="77777777" w:rsidR="0059464C" w:rsidRDefault="0059464C" w:rsidP="00794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412968"/>
      <w:docPartObj>
        <w:docPartGallery w:val="Page Numbers (Bottom of Page)"/>
        <w:docPartUnique/>
      </w:docPartObj>
    </w:sdtPr>
    <w:sdtEndPr>
      <w:rPr>
        <w:rFonts w:ascii="Times New Roman" w:hAnsi="Times New Roman" w:cs="Times New Roman"/>
        <w:noProof/>
      </w:rPr>
    </w:sdtEndPr>
    <w:sdtContent>
      <w:p w14:paraId="41F2418B" w14:textId="1578F0DF" w:rsidR="00851AB8" w:rsidRPr="00296FF1" w:rsidRDefault="00851AB8">
        <w:pPr>
          <w:pStyle w:val="Footer"/>
          <w:jc w:val="center"/>
          <w:rPr>
            <w:rFonts w:ascii="Times New Roman" w:hAnsi="Times New Roman" w:cs="Times New Roman"/>
          </w:rPr>
        </w:pPr>
        <w:r w:rsidRPr="00296FF1">
          <w:rPr>
            <w:rFonts w:ascii="Times New Roman" w:hAnsi="Times New Roman" w:cs="Times New Roman"/>
          </w:rPr>
          <w:fldChar w:fldCharType="begin"/>
        </w:r>
        <w:r w:rsidRPr="00296FF1">
          <w:rPr>
            <w:rFonts w:ascii="Times New Roman" w:hAnsi="Times New Roman" w:cs="Times New Roman"/>
          </w:rPr>
          <w:instrText xml:space="preserve"> PAGE   \* MERGEFORMAT </w:instrText>
        </w:r>
        <w:r w:rsidRPr="00296FF1">
          <w:rPr>
            <w:rFonts w:ascii="Times New Roman" w:hAnsi="Times New Roman" w:cs="Times New Roman"/>
          </w:rPr>
          <w:fldChar w:fldCharType="separate"/>
        </w:r>
        <w:r w:rsidR="00726FF3">
          <w:rPr>
            <w:rFonts w:ascii="Times New Roman" w:hAnsi="Times New Roman" w:cs="Times New Roman"/>
            <w:noProof/>
          </w:rPr>
          <w:t>1</w:t>
        </w:r>
        <w:r w:rsidRPr="00296FF1">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9725E" w14:textId="77777777" w:rsidR="0059464C" w:rsidRDefault="0059464C" w:rsidP="0079426C">
      <w:pPr>
        <w:spacing w:after="0" w:line="240" w:lineRule="auto"/>
      </w:pPr>
      <w:r>
        <w:separator/>
      </w:r>
    </w:p>
  </w:footnote>
  <w:footnote w:type="continuationSeparator" w:id="0">
    <w:p w14:paraId="65ED4778" w14:textId="77777777" w:rsidR="0059464C" w:rsidRDefault="0059464C" w:rsidP="0079426C">
      <w:pPr>
        <w:spacing w:after="0" w:line="240" w:lineRule="auto"/>
      </w:pPr>
      <w:r>
        <w:continuationSeparator/>
      </w:r>
    </w:p>
  </w:footnote>
  <w:footnote w:id="1">
    <w:p w14:paraId="494D4CD3" w14:textId="78F2FE43" w:rsidR="00851AB8" w:rsidRPr="00015553" w:rsidRDefault="00851AB8" w:rsidP="00015553">
      <w:pPr>
        <w:pStyle w:val="FootnoteText"/>
        <w:jc w:val="both"/>
        <w:rPr>
          <w:rFonts w:ascii="Times New Roman" w:hAnsi="Times New Roman" w:cs="Times New Roman"/>
        </w:rPr>
      </w:pPr>
      <w:r w:rsidRPr="00015553">
        <w:rPr>
          <w:rStyle w:val="FootnoteReference"/>
          <w:rFonts w:ascii="Times New Roman" w:hAnsi="Times New Roman" w:cs="Times New Roman"/>
        </w:rPr>
        <w:footnoteRef/>
      </w:r>
      <w:r w:rsidRPr="00015553">
        <w:rPr>
          <w:rFonts w:ascii="Times New Roman" w:hAnsi="Times New Roman" w:cs="Times New Roman"/>
        </w:rPr>
        <w:t xml:space="preserve"> </w:t>
      </w:r>
      <w:r w:rsidR="00015553" w:rsidRPr="00015553">
        <w:rPr>
          <w:rFonts w:ascii="Times New Roman" w:hAnsi="Times New Roman" w:cs="Times New Roman"/>
        </w:rPr>
        <w:tab/>
      </w:r>
      <w:r w:rsidRPr="00015553">
        <w:rPr>
          <w:rFonts w:ascii="Times New Roman" w:hAnsi="Times New Roman" w:cs="Times New Roman"/>
        </w:rPr>
        <w:t xml:space="preserve">This programme enhances </w:t>
      </w:r>
      <w:r w:rsidR="00204192" w:rsidRPr="00015553">
        <w:rPr>
          <w:rFonts w:ascii="Times New Roman" w:hAnsi="Times New Roman" w:cs="Times New Roman"/>
        </w:rPr>
        <w:t xml:space="preserve">the Ministry’s </w:t>
      </w:r>
      <w:r w:rsidRPr="00015553">
        <w:rPr>
          <w:rFonts w:ascii="Times New Roman" w:hAnsi="Times New Roman" w:cs="Times New Roman"/>
        </w:rPr>
        <w:t>efforts to strengthen students’ digital literacy and equip them with digital skills required to navigate the digital age.</w:t>
      </w:r>
    </w:p>
    <w:p w14:paraId="1D113977" w14:textId="77777777" w:rsidR="00015553" w:rsidRPr="00296FF1" w:rsidRDefault="00015553" w:rsidP="00015553">
      <w:pPr>
        <w:pStyle w:val="FootnoteText"/>
        <w:jc w:val="both"/>
        <w:rPr>
          <w:rFonts w:ascii="Times New Roman" w:hAnsi="Times New Roman" w:cs="Times New Roman"/>
        </w:rPr>
      </w:pPr>
    </w:p>
  </w:footnote>
  <w:footnote w:id="2">
    <w:p w14:paraId="54ACF420" w14:textId="6CBBBA9D" w:rsidR="00EF4478" w:rsidRPr="00296FF1" w:rsidRDefault="00EF4478" w:rsidP="00296FF1">
      <w:pPr>
        <w:pStyle w:val="FootnoteText"/>
        <w:jc w:val="both"/>
        <w:rPr>
          <w:rFonts w:ascii="Times New Roman" w:hAnsi="Times New Roman" w:cs="Times New Roman"/>
        </w:rPr>
      </w:pPr>
      <w:r w:rsidRPr="00296FF1">
        <w:rPr>
          <w:rStyle w:val="FootnoteReference"/>
          <w:rFonts w:ascii="Times New Roman" w:hAnsi="Times New Roman" w:cs="Times New Roman"/>
        </w:rPr>
        <w:footnoteRef/>
      </w:r>
      <w:r w:rsidRPr="00296FF1">
        <w:rPr>
          <w:rFonts w:ascii="Times New Roman" w:hAnsi="Times New Roman" w:cs="Times New Roman"/>
        </w:rPr>
        <w:t xml:space="preserve"> </w:t>
      </w:r>
      <w:r w:rsidR="00015553" w:rsidRPr="00296FF1">
        <w:rPr>
          <w:rFonts w:ascii="Times New Roman" w:hAnsi="Times New Roman" w:cs="Times New Roman"/>
        </w:rPr>
        <w:tab/>
      </w:r>
      <w:r w:rsidRPr="00015553">
        <w:rPr>
          <w:rFonts w:ascii="Times New Roman" w:hAnsi="Times New Roman" w:cs="Times New Roman"/>
        </w:rPr>
        <w:t xml:space="preserve">The mid-year school holidays, usually in the month of June, </w:t>
      </w:r>
      <w:r w:rsidR="002A51E0" w:rsidRPr="00015553">
        <w:rPr>
          <w:rFonts w:ascii="Times New Roman" w:hAnsi="Times New Roman" w:cs="Times New Roman"/>
        </w:rPr>
        <w:t>were</w:t>
      </w:r>
      <w:r w:rsidRPr="00015553">
        <w:rPr>
          <w:rFonts w:ascii="Times New Roman" w:hAnsi="Times New Roman" w:cs="Times New Roman"/>
        </w:rPr>
        <w:t xml:space="preserve"> brought forward to 5 May to 1 June 2020,</w:t>
      </w:r>
      <w:r w:rsidRPr="00B37E13">
        <w:rPr>
          <w:rFonts w:ascii="Times New Roman" w:hAnsi="Times New Roman" w:cs="Times New Roman"/>
        </w:rPr>
        <w:t xml:space="preserve"> to coincide with the extended national Circuit Breaker period.</w:t>
      </w:r>
    </w:p>
  </w:footnote>
  <w:footnote w:id="3">
    <w:p w14:paraId="21F081B3" w14:textId="1F8749D2" w:rsidR="00EF4478" w:rsidRDefault="00EF4478" w:rsidP="00015553">
      <w:pPr>
        <w:pStyle w:val="FootnoteText"/>
        <w:jc w:val="both"/>
        <w:rPr>
          <w:rFonts w:ascii="Times New Roman" w:hAnsi="Times New Roman" w:cs="Times New Roman"/>
        </w:rPr>
      </w:pPr>
      <w:r w:rsidRPr="00015553">
        <w:rPr>
          <w:rStyle w:val="FootnoteReference"/>
          <w:rFonts w:ascii="Times New Roman" w:hAnsi="Times New Roman" w:cs="Times New Roman"/>
        </w:rPr>
        <w:footnoteRef/>
      </w:r>
      <w:r w:rsidRPr="00015553">
        <w:rPr>
          <w:rFonts w:ascii="Times New Roman" w:hAnsi="Times New Roman" w:cs="Times New Roman"/>
        </w:rPr>
        <w:t xml:space="preserve"> </w:t>
      </w:r>
      <w:r w:rsidR="00015553" w:rsidRPr="00015553">
        <w:rPr>
          <w:rFonts w:ascii="Times New Roman" w:hAnsi="Times New Roman" w:cs="Times New Roman"/>
        </w:rPr>
        <w:tab/>
      </w:r>
      <w:r w:rsidRPr="00015553">
        <w:rPr>
          <w:rFonts w:ascii="Times New Roman" w:hAnsi="Times New Roman" w:cs="Times New Roman"/>
        </w:rPr>
        <w:t>MOE also suspended the repayment and interest of government education loans for all university and polytechnic graduates for one year from 1 June 2020 to 31 May 2021.</w:t>
      </w:r>
    </w:p>
    <w:p w14:paraId="2427B8A2" w14:textId="77777777" w:rsidR="00B37E13" w:rsidRPr="00B37E13" w:rsidRDefault="00B37E13" w:rsidP="00015553">
      <w:pPr>
        <w:pStyle w:val="FootnoteText"/>
        <w:jc w:val="both"/>
        <w:rPr>
          <w:rFonts w:ascii="Times New Roman" w:hAnsi="Times New Roman" w:cs="Times New Roman"/>
        </w:rPr>
      </w:pPr>
    </w:p>
  </w:footnote>
  <w:footnote w:id="4">
    <w:p w14:paraId="7EECD17C" w14:textId="22E2F34C" w:rsidR="00851AB8" w:rsidRDefault="00851AB8" w:rsidP="00015553">
      <w:pPr>
        <w:pStyle w:val="FootnoteText"/>
        <w:jc w:val="both"/>
        <w:rPr>
          <w:rFonts w:ascii="Times New Roman" w:hAnsi="Times New Roman" w:cs="Times New Roman"/>
        </w:rPr>
      </w:pPr>
      <w:r w:rsidRPr="00015553">
        <w:rPr>
          <w:rStyle w:val="FootnoteReference"/>
          <w:rFonts w:ascii="Times New Roman" w:hAnsi="Times New Roman" w:cs="Times New Roman"/>
          <w:sz w:val="22"/>
          <w:szCs w:val="22"/>
        </w:rPr>
        <w:footnoteRef/>
      </w:r>
      <w:r w:rsidRPr="00015553">
        <w:rPr>
          <w:rFonts w:ascii="Times New Roman" w:hAnsi="Times New Roman" w:cs="Times New Roman"/>
          <w:sz w:val="22"/>
          <w:szCs w:val="22"/>
        </w:rPr>
        <w:t xml:space="preserve"> </w:t>
      </w:r>
      <w:r w:rsidR="00015553" w:rsidRPr="00015553">
        <w:rPr>
          <w:rFonts w:ascii="Times New Roman" w:hAnsi="Times New Roman" w:cs="Times New Roman"/>
          <w:sz w:val="22"/>
          <w:szCs w:val="22"/>
        </w:rPr>
        <w:tab/>
      </w:r>
      <w:r w:rsidR="009939C0" w:rsidRPr="00015553">
        <w:rPr>
          <w:rFonts w:ascii="Times New Roman" w:hAnsi="Times New Roman" w:cs="Times New Roman"/>
        </w:rPr>
        <w:t>EI centres providing the Early Intervention Programme for Infants and Children (EIPIC), and the centres providing the Enhanced Pilot for Private Intervention Providers (PPIP) scheme also reopened from 2 June 2020 in phases.</w:t>
      </w:r>
    </w:p>
    <w:p w14:paraId="779C7948" w14:textId="77777777" w:rsidR="00B37E13" w:rsidRPr="00B37E13" w:rsidRDefault="00B37E13" w:rsidP="00296FF1">
      <w:pPr>
        <w:pStyle w:val="FootnoteText"/>
        <w:jc w:val="both"/>
        <w:rPr>
          <w:rFonts w:ascii="Times New Roman" w:hAnsi="Times New Roman" w:cs="Times New Roman"/>
        </w:rPr>
      </w:pPr>
    </w:p>
  </w:footnote>
  <w:footnote w:id="5">
    <w:p w14:paraId="15263CB4" w14:textId="3D3D337F" w:rsidR="00E473AA" w:rsidRDefault="00E473AA" w:rsidP="00296FF1">
      <w:pPr>
        <w:pStyle w:val="FootnoteText"/>
        <w:jc w:val="both"/>
      </w:pPr>
      <w:r w:rsidRPr="00296FF1">
        <w:rPr>
          <w:rStyle w:val="FootnoteReference"/>
          <w:rFonts w:ascii="Times New Roman" w:hAnsi="Times New Roman" w:cs="Times New Roman"/>
        </w:rPr>
        <w:footnoteRef/>
      </w:r>
      <w:r w:rsidRPr="00296FF1">
        <w:rPr>
          <w:rFonts w:ascii="Times New Roman" w:hAnsi="Times New Roman" w:cs="Times New Roman"/>
        </w:rPr>
        <w:t xml:space="preserve"> </w:t>
      </w:r>
      <w:r w:rsidR="00015553" w:rsidRPr="00296FF1">
        <w:rPr>
          <w:rFonts w:ascii="Times New Roman" w:hAnsi="Times New Roman" w:cs="Times New Roman"/>
        </w:rPr>
        <w:tab/>
      </w:r>
      <w:r w:rsidRPr="00E473AA">
        <w:rPr>
          <w:rFonts w:ascii="Times New Roman" w:hAnsi="Times New Roman" w:cs="Times New Roman"/>
        </w:rPr>
        <w:t>SafeEntry is a national digital check-in system that logs the identification numbers and mobile numbers of individuals visiting public venues, workplaces and essential services.</w:t>
      </w:r>
    </w:p>
  </w:footnote>
  <w:footnote w:id="6">
    <w:p w14:paraId="7EB89A2D" w14:textId="17BBB130" w:rsidR="00116C0C" w:rsidRPr="00204192" w:rsidRDefault="00116C0C" w:rsidP="00296FF1">
      <w:pPr>
        <w:pStyle w:val="FootnoteText"/>
        <w:jc w:val="both"/>
        <w:rPr>
          <w:rFonts w:ascii="Times New Roman" w:hAnsi="Times New Roman" w:cs="Times New Roman"/>
        </w:rPr>
      </w:pPr>
      <w:r w:rsidRPr="00204192">
        <w:rPr>
          <w:rStyle w:val="FootnoteReference"/>
          <w:rFonts w:ascii="Times New Roman" w:hAnsi="Times New Roman" w:cs="Times New Roman"/>
        </w:rPr>
        <w:footnoteRef/>
      </w:r>
      <w:r w:rsidRPr="00204192">
        <w:rPr>
          <w:rFonts w:ascii="Times New Roman" w:hAnsi="Times New Roman" w:cs="Times New Roman"/>
        </w:rPr>
        <w:t xml:space="preserve"> </w:t>
      </w:r>
      <w:r w:rsidR="00015553">
        <w:rPr>
          <w:rFonts w:ascii="Times New Roman" w:hAnsi="Times New Roman" w:cs="Times New Roman"/>
        </w:rPr>
        <w:tab/>
      </w:r>
      <w:r w:rsidRPr="00204192">
        <w:rPr>
          <w:rFonts w:ascii="Times New Roman" w:hAnsi="Times New Roman" w:cs="Times New Roman"/>
        </w:rPr>
        <w:t>The Child Protective Service (CPS), under MSF</w:t>
      </w:r>
      <w:r w:rsidR="008C5A24">
        <w:rPr>
          <w:rFonts w:ascii="Times New Roman" w:hAnsi="Times New Roman" w:cs="Times New Roman"/>
        </w:rPr>
        <w:t>,</w:t>
      </w:r>
      <w:r w:rsidRPr="00204192">
        <w:rPr>
          <w:rFonts w:ascii="Times New Roman" w:hAnsi="Times New Roman" w:cs="Times New Roman"/>
        </w:rPr>
        <w:t xml:space="preserve"> provides statutory intervention and supportive services to protect and ensure the well-being of children and young persons. Child Protection Officers conduct social investigations and provide case management services for children and young persons who have been abused or neglected by their parents or caregivers.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5A598" w14:textId="21EA947A" w:rsidR="00851AB8" w:rsidRDefault="00851AB8" w:rsidP="00BD1EF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6908"/>
    <w:multiLevelType w:val="hybridMultilevel"/>
    <w:tmpl w:val="66787574"/>
    <w:lvl w:ilvl="0" w:tplc="8012C8A8">
      <w:start w:val="9"/>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97217BD"/>
    <w:multiLevelType w:val="hybridMultilevel"/>
    <w:tmpl w:val="185270AA"/>
    <w:lvl w:ilvl="0" w:tplc="E62CCAFE">
      <w:start w:val="6"/>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BB42274"/>
    <w:multiLevelType w:val="hybridMultilevel"/>
    <w:tmpl w:val="0F78E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2E27F7"/>
    <w:multiLevelType w:val="hybridMultilevel"/>
    <w:tmpl w:val="838AC1E0"/>
    <w:lvl w:ilvl="0" w:tplc="FEAA7CC2">
      <w:start w:val="8"/>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1120F66"/>
    <w:multiLevelType w:val="hybridMultilevel"/>
    <w:tmpl w:val="2E587142"/>
    <w:lvl w:ilvl="0" w:tplc="A7528202">
      <w:start w:val="8"/>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8F10088"/>
    <w:multiLevelType w:val="hybridMultilevel"/>
    <w:tmpl w:val="52969F8C"/>
    <w:lvl w:ilvl="0" w:tplc="61821350">
      <w:start w:val="2"/>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B79260C"/>
    <w:multiLevelType w:val="hybridMultilevel"/>
    <w:tmpl w:val="AB5A3C02"/>
    <w:lvl w:ilvl="0" w:tplc="48090015">
      <w:start w:val="1"/>
      <w:numFmt w:val="upp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228E5AF0"/>
    <w:multiLevelType w:val="hybridMultilevel"/>
    <w:tmpl w:val="01F2F868"/>
    <w:lvl w:ilvl="0" w:tplc="0590BF1A">
      <w:start w:val="7"/>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42D09CD"/>
    <w:multiLevelType w:val="hybridMultilevel"/>
    <w:tmpl w:val="631C9AB4"/>
    <w:lvl w:ilvl="0" w:tplc="82DA7AD8">
      <w:start w:val="17"/>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969436D"/>
    <w:multiLevelType w:val="hybridMultilevel"/>
    <w:tmpl w:val="38D0E200"/>
    <w:lvl w:ilvl="0" w:tplc="E9946132">
      <w:start w:val="4"/>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DEB1A5E"/>
    <w:multiLevelType w:val="hybridMultilevel"/>
    <w:tmpl w:val="4BA0B43C"/>
    <w:lvl w:ilvl="0" w:tplc="82DA7AD8">
      <w:start w:val="18"/>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60D2B50"/>
    <w:multiLevelType w:val="hybridMultilevel"/>
    <w:tmpl w:val="E160A2E2"/>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E4913E6"/>
    <w:multiLevelType w:val="hybridMultilevel"/>
    <w:tmpl w:val="38C8A0E8"/>
    <w:lvl w:ilvl="0" w:tplc="628CFFC8">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4227387"/>
    <w:multiLevelType w:val="hybridMultilevel"/>
    <w:tmpl w:val="6F161CFA"/>
    <w:lvl w:ilvl="0" w:tplc="48068BD8">
      <w:start w:val="9"/>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6C17F7E"/>
    <w:multiLevelType w:val="hybridMultilevel"/>
    <w:tmpl w:val="D988B2F4"/>
    <w:lvl w:ilvl="0" w:tplc="4F946534">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60BF3980"/>
    <w:multiLevelType w:val="hybridMultilevel"/>
    <w:tmpl w:val="2C7CE4EE"/>
    <w:lvl w:ilvl="0" w:tplc="82DA7AD8">
      <w:start w:val="18"/>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66853E4F"/>
    <w:multiLevelType w:val="hybridMultilevel"/>
    <w:tmpl w:val="744CECF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69757148"/>
    <w:multiLevelType w:val="hybridMultilevel"/>
    <w:tmpl w:val="E252F03C"/>
    <w:lvl w:ilvl="0" w:tplc="47028FF2">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BCA7728"/>
    <w:multiLevelType w:val="hybridMultilevel"/>
    <w:tmpl w:val="CB841306"/>
    <w:lvl w:ilvl="0" w:tplc="1E3C4DB6">
      <w:start w:val="9"/>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6DC612E9"/>
    <w:multiLevelType w:val="hybridMultilevel"/>
    <w:tmpl w:val="EA16DF7C"/>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0651588"/>
    <w:multiLevelType w:val="hybridMultilevel"/>
    <w:tmpl w:val="656E9DA2"/>
    <w:lvl w:ilvl="0" w:tplc="BFF24822">
      <w:start w:val="1"/>
      <w:numFmt w:val="lowerLetter"/>
      <w:lvlText w:val="%1."/>
      <w:lvlJc w:val="left"/>
      <w:pPr>
        <w:ind w:left="360" w:hanging="360"/>
      </w:pPr>
      <w:rPr>
        <w:rFonts w:ascii="Arial" w:eastAsiaTheme="minorEastAsia" w:hAnsi="Arial" w:cs="Arial"/>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1" w15:restartNumberingAfterBreak="0">
    <w:nsid w:val="78E362E1"/>
    <w:multiLevelType w:val="hybridMultilevel"/>
    <w:tmpl w:val="3BEC3AAA"/>
    <w:lvl w:ilvl="0" w:tplc="142E9D76">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79C83A68"/>
    <w:multiLevelType w:val="hybridMultilevel"/>
    <w:tmpl w:val="150837D2"/>
    <w:lvl w:ilvl="0" w:tplc="50646A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6016D1"/>
    <w:multiLevelType w:val="hybridMultilevel"/>
    <w:tmpl w:val="744E6E82"/>
    <w:lvl w:ilvl="0" w:tplc="6D142186">
      <w:start w:val="6"/>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2"/>
  </w:num>
  <w:num w:numId="2">
    <w:abstractNumId w:val="2"/>
  </w:num>
  <w:num w:numId="3">
    <w:abstractNumId w:val="16"/>
  </w:num>
  <w:num w:numId="4">
    <w:abstractNumId w:val="11"/>
  </w:num>
  <w:num w:numId="5">
    <w:abstractNumId w:val="6"/>
  </w:num>
  <w:num w:numId="6">
    <w:abstractNumId w:val="20"/>
  </w:num>
  <w:num w:numId="7">
    <w:abstractNumId w:val="14"/>
  </w:num>
  <w:num w:numId="8">
    <w:abstractNumId w:val="12"/>
  </w:num>
  <w:num w:numId="9">
    <w:abstractNumId w:val="21"/>
  </w:num>
  <w:num w:numId="10">
    <w:abstractNumId w:val="17"/>
  </w:num>
  <w:num w:numId="11">
    <w:abstractNumId w:val="9"/>
  </w:num>
  <w:num w:numId="12">
    <w:abstractNumId w:val="23"/>
  </w:num>
  <w:num w:numId="13">
    <w:abstractNumId w:val="1"/>
  </w:num>
  <w:num w:numId="14">
    <w:abstractNumId w:val="7"/>
  </w:num>
  <w:num w:numId="15">
    <w:abstractNumId w:val="4"/>
  </w:num>
  <w:num w:numId="16">
    <w:abstractNumId w:val="13"/>
  </w:num>
  <w:num w:numId="17">
    <w:abstractNumId w:val="3"/>
  </w:num>
  <w:num w:numId="18">
    <w:abstractNumId w:val="0"/>
  </w:num>
  <w:num w:numId="19">
    <w:abstractNumId w:val="18"/>
  </w:num>
  <w:num w:numId="20">
    <w:abstractNumId w:val="5"/>
  </w:num>
  <w:num w:numId="21">
    <w:abstractNumId w:val="19"/>
  </w:num>
  <w:num w:numId="22">
    <w:abstractNumId w:val="8"/>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6C"/>
    <w:rsid w:val="00000611"/>
    <w:rsid w:val="00015553"/>
    <w:rsid w:val="00015F6D"/>
    <w:rsid w:val="00027033"/>
    <w:rsid w:val="00046F96"/>
    <w:rsid w:val="00061DDB"/>
    <w:rsid w:val="0008259C"/>
    <w:rsid w:val="00086846"/>
    <w:rsid w:val="000A56B6"/>
    <w:rsid w:val="000C08E2"/>
    <w:rsid w:val="000D6CFD"/>
    <w:rsid w:val="000F45F7"/>
    <w:rsid w:val="0010039F"/>
    <w:rsid w:val="00100C5E"/>
    <w:rsid w:val="00107C55"/>
    <w:rsid w:val="00116C0C"/>
    <w:rsid w:val="001177D7"/>
    <w:rsid w:val="001215D6"/>
    <w:rsid w:val="00142BE3"/>
    <w:rsid w:val="00155E10"/>
    <w:rsid w:val="00174540"/>
    <w:rsid w:val="00197794"/>
    <w:rsid w:val="001D2515"/>
    <w:rsid w:val="001D5653"/>
    <w:rsid w:val="00204192"/>
    <w:rsid w:val="00212D59"/>
    <w:rsid w:val="00213E64"/>
    <w:rsid w:val="0021557B"/>
    <w:rsid w:val="0029414F"/>
    <w:rsid w:val="00296FF1"/>
    <w:rsid w:val="002A51E0"/>
    <w:rsid w:val="002A5829"/>
    <w:rsid w:val="002A70E9"/>
    <w:rsid w:val="002D02ED"/>
    <w:rsid w:val="002D5917"/>
    <w:rsid w:val="002F1595"/>
    <w:rsid w:val="002F6D21"/>
    <w:rsid w:val="003054C1"/>
    <w:rsid w:val="00315D53"/>
    <w:rsid w:val="00316F16"/>
    <w:rsid w:val="00330505"/>
    <w:rsid w:val="00330BB8"/>
    <w:rsid w:val="00345D58"/>
    <w:rsid w:val="00350385"/>
    <w:rsid w:val="0035226E"/>
    <w:rsid w:val="003612C5"/>
    <w:rsid w:val="00363FF7"/>
    <w:rsid w:val="00374994"/>
    <w:rsid w:val="003774FB"/>
    <w:rsid w:val="00384122"/>
    <w:rsid w:val="0039124C"/>
    <w:rsid w:val="003A3039"/>
    <w:rsid w:val="003A342E"/>
    <w:rsid w:val="003A50DF"/>
    <w:rsid w:val="003A5C1F"/>
    <w:rsid w:val="003B59B2"/>
    <w:rsid w:val="003C4011"/>
    <w:rsid w:val="003D6D4B"/>
    <w:rsid w:val="0040186D"/>
    <w:rsid w:val="00404881"/>
    <w:rsid w:val="00411787"/>
    <w:rsid w:val="0042782C"/>
    <w:rsid w:val="00434858"/>
    <w:rsid w:val="00444131"/>
    <w:rsid w:val="00456D55"/>
    <w:rsid w:val="00487FB7"/>
    <w:rsid w:val="004971BB"/>
    <w:rsid w:val="004D0F94"/>
    <w:rsid w:val="00503356"/>
    <w:rsid w:val="005110D2"/>
    <w:rsid w:val="0051326D"/>
    <w:rsid w:val="0052135B"/>
    <w:rsid w:val="0054378C"/>
    <w:rsid w:val="00560791"/>
    <w:rsid w:val="00566374"/>
    <w:rsid w:val="00571F85"/>
    <w:rsid w:val="005821FC"/>
    <w:rsid w:val="005829DD"/>
    <w:rsid w:val="0059464C"/>
    <w:rsid w:val="005B4221"/>
    <w:rsid w:val="00600406"/>
    <w:rsid w:val="00600A43"/>
    <w:rsid w:val="00600DA8"/>
    <w:rsid w:val="006344BC"/>
    <w:rsid w:val="00661963"/>
    <w:rsid w:val="006742C1"/>
    <w:rsid w:val="006755BD"/>
    <w:rsid w:val="00696BD0"/>
    <w:rsid w:val="006976BA"/>
    <w:rsid w:val="006B6FBE"/>
    <w:rsid w:val="006D050A"/>
    <w:rsid w:val="006D0F53"/>
    <w:rsid w:val="006D23B3"/>
    <w:rsid w:val="006D3316"/>
    <w:rsid w:val="006D4AAD"/>
    <w:rsid w:val="00726FF3"/>
    <w:rsid w:val="00757B00"/>
    <w:rsid w:val="00777136"/>
    <w:rsid w:val="00781408"/>
    <w:rsid w:val="0079426C"/>
    <w:rsid w:val="007B2EAC"/>
    <w:rsid w:val="007B5C39"/>
    <w:rsid w:val="007D4F63"/>
    <w:rsid w:val="007E3F32"/>
    <w:rsid w:val="00841771"/>
    <w:rsid w:val="00851AB8"/>
    <w:rsid w:val="008556FF"/>
    <w:rsid w:val="00863CE5"/>
    <w:rsid w:val="008769FD"/>
    <w:rsid w:val="00893FEC"/>
    <w:rsid w:val="008B3E8F"/>
    <w:rsid w:val="008C5A24"/>
    <w:rsid w:val="008E6ACE"/>
    <w:rsid w:val="009023B9"/>
    <w:rsid w:val="0092352F"/>
    <w:rsid w:val="00925F6A"/>
    <w:rsid w:val="00933864"/>
    <w:rsid w:val="00937DED"/>
    <w:rsid w:val="0094537E"/>
    <w:rsid w:val="00965690"/>
    <w:rsid w:val="009939C0"/>
    <w:rsid w:val="00993A48"/>
    <w:rsid w:val="009D2210"/>
    <w:rsid w:val="009D3366"/>
    <w:rsid w:val="009D4262"/>
    <w:rsid w:val="009F0620"/>
    <w:rsid w:val="00A0222C"/>
    <w:rsid w:val="00A0746A"/>
    <w:rsid w:val="00A17B9F"/>
    <w:rsid w:val="00A51ACD"/>
    <w:rsid w:val="00A64D26"/>
    <w:rsid w:val="00AA081A"/>
    <w:rsid w:val="00AA42FB"/>
    <w:rsid w:val="00AB7912"/>
    <w:rsid w:val="00AF383F"/>
    <w:rsid w:val="00AF5F4A"/>
    <w:rsid w:val="00B212FD"/>
    <w:rsid w:val="00B22FD8"/>
    <w:rsid w:val="00B37E13"/>
    <w:rsid w:val="00B55DB6"/>
    <w:rsid w:val="00B82E8C"/>
    <w:rsid w:val="00B862A4"/>
    <w:rsid w:val="00BD13C3"/>
    <w:rsid w:val="00BD1EFC"/>
    <w:rsid w:val="00BE4A77"/>
    <w:rsid w:val="00BF3914"/>
    <w:rsid w:val="00BF3927"/>
    <w:rsid w:val="00BF5843"/>
    <w:rsid w:val="00C059A3"/>
    <w:rsid w:val="00C20549"/>
    <w:rsid w:val="00C25FA6"/>
    <w:rsid w:val="00C42CEB"/>
    <w:rsid w:val="00C46B9E"/>
    <w:rsid w:val="00C46EEF"/>
    <w:rsid w:val="00C74B1D"/>
    <w:rsid w:val="00C83C92"/>
    <w:rsid w:val="00C9106C"/>
    <w:rsid w:val="00CC0435"/>
    <w:rsid w:val="00D124F3"/>
    <w:rsid w:val="00D21FAE"/>
    <w:rsid w:val="00D36B12"/>
    <w:rsid w:val="00D5219C"/>
    <w:rsid w:val="00D537A6"/>
    <w:rsid w:val="00D550DC"/>
    <w:rsid w:val="00D6406F"/>
    <w:rsid w:val="00D64504"/>
    <w:rsid w:val="00D86310"/>
    <w:rsid w:val="00DB445E"/>
    <w:rsid w:val="00DB6BB7"/>
    <w:rsid w:val="00DC5286"/>
    <w:rsid w:val="00DF33F4"/>
    <w:rsid w:val="00E245B6"/>
    <w:rsid w:val="00E35C14"/>
    <w:rsid w:val="00E37AEA"/>
    <w:rsid w:val="00E4048E"/>
    <w:rsid w:val="00E4477D"/>
    <w:rsid w:val="00E473AA"/>
    <w:rsid w:val="00E5407A"/>
    <w:rsid w:val="00E54AF4"/>
    <w:rsid w:val="00E57E89"/>
    <w:rsid w:val="00E8285C"/>
    <w:rsid w:val="00E968DB"/>
    <w:rsid w:val="00ED3678"/>
    <w:rsid w:val="00EF4478"/>
    <w:rsid w:val="00F009A3"/>
    <w:rsid w:val="00F14E11"/>
    <w:rsid w:val="00F234CF"/>
    <w:rsid w:val="00F27E44"/>
    <w:rsid w:val="00F340B1"/>
    <w:rsid w:val="00F34F40"/>
    <w:rsid w:val="00F37BAB"/>
    <w:rsid w:val="00F42E7C"/>
    <w:rsid w:val="00F51A43"/>
    <w:rsid w:val="00F65A1E"/>
    <w:rsid w:val="00F93DD6"/>
    <w:rsid w:val="00FB3003"/>
    <w:rsid w:val="00FB4F82"/>
    <w:rsid w:val="00FC6E01"/>
    <w:rsid w:val="00FE362C"/>
    <w:rsid w:val="00FE57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40FFF4"/>
  <w15:chartTrackingRefBased/>
  <w15:docId w15:val="{71CF1F8C-F2EA-46DA-89A9-F2DAAD60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406F"/>
    <w:rPr>
      <w:sz w:val="16"/>
      <w:szCs w:val="16"/>
    </w:rPr>
  </w:style>
  <w:style w:type="paragraph" w:styleId="CommentText">
    <w:name w:val="annotation text"/>
    <w:basedOn w:val="Normal"/>
    <w:link w:val="CommentTextChar"/>
    <w:uiPriority w:val="99"/>
    <w:semiHidden/>
    <w:unhideWhenUsed/>
    <w:rsid w:val="00D6406F"/>
    <w:pPr>
      <w:spacing w:line="240" w:lineRule="auto"/>
    </w:pPr>
    <w:rPr>
      <w:sz w:val="20"/>
      <w:szCs w:val="20"/>
    </w:rPr>
  </w:style>
  <w:style w:type="character" w:customStyle="1" w:styleId="CommentTextChar">
    <w:name w:val="Comment Text Char"/>
    <w:basedOn w:val="DefaultParagraphFont"/>
    <w:link w:val="CommentText"/>
    <w:uiPriority w:val="99"/>
    <w:semiHidden/>
    <w:rsid w:val="00D6406F"/>
    <w:rPr>
      <w:sz w:val="20"/>
      <w:szCs w:val="20"/>
    </w:rPr>
  </w:style>
  <w:style w:type="paragraph" w:styleId="CommentSubject">
    <w:name w:val="annotation subject"/>
    <w:basedOn w:val="CommentText"/>
    <w:next w:val="CommentText"/>
    <w:link w:val="CommentSubjectChar"/>
    <w:uiPriority w:val="99"/>
    <w:semiHidden/>
    <w:unhideWhenUsed/>
    <w:rsid w:val="00D6406F"/>
    <w:rPr>
      <w:b/>
      <w:bCs/>
    </w:rPr>
  </w:style>
  <w:style w:type="character" w:customStyle="1" w:styleId="CommentSubjectChar">
    <w:name w:val="Comment Subject Char"/>
    <w:basedOn w:val="CommentTextChar"/>
    <w:link w:val="CommentSubject"/>
    <w:uiPriority w:val="99"/>
    <w:semiHidden/>
    <w:rsid w:val="00D6406F"/>
    <w:rPr>
      <w:b/>
      <w:bCs/>
      <w:sz w:val="20"/>
      <w:szCs w:val="20"/>
    </w:rPr>
  </w:style>
  <w:style w:type="paragraph" w:styleId="BalloonText">
    <w:name w:val="Balloon Text"/>
    <w:basedOn w:val="Normal"/>
    <w:link w:val="BalloonTextChar"/>
    <w:uiPriority w:val="99"/>
    <w:semiHidden/>
    <w:unhideWhenUsed/>
    <w:rsid w:val="00D64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06F"/>
    <w:rPr>
      <w:rFonts w:ascii="Segoe UI" w:hAnsi="Segoe UI" w:cs="Segoe UI"/>
      <w:sz w:val="18"/>
      <w:szCs w:val="18"/>
    </w:rPr>
  </w:style>
  <w:style w:type="paragraph" w:styleId="ListParagraph">
    <w:name w:val="List Paragraph"/>
    <w:aliases w:val="RUS List,Noise heading,Text,Cell bullets,Credits,Rec para,alphabet listing,Number abc,a List Paragraph,List Paragraph1,Normal 1,Dot pt,Colorful List - Accent 11,No Spacing1,List Paragraph Char Char Char,Indicator Text,Numbered Para 1,lp1"/>
    <w:basedOn w:val="Normal"/>
    <w:link w:val="ListParagraphChar"/>
    <w:uiPriority w:val="34"/>
    <w:qFormat/>
    <w:rsid w:val="00456D55"/>
    <w:pPr>
      <w:ind w:left="720"/>
      <w:contextualSpacing/>
    </w:pPr>
  </w:style>
  <w:style w:type="paragraph" w:styleId="EndnoteText">
    <w:name w:val="endnote text"/>
    <w:basedOn w:val="Normal"/>
    <w:link w:val="EndnoteTextChar"/>
    <w:uiPriority w:val="99"/>
    <w:semiHidden/>
    <w:unhideWhenUsed/>
    <w:rsid w:val="007E3F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3F32"/>
    <w:rPr>
      <w:sz w:val="20"/>
      <w:szCs w:val="20"/>
    </w:rPr>
  </w:style>
  <w:style w:type="character" w:styleId="EndnoteReference">
    <w:name w:val="endnote reference"/>
    <w:basedOn w:val="DefaultParagraphFont"/>
    <w:uiPriority w:val="99"/>
    <w:semiHidden/>
    <w:unhideWhenUsed/>
    <w:rsid w:val="007E3F32"/>
    <w:rPr>
      <w:vertAlign w:val="superscript"/>
    </w:rPr>
  </w:style>
  <w:style w:type="paragraph" w:styleId="FootnoteText">
    <w:name w:val="footnote text"/>
    <w:basedOn w:val="Normal"/>
    <w:link w:val="FootnoteTextChar"/>
    <w:uiPriority w:val="99"/>
    <w:semiHidden/>
    <w:unhideWhenUsed/>
    <w:rsid w:val="007E3F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3F32"/>
    <w:rPr>
      <w:sz w:val="20"/>
      <w:szCs w:val="20"/>
    </w:rPr>
  </w:style>
  <w:style w:type="character" w:styleId="FootnoteReference">
    <w:name w:val="footnote reference"/>
    <w:basedOn w:val="DefaultParagraphFont"/>
    <w:uiPriority w:val="99"/>
    <w:semiHidden/>
    <w:unhideWhenUsed/>
    <w:rsid w:val="007E3F32"/>
    <w:rPr>
      <w:vertAlign w:val="superscript"/>
    </w:rPr>
  </w:style>
  <w:style w:type="paragraph" w:styleId="Header">
    <w:name w:val="header"/>
    <w:basedOn w:val="Normal"/>
    <w:link w:val="HeaderChar"/>
    <w:uiPriority w:val="99"/>
    <w:unhideWhenUsed/>
    <w:rsid w:val="00BD1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EFC"/>
  </w:style>
  <w:style w:type="paragraph" w:styleId="Footer">
    <w:name w:val="footer"/>
    <w:basedOn w:val="Normal"/>
    <w:link w:val="FooterChar"/>
    <w:uiPriority w:val="99"/>
    <w:unhideWhenUsed/>
    <w:rsid w:val="00BD1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EFC"/>
  </w:style>
  <w:style w:type="paragraph" w:customStyle="1" w:styleId="Default">
    <w:name w:val="Default"/>
    <w:rsid w:val="00851A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RUS List Char,Noise heading Char,Text Char,Cell bullets Char,Credits Char,Rec para Char,alphabet listing Char,Number abc Char,a List Paragraph Char,List Paragraph1 Char,Normal 1 Char,Dot pt Char,Colorful List - Accent 11 Char"/>
    <w:basedOn w:val="DefaultParagraphFont"/>
    <w:link w:val="ListParagraph"/>
    <w:uiPriority w:val="34"/>
    <w:locked/>
    <w:rsid w:val="00F37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5717">
      <w:bodyDiv w:val="1"/>
      <w:marLeft w:val="0"/>
      <w:marRight w:val="0"/>
      <w:marTop w:val="0"/>
      <w:marBottom w:val="0"/>
      <w:divBdr>
        <w:top w:val="none" w:sz="0" w:space="0" w:color="auto"/>
        <w:left w:val="none" w:sz="0" w:space="0" w:color="auto"/>
        <w:bottom w:val="none" w:sz="0" w:space="0" w:color="auto"/>
        <w:right w:val="none" w:sz="0" w:space="0" w:color="auto"/>
      </w:divBdr>
    </w:div>
    <w:div w:id="699747927">
      <w:bodyDiv w:val="1"/>
      <w:marLeft w:val="0"/>
      <w:marRight w:val="0"/>
      <w:marTop w:val="0"/>
      <w:marBottom w:val="0"/>
      <w:divBdr>
        <w:top w:val="none" w:sz="0" w:space="0" w:color="auto"/>
        <w:left w:val="none" w:sz="0" w:space="0" w:color="auto"/>
        <w:bottom w:val="none" w:sz="0" w:space="0" w:color="auto"/>
        <w:right w:val="none" w:sz="0" w:space="0" w:color="auto"/>
      </w:divBdr>
    </w:div>
    <w:div w:id="737362486">
      <w:bodyDiv w:val="1"/>
      <w:marLeft w:val="0"/>
      <w:marRight w:val="0"/>
      <w:marTop w:val="0"/>
      <w:marBottom w:val="0"/>
      <w:divBdr>
        <w:top w:val="none" w:sz="0" w:space="0" w:color="auto"/>
        <w:left w:val="none" w:sz="0" w:space="0" w:color="auto"/>
        <w:bottom w:val="none" w:sz="0" w:space="0" w:color="auto"/>
        <w:right w:val="none" w:sz="0" w:space="0" w:color="auto"/>
      </w:divBdr>
    </w:div>
    <w:div w:id="898368588">
      <w:bodyDiv w:val="1"/>
      <w:marLeft w:val="0"/>
      <w:marRight w:val="0"/>
      <w:marTop w:val="0"/>
      <w:marBottom w:val="0"/>
      <w:divBdr>
        <w:top w:val="none" w:sz="0" w:space="0" w:color="auto"/>
        <w:left w:val="none" w:sz="0" w:space="0" w:color="auto"/>
        <w:bottom w:val="none" w:sz="0" w:space="0" w:color="auto"/>
        <w:right w:val="none" w:sz="0" w:space="0" w:color="auto"/>
      </w:divBdr>
    </w:div>
    <w:div w:id="1362825742">
      <w:bodyDiv w:val="1"/>
      <w:marLeft w:val="0"/>
      <w:marRight w:val="0"/>
      <w:marTop w:val="0"/>
      <w:marBottom w:val="0"/>
      <w:divBdr>
        <w:top w:val="none" w:sz="0" w:space="0" w:color="auto"/>
        <w:left w:val="none" w:sz="0" w:space="0" w:color="auto"/>
        <w:bottom w:val="none" w:sz="0" w:space="0" w:color="auto"/>
        <w:right w:val="none" w:sz="0" w:space="0" w:color="auto"/>
      </w:divBdr>
    </w:div>
    <w:div w:id="1794521373">
      <w:bodyDiv w:val="1"/>
      <w:marLeft w:val="0"/>
      <w:marRight w:val="0"/>
      <w:marTop w:val="0"/>
      <w:marBottom w:val="0"/>
      <w:divBdr>
        <w:top w:val="none" w:sz="0" w:space="0" w:color="auto"/>
        <w:left w:val="none" w:sz="0" w:space="0" w:color="auto"/>
        <w:bottom w:val="none" w:sz="0" w:space="0" w:color="auto"/>
        <w:right w:val="none" w:sz="0" w:space="0" w:color="auto"/>
      </w:divBdr>
    </w:div>
    <w:div w:id="206328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CBFF5-9CB6-4E1A-A5FC-FCB61F248B5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397F893-8890-4AD3-8163-F8CE783250D5}"/>
</file>

<file path=customXml/itemProps3.xml><?xml version="1.0" encoding="utf-8"?>
<ds:datastoreItem xmlns:ds="http://schemas.openxmlformats.org/officeDocument/2006/customXml" ds:itemID="{60182566-6AD4-49AD-B7ED-7F0F7235AF30}">
  <ds:schemaRefs>
    <ds:schemaRef ds:uri="http://schemas.microsoft.com/sharepoint/v3/contenttype/forms"/>
  </ds:schemaRefs>
</ds:datastoreItem>
</file>

<file path=customXml/itemProps4.xml><?xml version="1.0" encoding="utf-8"?>
<ds:datastoreItem xmlns:ds="http://schemas.openxmlformats.org/officeDocument/2006/customXml" ds:itemID="{BD0FB873-9BF8-4006-AADF-20C6571E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ICB</dc:creator>
  <cp:keywords/>
  <dc:description/>
  <cp:lastModifiedBy>OHCHR\gina.bergh</cp:lastModifiedBy>
  <cp:revision>2</cp:revision>
  <dcterms:created xsi:type="dcterms:W3CDTF">2020-12-01T14:22:00Z</dcterms:created>
  <dcterms:modified xsi:type="dcterms:W3CDTF">2020-12-01T14:22:00Z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750e093-5171-4520-acd4-0504c47e84d2_Enabled">
    <vt:lpwstr>True</vt:lpwstr>
  </property>
  <property fmtid="{D5CDD505-2E9C-101B-9397-08002B2CF9AE}" pid="3" name="MSIP_Label_8750e093-5171-4520-acd4-0504c47e84d2_SiteId">
    <vt:lpwstr>0b11c524-9a1c-4e1b-84cb-6336aefc2243</vt:lpwstr>
  </property>
  <property fmtid="{D5CDD505-2E9C-101B-9397-08002B2CF9AE}" pid="4" name="MSIP_Label_8750e093-5171-4520-acd4-0504c47e84d2_Owner">
    <vt:lpwstr>SijieT@soe.sgnet.gov.sg</vt:lpwstr>
  </property>
  <property fmtid="{D5CDD505-2E9C-101B-9397-08002B2CF9AE}" pid="5" name="MSIP_Label_8750e093-5171-4520-acd4-0504c47e84d2_SetDate">
    <vt:lpwstr>2020-11-19T15:47:56.7935735Z</vt:lpwstr>
  </property>
  <property fmtid="{D5CDD505-2E9C-101B-9397-08002B2CF9AE}" pid="6" name="MSIP_Label_8750e093-5171-4520-acd4-0504c47e84d2_Name">
    <vt:lpwstr>OFFICIAL (CLOSED)</vt:lpwstr>
  </property>
  <property fmtid="{D5CDD505-2E9C-101B-9397-08002B2CF9AE}" pid="7" name="MSIP_Label_8750e093-5171-4520-acd4-0504c47e84d2_Application">
    <vt:lpwstr>Microsoft Azure Information Protection</vt:lpwstr>
  </property>
  <property fmtid="{D5CDD505-2E9C-101B-9397-08002B2CF9AE}" pid="8" name="MSIP_Label_8750e093-5171-4520-acd4-0504c47e84d2_ActionId">
    <vt:lpwstr>b265c467-5d2e-4105-8b9c-2d6fad1f0666</vt:lpwstr>
  </property>
  <property fmtid="{D5CDD505-2E9C-101B-9397-08002B2CF9AE}" pid="9" name="MSIP_Label_8750e093-5171-4520-acd4-0504c47e84d2_Extended_MSFT_Method">
    <vt:lpwstr>Manual</vt:lpwstr>
  </property>
  <property fmtid="{D5CDD505-2E9C-101B-9397-08002B2CF9AE}" pid="10" name="MSIP_Label_770f46e1-5fba-47ae-991f-a0785d9c0dac_Enabled">
    <vt:lpwstr>True</vt:lpwstr>
  </property>
  <property fmtid="{D5CDD505-2E9C-101B-9397-08002B2CF9AE}" pid="11" name="MSIP_Label_770f46e1-5fba-47ae-991f-a0785d9c0dac_SiteId">
    <vt:lpwstr>0b11c524-9a1c-4e1b-84cb-6336aefc2243</vt:lpwstr>
  </property>
  <property fmtid="{D5CDD505-2E9C-101B-9397-08002B2CF9AE}" pid="12" name="MSIP_Label_770f46e1-5fba-47ae-991f-a0785d9c0dac_Owner">
    <vt:lpwstr>SijieT@soe.sgnet.gov.sg</vt:lpwstr>
  </property>
  <property fmtid="{D5CDD505-2E9C-101B-9397-08002B2CF9AE}" pid="13" name="MSIP_Label_770f46e1-5fba-47ae-991f-a0785d9c0dac_SetDate">
    <vt:lpwstr>2020-11-19T15:47:56.7935735Z</vt:lpwstr>
  </property>
  <property fmtid="{D5CDD505-2E9C-101B-9397-08002B2CF9AE}" pid="14" name="MSIP_Label_770f46e1-5fba-47ae-991f-a0785d9c0dac_Name">
    <vt:lpwstr>SENSITIVE NORMAL</vt:lpwstr>
  </property>
  <property fmtid="{D5CDD505-2E9C-101B-9397-08002B2CF9AE}" pid="15" name="MSIP_Label_770f46e1-5fba-47ae-991f-a0785d9c0dac_Application">
    <vt:lpwstr>Microsoft Azure Information Protection</vt:lpwstr>
  </property>
  <property fmtid="{D5CDD505-2E9C-101B-9397-08002B2CF9AE}" pid="16" name="MSIP_Label_770f46e1-5fba-47ae-991f-a0785d9c0dac_ActionId">
    <vt:lpwstr>b265c467-5d2e-4105-8b9c-2d6fad1f0666</vt:lpwstr>
  </property>
  <property fmtid="{D5CDD505-2E9C-101B-9397-08002B2CF9AE}" pid="17" name="MSIP_Label_770f46e1-5fba-47ae-991f-a0785d9c0dac_Parent">
    <vt:lpwstr>8750e093-5171-4520-acd4-0504c47e84d2</vt:lpwstr>
  </property>
  <property fmtid="{D5CDD505-2E9C-101B-9397-08002B2CF9AE}" pid="18" name="MSIP_Label_770f46e1-5fba-47ae-991f-a0785d9c0dac_Extended_MSFT_Method">
    <vt:lpwstr>Manual</vt:lpwstr>
  </property>
  <property fmtid="{D5CDD505-2E9C-101B-9397-08002B2CF9AE}" pid="19" name="Sensitivity">
    <vt:lpwstr>OFFICIAL (CLOSED) SENSITIVE NORMAL</vt:lpwstr>
  </property>
  <property fmtid="{D5CDD505-2E9C-101B-9397-08002B2CF9AE}" pid="20" name="ContentTypeId">
    <vt:lpwstr>0x0101008822B9E06671B54FA89F14538B9B0FEA</vt:lpwstr>
  </property>
</Properties>
</file>