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026B5" w14:textId="77777777" w:rsidR="00D927E6" w:rsidRDefault="00EC6317" w:rsidP="00D927E6">
      <w:pPr>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Call for I</w:t>
      </w:r>
      <w:r w:rsidR="001C6170" w:rsidRPr="00D927E6">
        <w:rPr>
          <w:rFonts w:ascii="Times New Roman" w:eastAsia="Calibri" w:hAnsi="Times New Roman" w:cs="Times New Roman"/>
          <w:b/>
          <w:bCs/>
          <w:sz w:val="24"/>
          <w:szCs w:val="24"/>
        </w:rPr>
        <w:t>nput</w:t>
      </w:r>
      <w:r w:rsidR="00D927E6">
        <w:rPr>
          <w:rFonts w:ascii="Times New Roman" w:eastAsia="Calibri" w:hAnsi="Times New Roman" w:cs="Times New Roman"/>
          <w:b/>
          <w:bCs/>
          <w:sz w:val="24"/>
          <w:szCs w:val="24"/>
        </w:rPr>
        <w:t>s</w:t>
      </w:r>
      <w:r w:rsidR="00D927E6" w:rsidRPr="00D927E6">
        <w:rPr>
          <w:rFonts w:ascii="Times New Roman" w:eastAsia="Calibri" w:hAnsi="Times New Roman" w:cs="Times New Roman"/>
          <w:b/>
          <w:sz w:val="24"/>
          <w:szCs w:val="24"/>
        </w:rPr>
        <w:t xml:space="preserve"> </w:t>
      </w:r>
    </w:p>
    <w:p w14:paraId="2379A3DB" w14:textId="73272DDE" w:rsidR="00EC6317" w:rsidRPr="00EC6317" w:rsidRDefault="00D927E6" w:rsidP="00EC6317">
      <w:pPr>
        <w:jc w:val="center"/>
        <w:rPr>
          <w:rFonts w:ascii="Times New Roman" w:eastAsia="Calibri" w:hAnsi="Times New Roman" w:cs="Times New Roman"/>
          <w:b/>
          <w:sz w:val="24"/>
          <w:szCs w:val="24"/>
          <w:u w:val="single"/>
        </w:rPr>
      </w:pPr>
      <w:r w:rsidRPr="00D927E6">
        <w:rPr>
          <w:rFonts w:ascii="Times New Roman" w:eastAsia="Calibri" w:hAnsi="Times New Roman" w:cs="Times New Roman"/>
          <w:b/>
          <w:sz w:val="24"/>
          <w:szCs w:val="24"/>
          <w:u w:val="single"/>
        </w:rPr>
        <w:t xml:space="preserve">Deadline: </w:t>
      </w:r>
      <w:r w:rsidR="002E3617">
        <w:rPr>
          <w:rFonts w:ascii="Times New Roman" w:eastAsia="Calibri" w:hAnsi="Times New Roman" w:cs="Times New Roman"/>
          <w:b/>
          <w:sz w:val="24"/>
          <w:szCs w:val="24"/>
          <w:u w:val="single"/>
        </w:rPr>
        <w:t xml:space="preserve">30 </w:t>
      </w:r>
      <w:r w:rsidRPr="00D927E6">
        <w:rPr>
          <w:rFonts w:ascii="Times New Roman" w:eastAsia="Calibri" w:hAnsi="Times New Roman" w:cs="Times New Roman"/>
          <w:b/>
          <w:sz w:val="24"/>
          <w:szCs w:val="24"/>
          <w:u w:val="single"/>
        </w:rPr>
        <w:t>September 2019</w:t>
      </w:r>
    </w:p>
    <w:p w14:paraId="0C8FC195" w14:textId="480C8FCF" w:rsidR="00EC6317" w:rsidRDefault="002E3617" w:rsidP="00EC6317">
      <w:pPr>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 August</w:t>
      </w:r>
      <w:r w:rsidR="00EC6317" w:rsidRPr="00EC6317">
        <w:rPr>
          <w:rFonts w:ascii="Times New Roman" w:eastAsia="Calibri" w:hAnsi="Times New Roman" w:cs="Times New Roman"/>
          <w:bCs/>
          <w:sz w:val="24"/>
          <w:szCs w:val="24"/>
        </w:rPr>
        <w:t xml:space="preserve"> 2019</w:t>
      </w:r>
    </w:p>
    <w:p w14:paraId="02022D60" w14:textId="77777777" w:rsidR="00EC6317" w:rsidRPr="00EC6317" w:rsidRDefault="00EC6317" w:rsidP="00EC6317">
      <w:pPr>
        <w:jc w:val="right"/>
        <w:rPr>
          <w:rFonts w:ascii="Times New Roman" w:eastAsia="Calibri" w:hAnsi="Times New Roman" w:cs="Times New Roman"/>
          <w:bCs/>
          <w:sz w:val="24"/>
          <w:szCs w:val="24"/>
        </w:rPr>
      </w:pPr>
    </w:p>
    <w:p w14:paraId="289370DA" w14:textId="77777777" w:rsidR="00B87180" w:rsidRPr="00B87180" w:rsidRDefault="00D927E6" w:rsidP="00B87180">
      <w:pPr>
        <w:jc w:val="center"/>
        <w:rPr>
          <w:rFonts w:ascii="Times New Roman" w:eastAsia="Calibri" w:hAnsi="Times New Roman" w:cs="Times New Roman"/>
          <w:b/>
          <w:sz w:val="24"/>
          <w:szCs w:val="24"/>
        </w:rPr>
      </w:pPr>
      <w:r w:rsidRPr="00D927E6">
        <w:rPr>
          <w:rFonts w:ascii="Times New Roman" w:eastAsia="Calibri" w:hAnsi="Times New Roman" w:cs="Times New Roman"/>
          <w:b/>
          <w:bCs/>
          <w:sz w:val="24"/>
          <w:szCs w:val="24"/>
        </w:rPr>
        <w:t xml:space="preserve">Report of the </w:t>
      </w:r>
      <w:r w:rsidR="00D57E96" w:rsidRPr="00D927E6">
        <w:rPr>
          <w:rFonts w:ascii="Times New Roman" w:eastAsia="Calibri" w:hAnsi="Times New Roman" w:cs="Times New Roman"/>
          <w:b/>
          <w:bCs/>
          <w:sz w:val="24"/>
          <w:szCs w:val="24"/>
        </w:rPr>
        <w:t>Special Rapporteur on the sale and sexual exploitation of children, including child prostitution, child pornography and other child sexual abuse material</w:t>
      </w:r>
      <w:r w:rsidR="0011030B" w:rsidRPr="00D927E6">
        <w:rPr>
          <w:rFonts w:ascii="Times New Roman" w:eastAsia="Calibri" w:hAnsi="Times New Roman" w:cs="Times New Roman"/>
          <w:b/>
          <w:sz w:val="24"/>
          <w:szCs w:val="24"/>
        </w:rPr>
        <w:t xml:space="preserve"> </w:t>
      </w:r>
    </w:p>
    <w:p w14:paraId="3B5D1EC9" w14:textId="77777777" w:rsidR="00B87180" w:rsidRDefault="00D927E6" w:rsidP="00B87180">
      <w:pPr>
        <w:jc w:val="center"/>
        <w:rPr>
          <w:rFonts w:ascii="Times New Roman" w:eastAsia="Calibri" w:hAnsi="Times New Roman" w:cs="Times New Roman"/>
          <w:b/>
          <w:i/>
          <w:sz w:val="24"/>
          <w:szCs w:val="24"/>
        </w:rPr>
      </w:pPr>
      <w:r w:rsidRPr="00EC6317">
        <w:rPr>
          <w:rFonts w:ascii="Times New Roman" w:eastAsia="Calibri" w:hAnsi="Times New Roman" w:cs="Times New Roman"/>
          <w:b/>
          <w:i/>
          <w:sz w:val="24"/>
          <w:szCs w:val="24"/>
        </w:rPr>
        <w:t xml:space="preserve">Looking back, looking forward </w:t>
      </w:r>
    </w:p>
    <w:p w14:paraId="668B552C" w14:textId="52A4904F" w:rsidR="00AF1C1F" w:rsidRDefault="00EC6317" w:rsidP="00B87180">
      <w:pPr>
        <w:ind w:firstLine="720"/>
        <w:jc w:val="both"/>
        <w:rPr>
          <w:rFonts w:ascii="Times New Roman" w:hAnsi="Times New Roman" w:cs="Times New Roman"/>
          <w:sz w:val="24"/>
          <w:szCs w:val="24"/>
        </w:rPr>
      </w:pPr>
      <w:r>
        <w:rPr>
          <w:rFonts w:ascii="Times New Roman" w:hAnsi="Times New Roman" w:cs="Times New Roman"/>
          <w:sz w:val="24"/>
          <w:szCs w:val="24"/>
        </w:rPr>
        <w:t xml:space="preserve">In accordance with my mandate as a </w:t>
      </w:r>
      <w:hyperlink r:id="rId8" w:history="1">
        <w:r w:rsidRPr="00EC6317">
          <w:rPr>
            <w:rStyle w:val="Hyperlink"/>
            <w:rFonts w:ascii="Times New Roman" w:hAnsi="Times New Roman" w:cs="Times New Roman"/>
            <w:sz w:val="24"/>
            <w:szCs w:val="24"/>
          </w:rPr>
          <w:t xml:space="preserve">Special Rapporteur </w:t>
        </w:r>
        <w:r w:rsidRPr="00EC6317">
          <w:rPr>
            <w:rStyle w:val="Hyperlink"/>
            <w:rFonts w:ascii="Times New Roman" w:eastAsia="Calibri" w:hAnsi="Times New Roman" w:cs="Times New Roman"/>
            <w:bCs/>
            <w:sz w:val="24"/>
            <w:szCs w:val="24"/>
          </w:rPr>
          <w:t>on the sale and sexual exploitation of children, including child prostitution, child pornography and other child sexual abuse material</w:t>
        </w:r>
      </w:hyperlink>
      <w:r>
        <w:rPr>
          <w:rFonts w:ascii="Times New Roman" w:eastAsia="Calibri" w:hAnsi="Times New Roman" w:cs="Times New Roman"/>
          <w:sz w:val="24"/>
          <w:szCs w:val="24"/>
        </w:rPr>
        <w:t>, and pursuant to</w:t>
      </w:r>
      <w:r>
        <w:rPr>
          <w:rFonts w:ascii="Times New Roman" w:hAnsi="Times New Roman" w:cs="Times New Roman"/>
          <w:sz w:val="24"/>
          <w:szCs w:val="24"/>
        </w:rPr>
        <w:t xml:space="preserve"> </w:t>
      </w:r>
      <w:r w:rsidR="001773E0" w:rsidRPr="00D927E6">
        <w:rPr>
          <w:rFonts w:ascii="Times New Roman" w:hAnsi="Times New Roman" w:cs="Times New Roman"/>
          <w:sz w:val="24"/>
          <w:szCs w:val="24"/>
        </w:rPr>
        <w:t>the Human Rights Council Resolution 7/13</w:t>
      </w:r>
      <w:r w:rsidR="001773E0" w:rsidRPr="00D927E6">
        <w:rPr>
          <w:rFonts w:ascii="Times New Roman" w:hAnsi="Times New Roman" w:cs="Times New Roman"/>
          <w:color w:val="444444"/>
          <w:sz w:val="24"/>
          <w:szCs w:val="24"/>
        </w:rPr>
        <w:t xml:space="preserve">, </w:t>
      </w:r>
      <w:r w:rsidRPr="00DA3D54">
        <w:rPr>
          <w:rFonts w:ascii="Times New Roman" w:hAnsi="Times New Roman" w:cs="Times New Roman"/>
          <w:sz w:val="24"/>
          <w:szCs w:val="24"/>
        </w:rPr>
        <w:t xml:space="preserve">I have </w:t>
      </w:r>
      <w:r w:rsidR="001773E0" w:rsidRPr="00D927E6">
        <w:rPr>
          <w:rFonts w:ascii="Times New Roman" w:hAnsi="Times New Roman" w:cs="Times New Roman"/>
          <w:sz w:val="24"/>
          <w:szCs w:val="24"/>
        </w:rPr>
        <w:t xml:space="preserve">initiated the preparation of </w:t>
      </w:r>
      <w:r>
        <w:rPr>
          <w:rFonts w:ascii="Times New Roman" w:hAnsi="Times New Roman" w:cs="Times New Roman"/>
          <w:sz w:val="24"/>
          <w:szCs w:val="24"/>
        </w:rPr>
        <w:t>my</w:t>
      </w:r>
      <w:r w:rsidR="001773E0" w:rsidRPr="00D927E6">
        <w:rPr>
          <w:rFonts w:ascii="Times New Roman" w:hAnsi="Times New Roman" w:cs="Times New Roman"/>
          <w:sz w:val="24"/>
          <w:szCs w:val="24"/>
        </w:rPr>
        <w:t xml:space="preserve"> </w:t>
      </w:r>
      <w:r w:rsidR="0011030B" w:rsidRPr="00D927E6">
        <w:rPr>
          <w:rFonts w:ascii="Times New Roman" w:hAnsi="Times New Roman" w:cs="Times New Roman"/>
          <w:sz w:val="24"/>
          <w:szCs w:val="24"/>
        </w:rPr>
        <w:t>final</w:t>
      </w:r>
      <w:r w:rsidR="001773E0" w:rsidRPr="00D927E6">
        <w:rPr>
          <w:rFonts w:ascii="Times New Roman" w:hAnsi="Times New Roman" w:cs="Times New Roman"/>
          <w:sz w:val="24"/>
          <w:szCs w:val="24"/>
        </w:rPr>
        <w:t xml:space="preserve"> thematic report to the </w:t>
      </w:r>
      <w:r w:rsidR="00B87180">
        <w:rPr>
          <w:rFonts w:ascii="Times New Roman" w:hAnsi="Times New Roman" w:cs="Times New Roman"/>
          <w:sz w:val="24"/>
          <w:szCs w:val="24"/>
        </w:rPr>
        <w:t>43</w:t>
      </w:r>
      <w:r w:rsidR="00B87180" w:rsidRPr="00DA3D54">
        <w:rPr>
          <w:rFonts w:ascii="Times New Roman" w:hAnsi="Times New Roman" w:cs="Times New Roman"/>
          <w:sz w:val="24"/>
          <w:szCs w:val="24"/>
        </w:rPr>
        <w:t>rd</w:t>
      </w:r>
      <w:r w:rsidR="00B87180">
        <w:rPr>
          <w:rFonts w:ascii="Times New Roman" w:hAnsi="Times New Roman" w:cs="Times New Roman"/>
          <w:sz w:val="24"/>
          <w:szCs w:val="24"/>
        </w:rPr>
        <w:t xml:space="preserve"> </w:t>
      </w:r>
      <w:r w:rsidR="001C6170" w:rsidRPr="00D927E6">
        <w:rPr>
          <w:rFonts w:ascii="Times New Roman" w:hAnsi="Times New Roman" w:cs="Times New Roman"/>
          <w:sz w:val="24"/>
          <w:szCs w:val="24"/>
        </w:rPr>
        <w:t>session of the Human Rights Council</w:t>
      </w:r>
      <w:r>
        <w:rPr>
          <w:rFonts w:ascii="Times New Roman" w:hAnsi="Times New Roman" w:cs="Times New Roman"/>
          <w:sz w:val="24"/>
          <w:szCs w:val="24"/>
        </w:rPr>
        <w:t xml:space="preserve">, which will be dedicated to stocktaking of </w:t>
      </w:r>
      <w:r w:rsidR="00B2208F" w:rsidRPr="007730B4">
        <w:rPr>
          <w:rFonts w:ascii="Times New Roman" w:hAnsi="Times New Roman" w:cs="Times New Roman"/>
          <w:sz w:val="24"/>
          <w:szCs w:val="24"/>
        </w:rPr>
        <w:t xml:space="preserve"> </w:t>
      </w:r>
      <w:r w:rsidR="00F648C7" w:rsidRPr="007730B4">
        <w:rPr>
          <w:rFonts w:ascii="Times New Roman" w:hAnsi="Times New Roman" w:cs="Times New Roman"/>
          <w:sz w:val="24"/>
          <w:szCs w:val="24"/>
        </w:rPr>
        <w:t xml:space="preserve">what </w:t>
      </w:r>
      <w:r w:rsidR="00DC0F96" w:rsidRPr="007730B4">
        <w:rPr>
          <w:rFonts w:ascii="Times New Roman" w:hAnsi="Times New Roman" w:cs="Times New Roman"/>
          <w:sz w:val="24"/>
          <w:szCs w:val="24"/>
        </w:rPr>
        <w:t xml:space="preserve">we as a </w:t>
      </w:r>
      <w:r w:rsidR="00B2208F" w:rsidRPr="007730B4">
        <w:rPr>
          <w:rFonts w:ascii="Times New Roman" w:hAnsi="Times New Roman" w:cs="Times New Roman"/>
          <w:sz w:val="24"/>
          <w:szCs w:val="24"/>
        </w:rPr>
        <w:t xml:space="preserve">multi-stakeholder </w:t>
      </w:r>
      <w:r w:rsidR="00F648C7" w:rsidRPr="007730B4">
        <w:rPr>
          <w:rFonts w:ascii="Times New Roman" w:hAnsi="Times New Roman" w:cs="Times New Roman"/>
          <w:sz w:val="24"/>
          <w:szCs w:val="24"/>
        </w:rPr>
        <w:t>child rights global constituency</w:t>
      </w:r>
      <w:r w:rsidR="00C7791F" w:rsidRPr="007730B4">
        <w:rPr>
          <w:rFonts w:ascii="Times New Roman" w:hAnsi="Times New Roman" w:cs="Times New Roman"/>
          <w:sz w:val="24"/>
          <w:szCs w:val="24"/>
        </w:rPr>
        <w:t xml:space="preserve"> of</w:t>
      </w:r>
      <w:r w:rsidR="00DC0F96" w:rsidRPr="007730B4">
        <w:rPr>
          <w:rFonts w:ascii="Times New Roman" w:hAnsi="Times New Roman" w:cs="Times New Roman"/>
          <w:sz w:val="24"/>
          <w:szCs w:val="24"/>
        </w:rPr>
        <w:t xml:space="preserve"> Member States, National Human Rights Institutions, civil society organizations, UN a</w:t>
      </w:r>
      <w:r w:rsidR="00A71099">
        <w:rPr>
          <w:rFonts w:ascii="Times New Roman" w:hAnsi="Times New Roman" w:cs="Times New Roman"/>
          <w:sz w:val="24"/>
          <w:szCs w:val="24"/>
        </w:rPr>
        <w:t xml:space="preserve">gencies, </w:t>
      </w:r>
      <w:r w:rsidR="00F269F9">
        <w:rPr>
          <w:rFonts w:ascii="Times New Roman" w:hAnsi="Times New Roman" w:cs="Times New Roman"/>
          <w:sz w:val="24"/>
          <w:szCs w:val="24"/>
        </w:rPr>
        <w:t xml:space="preserve">international and </w:t>
      </w:r>
      <w:r w:rsidR="00A71099">
        <w:rPr>
          <w:rFonts w:ascii="Times New Roman" w:hAnsi="Times New Roman" w:cs="Times New Roman"/>
          <w:sz w:val="24"/>
          <w:szCs w:val="24"/>
        </w:rPr>
        <w:t xml:space="preserve">regional </w:t>
      </w:r>
      <w:r w:rsidR="00AF1C1F">
        <w:rPr>
          <w:rFonts w:ascii="Times New Roman" w:hAnsi="Times New Roman" w:cs="Times New Roman"/>
          <w:sz w:val="24"/>
          <w:szCs w:val="24"/>
        </w:rPr>
        <w:t>human rights mechanisms</w:t>
      </w:r>
      <w:r w:rsidR="00A71099">
        <w:rPr>
          <w:rFonts w:ascii="Times New Roman" w:hAnsi="Times New Roman" w:cs="Times New Roman"/>
          <w:sz w:val="24"/>
          <w:szCs w:val="24"/>
        </w:rPr>
        <w:t xml:space="preserve"> and </w:t>
      </w:r>
      <w:r w:rsidR="00DC0F96" w:rsidRPr="007730B4">
        <w:rPr>
          <w:rFonts w:ascii="Times New Roman" w:hAnsi="Times New Roman" w:cs="Times New Roman"/>
          <w:sz w:val="24"/>
          <w:szCs w:val="24"/>
        </w:rPr>
        <w:t>private  entities, have</w:t>
      </w:r>
      <w:r w:rsidR="00F648C7" w:rsidRPr="007730B4">
        <w:rPr>
          <w:rFonts w:ascii="Times New Roman" w:hAnsi="Times New Roman" w:cs="Times New Roman"/>
          <w:sz w:val="24"/>
          <w:szCs w:val="24"/>
        </w:rPr>
        <w:t xml:space="preserve"> achieved </w:t>
      </w:r>
      <w:r w:rsidR="00B2208F" w:rsidRPr="007730B4">
        <w:rPr>
          <w:rFonts w:ascii="Times New Roman" w:hAnsi="Times New Roman" w:cs="Times New Roman"/>
          <w:sz w:val="24"/>
          <w:szCs w:val="24"/>
        </w:rPr>
        <w:t xml:space="preserve">in preventing and eliminating the scourge of sale and </w:t>
      </w:r>
      <w:r w:rsidR="00B2208F" w:rsidRPr="007730B4">
        <w:rPr>
          <w:rFonts w:ascii="Times New Roman" w:hAnsi="Times New Roman" w:cs="Times New Roman"/>
          <w:sz w:val="24"/>
          <w:szCs w:val="24"/>
        </w:rPr>
        <w:lastRenderedPageBreak/>
        <w:t>sexual exploitation</w:t>
      </w:r>
      <w:r w:rsidR="00B2208F">
        <w:rPr>
          <w:rFonts w:ascii="Times New Roman" w:hAnsi="Times New Roman" w:cs="Times New Roman"/>
          <w:sz w:val="24"/>
          <w:szCs w:val="24"/>
        </w:rPr>
        <w:t xml:space="preserve"> of children</w:t>
      </w:r>
      <w:r>
        <w:rPr>
          <w:rFonts w:ascii="Times New Roman" w:hAnsi="Times New Roman" w:cs="Times New Roman"/>
          <w:sz w:val="24"/>
          <w:szCs w:val="24"/>
        </w:rPr>
        <w:t xml:space="preserve">, </w:t>
      </w:r>
      <w:r w:rsidR="00F648C7">
        <w:rPr>
          <w:rFonts w:ascii="Times New Roman" w:hAnsi="Times New Roman" w:cs="Times New Roman"/>
          <w:sz w:val="24"/>
          <w:szCs w:val="24"/>
        </w:rPr>
        <w:t>what</w:t>
      </w:r>
      <w:r w:rsidR="00C56BF7" w:rsidRPr="00D927E6">
        <w:rPr>
          <w:rFonts w:ascii="Times New Roman" w:hAnsi="Times New Roman" w:cs="Times New Roman"/>
          <w:sz w:val="24"/>
          <w:szCs w:val="24"/>
        </w:rPr>
        <w:t xml:space="preserve"> challenges </w:t>
      </w:r>
      <w:r w:rsidR="00F269F9">
        <w:rPr>
          <w:rFonts w:ascii="Times New Roman" w:hAnsi="Times New Roman" w:cs="Times New Roman"/>
          <w:sz w:val="24"/>
          <w:szCs w:val="24"/>
        </w:rPr>
        <w:t xml:space="preserve">lay ahead of us </w:t>
      </w:r>
      <w:r>
        <w:rPr>
          <w:rFonts w:ascii="Times New Roman" w:hAnsi="Times New Roman" w:cs="Times New Roman"/>
          <w:sz w:val="24"/>
          <w:szCs w:val="24"/>
        </w:rPr>
        <w:t xml:space="preserve">and </w:t>
      </w:r>
      <w:r w:rsidR="00F648C7">
        <w:rPr>
          <w:rFonts w:ascii="Times New Roman" w:hAnsi="Times New Roman" w:cs="Times New Roman"/>
          <w:sz w:val="24"/>
          <w:szCs w:val="24"/>
        </w:rPr>
        <w:t xml:space="preserve">what are the </w:t>
      </w:r>
      <w:r w:rsidR="009861AE">
        <w:rPr>
          <w:rFonts w:ascii="Times New Roman" w:hAnsi="Times New Roman" w:cs="Times New Roman"/>
          <w:sz w:val="24"/>
          <w:szCs w:val="24"/>
        </w:rPr>
        <w:t xml:space="preserve">good practices and </w:t>
      </w:r>
      <w:r>
        <w:rPr>
          <w:rFonts w:ascii="Times New Roman" w:hAnsi="Times New Roman" w:cs="Times New Roman"/>
          <w:sz w:val="24"/>
          <w:szCs w:val="24"/>
        </w:rPr>
        <w:t xml:space="preserve">lessons learned </w:t>
      </w:r>
      <w:r w:rsidR="00F648C7">
        <w:rPr>
          <w:rFonts w:ascii="Times New Roman" w:hAnsi="Times New Roman" w:cs="Times New Roman"/>
          <w:sz w:val="24"/>
          <w:szCs w:val="24"/>
        </w:rPr>
        <w:t>in</w:t>
      </w:r>
      <w:r w:rsidR="00B05EFE">
        <w:rPr>
          <w:rFonts w:ascii="Times New Roman" w:hAnsi="Times New Roman" w:cs="Times New Roman"/>
          <w:sz w:val="24"/>
          <w:szCs w:val="24"/>
        </w:rPr>
        <w:t xml:space="preserve"> addressing th</w:t>
      </w:r>
      <w:r w:rsidR="009861AE">
        <w:rPr>
          <w:rFonts w:ascii="Times New Roman" w:hAnsi="Times New Roman" w:cs="Times New Roman"/>
          <w:sz w:val="24"/>
          <w:szCs w:val="24"/>
        </w:rPr>
        <w:t xml:space="preserve">is complex phenomenon. </w:t>
      </w:r>
      <w:r w:rsidR="00CC0016" w:rsidRPr="00CC0016">
        <w:rPr>
          <w:rFonts w:ascii="Times New Roman" w:hAnsi="Times New Roman" w:cs="Times New Roman"/>
          <w:sz w:val="24"/>
          <w:szCs w:val="24"/>
        </w:rPr>
        <w:t xml:space="preserve"> </w:t>
      </w:r>
      <w:r w:rsidR="00CC0016">
        <w:rPr>
          <w:rFonts w:ascii="Times New Roman" w:hAnsi="Times New Roman" w:cs="Times New Roman"/>
          <w:sz w:val="24"/>
          <w:szCs w:val="24"/>
        </w:rPr>
        <w:t xml:space="preserve">Not only will </w:t>
      </w:r>
      <w:r w:rsidR="007730B4">
        <w:rPr>
          <w:rFonts w:ascii="Times New Roman" w:hAnsi="Times New Roman" w:cs="Times New Roman"/>
          <w:sz w:val="24"/>
          <w:szCs w:val="24"/>
        </w:rPr>
        <w:t xml:space="preserve">it </w:t>
      </w:r>
      <w:r w:rsidR="00CC0016">
        <w:rPr>
          <w:rFonts w:ascii="Times New Roman" w:hAnsi="Times New Roman" w:cs="Times New Roman"/>
          <w:sz w:val="24"/>
          <w:szCs w:val="24"/>
        </w:rPr>
        <w:t>provide an opportunity to reflect on the current state of play of this problem, its root causes and new manifestations, but</w:t>
      </w:r>
      <w:r w:rsidR="00F648C7">
        <w:rPr>
          <w:rFonts w:ascii="Times New Roman" w:hAnsi="Times New Roman" w:cs="Times New Roman"/>
          <w:sz w:val="24"/>
          <w:szCs w:val="24"/>
        </w:rPr>
        <w:t xml:space="preserve"> </w:t>
      </w:r>
      <w:r w:rsidR="007730B4">
        <w:rPr>
          <w:rFonts w:ascii="Times New Roman" w:hAnsi="Times New Roman" w:cs="Times New Roman"/>
          <w:sz w:val="24"/>
          <w:szCs w:val="24"/>
        </w:rPr>
        <w:t xml:space="preserve">it </w:t>
      </w:r>
      <w:r w:rsidR="00CC0016">
        <w:rPr>
          <w:rFonts w:ascii="Times New Roman" w:hAnsi="Times New Roman" w:cs="Times New Roman"/>
          <w:sz w:val="24"/>
          <w:szCs w:val="24"/>
        </w:rPr>
        <w:t>will rise to an important occasion in the run up to the 30</w:t>
      </w:r>
      <w:r w:rsidR="00CC0016" w:rsidRPr="00CC0016">
        <w:rPr>
          <w:rFonts w:ascii="Times New Roman" w:hAnsi="Times New Roman" w:cs="Times New Roman"/>
          <w:sz w:val="24"/>
          <w:szCs w:val="24"/>
          <w:vertAlign w:val="superscript"/>
        </w:rPr>
        <w:t>th</w:t>
      </w:r>
      <w:r w:rsidR="00CC0016">
        <w:rPr>
          <w:rFonts w:ascii="Times New Roman" w:hAnsi="Times New Roman" w:cs="Times New Roman"/>
          <w:sz w:val="24"/>
          <w:szCs w:val="24"/>
        </w:rPr>
        <w:t xml:space="preserve"> anniversary of the CRC, </w:t>
      </w:r>
      <w:r w:rsidR="00F648C7">
        <w:rPr>
          <w:rFonts w:ascii="Times New Roman" w:hAnsi="Times New Roman" w:cs="Times New Roman"/>
          <w:sz w:val="24"/>
          <w:szCs w:val="24"/>
        </w:rPr>
        <w:t>to reflect on the relevance</w:t>
      </w:r>
      <w:r w:rsidR="00E01C86">
        <w:rPr>
          <w:rFonts w:ascii="Times New Roman" w:hAnsi="Times New Roman" w:cs="Times New Roman"/>
          <w:sz w:val="24"/>
          <w:szCs w:val="24"/>
        </w:rPr>
        <w:t xml:space="preserve">, complementarity, </w:t>
      </w:r>
      <w:r w:rsidR="009861AE">
        <w:rPr>
          <w:rFonts w:ascii="Times New Roman" w:hAnsi="Times New Roman" w:cs="Times New Roman"/>
          <w:sz w:val="24"/>
          <w:szCs w:val="24"/>
        </w:rPr>
        <w:t xml:space="preserve">coherence and </w:t>
      </w:r>
      <w:r w:rsidR="007730B4">
        <w:rPr>
          <w:rFonts w:ascii="Times New Roman" w:hAnsi="Times New Roman" w:cs="Times New Roman"/>
          <w:sz w:val="24"/>
          <w:szCs w:val="24"/>
        </w:rPr>
        <w:t xml:space="preserve">the </w:t>
      </w:r>
      <w:r w:rsidR="00E01C86">
        <w:rPr>
          <w:rFonts w:ascii="Times New Roman" w:hAnsi="Times New Roman" w:cs="Times New Roman"/>
          <w:sz w:val="24"/>
          <w:szCs w:val="24"/>
        </w:rPr>
        <w:t xml:space="preserve">impact of </w:t>
      </w:r>
      <w:r w:rsidR="009861AE">
        <w:rPr>
          <w:rFonts w:ascii="Times New Roman" w:hAnsi="Times New Roman" w:cs="Times New Roman"/>
          <w:sz w:val="24"/>
          <w:szCs w:val="24"/>
        </w:rPr>
        <w:t xml:space="preserve">our intervention </w:t>
      </w:r>
      <w:r w:rsidR="007730B4">
        <w:rPr>
          <w:rFonts w:ascii="Times New Roman" w:hAnsi="Times New Roman" w:cs="Times New Roman"/>
          <w:sz w:val="24"/>
          <w:szCs w:val="24"/>
        </w:rPr>
        <w:t>on our global audience of children</w:t>
      </w:r>
      <w:r w:rsidR="009861AE">
        <w:rPr>
          <w:rFonts w:ascii="Times New Roman" w:hAnsi="Times New Roman" w:cs="Times New Roman"/>
          <w:sz w:val="24"/>
          <w:szCs w:val="24"/>
        </w:rPr>
        <w:t xml:space="preserve">. Last but not least, it </w:t>
      </w:r>
      <w:r w:rsidR="00A71099">
        <w:rPr>
          <w:rFonts w:ascii="Times New Roman" w:hAnsi="Times New Roman" w:cs="Times New Roman"/>
          <w:sz w:val="24"/>
          <w:szCs w:val="24"/>
        </w:rPr>
        <w:t>will provide an</w:t>
      </w:r>
      <w:r w:rsidR="009861AE">
        <w:rPr>
          <w:rFonts w:ascii="Times New Roman" w:hAnsi="Times New Roman" w:cs="Times New Roman"/>
          <w:sz w:val="24"/>
          <w:szCs w:val="24"/>
        </w:rPr>
        <w:t xml:space="preserve"> </w:t>
      </w:r>
      <w:r w:rsidR="00B05EFE">
        <w:rPr>
          <w:rFonts w:ascii="Times New Roman" w:hAnsi="Times New Roman" w:cs="Times New Roman"/>
          <w:sz w:val="24"/>
          <w:szCs w:val="24"/>
        </w:rPr>
        <w:t xml:space="preserve">opportunity </w:t>
      </w:r>
      <w:r w:rsidR="00511C70">
        <w:rPr>
          <w:rFonts w:ascii="Times New Roman" w:hAnsi="Times New Roman" w:cs="Times New Roman"/>
          <w:sz w:val="24"/>
          <w:szCs w:val="24"/>
        </w:rPr>
        <w:t xml:space="preserve">for me </w:t>
      </w:r>
      <w:r w:rsidR="00B05EFE">
        <w:rPr>
          <w:rFonts w:ascii="Times New Roman" w:hAnsi="Times New Roman" w:cs="Times New Roman"/>
          <w:sz w:val="24"/>
          <w:szCs w:val="24"/>
        </w:rPr>
        <w:t xml:space="preserve">to take stock of the six years of my rapporteurship to reflect </w:t>
      </w:r>
      <w:r w:rsidR="00511C70">
        <w:rPr>
          <w:rFonts w:ascii="Times New Roman" w:hAnsi="Times New Roman" w:cs="Times New Roman"/>
          <w:sz w:val="24"/>
          <w:szCs w:val="24"/>
        </w:rPr>
        <w:t xml:space="preserve">on the ways and means to enhance the impact of the mandate on </w:t>
      </w:r>
      <w:r w:rsidR="00CC0016">
        <w:rPr>
          <w:rFonts w:ascii="Times New Roman" w:hAnsi="Times New Roman" w:cs="Times New Roman"/>
          <w:sz w:val="24"/>
          <w:szCs w:val="24"/>
        </w:rPr>
        <w:t>the prevention and elimination of the sale, sexual abuse and sexual exploitation of children</w:t>
      </w:r>
      <w:r w:rsidR="00511C70">
        <w:rPr>
          <w:rFonts w:ascii="Times New Roman" w:hAnsi="Times New Roman" w:cs="Times New Roman"/>
          <w:sz w:val="24"/>
          <w:szCs w:val="24"/>
        </w:rPr>
        <w:t xml:space="preserve">, </w:t>
      </w:r>
      <w:r w:rsidR="00B05EFE">
        <w:rPr>
          <w:rFonts w:ascii="Times New Roman" w:hAnsi="Times New Roman" w:cs="Times New Roman"/>
          <w:sz w:val="24"/>
          <w:szCs w:val="24"/>
        </w:rPr>
        <w:t>identify</w:t>
      </w:r>
      <w:r w:rsidR="00456E4F">
        <w:rPr>
          <w:rFonts w:ascii="Times New Roman" w:hAnsi="Times New Roman" w:cs="Times New Roman"/>
          <w:sz w:val="24"/>
          <w:szCs w:val="24"/>
        </w:rPr>
        <w:t xml:space="preserve"> </w:t>
      </w:r>
      <w:r w:rsidR="00511C70">
        <w:rPr>
          <w:rFonts w:ascii="Times New Roman" w:hAnsi="Times New Roman" w:cs="Times New Roman"/>
          <w:sz w:val="24"/>
          <w:szCs w:val="24"/>
        </w:rPr>
        <w:t>good practices and</w:t>
      </w:r>
      <w:r w:rsidR="00B05EFE">
        <w:rPr>
          <w:rFonts w:ascii="Times New Roman" w:hAnsi="Times New Roman" w:cs="Times New Roman"/>
          <w:sz w:val="24"/>
          <w:szCs w:val="24"/>
        </w:rPr>
        <w:t xml:space="preserve"> inform future efforts </w:t>
      </w:r>
      <w:r w:rsidR="00456E4F">
        <w:rPr>
          <w:rFonts w:ascii="Times New Roman" w:hAnsi="Times New Roman" w:cs="Times New Roman"/>
          <w:sz w:val="24"/>
          <w:szCs w:val="24"/>
        </w:rPr>
        <w:t>of my successor.</w:t>
      </w:r>
      <w:r w:rsidR="00B05EFE">
        <w:rPr>
          <w:rFonts w:ascii="Times New Roman" w:hAnsi="Times New Roman" w:cs="Times New Roman"/>
          <w:sz w:val="24"/>
          <w:szCs w:val="24"/>
        </w:rPr>
        <w:t xml:space="preserve"> </w:t>
      </w:r>
      <w:r w:rsidR="006D650E">
        <w:rPr>
          <w:rFonts w:ascii="Times New Roman" w:hAnsi="Times New Roman" w:cs="Times New Roman"/>
          <w:sz w:val="24"/>
          <w:szCs w:val="24"/>
        </w:rPr>
        <w:t xml:space="preserve"> </w:t>
      </w:r>
    </w:p>
    <w:p w14:paraId="5DC13D10" w14:textId="0A4F615D" w:rsidR="00EC6317" w:rsidRDefault="001C6170" w:rsidP="00B87180">
      <w:pPr>
        <w:ind w:firstLine="720"/>
        <w:jc w:val="both"/>
        <w:rPr>
          <w:rFonts w:ascii="Times New Roman" w:hAnsi="Times New Roman" w:cs="Times New Roman"/>
          <w:sz w:val="24"/>
          <w:szCs w:val="24"/>
        </w:rPr>
      </w:pPr>
      <w:r w:rsidRPr="00D927E6">
        <w:rPr>
          <w:rFonts w:ascii="Times New Roman" w:hAnsi="Times New Roman" w:cs="Times New Roman"/>
          <w:sz w:val="24"/>
          <w:szCs w:val="24"/>
        </w:rPr>
        <w:t>Since the establishment of the mandate</w:t>
      </w:r>
      <w:r w:rsidR="00B87180">
        <w:rPr>
          <w:rFonts w:ascii="Times New Roman" w:hAnsi="Times New Roman" w:cs="Times New Roman"/>
          <w:sz w:val="24"/>
          <w:szCs w:val="24"/>
        </w:rPr>
        <w:t xml:space="preserve"> in 1990</w:t>
      </w:r>
      <w:r w:rsidRPr="00D927E6">
        <w:rPr>
          <w:rFonts w:ascii="Times New Roman" w:hAnsi="Times New Roman" w:cs="Times New Roman"/>
          <w:sz w:val="24"/>
          <w:szCs w:val="24"/>
        </w:rPr>
        <w:t>, significant changes have occurred in the world leading to a far-reaching impact on the extent and nature of the sale and sexual exploitation of children, such as the expansion of Internet, migration</w:t>
      </w:r>
      <w:r w:rsidR="00B87180">
        <w:rPr>
          <w:rFonts w:ascii="Times New Roman" w:hAnsi="Times New Roman" w:cs="Times New Roman"/>
          <w:sz w:val="24"/>
          <w:szCs w:val="24"/>
        </w:rPr>
        <w:t xml:space="preserve"> flows</w:t>
      </w:r>
      <w:r w:rsidRPr="00D927E6">
        <w:rPr>
          <w:rFonts w:ascii="Times New Roman" w:hAnsi="Times New Roman" w:cs="Times New Roman"/>
          <w:sz w:val="24"/>
          <w:szCs w:val="24"/>
        </w:rPr>
        <w:t>, the natural disasters, conflicts and climate-relat</w:t>
      </w:r>
      <w:r w:rsidR="00B108DE" w:rsidRPr="00D927E6">
        <w:rPr>
          <w:rFonts w:ascii="Times New Roman" w:hAnsi="Times New Roman" w:cs="Times New Roman"/>
          <w:sz w:val="24"/>
          <w:szCs w:val="24"/>
        </w:rPr>
        <w:t xml:space="preserve">ed changes </w:t>
      </w:r>
      <w:r w:rsidR="00EC6317">
        <w:rPr>
          <w:rFonts w:ascii="Times New Roman" w:hAnsi="Times New Roman" w:cs="Times New Roman"/>
          <w:sz w:val="24"/>
          <w:szCs w:val="24"/>
        </w:rPr>
        <w:t xml:space="preserve">and </w:t>
      </w:r>
      <w:r w:rsidR="00EC6317" w:rsidRPr="00D927E6">
        <w:rPr>
          <w:rFonts w:ascii="Times New Roman" w:hAnsi="Times New Roman" w:cs="Times New Roman"/>
          <w:sz w:val="24"/>
          <w:szCs w:val="24"/>
        </w:rPr>
        <w:t>the ever evolving and increasing recourse to assisted reproductive technologies that have wide implications for children</w:t>
      </w:r>
      <w:r w:rsidRPr="00D927E6">
        <w:rPr>
          <w:rFonts w:ascii="Times New Roman" w:hAnsi="Times New Roman" w:cs="Times New Roman"/>
          <w:sz w:val="24"/>
          <w:szCs w:val="24"/>
        </w:rPr>
        <w:t>. Although numerous efforts have been undertaken to address the scourge of the sale and sexual exploitation of children through a better understanding of these phenomena and innovative practices and enhanced cooperation amon</w:t>
      </w:r>
      <w:r w:rsidR="00EC6317">
        <w:rPr>
          <w:rFonts w:ascii="Times New Roman" w:hAnsi="Times New Roman" w:cs="Times New Roman"/>
          <w:sz w:val="24"/>
          <w:szCs w:val="24"/>
        </w:rPr>
        <w:t>g actors, numerous gaps remain.</w:t>
      </w:r>
    </w:p>
    <w:p w14:paraId="59506B93" w14:textId="7A0B9A54" w:rsidR="001C6170" w:rsidRPr="00D927E6" w:rsidRDefault="001C6170" w:rsidP="00D04B30">
      <w:pPr>
        <w:autoSpaceDE w:val="0"/>
        <w:autoSpaceDN w:val="0"/>
        <w:adjustRightInd w:val="0"/>
        <w:ind w:firstLine="720"/>
        <w:jc w:val="both"/>
        <w:rPr>
          <w:rFonts w:ascii="Times New Roman" w:hAnsi="Times New Roman" w:cs="Times New Roman"/>
          <w:sz w:val="24"/>
          <w:szCs w:val="24"/>
        </w:rPr>
      </w:pPr>
      <w:r w:rsidRPr="00D927E6">
        <w:rPr>
          <w:rFonts w:ascii="Times New Roman" w:hAnsi="Times New Roman" w:cs="Times New Roman"/>
          <w:sz w:val="24"/>
          <w:szCs w:val="24"/>
        </w:rPr>
        <w:lastRenderedPageBreak/>
        <w:t>The years 2019 and 2020 will mark the 30</w:t>
      </w:r>
      <w:r w:rsidR="00B108DE" w:rsidRPr="00D927E6">
        <w:rPr>
          <w:rFonts w:ascii="Times New Roman" w:hAnsi="Times New Roman" w:cs="Times New Roman"/>
          <w:sz w:val="24"/>
          <w:szCs w:val="24"/>
        </w:rPr>
        <w:t xml:space="preserve">th </w:t>
      </w:r>
      <w:r w:rsidRPr="00D927E6">
        <w:rPr>
          <w:rFonts w:ascii="Times New Roman" w:hAnsi="Times New Roman" w:cs="Times New Roman"/>
          <w:sz w:val="24"/>
          <w:szCs w:val="24"/>
        </w:rPr>
        <w:t>anniversary of the Convention on the Rights of the Child</w:t>
      </w:r>
      <w:r w:rsidR="00C56BF7" w:rsidRPr="00D927E6">
        <w:rPr>
          <w:rFonts w:ascii="Times New Roman" w:hAnsi="Times New Roman" w:cs="Times New Roman"/>
          <w:sz w:val="24"/>
          <w:szCs w:val="24"/>
        </w:rPr>
        <w:t xml:space="preserve"> (CRC)</w:t>
      </w:r>
      <w:r w:rsidRPr="00D927E6">
        <w:rPr>
          <w:rFonts w:ascii="Times New Roman" w:hAnsi="Times New Roman" w:cs="Times New Roman"/>
          <w:sz w:val="24"/>
          <w:szCs w:val="24"/>
        </w:rPr>
        <w:t xml:space="preserve"> and the 20</w:t>
      </w:r>
      <w:r w:rsidR="00B108DE" w:rsidRPr="00D927E6">
        <w:rPr>
          <w:rFonts w:ascii="Times New Roman" w:hAnsi="Times New Roman" w:cs="Times New Roman"/>
          <w:sz w:val="24"/>
          <w:szCs w:val="24"/>
        </w:rPr>
        <w:t xml:space="preserve">th </w:t>
      </w:r>
      <w:r w:rsidR="00C56BF7" w:rsidRPr="00D927E6">
        <w:rPr>
          <w:rFonts w:ascii="Times New Roman" w:hAnsi="Times New Roman" w:cs="Times New Roman"/>
          <w:sz w:val="24"/>
          <w:szCs w:val="24"/>
        </w:rPr>
        <w:t xml:space="preserve">anniversary of the Optional Protocol </w:t>
      </w:r>
      <w:r w:rsidR="00B108DE" w:rsidRPr="00D927E6">
        <w:rPr>
          <w:rFonts w:ascii="Times New Roman" w:hAnsi="Times New Roman" w:cs="Times New Roman"/>
          <w:sz w:val="24"/>
          <w:szCs w:val="24"/>
        </w:rPr>
        <w:t xml:space="preserve">to the CRC </w:t>
      </w:r>
      <w:r w:rsidR="00C56BF7" w:rsidRPr="00D927E6">
        <w:rPr>
          <w:rFonts w:ascii="Times New Roman" w:hAnsi="Times New Roman" w:cs="Times New Roman"/>
          <w:sz w:val="24"/>
          <w:szCs w:val="24"/>
        </w:rPr>
        <w:t xml:space="preserve">on </w:t>
      </w:r>
      <w:r w:rsidR="00B108DE" w:rsidRPr="00D927E6">
        <w:rPr>
          <w:rFonts w:ascii="Times New Roman" w:hAnsi="Times New Roman" w:cs="Times New Roman"/>
          <w:sz w:val="24"/>
          <w:szCs w:val="24"/>
        </w:rPr>
        <w:t xml:space="preserve">the sale of children, child prostitution and child pornography </w:t>
      </w:r>
      <w:r w:rsidR="00C56BF7" w:rsidRPr="00D927E6">
        <w:rPr>
          <w:rFonts w:ascii="Times New Roman" w:hAnsi="Times New Roman" w:cs="Times New Roman"/>
          <w:sz w:val="24"/>
          <w:szCs w:val="24"/>
        </w:rPr>
        <w:t>(OPSC)</w:t>
      </w:r>
      <w:r w:rsidR="00B108DE" w:rsidRPr="00D927E6">
        <w:rPr>
          <w:rFonts w:ascii="Times New Roman" w:hAnsi="Times New Roman" w:cs="Times New Roman"/>
          <w:sz w:val="24"/>
          <w:szCs w:val="24"/>
        </w:rPr>
        <w:t xml:space="preserve">. The adoption on 30 May 2019, </w:t>
      </w:r>
      <w:r w:rsidRPr="00D927E6">
        <w:rPr>
          <w:rFonts w:ascii="Times New Roman" w:hAnsi="Times New Roman" w:cs="Times New Roman"/>
          <w:sz w:val="24"/>
          <w:szCs w:val="24"/>
        </w:rPr>
        <w:t xml:space="preserve">by the </w:t>
      </w:r>
      <w:r w:rsidR="00B87180">
        <w:rPr>
          <w:rFonts w:ascii="Times New Roman" w:hAnsi="Times New Roman" w:cs="Times New Roman"/>
          <w:sz w:val="24"/>
          <w:szCs w:val="24"/>
        </w:rPr>
        <w:t xml:space="preserve">Committee on the </w:t>
      </w:r>
      <w:r w:rsidRPr="00D927E6">
        <w:rPr>
          <w:rFonts w:ascii="Times New Roman" w:hAnsi="Times New Roman" w:cs="Times New Roman"/>
          <w:sz w:val="24"/>
          <w:szCs w:val="24"/>
        </w:rPr>
        <w:t>CRC of the Guidelines</w:t>
      </w:r>
      <w:r w:rsidR="00C56BF7" w:rsidRPr="00D927E6">
        <w:rPr>
          <w:rFonts w:ascii="Times New Roman" w:hAnsi="Times New Roman" w:cs="Times New Roman"/>
          <w:sz w:val="24"/>
          <w:szCs w:val="24"/>
        </w:rPr>
        <w:t xml:space="preserve"> on the implementation of the OP</w:t>
      </w:r>
      <w:r w:rsidR="00B87180">
        <w:rPr>
          <w:rFonts w:ascii="Times New Roman" w:hAnsi="Times New Roman" w:cs="Times New Roman"/>
          <w:sz w:val="24"/>
          <w:szCs w:val="24"/>
        </w:rPr>
        <w:t>SC are another welcome</w:t>
      </w:r>
      <w:r w:rsidRPr="00D927E6">
        <w:rPr>
          <w:rFonts w:ascii="Times New Roman" w:hAnsi="Times New Roman" w:cs="Times New Roman"/>
          <w:sz w:val="24"/>
          <w:szCs w:val="24"/>
        </w:rPr>
        <w:t xml:space="preserve"> contribution to better understanding of its scope and implications. In July 2019, the High-level Political Forum on the theme “Empowering people and ensuring inclusiveness and quality”, will </w:t>
      </w:r>
      <w:r w:rsidR="00C56BF7" w:rsidRPr="00D927E6">
        <w:rPr>
          <w:rFonts w:ascii="Times New Roman" w:hAnsi="Times New Roman" w:cs="Times New Roman"/>
          <w:sz w:val="24"/>
          <w:szCs w:val="24"/>
        </w:rPr>
        <w:t xml:space="preserve">have also </w:t>
      </w:r>
      <w:r w:rsidRPr="00D927E6">
        <w:rPr>
          <w:rFonts w:ascii="Times New Roman" w:hAnsi="Times New Roman" w:cs="Times New Roman"/>
          <w:sz w:val="24"/>
          <w:szCs w:val="24"/>
        </w:rPr>
        <w:t>review</w:t>
      </w:r>
      <w:r w:rsidR="00C56BF7" w:rsidRPr="00D927E6">
        <w:rPr>
          <w:rFonts w:ascii="Times New Roman" w:hAnsi="Times New Roman" w:cs="Times New Roman"/>
          <w:sz w:val="24"/>
          <w:szCs w:val="24"/>
        </w:rPr>
        <w:t>ed</w:t>
      </w:r>
      <w:r w:rsidRPr="00D927E6">
        <w:rPr>
          <w:rFonts w:ascii="Times New Roman" w:hAnsi="Times New Roman" w:cs="Times New Roman"/>
          <w:sz w:val="24"/>
          <w:szCs w:val="24"/>
        </w:rPr>
        <w:t xml:space="preserve"> six Sustainable Development Goals, including SDG 16 and 8, of direct relevance to the </w:t>
      </w:r>
      <w:r w:rsidR="00C56BF7" w:rsidRPr="00D927E6">
        <w:rPr>
          <w:rFonts w:ascii="Times New Roman" w:hAnsi="Times New Roman" w:cs="Times New Roman"/>
          <w:sz w:val="24"/>
          <w:szCs w:val="24"/>
        </w:rPr>
        <w:t>m</w:t>
      </w:r>
      <w:r w:rsidRPr="00D927E6">
        <w:rPr>
          <w:rFonts w:ascii="Times New Roman" w:hAnsi="Times New Roman" w:cs="Times New Roman"/>
          <w:sz w:val="24"/>
          <w:szCs w:val="24"/>
        </w:rPr>
        <w:t xml:space="preserve">andate. </w:t>
      </w:r>
      <w:r w:rsidR="00B87180">
        <w:rPr>
          <w:rFonts w:ascii="Times New Roman" w:hAnsi="Times New Roman" w:cs="Times New Roman"/>
          <w:sz w:val="24"/>
          <w:szCs w:val="24"/>
        </w:rPr>
        <w:t>Furthermore</w:t>
      </w:r>
      <w:r w:rsidR="00B108DE" w:rsidRPr="00D927E6">
        <w:rPr>
          <w:rFonts w:ascii="Times New Roman" w:hAnsi="Times New Roman" w:cs="Times New Roman"/>
          <w:sz w:val="24"/>
          <w:szCs w:val="24"/>
        </w:rPr>
        <w:t>, at its 43</w:t>
      </w:r>
      <w:r w:rsidR="00B108DE" w:rsidRPr="00D927E6">
        <w:rPr>
          <w:rFonts w:ascii="Times New Roman" w:hAnsi="Times New Roman" w:cs="Times New Roman"/>
          <w:sz w:val="24"/>
          <w:szCs w:val="24"/>
          <w:vertAlign w:val="superscript"/>
        </w:rPr>
        <w:t>rd</w:t>
      </w:r>
      <w:r w:rsidR="00B108DE" w:rsidRPr="00D927E6">
        <w:rPr>
          <w:rFonts w:ascii="Times New Roman" w:hAnsi="Times New Roman" w:cs="Times New Roman"/>
          <w:sz w:val="24"/>
          <w:szCs w:val="24"/>
        </w:rPr>
        <w:t xml:space="preserve"> session in March 2020, the H</w:t>
      </w:r>
      <w:r w:rsidR="003B3BA9" w:rsidRPr="00D927E6">
        <w:rPr>
          <w:rFonts w:ascii="Times New Roman" w:hAnsi="Times New Roman" w:cs="Times New Roman"/>
          <w:sz w:val="24"/>
          <w:szCs w:val="24"/>
        </w:rPr>
        <w:t>RC will</w:t>
      </w:r>
      <w:r w:rsidR="00D04B30">
        <w:rPr>
          <w:rFonts w:ascii="Times New Roman" w:hAnsi="Times New Roman" w:cs="Times New Roman"/>
          <w:sz w:val="24"/>
          <w:szCs w:val="24"/>
        </w:rPr>
        <w:t xml:space="preserve"> </w:t>
      </w:r>
      <w:r w:rsidR="003B3BA9" w:rsidRPr="00D927E6">
        <w:rPr>
          <w:rFonts w:ascii="Times New Roman" w:hAnsi="Times New Roman" w:cs="Times New Roman"/>
          <w:sz w:val="24"/>
          <w:szCs w:val="24"/>
        </w:rPr>
        <w:t>traditionally</w:t>
      </w:r>
      <w:r w:rsidR="00D04B30">
        <w:rPr>
          <w:rFonts w:ascii="Times New Roman" w:hAnsi="Times New Roman" w:cs="Times New Roman"/>
          <w:sz w:val="24"/>
          <w:szCs w:val="24"/>
        </w:rPr>
        <w:t xml:space="preserve"> </w:t>
      </w:r>
      <w:r w:rsidR="00B108DE" w:rsidRPr="00D927E6">
        <w:rPr>
          <w:rFonts w:ascii="Times New Roman" w:hAnsi="Times New Roman" w:cs="Times New Roman"/>
          <w:sz w:val="24"/>
          <w:szCs w:val="24"/>
        </w:rPr>
        <w:t>reconsider the extension of the mandate for a further period of three years and appoint a new Mandate Holder</w:t>
      </w:r>
      <w:r w:rsidR="00D04B30">
        <w:rPr>
          <w:rFonts w:ascii="Times New Roman" w:hAnsi="Times New Roman" w:cs="Times New Roman"/>
          <w:sz w:val="24"/>
          <w:szCs w:val="24"/>
        </w:rPr>
        <w:t xml:space="preserve">. </w:t>
      </w:r>
      <w:r w:rsidR="003B3BA9" w:rsidRPr="00D927E6">
        <w:rPr>
          <w:rFonts w:ascii="Times New Roman" w:hAnsi="Times New Roman" w:cs="Times New Roman"/>
          <w:sz w:val="24"/>
          <w:szCs w:val="24"/>
        </w:rPr>
        <w:t xml:space="preserve">These developments </w:t>
      </w:r>
      <w:r w:rsidR="00F23B73">
        <w:rPr>
          <w:rFonts w:ascii="Times New Roman" w:hAnsi="Times New Roman" w:cs="Times New Roman"/>
          <w:sz w:val="24"/>
          <w:szCs w:val="24"/>
        </w:rPr>
        <w:t>offer</w:t>
      </w:r>
      <w:r w:rsidR="00F23B73" w:rsidRPr="00D927E6">
        <w:rPr>
          <w:rFonts w:ascii="Times New Roman" w:hAnsi="Times New Roman" w:cs="Times New Roman"/>
          <w:sz w:val="24"/>
          <w:szCs w:val="24"/>
        </w:rPr>
        <w:t xml:space="preserve"> </w:t>
      </w:r>
      <w:r w:rsidR="00B108DE" w:rsidRPr="00D927E6">
        <w:rPr>
          <w:rFonts w:ascii="Times New Roman" w:hAnsi="Times New Roman" w:cs="Times New Roman"/>
          <w:sz w:val="24"/>
          <w:szCs w:val="24"/>
        </w:rPr>
        <w:t xml:space="preserve">a good opportunity to </w:t>
      </w:r>
      <w:r w:rsidR="00F23B73">
        <w:rPr>
          <w:rFonts w:ascii="Times New Roman" w:hAnsi="Times New Roman" w:cs="Times New Roman"/>
          <w:sz w:val="24"/>
          <w:szCs w:val="24"/>
        </w:rPr>
        <w:t xml:space="preserve">raise awareness, </w:t>
      </w:r>
      <w:r w:rsidR="00B108DE" w:rsidRPr="00D927E6">
        <w:rPr>
          <w:rFonts w:ascii="Times New Roman" w:hAnsi="Times New Roman" w:cs="Times New Roman"/>
          <w:sz w:val="24"/>
          <w:szCs w:val="24"/>
        </w:rPr>
        <w:t>place the issue of sale and sexual exploitation of children high on the international agenda and call for better compliance with ensuing commitments.</w:t>
      </w:r>
      <w:r w:rsidR="00D04B30">
        <w:rPr>
          <w:rFonts w:ascii="Times New Roman" w:hAnsi="Times New Roman" w:cs="Times New Roman"/>
          <w:sz w:val="24"/>
          <w:szCs w:val="24"/>
        </w:rPr>
        <w:t xml:space="preserve"> </w:t>
      </w:r>
    </w:p>
    <w:p w14:paraId="7D3BBB4B" w14:textId="77777777" w:rsidR="001C6170" w:rsidRPr="00D927E6" w:rsidRDefault="001C6170" w:rsidP="001C6170">
      <w:pPr>
        <w:autoSpaceDE w:val="0"/>
        <w:autoSpaceDN w:val="0"/>
        <w:adjustRightInd w:val="0"/>
        <w:jc w:val="both"/>
        <w:rPr>
          <w:rFonts w:ascii="Times New Roman" w:hAnsi="Times New Roman" w:cs="Times New Roman"/>
          <w:sz w:val="24"/>
          <w:szCs w:val="24"/>
        </w:rPr>
      </w:pPr>
      <w:r w:rsidRPr="00D927E6">
        <w:rPr>
          <w:rFonts w:ascii="Times New Roman" w:hAnsi="Times New Roman" w:cs="Times New Roman"/>
          <w:b/>
          <w:bCs/>
          <w:sz w:val="24"/>
          <w:szCs w:val="24"/>
        </w:rPr>
        <w:t>Thematic focus</w:t>
      </w:r>
      <w:r w:rsidR="00C56BF7" w:rsidRPr="00D927E6">
        <w:rPr>
          <w:rFonts w:ascii="Times New Roman" w:hAnsi="Times New Roman" w:cs="Times New Roman"/>
          <w:b/>
          <w:bCs/>
          <w:sz w:val="24"/>
          <w:szCs w:val="24"/>
        </w:rPr>
        <w:t xml:space="preserve"> </w:t>
      </w:r>
      <w:r w:rsidRPr="00D927E6">
        <w:rPr>
          <w:rFonts w:ascii="Times New Roman" w:hAnsi="Times New Roman" w:cs="Times New Roman"/>
          <w:b/>
          <w:bCs/>
          <w:sz w:val="24"/>
          <w:szCs w:val="24"/>
        </w:rPr>
        <w:t xml:space="preserve">and </w:t>
      </w:r>
      <w:r w:rsidR="00C56BF7" w:rsidRPr="00D927E6">
        <w:rPr>
          <w:rFonts w:ascii="Times New Roman" w:hAnsi="Times New Roman" w:cs="Times New Roman"/>
          <w:b/>
          <w:bCs/>
          <w:sz w:val="24"/>
          <w:szCs w:val="24"/>
        </w:rPr>
        <w:t>the planned consultations</w:t>
      </w:r>
      <w:r w:rsidRPr="00D927E6">
        <w:rPr>
          <w:rFonts w:ascii="Times New Roman" w:hAnsi="Times New Roman" w:cs="Times New Roman"/>
          <w:b/>
          <w:bCs/>
          <w:sz w:val="24"/>
          <w:szCs w:val="24"/>
        </w:rPr>
        <w:t xml:space="preserve"> </w:t>
      </w:r>
    </w:p>
    <w:p w14:paraId="778D24BA" w14:textId="77777777" w:rsidR="009D6843" w:rsidRDefault="001C6170" w:rsidP="00B87180">
      <w:pPr>
        <w:ind w:firstLine="360"/>
        <w:jc w:val="both"/>
        <w:rPr>
          <w:rFonts w:ascii="Times New Roman" w:hAnsi="Times New Roman" w:cs="Times New Roman"/>
          <w:sz w:val="24"/>
          <w:szCs w:val="24"/>
        </w:rPr>
      </w:pPr>
      <w:r w:rsidRPr="00D927E6">
        <w:rPr>
          <w:rFonts w:ascii="Times New Roman" w:hAnsi="Times New Roman" w:cs="Times New Roman"/>
          <w:sz w:val="24"/>
          <w:szCs w:val="24"/>
        </w:rPr>
        <w:t>The call for input</w:t>
      </w:r>
      <w:r w:rsidR="00D04B30">
        <w:rPr>
          <w:rFonts w:ascii="Times New Roman" w:hAnsi="Times New Roman" w:cs="Times New Roman"/>
          <w:sz w:val="24"/>
          <w:szCs w:val="24"/>
        </w:rPr>
        <w:t>s</w:t>
      </w:r>
      <w:r w:rsidRPr="00D927E6">
        <w:rPr>
          <w:rFonts w:ascii="Times New Roman" w:hAnsi="Times New Roman" w:cs="Times New Roman"/>
          <w:sz w:val="24"/>
          <w:szCs w:val="24"/>
        </w:rPr>
        <w:t xml:space="preserve"> </w:t>
      </w:r>
      <w:r w:rsidR="00C56BF7" w:rsidRPr="00D927E6">
        <w:rPr>
          <w:rFonts w:ascii="Times New Roman" w:hAnsi="Times New Roman" w:cs="Times New Roman"/>
          <w:sz w:val="24"/>
          <w:szCs w:val="24"/>
        </w:rPr>
        <w:t xml:space="preserve">and the subsequent consultations </w:t>
      </w:r>
      <w:r w:rsidRPr="00D927E6">
        <w:rPr>
          <w:rFonts w:ascii="Times New Roman" w:hAnsi="Times New Roman" w:cs="Times New Roman"/>
          <w:sz w:val="24"/>
          <w:szCs w:val="24"/>
        </w:rPr>
        <w:t xml:space="preserve">will inform </w:t>
      </w:r>
      <w:r w:rsidR="00D04B30">
        <w:rPr>
          <w:rFonts w:ascii="Times New Roman" w:hAnsi="Times New Roman" w:cs="Times New Roman"/>
          <w:sz w:val="24"/>
          <w:szCs w:val="24"/>
        </w:rPr>
        <w:t>my</w:t>
      </w:r>
      <w:r w:rsidRPr="00D927E6">
        <w:rPr>
          <w:rFonts w:ascii="Times New Roman" w:hAnsi="Times New Roman" w:cs="Times New Roman"/>
          <w:sz w:val="24"/>
          <w:szCs w:val="24"/>
        </w:rPr>
        <w:t xml:space="preserve"> final report to the HRC in 2020 reflecting on </w:t>
      </w:r>
      <w:r w:rsidR="00D04B30">
        <w:rPr>
          <w:rFonts w:ascii="Times New Roman" w:hAnsi="Times New Roman" w:cs="Times New Roman"/>
          <w:sz w:val="24"/>
          <w:szCs w:val="24"/>
        </w:rPr>
        <w:t xml:space="preserve">a </w:t>
      </w:r>
      <w:r w:rsidRPr="00D927E6">
        <w:rPr>
          <w:rFonts w:ascii="Times New Roman" w:hAnsi="Times New Roman" w:cs="Times New Roman"/>
          <w:sz w:val="24"/>
          <w:szCs w:val="24"/>
        </w:rPr>
        <w:t>six-year tenure</w:t>
      </w:r>
      <w:r w:rsidR="00D04B30">
        <w:rPr>
          <w:rFonts w:ascii="Times New Roman" w:hAnsi="Times New Roman" w:cs="Times New Roman"/>
          <w:sz w:val="24"/>
          <w:szCs w:val="24"/>
        </w:rPr>
        <w:t xml:space="preserve"> of the mandate</w:t>
      </w:r>
      <w:r w:rsidRPr="00D927E6">
        <w:rPr>
          <w:rFonts w:ascii="Times New Roman" w:hAnsi="Times New Roman" w:cs="Times New Roman"/>
          <w:sz w:val="24"/>
          <w:szCs w:val="24"/>
        </w:rPr>
        <w:t xml:space="preserve">. The final output will provide an overview of the </w:t>
      </w:r>
      <w:r w:rsidR="00D04B30">
        <w:rPr>
          <w:rFonts w:ascii="Times New Roman" w:hAnsi="Times New Roman" w:cs="Times New Roman"/>
          <w:sz w:val="24"/>
          <w:szCs w:val="24"/>
        </w:rPr>
        <w:t xml:space="preserve">main </w:t>
      </w:r>
      <w:r w:rsidRPr="00D927E6">
        <w:rPr>
          <w:rFonts w:ascii="Times New Roman" w:hAnsi="Times New Roman" w:cs="Times New Roman"/>
          <w:sz w:val="24"/>
          <w:szCs w:val="24"/>
        </w:rPr>
        <w:t xml:space="preserve">issues and trends relating to the mandate; </w:t>
      </w:r>
      <w:r w:rsidRPr="00D04B30">
        <w:rPr>
          <w:rFonts w:ascii="Times New Roman" w:hAnsi="Times New Roman" w:cs="Times New Roman"/>
          <w:sz w:val="24"/>
          <w:szCs w:val="24"/>
        </w:rPr>
        <w:t xml:space="preserve">the root causes </w:t>
      </w:r>
      <w:r w:rsidR="00C56BF7" w:rsidRPr="00D04B30">
        <w:rPr>
          <w:rFonts w:ascii="Times New Roman" w:hAnsi="Times New Roman" w:cs="Times New Roman"/>
          <w:sz w:val="24"/>
          <w:szCs w:val="24"/>
        </w:rPr>
        <w:t xml:space="preserve">and the new patterns of </w:t>
      </w:r>
      <w:r w:rsidRPr="00D04B30">
        <w:rPr>
          <w:rFonts w:ascii="Times New Roman" w:hAnsi="Times New Roman" w:cs="Times New Roman"/>
          <w:sz w:val="24"/>
          <w:szCs w:val="24"/>
        </w:rPr>
        <w:t xml:space="preserve">the sale and sexual exploitation of children; the </w:t>
      </w:r>
      <w:r w:rsidR="00D04B30" w:rsidRPr="00D04B30">
        <w:rPr>
          <w:rFonts w:ascii="Times New Roman" w:hAnsi="Times New Roman" w:cs="Times New Roman"/>
          <w:sz w:val="24"/>
          <w:szCs w:val="24"/>
        </w:rPr>
        <w:t>risk f</w:t>
      </w:r>
      <w:r w:rsidR="00C56BF7" w:rsidRPr="00D04B30">
        <w:rPr>
          <w:rFonts w:ascii="Times New Roman" w:hAnsi="Times New Roman" w:cs="Times New Roman"/>
          <w:sz w:val="24"/>
          <w:szCs w:val="24"/>
        </w:rPr>
        <w:t xml:space="preserve">actors, </w:t>
      </w:r>
      <w:r w:rsidR="00D04B30" w:rsidRPr="00D04B30">
        <w:rPr>
          <w:rFonts w:ascii="Times New Roman" w:hAnsi="Times New Roman" w:cs="Times New Roman"/>
          <w:sz w:val="24"/>
          <w:szCs w:val="24"/>
        </w:rPr>
        <w:t xml:space="preserve">drivers and circumstantial evidence, </w:t>
      </w:r>
      <w:r w:rsidR="00C56BF7" w:rsidRPr="00D04B30">
        <w:rPr>
          <w:rFonts w:ascii="Times New Roman" w:hAnsi="Times New Roman" w:cs="Times New Roman"/>
          <w:sz w:val="24"/>
          <w:szCs w:val="24"/>
        </w:rPr>
        <w:t xml:space="preserve">including </w:t>
      </w:r>
      <w:r w:rsidR="00D04B30" w:rsidRPr="00D04B30">
        <w:rPr>
          <w:rFonts w:ascii="Times New Roman" w:hAnsi="Times New Roman" w:cs="Times New Roman"/>
          <w:sz w:val="24"/>
          <w:szCs w:val="24"/>
        </w:rPr>
        <w:t>the gender-</w:t>
      </w:r>
      <w:r w:rsidR="00D04B30" w:rsidRPr="00D04B30">
        <w:rPr>
          <w:rFonts w:ascii="Times New Roman" w:hAnsi="Times New Roman" w:cs="Times New Roman"/>
          <w:sz w:val="24"/>
          <w:szCs w:val="24"/>
        </w:rPr>
        <w:lastRenderedPageBreak/>
        <w:t>driven demand of child abuse</w:t>
      </w:r>
      <w:r w:rsidR="009D6843">
        <w:rPr>
          <w:rFonts w:ascii="Times New Roman" w:hAnsi="Times New Roman" w:cs="Times New Roman"/>
          <w:sz w:val="24"/>
          <w:szCs w:val="24"/>
        </w:rPr>
        <w:t xml:space="preserve"> and child </w:t>
      </w:r>
      <w:r w:rsidR="00D04B30" w:rsidRPr="00D04B30">
        <w:rPr>
          <w:rFonts w:ascii="Times New Roman" w:hAnsi="Times New Roman" w:cs="Times New Roman"/>
          <w:sz w:val="24"/>
          <w:szCs w:val="24"/>
        </w:rPr>
        <w:t xml:space="preserve">sexual exploitation; with a view to develop recommendations to assist States to effectively mitigate, prevent </w:t>
      </w:r>
      <w:r w:rsidR="009D6843">
        <w:rPr>
          <w:rFonts w:ascii="Times New Roman" w:hAnsi="Times New Roman" w:cs="Times New Roman"/>
          <w:sz w:val="24"/>
          <w:szCs w:val="24"/>
        </w:rPr>
        <w:t xml:space="preserve">and </w:t>
      </w:r>
      <w:r w:rsidR="00C56BF7" w:rsidRPr="00D04B30">
        <w:rPr>
          <w:rFonts w:ascii="Times New Roman" w:hAnsi="Times New Roman" w:cs="Times New Roman"/>
          <w:sz w:val="24"/>
          <w:szCs w:val="24"/>
        </w:rPr>
        <w:t>protect children from sale and sexual exploitation</w:t>
      </w:r>
      <w:r w:rsidR="00D04B30" w:rsidRPr="00D04B30">
        <w:rPr>
          <w:rFonts w:ascii="Times New Roman" w:hAnsi="Times New Roman" w:cs="Times New Roman"/>
          <w:sz w:val="24"/>
          <w:szCs w:val="24"/>
        </w:rPr>
        <w:t>,</w:t>
      </w:r>
      <w:r w:rsidRPr="00D04B30">
        <w:rPr>
          <w:rFonts w:ascii="Times New Roman" w:hAnsi="Times New Roman" w:cs="Times New Roman"/>
          <w:sz w:val="24"/>
          <w:szCs w:val="24"/>
        </w:rPr>
        <w:t xml:space="preserve"> </w:t>
      </w:r>
      <w:r w:rsidR="00D04B30" w:rsidRPr="00D04B30">
        <w:rPr>
          <w:rFonts w:ascii="Times New Roman" w:hAnsi="Times New Roman" w:cs="Times New Roman"/>
          <w:sz w:val="24"/>
          <w:szCs w:val="24"/>
        </w:rPr>
        <w:t xml:space="preserve">and provide </w:t>
      </w:r>
      <w:r w:rsidRPr="00D04B30">
        <w:rPr>
          <w:rFonts w:ascii="Times New Roman" w:hAnsi="Times New Roman" w:cs="Times New Roman"/>
          <w:sz w:val="24"/>
          <w:szCs w:val="24"/>
        </w:rPr>
        <w:t>full care and rehabilitation for child victims of sale and sexual exploitation</w:t>
      </w:r>
      <w:r w:rsidRPr="00D927E6">
        <w:rPr>
          <w:rFonts w:ascii="Times New Roman" w:hAnsi="Times New Roman" w:cs="Times New Roman"/>
          <w:sz w:val="24"/>
          <w:szCs w:val="24"/>
        </w:rPr>
        <w:t xml:space="preserve">. </w:t>
      </w:r>
      <w:r w:rsidR="00C56BF7" w:rsidRPr="00D927E6">
        <w:rPr>
          <w:rFonts w:ascii="Times New Roman" w:hAnsi="Times New Roman" w:cs="Times New Roman"/>
          <w:sz w:val="24"/>
          <w:szCs w:val="24"/>
        </w:rPr>
        <w:t xml:space="preserve">The outcome </w:t>
      </w:r>
      <w:r w:rsidR="009D6843">
        <w:rPr>
          <w:rFonts w:ascii="Times New Roman" w:hAnsi="Times New Roman" w:cs="Times New Roman"/>
          <w:sz w:val="24"/>
          <w:szCs w:val="24"/>
        </w:rPr>
        <w:t xml:space="preserve">of my outreach consultations </w:t>
      </w:r>
      <w:r w:rsidRPr="00D927E6">
        <w:rPr>
          <w:rFonts w:ascii="Times New Roman" w:hAnsi="Times New Roman" w:cs="Times New Roman"/>
          <w:sz w:val="24"/>
          <w:szCs w:val="24"/>
        </w:rPr>
        <w:t xml:space="preserve">will also inform the development of new ideas for taking the mandate forward, including addressing any knowledge gaps and advocating for the prevention of the sale and </w:t>
      </w:r>
      <w:r w:rsidR="00B87180">
        <w:rPr>
          <w:rFonts w:ascii="Times New Roman" w:hAnsi="Times New Roman" w:cs="Times New Roman"/>
          <w:sz w:val="24"/>
          <w:szCs w:val="24"/>
        </w:rPr>
        <w:t xml:space="preserve">sexual </w:t>
      </w:r>
      <w:r w:rsidRPr="00D927E6">
        <w:rPr>
          <w:rFonts w:ascii="Times New Roman" w:hAnsi="Times New Roman" w:cs="Times New Roman"/>
          <w:sz w:val="24"/>
          <w:szCs w:val="24"/>
        </w:rPr>
        <w:t xml:space="preserve">exploitation of children. </w:t>
      </w:r>
    </w:p>
    <w:p w14:paraId="7CC6F6C4" w14:textId="77777777" w:rsidR="005B748F" w:rsidRPr="00D927E6" w:rsidRDefault="00360137" w:rsidP="009D6843">
      <w:pPr>
        <w:ind w:firstLine="360"/>
        <w:rPr>
          <w:rFonts w:ascii="Times New Roman" w:eastAsia="Calibri" w:hAnsi="Times New Roman" w:cs="Times New Roman"/>
          <w:sz w:val="24"/>
          <w:szCs w:val="24"/>
        </w:rPr>
      </w:pPr>
      <w:r w:rsidRPr="00D927E6">
        <w:rPr>
          <w:rFonts w:ascii="Times New Roman" w:eastAsia="Calibri" w:hAnsi="Times New Roman" w:cs="Times New Roman"/>
          <w:sz w:val="24"/>
          <w:szCs w:val="24"/>
        </w:rPr>
        <w:t>T</w:t>
      </w:r>
      <w:r w:rsidR="001773E0" w:rsidRPr="00D927E6">
        <w:rPr>
          <w:rFonts w:ascii="Times New Roman" w:eastAsia="Calibri" w:hAnsi="Times New Roman" w:cs="Times New Roman"/>
          <w:sz w:val="24"/>
          <w:szCs w:val="24"/>
        </w:rPr>
        <w:t>o</w:t>
      </w:r>
      <w:r w:rsidR="00B87180">
        <w:rPr>
          <w:rFonts w:ascii="Times New Roman" w:eastAsia="Calibri" w:hAnsi="Times New Roman" w:cs="Times New Roman"/>
          <w:sz w:val="24"/>
          <w:szCs w:val="24"/>
        </w:rPr>
        <w:t xml:space="preserve"> this end and to</w:t>
      </w:r>
      <w:r w:rsidR="001773E0" w:rsidRPr="00D927E6">
        <w:rPr>
          <w:rFonts w:ascii="Times New Roman" w:eastAsia="Calibri" w:hAnsi="Times New Roman" w:cs="Times New Roman"/>
          <w:sz w:val="24"/>
          <w:szCs w:val="24"/>
        </w:rPr>
        <w:t xml:space="preserve"> inform </w:t>
      </w:r>
      <w:r w:rsidR="009D6843">
        <w:rPr>
          <w:rFonts w:ascii="Times New Roman" w:eastAsia="Calibri" w:hAnsi="Times New Roman" w:cs="Times New Roman"/>
          <w:sz w:val="24"/>
          <w:szCs w:val="24"/>
        </w:rPr>
        <w:t>my</w:t>
      </w:r>
      <w:r w:rsidR="001C6170" w:rsidRPr="00D927E6">
        <w:rPr>
          <w:rFonts w:ascii="Times New Roman" w:eastAsia="Calibri" w:hAnsi="Times New Roman" w:cs="Times New Roman"/>
          <w:sz w:val="24"/>
          <w:szCs w:val="24"/>
        </w:rPr>
        <w:t xml:space="preserve"> </w:t>
      </w:r>
      <w:r w:rsidR="001773E0" w:rsidRPr="00D927E6">
        <w:rPr>
          <w:rFonts w:ascii="Times New Roman" w:eastAsia="Calibri" w:hAnsi="Times New Roman" w:cs="Times New Roman"/>
          <w:sz w:val="24"/>
          <w:szCs w:val="24"/>
        </w:rPr>
        <w:t xml:space="preserve">report, </w:t>
      </w:r>
      <w:r w:rsidR="009D6843">
        <w:rPr>
          <w:rFonts w:ascii="Times New Roman" w:eastAsia="Calibri" w:hAnsi="Times New Roman" w:cs="Times New Roman"/>
          <w:sz w:val="24"/>
          <w:szCs w:val="24"/>
        </w:rPr>
        <w:t xml:space="preserve">I am seeking </w:t>
      </w:r>
      <w:r w:rsidR="001773E0" w:rsidRPr="00D927E6">
        <w:rPr>
          <w:rFonts w:ascii="Times New Roman" w:eastAsia="Calibri" w:hAnsi="Times New Roman" w:cs="Times New Roman"/>
          <w:sz w:val="24"/>
          <w:szCs w:val="24"/>
        </w:rPr>
        <w:t>input</w:t>
      </w:r>
      <w:r w:rsidR="009D6843">
        <w:rPr>
          <w:rFonts w:ascii="Times New Roman" w:eastAsia="Calibri" w:hAnsi="Times New Roman" w:cs="Times New Roman"/>
          <w:sz w:val="24"/>
          <w:szCs w:val="24"/>
        </w:rPr>
        <w:t>s</w:t>
      </w:r>
      <w:r w:rsidR="001773E0" w:rsidRPr="00D927E6">
        <w:rPr>
          <w:rFonts w:ascii="Times New Roman" w:eastAsia="Calibri" w:hAnsi="Times New Roman" w:cs="Times New Roman"/>
          <w:sz w:val="24"/>
          <w:szCs w:val="24"/>
        </w:rPr>
        <w:t xml:space="preserve"> from relevant </w:t>
      </w:r>
      <w:r w:rsidR="001C6170" w:rsidRPr="00D927E6">
        <w:rPr>
          <w:rFonts w:ascii="Times New Roman" w:eastAsia="Calibri" w:hAnsi="Times New Roman" w:cs="Times New Roman"/>
          <w:sz w:val="24"/>
          <w:szCs w:val="24"/>
        </w:rPr>
        <w:t>stakeholders</w:t>
      </w:r>
      <w:r w:rsidR="009D6843">
        <w:rPr>
          <w:rFonts w:ascii="Times New Roman" w:eastAsia="Calibri" w:hAnsi="Times New Roman" w:cs="Times New Roman"/>
          <w:sz w:val="24"/>
          <w:szCs w:val="24"/>
        </w:rPr>
        <w:t xml:space="preserve"> (Member States, National Human Rights Institutions, civil society organizations, UN agencies, regional institutions, corporate entities, etc.)</w:t>
      </w:r>
      <w:r w:rsidR="001773E0" w:rsidRPr="00D927E6">
        <w:rPr>
          <w:rFonts w:ascii="Times New Roman" w:eastAsia="Calibri" w:hAnsi="Times New Roman" w:cs="Times New Roman"/>
          <w:sz w:val="24"/>
          <w:szCs w:val="24"/>
        </w:rPr>
        <w:t xml:space="preserve"> on </w:t>
      </w:r>
      <w:r w:rsidR="009D6843">
        <w:rPr>
          <w:rFonts w:ascii="Times New Roman" w:eastAsia="Calibri" w:hAnsi="Times New Roman" w:cs="Times New Roman"/>
          <w:sz w:val="24"/>
          <w:szCs w:val="24"/>
        </w:rPr>
        <w:t xml:space="preserve">the </w:t>
      </w:r>
      <w:r w:rsidR="001C6170" w:rsidRPr="00D927E6">
        <w:rPr>
          <w:rFonts w:ascii="Times New Roman" w:eastAsia="Calibri" w:hAnsi="Times New Roman" w:cs="Times New Roman"/>
          <w:sz w:val="24"/>
          <w:szCs w:val="24"/>
        </w:rPr>
        <w:t xml:space="preserve">following </w:t>
      </w:r>
      <w:r w:rsidR="00E72C99" w:rsidRPr="00D927E6">
        <w:rPr>
          <w:rFonts w:ascii="Times New Roman" w:eastAsia="Calibri" w:hAnsi="Times New Roman" w:cs="Times New Roman"/>
          <w:sz w:val="24"/>
          <w:szCs w:val="24"/>
        </w:rPr>
        <w:t>questions</w:t>
      </w:r>
      <w:r w:rsidR="00B108DE" w:rsidRPr="00D927E6">
        <w:rPr>
          <w:rFonts w:ascii="Times New Roman" w:eastAsia="Calibri" w:hAnsi="Times New Roman" w:cs="Times New Roman"/>
          <w:sz w:val="24"/>
          <w:szCs w:val="24"/>
        </w:rPr>
        <w:t>:</w:t>
      </w:r>
    </w:p>
    <w:p w14:paraId="77F5BF80" w14:textId="24F5C288" w:rsidR="00360137" w:rsidRPr="00D927E6" w:rsidRDefault="005E0564" w:rsidP="00360137">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Context, a</w:t>
      </w:r>
      <w:r w:rsidR="00360137" w:rsidRPr="00D927E6">
        <w:rPr>
          <w:rFonts w:ascii="Times New Roman" w:eastAsia="Calibri" w:hAnsi="Times New Roman" w:cs="Times New Roman"/>
          <w:i/>
          <w:sz w:val="24"/>
          <w:szCs w:val="24"/>
          <w:u w:val="single"/>
        </w:rPr>
        <w:t>wareness and attitudes underpinning the sale and sexual exploitation of children</w:t>
      </w:r>
      <w:r w:rsidR="00360137" w:rsidRPr="00D927E6">
        <w:rPr>
          <w:rFonts w:ascii="Times New Roman" w:eastAsia="Calibri" w:hAnsi="Times New Roman" w:cs="Times New Roman"/>
          <w:i/>
          <w:sz w:val="24"/>
          <w:szCs w:val="24"/>
        </w:rPr>
        <w:t>:</w:t>
      </w:r>
      <w:r w:rsidR="00AF1C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What </w:t>
      </w:r>
      <w:r w:rsidR="009B649A">
        <w:rPr>
          <w:rFonts w:ascii="Times New Roman" w:eastAsia="Calibri" w:hAnsi="Times New Roman" w:cs="Times New Roman"/>
          <w:sz w:val="24"/>
          <w:szCs w:val="24"/>
        </w:rPr>
        <w:t xml:space="preserve">are the current challenges, trends and emerging threats </w:t>
      </w:r>
      <w:r>
        <w:rPr>
          <w:rFonts w:ascii="Times New Roman" w:eastAsia="Calibri" w:hAnsi="Times New Roman" w:cs="Times New Roman"/>
          <w:sz w:val="24"/>
          <w:szCs w:val="24"/>
        </w:rPr>
        <w:t xml:space="preserve">defining the scope and extent of the sale and sexual exploitation of children? </w:t>
      </w:r>
      <w:r w:rsidR="00360137" w:rsidRPr="00D927E6">
        <w:rPr>
          <w:rFonts w:ascii="Times New Roman" w:eastAsia="Calibri" w:hAnsi="Times New Roman" w:cs="Times New Roman"/>
          <w:sz w:val="24"/>
          <w:szCs w:val="24"/>
        </w:rPr>
        <w:t>What progress has been made in shifting the language and the narrative around these issues by the wider community of experts and practitioners?</w:t>
      </w:r>
      <w:r w:rsidR="009D6843">
        <w:rPr>
          <w:rFonts w:ascii="Times New Roman" w:eastAsia="Calibri" w:hAnsi="Times New Roman" w:cs="Times New Roman"/>
          <w:sz w:val="24"/>
          <w:szCs w:val="24"/>
        </w:rPr>
        <w:t xml:space="preserve"> What are some of the g</w:t>
      </w:r>
      <w:r w:rsidR="001773E0" w:rsidRPr="00D927E6">
        <w:rPr>
          <w:rFonts w:ascii="Times New Roman" w:eastAsia="Calibri" w:hAnsi="Times New Roman" w:cs="Times New Roman"/>
          <w:sz w:val="24"/>
          <w:szCs w:val="24"/>
        </w:rPr>
        <w:t xml:space="preserve">ood practices of raising public awareness and sensitisation on issues of sale and </w:t>
      </w:r>
      <w:r w:rsidR="009D6843">
        <w:rPr>
          <w:rFonts w:ascii="Times New Roman" w:eastAsia="Calibri" w:hAnsi="Times New Roman" w:cs="Times New Roman"/>
          <w:sz w:val="24"/>
          <w:szCs w:val="24"/>
        </w:rPr>
        <w:t>sexual exploitation of children</w:t>
      </w:r>
      <w:r w:rsidR="009B649A">
        <w:rPr>
          <w:rFonts w:ascii="Times New Roman" w:eastAsia="Calibri" w:hAnsi="Times New Roman" w:cs="Times New Roman"/>
          <w:sz w:val="24"/>
          <w:szCs w:val="24"/>
        </w:rPr>
        <w:t xml:space="preserve"> at the local, national regional and global level</w:t>
      </w:r>
      <w:r w:rsidR="009D6843">
        <w:rPr>
          <w:rFonts w:ascii="Times New Roman" w:eastAsia="Calibri" w:hAnsi="Times New Roman" w:cs="Times New Roman"/>
          <w:sz w:val="24"/>
          <w:szCs w:val="24"/>
        </w:rPr>
        <w:t>?</w:t>
      </w:r>
    </w:p>
    <w:p w14:paraId="29C08CE9" w14:textId="77777777" w:rsidR="00360137" w:rsidRPr="00D927E6" w:rsidRDefault="00360137" w:rsidP="00360137">
      <w:pPr>
        <w:spacing w:line="240" w:lineRule="auto"/>
        <w:ind w:left="720"/>
        <w:contextualSpacing/>
        <w:jc w:val="both"/>
        <w:rPr>
          <w:rFonts w:ascii="Times New Roman" w:eastAsia="Calibri" w:hAnsi="Times New Roman" w:cs="Times New Roman"/>
          <w:sz w:val="24"/>
          <w:szCs w:val="24"/>
        </w:rPr>
      </w:pPr>
    </w:p>
    <w:p w14:paraId="5AEA806A" w14:textId="77777777" w:rsidR="00360137" w:rsidRPr="00D927E6" w:rsidRDefault="00360137" w:rsidP="00360137">
      <w:pPr>
        <w:numPr>
          <w:ilvl w:val="0"/>
          <w:numId w:val="1"/>
        </w:numPr>
        <w:spacing w:after="0" w:line="240" w:lineRule="auto"/>
        <w:contextualSpacing/>
        <w:jc w:val="both"/>
        <w:rPr>
          <w:rFonts w:ascii="Times New Roman" w:eastAsia="Calibri" w:hAnsi="Times New Roman" w:cs="Times New Roman"/>
          <w:sz w:val="24"/>
          <w:szCs w:val="24"/>
        </w:rPr>
      </w:pPr>
      <w:r w:rsidRPr="00D927E6">
        <w:rPr>
          <w:rFonts w:ascii="Times New Roman" w:eastAsia="Calibri" w:hAnsi="Times New Roman" w:cs="Times New Roman"/>
          <w:i/>
          <w:sz w:val="24"/>
          <w:szCs w:val="24"/>
          <w:u w:val="single"/>
        </w:rPr>
        <w:lastRenderedPageBreak/>
        <w:t>R</w:t>
      </w:r>
      <w:r w:rsidR="00235C54" w:rsidRPr="00D927E6">
        <w:rPr>
          <w:rFonts w:ascii="Times New Roman" w:eastAsia="Calibri" w:hAnsi="Times New Roman" w:cs="Times New Roman"/>
          <w:i/>
          <w:sz w:val="24"/>
          <w:szCs w:val="24"/>
          <w:u w:val="single"/>
        </w:rPr>
        <w:t>isk factors, r</w:t>
      </w:r>
      <w:r w:rsidRPr="00D927E6">
        <w:rPr>
          <w:rFonts w:ascii="Times New Roman" w:eastAsia="Calibri" w:hAnsi="Times New Roman" w:cs="Times New Roman"/>
          <w:i/>
          <w:sz w:val="24"/>
          <w:szCs w:val="24"/>
          <w:u w:val="single"/>
        </w:rPr>
        <w:t xml:space="preserve">oot causes and </w:t>
      </w:r>
      <w:hyperlink r:id="rId9" w:tooltip="Tackling the demand for the sexual exploitation of children" w:history="1">
        <w:r w:rsidRPr="00D927E6">
          <w:rPr>
            <w:rFonts w:ascii="Times New Roman" w:eastAsia="Calibri" w:hAnsi="Times New Roman" w:cs="Times New Roman"/>
            <w:i/>
            <w:sz w:val="24"/>
            <w:szCs w:val="24"/>
            <w:u w:val="single"/>
          </w:rPr>
          <w:t>demand for the sexual exploitation of children</w:t>
        </w:r>
      </w:hyperlink>
      <w:r w:rsidRPr="00D927E6">
        <w:rPr>
          <w:rFonts w:ascii="Times New Roman" w:eastAsia="Calibri" w:hAnsi="Times New Roman" w:cs="Times New Roman"/>
          <w:sz w:val="24"/>
          <w:szCs w:val="24"/>
        </w:rPr>
        <w:t xml:space="preserve">: </w:t>
      </w:r>
      <w:r w:rsidR="00944BBB" w:rsidRPr="00D927E6">
        <w:rPr>
          <w:rFonts w:ascii="Times New Roman" w:eastAsia="Calibri" w:hAnsi="Times New Roman" w:cs="Times New Roman"/>
          <w:sz w:val="24"/>
          <w:szCs w:val="24"/>
        </w:rPr>
        <w:t>W</w:t>
      </w:r>
      <w:r w:rsidR="00CB7191" w:rsidRPr="00D927E6">
        <w:rPr>
          <w:rFonts w:ascii="Times New Roman" w:eastAsia="Calibri" w:hAnsi="Times New Roman" w:cs="Times New Roman"/>
          <w:sz w:val="24"/>
          <w:szCs w:val="24"/>
        </w:rPr>
        <w:t>hat are the root causes and origins of demand for the sale and sexual exploitation of children?</w:t>
      </w:r>
      <w:r w:rsidRPr="00D927E6">
        <w:rPr>
          <w:rFonts w:ascii="Times New Roman" w:eastAsia="Calibri" w:hAnsi="Times New Roman" w:cs="Times New Roman"/>
          <w:sz w:val="24"/>
          <w:szCs w:val="24"/>
        </w:rPr>
        <w:t xml:space="preserve"> </w:t>
      </w:r>
      <w:r w:rsidR="00CB7191" w:rsidRPr="00D927E6">
        <w:rPr>
          <w:rFonts w:ascii="Times New Roman" w:eastAsia="Calibri" w:hAnsi="Times New Roman" w:cs="Times New Roman"/>
          <w:sz w:val="24"/>
          <w:szCs w:val="24"/>
        </w:rPr>
        <w:t>W</w:t>
      </w:r>
      <w:r w:rsidRPr="00D927E6">
        <w:rPr>
          <w:rFonts w:ascii="Times New Roman" w:eastAsia="Calibri" w:hAnsi="Times New Roman" w:cs="Times New Roman"/>
          <w:sz w:val="24"/>
          <w:szCs w:val="24"/>
        </w:rPr>
        <w:t xml:space="preserve">hat tools are available to States and non-State actors to effectively address the </w:t>
      </w:r>
      <w:r w:rsidR="00CB7191" w:rsidRPr="00D927E6">
        <w:rPr>
          <w:rFonts w:ascii="Times New Roman" w:eastAsia="Calibri" w:hAnsi="Times New Roman" w:cs="Times New Roman"/>
          <w:sz w:val="24"/>
          <w:szCs w:val="24"/>
        </w:rPr>
        <w:t>underlying causes</w:t>
      </w:r>
      <w:r w:rsidRPr="00D927E6">
        <w:rPr>
          <w:rFonts w:ascii="Times New Roman" w:eastAsia="Calibri" w:hAnsi="Times New Roman" w:cs="Times New Roman"/>
          <w:sz w:val="24"/>
          <w:szCs w:val="24"/>
        </w:rPr>
        <w:t xml:space="preserve"> of sale and sexual exploitation of children, beyond training and awareness raising? </w:t>
      </w:r>
      <w:r w:rsidR="005E0564">
        <w:rPr>
          <w:rFonts w:ascii="Times New Roman" w:eastAsia="Calibri" w:hAnsi="Times New Roman" w:cs="Times New Roman"/>
          <w:sz w:val="24"/>
          <w:szCs w:val="24"/>
        </w:rPr>
        <w:t xml:space="preserve">What are the remaining challenges and obstacles in overcoming </w:t>
      </w:r>
      <w:r w:rsidR="009B649A">
        <w:rPr>
          <w:rFonts w:ascii="Times New Roman" w:eastAsia="Calibri" w:hAnsi="Times New Roman" w:cs="Times New Roman"/>
          <w:sz w:val="24"/>
          <w:szCs w:val="24"/>
        </w:rPr>
        <w:t>this scourge?</w:t>
      </w:r>
    </w:p>
    <w:p w14:paraId="714D3E11" w14:textId="77777777" w:rsidR="00360137" w:rsidRPr="00D927E6" w:rsidRDefault="00360137" w:rsidP="00360137">
      <w:pPr>
        <w:spacing w:line="240" w:lineRule="auto"/>
        <w:ind w:left="720"/>
        <w:contextualSpacing/>
        <w:jc w:val="both"/>
        <w:rPr>
          <w:rFonts w:ascii="Times New Roman" w:eastAsia="Calibri" w:hAnsi="Times New Roman" w:cs="Times New Roman"/>
          <w:sz w:val="24"/>
          <w:szCs w:val="24"/>
        </w:rPr>
      </w:pPr>
    </w:p>
    <w:p w14:paraId="3B531108" w14:textId="09A7BE3F" w:rsidR="00944BBB" w:rsidRPr="00D927E6" w:rsidRDefault="00944BBB" w:rsidP="00360137">
      <w:pPr>
        <w:numPr>
          <w:ilvl w:val="0"/>
          <w:numId w:val="1"/>
        </w:numPr>
        <w:spacing w:after="0" w:line="240" w:lineRule="auto"/>
        <w:contextualSpacing/>
        <w:jc w:val="both"/>
        <w:rPr>
          <w:rFonts w:ascii="Times New Roman" w:eastAsia="Calibri" w:hAnsi="Times New Roman" w:cs="Times New Roman"/>
          <w:sz w:val="24"/>
          <w:szCs w:val="24"/>
        </w:rPr>
      </w:pPr>
      <w:r w:rsidRPr="00D927E6">
        <w:rPr>
          <w:rFonts w:ascii="Times New Roman" w:eastAsia="Calibri" w:hAnsi="Times New Roman" w:cs="Times New Roman"/>
          <w:i/>
          <w:sz w:val="24"/>
          <w:szCs w:val="24"/>
          <w:u w:val="single"/>
        </w:rPr>
        <w:t>Children’s vulnerability to sale and sexual exploitation</w:t>
      </w:r>
      <w:r w:rsidR="00235C54" w:rsidRPr="00D927E6">
        <w:rPr>
          <w:rFonts w:ascii="Times New Roman" w:eastAsia="Calibri" w:hAnsi="Times New Roman" w:cs="Times New Roman"/>
          <w:i/>
          <w:sz w:val="24"/>
          <w:szCs w:val="24"/>
          <w:u w:val="single"/>
        </w:rPr>
        <w:t>, including in the context of cross-border challenges, technology and innovat</w:t>
      </w:r>
      <w:r w:rsidR="001C6170" w:rsidRPr="00D927E6">
        <w:rPr>
          <w:rFonts w:ascii="Times New Roman" w:eastAsia="Calibri" w:hAnsi="Times New Roman" w:cs="Times New Roman"/>
          <w:i/>
          <w:sz w:val="24"/>
          <w:szCs w:val="24"/>
          <w:u w:val="single"/>
        </w:rPr>
        <w:t>ion</w:t>
      </w:r>
      <w:r w:rsidRPr="00D927E6">
        <w:rPr>
          <w:rFonts w:ascii="Times New Roman" w:eastAsia="Calibri" w:hAnsi="Times New Roman" w:cs="Times New Roman"/>
          <w:i/>
          <w:sz w:val="24"/>
          <w:szCs w:val="24"/>
        </w:rPr>
        <w:t>:</w:t>
      </w:r>
      <w:r w:rsidRPr="00D927E6">
        <w:rPr>
          <w:rFonts w:ascii="Times New Roman" w:eastAsia="Calibri" w:hAnsi="Times New Roman" w:cs="Times New Roman"/>
          <w:sz w:val="24"/>
          <w:szCs w:val="24"/>
        </w:rPr>
        <w:t xml:space="preserve"> What is the available evidence about children’s vulnerability to sexual exploitation, including about existing and emerging drivers of risk (e.g. </w:t>
      </w:r>
      <w:r w:rsidR="005E0564">
        <w:rPr>
          <w:rFonts w:ascii="Times New Roman" w:eastAsia="Calibri" w:hAnsi="Times New Roman" w:cs="Times New Roman"/>
          <w:sz w:val="24"/>
          <w:szCs w:val="24"/>
        </w:rPr>
        <w:t>precarious socio</w:t>
      </w:r>
      <w:r w:rsidRPr="00D927E6">
        <w:rPr>
          <w:rFonts w:ascii="Times New Roman" w:eastAsia="Calibri" w:hAnsi="Times New Roman" w:cs="Times New Roman"/>
          <w:sz w:val="24"/>
          <w:szCs w:val="24"/>
        </w:rPr>
        <w:t xml:space="preserve">economic </w:t>
      </w:r>
      <w:r w:rsidR="005E0564">
        <w:rPr>
          <w:rFonts w:ascii="Times New Roman" w:eastAsia="Calibri" w:hAnsi="Times New Roman" w:cs="Times New Roman"/>
          <w:sz w:val="24"/>
          <w:szCs w:val="24"/>
        </w:rPr>
        <w:t>situations</w:t>
      </w:r>
      <w:r w:rsidRPr="00D927E6">
        <w:rPr>
          <w:rFonts w:ascii="Times New Roman" w:eastAsia="Calibri" w:hAnsi="Times New Roman" w:cs="Times New Roman"/>
          <w:sz w:val="24"/>
          <w:szCs w:val="24"/>
        </w:rPr>
        <w:t>, migration, conflicts and violence, climate change and natural disasters, digital space)? What groups of child</w:t>
      </w:r>
      <w:r w:rsidR="009D6843">
        <w:rPr>
          <w:rFonts w:ascii="Times New Roman" w:eastAsia="Calibri" w:hAnsi="Times New Roman" w:cs="Times New Roman"/>
          <w:sz w:val="24"/>
          <w:szCs w:val="24"/>
        </w:rPr>
        <w:t xml:space="preserve">ren (including </w:t>
      </w:r>
      <w:r w:rsidR="00FE389B">
        <w:rPr>
          <w:rFonts w:ascii="Times New Roman" w:eastAsia="Calibri" w:hAnsi="Times New Roman" w:cs="Times New Roman"/>
          <w:sz w:val="24"/>
          <w:szCs w:val="24"/>
        </w:rPr>
        <w:t xml:space="preserve">on the grounds of </w:t>
      </w:r>
      <w:r w:rsidR="009D6843">
        <w:rPr>
          <w:rFonts w:ascii="Times New Roman" w:eastAsia="Calibri" w:hAnsi="Times New Roman" w:cs="Times New Roman"/>
          <w:sz w:val="24"/>
          <w:szCs w:val="24"/>
        </w:rPr>
        <w:t>gender, age, dis</w:t>
      </w:r>
      <w:r w:rsidRPr="00D927E6">
        <w:rPr>
          <w:rFonts w:ascii="Times New Roman" w:eastAsia="Calibri" w:hAnsi="Times New Roman" w:cs="Times New Roman"/>
          <w:sz w:val="24"/>
          <w:szCs w:val="24"/>
        </w:rPr>
        <w:t>ability, social group) are especially vulnerable to exploitation in general and/or specific forms thereof?</w:t>
      </w:r>
    </w:p>
    <w:p w14:paraId="7CC1274F" w14:textId="77777777" w:rsidR="001C6170" w:rsidRPr="00D927E6" w:rsidRDefault="001C6170" w:rsidP="001C6170">
      <w:pPr>
        <w:spacing w:after="0" w:line="240" w:lineRule="auto"/>
        <w:ind w:left="720"/>
        <w:contextualSpacing/>
        <w:jc w:val="both"/>
        <w:rPr>
          <w:rFonts w:ascii="Times New Roman" w:eastAsia="Calibri" w:hAnsi="Times New Roman" w:cs="Times New Roman"/>
          <w:sz w:val="24"/>
          <w:szCs w:val="24"/>
        </w:rPr>
      </w:pPr>
    </w:p>
    <w:p w14:paraId="190E05E0" w14:textId="64B89AED" w:rsidR="00360137" w:rsidRPr="00D927E6" w:rsidRDefault="00FE389B" w:rsidP="00360137">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T</w:t>
      </w:r>
      <w:r w:rsidR="00235C54" w:rsidRPr="00D927E6">
        <w:rPr>
          <w:rFonts w:ascii="Times New Roman" w:eastAsia="Calibri" w:hAnsi="Times New Roman" w:cs="Times New Roman"/>
          <w:i/>
          <w:sz w:val="24"/>
          <w:szCs w:val="24"/>
          <w:u w:val="single"/>
        </w:rPr>
        <w:t>he overarching legal-normative framework, commitment</w:t>
      </w:r>
      <w:r w:rsidR="009B649A">
        <w:rPr>
          <w:rFonts w:ascii="Times New Roman" w:eastAsia="Calibri" w:hAnsi="Times New Roman" w:cs="Times New Roman"/>
          <w:i/>
          <w:sz w:val="24"/>
          <w:szCs w:val="24"/>
          <w:u w:val="single"/>
        </w:rPr>
        <w:t xml:space="preserve"> and </w:t>
      </w:r>
      <w:r w:rsidR="00235C54" w:rsidRPr="00D927E6">
        <w:rPr>
          <w:rFonts w:ascii="Times New Roman" w:eastAsia="Calibri" w:hAnsi="Times New Roman" w:cs="Times New Roman"/>
          <w:i/>
          <w:sz w:val="24"/>
          <w:szCs w:val="24"/>
          <w:u w:val="single"/>
        </w:rPr>
        <w:t>institutional capacity</w:t>
      </w:r>
      <w:r w:rsidR="00360137" w:rsidRPr="00D927E6">
        <w:rPr>
          <w:rFonts w:ascii="Times New Roman" w:eastAsia="Calibri" w:hAnsi="Times New Roman" w:cs="Times New Roman"/>
          <w:sz w:val="24"/>
          <w:szCs w:val="24"/>
        </w:rPr>
        <w:t xml:space="preserve">: </w:t>
      </w:r>
      <w:r w:rsidR="00944BBB" w:rsidRPr="00D927E6">
        <w:rPr>
          <w:rFonts w:ascii="Times New Roman" w:eastAsia="Calibri" w:hAnsi="Times New Roman" w:cs="Times New Roman"/>
          <w:sz w:val="24"/>
          <w:szCs w:val="24"/>
        </w:rPr>
        <w:t>W</w:t>
      </w:r>
      <w:r w:rsidR="00360137" w:rsidRPr="00D927E6">
        <w:rPr>
          <w:rFonts w:ascii="Times New Roman" w:eastAsia="Calibri" w:hAnsi="Times New Roman" w:cs="Times New Roman"/>
          <w:sz w:val="24"/>
          <w:szCs w:val="24"/>
        </w:rPr>
        <w:t xml:space="preserve">hat progress has been made in global, regional and national legislative frameworks to address children’s vulnerability to sale and sexual exploitation, and to address impunity? To what extent do these frameworks </w:t>
      </w:r>
      <w:r w:rsidR="00360137" w:rsidRPr="00D927E6">
        <w:rPr>
          <w:rFonts w:ascii="Times New Roman" w:eastAsia="Calibri" w:hAnsi="Times New Roman" w:cs="Times New Roman"/>
          <w:sz w:val="24"/>
          <w:szCs w:val="24"/>
        </w:rPr>
        <w:lastRenderedPageBreak/>
        <w:t>adequately address or take due account of the challenges posed by transnational internet and financial flows, and their implications for accountability and challenging impunity?</w:t>
      </w:r>
    </w:p>
    <w:p w14:paraId="4A0425BC" w14:textId="77777777" w:rsidR="00360137" w:rsidRPr="00D927E6" w:rsidRDefault="00360137" w:rsidP="00360137">
      <w:pPr>
        <w:spacing w:line="240" w:lineRule="auto"/>
        <w:ind w:left="720"/>
        <w:contextualSpacing/>
        <w:jc w:val="both"/>
        <w:rPr>
          <w:rFonts w:ascii="Times New Roman" w:eastAsia="Calibri" w:hAnsi="Times New Roman" w:cs="Times New Roman"/>
          <w:sz w:val="24"/>
          <w:szCs w:val="24"/>
        </w:rPr>
      </w:pPr>
    </w:p>
    <w:p w14:paraId="1C288274" w14:textId="77777777" w:rsidR="00360137" w:rsidRDefault="00235C54" w:rsidP="00FE389B">
      <w:pPr>
        <w:numPr>
          <w:ilvl w:val="0"/>
          <w:numId w:val="1"/>
        </w:numPr>
        <w:spacing w:after="0" w:line="240" w:lineRule="auto"/>
        <w:contextualSpacing/>
        <w:jc w:val="both"/>
        <w:rPr>
          <w:rFonts w:ascii="Times New Roman" w:eastAsia="Calibri" w:hAnsi="Times New Roman" w:cs="Times New Roman"/>
          <w:sz w:val="24"/>
          <w:szCs w:val="24"/>
        </w:rPr>
      </w:pPr>
      <w:r w:rsidRPr="00D927E6">
        <w:rPr>
          <w:rFonts w:ascii="Times New Roman" w:eastAsia="Calibri" w:hAnsi="Times New Roman" w:cs="Times New Roman"/>
          <w:i/>
          <w:sz w:val="24"/>
          <w:szCs w:val="24"/>
          <w:u w:val="single"/>
        </w:rPr>
        <w:t xml:space="preserve">New and innovative strategies to effectively prevent and </w:t>
      </w:r>
      <w:r w:rsidR="00360137" w:rsidRPr="00D927E6">
        <w:rPr>
          <w:rFonts w:ascii="Times New Roman" w:eastAsia="Calibri" w:hAnsi="Times New Roman" w:cs="Times New Roman"/>
          <w:i/>
          <w:sz w:val="24"/>
          <w:szCs w:val="24"/>
          <w:u w:val="single"/>
        </w:rPr>
        <w:t>protect children from sale and sexual exploitation</w:t>
      </w:r>
      <w:r w:rsidR="00360137" w:rsidRPr="00D927E6">
        <w:rPr>
          <w:rFonts w:ascii="Times New Roman" w:eastAsia="Calibri" w:hAnsi="Times New Roman" w:cs="Times New Roman"/>
          <w:sz w:val="24"/>
          <w:szCs w:val="24"/>
        </w:rPr>
        <w:t xml:space="preserve">: </w:t>
      </w:r>
      <w:r w:rsidR="00D22E5D">
        <w:rPr>
          <w:rFonts w:ascii="Times New Roman" w:eastAsia="Calibri" w:hAnsi="Times New Roman" w:cs="Times New Roman"/>
          <w:sz w:val="24"/>
          <w:szCs w:val="24"/>
        </w:rPr>
        <w:t>How adequate is</w:t>
      </w:r>
      <w:r w:rsidR="009B649A">
        <w:rPr>
          <w:rFonts w:ascii="Times New Roman" w:eastAsia="Calibri" w:hAnsi="Times New Roman" w:cs="Times New Roman"/>
          <w:sz w:val="24"/>
          <w:szCs w:val="24"/>
        </w:rPr>
        <w:t xml:space="preserve"> our global multi-stakeholder </w:t>
      </w:r>
      <w:r w:rsidR="00D22E5D">
        <w:rPr>
          <w:rFonts w:ascii="Times New Roman" w:eastAsia="Calibri" w:hAnsi="Times New Roman" w:cs="Times New Roman"/>
          <w:sz w:val="24"/>
          <w:szCs w:val="24"/>
        </w:rPr>
        <w:t xml:space="preserve">response to this complex phenomenon </w:t>
      </w:r>
      <w:r w:rsidR="009B649A">
        <w:rPr>
          <w:rFonts w:ascii="Times New Roman" w:eastAsia="Calibri" w:hAnsi="Times New Roman" w:cs="Times New Roman"/>
          <w:sz w:val="24"/>
          <w:szCs w:val="24"/>
        </w:rPr>
        <w:t xml:space="preserve">(States, NHRIs, domestic and international policy-makers, </w:t>
      </w:r>
      <w:r w:rsidR="00D22E5D">
        <w:rPr>
          <w:rFonts w:ascii="Times New Roman" w:eastAsia="Calibri" w:hAnsi="Times New Roman" w:cs="Times New Roman"/>
          <w:sz w:val="24"/>
          <w:szCs w:val="24"/>
        </w:rPr>
        <w:t>international</w:t>
      </w:r>
      <w:r w:rsidR="009B649A">
        <w:rPr>
          <w:rFonts w:ascii="Times New Roman" w:eastAsia="Calibri" w:hAnsi="Times New Roman" w:cs="Times New Roman"/>
          <w:sz w:val="24"/>
          <w:szCs w:val="24"/>
        </w:rPr>
        <w:t xml:space="preserve"> and regional </w:t>
      </w:r>
      <w:r w:rsidR="00D22E5D">
        <w:rPr>
          <w:rFonts w:ascii="Times New Roman" w:eastAsia="Calibri" w:hAnsi="Times New Roman" w:cs="Times New Roman"/>
          <w:sz w:val="24"/>
          <w:szCs w:val="24"/>
        </w:rPr>
        <w:t xml:space="preserve">human rights </w:t>
      </w:r>
      <w:r w:rsidR="009B649A">
        <w:rPr>
          <w:rFonts w:ascii="Times New Roman" w:eastAsia="Calibri" w:hAnsi="Times New Roman" w:cs="Times New Roman"/>
          <w:sz w:val="24"/>
          <w:szCs w:val="24"/>
        </w:rPr>
        <w:t>mechanisms, CSOs</w:t>
      </w:r>
      <w:r w:rsidR="00D22E5D">
        <w:rPr>
          <w:rFonts w:ascii="Times New Roman" w:eastAsia="Calibri" w:hAnsi="Times New Roman" w:cs="Times New Roman"/>
          <w:sz w:val="24"/>
          <w:szCs w:val="24"/>
        </w:rPr>
        <w:t>, private sector</w:t>
      </w:r>
      <w:r w:rsidR="009B649A">
        <w:rPr>
          <w:rFonts w:ascii="Times New Roman" w:eastAsia="Calibri" w:hAnsi="Times New Roman" w:cs="Times New Roman"/>
          <w:sz w:val="24"/>
          <w:szCs w:val="24"/>
        </w:rPr>
        <w:t xml:space="preserve">)? </w:t>
      </w:r>
      <w:r w:rsidR="00360137" w:rsidRPr="00D927E6">
        <w:rPr>
          <w:rFonts w:ascii="Times New Roman" w:eastAsia="Calibri" w:hAnsi="Times New Roman" w:cs="Times New Roman"/>
          <w:sz w:val="24"/>
          <w:szCs w:val="24"/>
        </w:rPr>
        <w:t xml:space="preserve">How adequate are current systems and strategies to protect children effectively? What are the current </w:t>
      </w:r>
      <w:r w:rsidR="00456E4F">
        <w:rPr>
          <w:rFonts w:ascii="Times New Roman" w:eastAsia="Calibri" w:hAnsi="Times New Roman" w:cs="Times New Roman"/>
          <w:sz w:val="24"/>
          <w:szCs w:val="24"/>
        </w:rPr>
        <w:t xml:space="preserve">global and domestic </w:t>
      </w:r>
      <w:r w:rsidR="00360137" w:rsidRPr="00D927E6">
        <w:rPr>
          <w:rFonts w:ascii="Times New Roman" w:eastAsia="Calibri" w:hAnsi="Times New Roman" w:cs="Times New Roman"/>
          <w:sz w:val="24"/>
          <w:szCs w:val="24"/>
        </w:rPr>
        <w:t xml:space="preserve">human rights and protection challenges in the context of evolving global developments? </w:t>
      </w:r>
      <w:r w:rsidR="001773E0" w:rsidRPr="00D927E6">
        <w:rPr>
          <w:rFonts w:ascii="Times New Roman" w:eastAsia="Calibri" w:hAnsi="Times New Roman" w:cs="Times New Roman"/>
          <w:sz w:val="24"/>
          <w:szCs w:val="24"/>
        </w:rPr>
        <w:t xml:space="preserve">Are there sufficiently accessible complaints mechanisms </w:t>
      </w:r>
      <w:r w:rsidR="009D6843">
        <w:rPr>
          <w:rFonts w:ascii="Times New Roman" w:eastAsia="Calibri" w:hAnsi="Times New Roman" w:cs="Times New Roman"/>
          <w:sz w:val="24"/>
          <w:szCs w:val="24"/>
        </w:rPr>
        <w:t xml:space="preserve">available </w:t>
      </w:r>
      <w:r w:rsidR="001773E0" w:rsidRPr="00D927E6">
        <w:rPr>
          <w:rFonts w:ascii="Times New Roman" w:eastAsia="Calibri" w:hAnsi="Times New Roman" w:cs="Times New Roman"/>
          <w:sz w:val="24"/>
          <w:szCs w:val="24"/>
        </w:rPr>
        <w:t xml:space="preserve">to victims and their representatives? </w:t>
      </w:r>
    </w:p>
    <w:p w14:paraId="592157DB" w14:textId="77777777" w:rsidR="00FE389B" w:rsidRPr="00FE389B" w:rsidRDefault="00FE389B" w:rsidP="00FE389B">
      <w:pPr>
        <w:spacing w:after="0" w:line="240" w:lineRule="auto"/>
        <w:contextualSpacing/>
        <w:jc w:val="both"/>
        <w:rPr>
          <w:rFonts w:ascii="Times New Roman" w:eastAsia="Calibri" w:hAnsi="Times New Roman" w:cs="Times New Roman"/>
          <w:sz w:val="24"/>
          <w:szCs w:val="24"/>
        </w:rPr>
      </w:pPr>
    </w:p>
    <w:p w14:paraId="6F3463D8" w14:textId="77777777" w:rsidR="00360137" w:rsidRPr="00D927E6" w:rsidRDefault="00360137" w:rsidP="00360137">
      <w:pPr>
        <w:numPr>
          <w:ilvl w:val="0"/>
          <w:numId w:val="1"/>
        </w:numPr>
        <w:spacing w:after="0" w:line="240" w:lineRule="auto"/>
        <w:contextualSpacing/>
        <w:jc w:val="both"/>
        <w:rPr>
          <w:rFonts w:ascii="Times New Roman" w:eastAsia="Calibri" w:hAnsi="Times New Roman" w:cs="Times New Roman"/>
          <w:sz w:val="24"/>
          <w:szCs w:val="24"/>
        </w:rPr>
      </w:pPr>
      <w:r w:rsidRPr="00D927E6">
        <w:rPr>
          <w:rFonts w:ascii="Times New Roman" w:eastAsia="Calibri" w:hAnsi="Times New Roman" w:cs="Times New Roman"/>
          <w:i/>
          <w:sz w:val="24"/>
          <w:szCs w:val="24"/>
          <w:u w:val="single"/>
        </w:rPr>
        <w:t>Data and monitoring</w:t>
      </w:r>
      <w:r w:rsidRPr="00D927E6">
        <w:rPr>
          <w:rFonts w:ascii="Times New Roman" w:eastAsia="Calibri" w:hAnsi="Times New Roman" w:cs="Times New Roman"/>
          <w:i/>
          <w:sz w:val="24"/>
          <w:szCs w:val="24"/>
        </w:rPr>
        <w:t>:</w:t>
      </w:r>
      <w:r w:rsidRPr="00D927E6">
        <w:rPr>
          <w:rFonts w:ascii="Times New Roman" w:eastAsia="Calibri" w:hAnsi="Times New Roman" w:cs="Times New Roman"/>
          <w:sz w:val="24"/>
          <w:szCs w:val="24"/>
        </w:rPr>
        <w:t xml:space="preserve"> How effective are current tools and monitoring systems, including collection, analysis and publication of routine data, in supporting the prevention of and response to the sale and exploitation of children? </w:t>
      </w:r>
    </w:p>
    <w:p w14:paraId="47E735E7" w14:textId="77777777" w:rsidR="00360137" w:rsidRPr="00D927E6" w:rsidRDefault="00360137" w:rsidP="00360137">
      <w:pPr>
        <w:spacing w:line="240" w:lineRule="auto"/>
        <w:ind w:left="360"/>
        <w:jc w:val="both"/>
        <w:rPr>
          <w:rFonts w:ascii="Times New Roman" w:eastAsia="Calibri" w:hAnsi="Times New Roman" w:cs="Times New Roman"/>
          <w:i/>
          <w:sz w:val="24"/>
          <w:szCs w:val="24"/>
        </w:rPr>
      </w:pPr>
    </w:p>
    <w:p w14:paraId="0C0BB012" w14:textId="77777777" w:rsidR="00360137" w:rsidRPr="00D927E6" w:rsidRDefault="00360137" w:rsidP="00360137">
      <w:pPr>
        <w:numPr>
          <w:ilvl w:val="0"/>
          <w:numId w:val="1"/>
        </w:numPr>
        <w:spacing w:after="0" w:line="240" w:lineRule="auto"/>
        <w:contextualSpacing/>
        <w:jc w:val="both"/>
        <w:rPr>
          <w:rFonts w:ascii="Times New Roman" w:eastAsia="Calibri" w:hAnsi="Times New Roman" w:cs="Times New Roman"/>
          <w:sz w:val="24"/>
          <w:szCs w:val="24"/>
        </w:rPr>
      </w:pPr>
      <w:r w:rsidRPr="00D927E6">
        <w:rPr>
          <w:rFonts w:ascii="Times New Roman" w:eastAsia="Calibri" w:hAnsi="Times New Roman" w:cs="Times New Roman"/>
          <w:i/>
          <w:sz w:val="24"/>
          <w:szCs w:val="24"/>
          <w:u w:val="single"/>
        </w:rPr>
        <w:lastRenderedPageBreak/>
        <w:t>Institutional accountability</w:t>
      </w:r>
      <w:r w:rsidRPr="00D927E6">
        <w:rPr>
          <w:rFonts w:ascii="Times New Roman" w:eastAsia="Calibri" w:hAnsi="Times New Roman" w:cs="Times New Roman"/>
          <w:sz w:val="24"/>
          <w:szCs w:val="24"/>
        </w:rPr>
        <w:t xml:space="preserve">: </w:t>
      </w:r>
      <w:r w:rsidR="00944BBB" w:rsidRPr="00D927E6">
        <w:rPr>
          <w:rFonts w:ascii="Times New Roman" w:eastAsia="Calibri" w:hAnsi="Times New Roman" w:cs="Times New Roman"/>
          <w:sz w:val="24"/>
          <w:szCs w:val="24"/>
        </w:rPr>
        <w:t>H</w:t>
      </w:r>
      <w:r w:rsidRPr="00D927E6">
        <w:rPr>
          <w:rFonts w:ascii="Times New Roman" w:eastAsia="Calibri" w:hAnsi="Times New Roman" w:cs="Times New Roman"/>
          <w:sz w:val="24"/>
          <w:szCs w:val="24"/>
        </w:rPr>
        <w:t xml:space="preserve">ow far are responsibility and accountability of each and all pertinent actors being </w:t>
      </w:r>
      <w:r w:rsidR="00C025A4" w:rsidRPr="00D927E6">
        <w:rPr>
          <w:rFonts w:ascii="Times New Roman" w:eastAsia="Calibri" w:hAnsi="Times New Roman" w:cs="Times New Roman"/>
          <w:sz w:val="24"/>
          <w:szCs w:val="24"/>
        </w:rPr>
        <w:t>enforced</w:t>
      </w:r>
      <w:r w:rsidRPr="00D927E6">
        <w:rPr>
          <w:rFonts w:ascii="Times New Roman" w:eastAsia="Calibri" w:hAnsi="Times New Roman" w:cs="Times New Roman"/>
          <w:sz w:val="24"/>
          <w:szCs w:val="24"/>
        </w:rPr>
        <w:t xml:space="preserve"> and upheld (including corporations in the tech, travel and tourism and other sectors)</w:t>
      </w:r>
      <w:r w:rsidR="00944BBB" w:rsidRPr="00D927E6">
        <w:rPr>
          <w:rFonts w:ascii="Times New Roman" w:eastAsia="Calibri" w:hAnsi="Times New Roman" w:cs="Times New Roman"/>
          <w:sz w:val="24"/>
          <w:szCs w:val="24"/>
        </w:rPr>
        <w:t>?</w:t>
      </w:r>
    </w:p>
    <w:p w14:paraId="376E4B27" w14:textId="77777777" w:rsidR="00360137" w:rsidRPr="00D927E6" w:rsidRDefault="00360137" w:rsidP="00360137">
      <w:pPr>
        <w:spacing w:line="240" w:lineRule="auto"/>
        <w:ind w:left="1440"/>
        <w:contextualSpacing/>
        <w:jc w:val="both"/>
        <w:rPr>
          <w:rFonts w:ascii="Times New Roman" w:eastAsia="Calibri" w:hAnsi="Times New Roman" w:cs="Times New Roman"/>
          <w:sz w:val="24"/>
          <w:szCs w:val="24"/>
        </w:rPr>
      </w:pPr>
    </w:p>
    <w:p w14:paraId="1D45DBE1" w14:textId="03349614" w:rsidR="00360137" w:rsidRPr="00D927E6" w:rsidRDefault="00360137" w:rsidP="00F23486">
      <w:pPr>
        <w:numPr>
          <w:ilvl w:val="0"/>
          <w:numId w:val="1"/>
        </w:numPr>
        <w:spacing w:after="0" w:line="240" w:lineRule="auto"/>
        <w:contextualSpacing/>
        <w:jc w:val="both"/>
        <w:rPr>
          <w:rFonts w:ascii="Times New Roman" w:eastAsia="Calibri" w:hAnsi="Times New Roman" w:cs="Times New Roman"/>
          <w:sz w:val="24"/>
          <w:szCs w:val="24"/>
        </w:rPr>
      </w:pPr>
      <w:r w:rsidRPr="00D927E6">
        <w:rPr>
          <w:rFonts w:ascii="Times New Roman" w:eastAsia="Calibri" w:hAnsi="Times New Roman" w:cs="Times New Roman"/>
          <w:i/>
          <w:sz w:val="24"/>
          <w:szCs w:val="24"/>
          <w:u w:val="single"/>
        </w:rPr>
        <w:t>The way forward</w:t>
      </w:r>
      <w:r w:rsidRPr="00D927E6">
        <w:rPr>
          <w:rFonts w:ascii="Times New Roman" w:eastAsia="Calibri" w:hAnsi="Times New Roman" w:cs="Times New Roman"/>
          <w:i/>
          <w:sz w:val="24"/>
          <w:szCs w:val="24"/>
        </w:rPr>
        <w:t>:</w:t>
      </w:r>
      <w:r w:rsidRPr="00D927E6">
        <w:rPr>
          <w:rFonts w:ascii="Times New Roman" w:eastAsia="Calibri" w:hAnsi="Times New Roman" w:cs="Times New Roman"/>
          <w:sz w:val="24"/>
          <w:szCs w:val="24"/>
        </w:rPr>
        <w:t xml:space="preserve"> How can the </w:t>
      </w:r>
      <w:r w:rsidR="00C025A4" w:rsidRPr="00D927E6">
        <w:rPr>
          <w:rFonts w:ascii="Times New Roman" w:eastAsia="Calibri" w:hAnsi="Times New Roman" w:cs="Times New Roman"/>
          <w:sz w:val="24"/>
          <w:szCs w:val="24"/>
        </w:rPr>
        <w:t>impact of the mandate be</w:t>
      </w:r>
      <w:r w:rsidRPr="00D927E6">
        <w:rPr>
          <w:rFonts w:ascii="Times New Roman" w:eastAsia="Calibri" w:hAnsi="Times New Roman" w:cs="Times New Roman"/>
          <w:sz w:val="24"/>
          <w:szCs w:val="24"/>
        </w:rPr>
        <w:t xml:space="preserve"> further enhance</w:t>
      </w:r>
      <w:r w:rsidR="00C025A4" w:rsidRPr="00D927E6">
        <w:rPr>
          <w:rFonts w:ascii="Times New Roman" w:eastAsia="Calibri" w:hAnsi="Times New Roman" w:cs="Times New Roman"/>
          <w:sz w:val="24"/>
          <w:szCs w:val="24"/>
        </w:rPr>
        <w:t>d in the future</w:t>
      </w:r>
      <w:r w:rsidRPr="00D927E6">
        <w:rPr>
          <w:rFonts w:ascii="Times New Roman" w:eastAsia="Calibri" w:hAnsi="Times New Roman" w:cs="Times New Roman"/>
          <w:sz w:val="24"/>
          <w:szCs w:val="24"/>
        </w:rPr>
        <w:t>? Where are the major gaps in advocacy and a</w:t>
      </w:r>
      <w:bookmarkStart w:id="0" w:name="_GoBack"/>
      <w:bookmarkEnd w:id="0"/>
      <w:r w:rsidRPr="00D927E6">
        <w:rPr>
          <w:rFonts w:ascii="Times New Roman" w:eastAsia="Calibri" w:hAnsi="Times New Roman" w:cs="Times New Roman"/>
          <w:sz w:val="24"/>
          <w:szCs w:val="24"/>
        </w:rPr>
        <w:t>wareness?</w:t>
      </w:r>
    </w:p>
    <w:p w14:paraId="1C110FDF" w14:textId="77777777" w:rsidR="00360137" w:rsidRPr="00D927E6" w:rsidRDefault="00360137" w:rsidP="00B108DE">
      <w:pPr>
        <w:ind w:left="360"/>
        <w:rPr>
          <w:rFonts w:ascii="Times New Roman" w:eastAsia="Calibri" w:hAnsi="Times New Roman" w:cs="Times New Roman"/>
          <w:i/>
          <w:sz w:val="24"/>
          <w:szCs w:val="24"/>
          <w:u w:val="single"/>
        </w:rPr>
      </w:pPr>
    </w:p>
    <w:p w14:paraId="559A9C47" w14:textId="6C7338E7" w:rsidR="00FE389B" w:rsidRPr="009D6843" w:rsidRDefault="00FE389B" w:rsidP="00FE389B">
      <w:pPr>
        <w:ind w:firstLine="360"/>
        <w:jc w:val="both"/>
        <w:rPr>
          <w:rFonts w:ascii="Times New Roman" w:hAnsi="Times New Roman" w:cs="Times New Roman"/>
          <w:sz w:val="24"/>
          <w:szCs w:val="24"/>
        </w:rPr>
      </w:pPr>
      <w:r>
        <w:rPr>
          <w:rFonts w:ascii="Times New Roman" w:hAnsi="Times New Roman" w:cs="Times New Roman"/>
          <w:sz w:val="24"/>
          <w:szCs w:val="24"/>
        </w:rPr>
        <w:t>Responses may be addressed to the Special Rapporteur at the Office of the U</w:t>
      </w:r>
      <w:r w:rsidR="00E26097">
        <w:rPr>
          <w:rFonts w:ascii="Times New Roman" w:hAnsi="Times New Roman" w:cs="Times New Roman"/>
          <w:sz w:val="24"/>
          <w:szCs w:val="24"/>
        </w:rPr>
        <w:t xml:space="preserve">nited </w:t>
      </w:r>
      <w:r>
        <w:rPr>
          <w:rFonts w:ascii="Times New Roman" w:hAnsi="Times New Roman" w:cs="Times New Roman"/>
          <w:sz w:val="24"/>
          <w:szCs w:val="24"/>
        </w:rPr>
        <w:t>N</w:t>
      </w:r>
      <w:r w:rsidR="00E26097">
        <w:rPr>
          <w:rFonts w:ascii="Times New Roman" w:hAnsi="Times New Roman" w:cs="Times New Roman"/>
          <w:sz w:val="24"/>
          <w:szCs w:val="24"/>
        </w:rPr>
        <w:t>ations</w:t>
      </w:r>
      <w:r>
        <w:rPr>
          <w:rFonts w:ascii="Times New Roman" w:hAnsi="Times New Roman" w:cs="Times New Roman"/>
          <w:sz w:val="24"/>
          <w:szCs w:val="24"/>
        </w:rPr>
        <w:t xml:space="preserve"> High Commissioner for Human Rights </w:t>
      </w:r>
      <w:r w:rsidR="00B16B3A" w:rsidRPr="009D6843">
        <w:rPr>
          <w:rFonts w:ascii="Times New Roman" w:hAnsi="Times New Roman" w:cs="Times New Roman"/>
          <w:sz w:val="24"/>
          <w:szCs w:val="24"/>
        </w:rPr>
        <w:t xml:space="preserve">by email </w:t>
      </w:r>
      <w:r w:rsidR="00B16B3A" w:rsidRPr="00E26097">
        <w:rPr>
          <w:rFonts w:ascii="Times New Roman" w:hAnsi="Times New Roman" w:cs="Times New Roman"/>
          <w:sz w:val="24"/>
          <w:szCs w:val="24"/>
        </w:rPr>
        <w:t>to</w:t>
      </w:r>
      <w:r w:rsidR="00B16B3A" w:rsidRPr="009D6843">
        <w:rPr>
          <w:rFonts w:ascii="Times New Roman" w:hAnsi="Times New Roman" w:cs="Times New Roman"/>
          <w:b/>
          <w:sz w:val="24"/>
          <w:szCs w:val="24"/>
        </w:rPr>
        <w:t xml:space="preserve"> </w:t>
      </w:r>
      <w:hyperlink r:id="rId10" w:history="1">
        <w:r w:rsidR="00B16B3A" w:rsidRPr="009D6843">
          <w:rPr>
            <w:rStyle w:val="Hyperlink"/>
            <w:rFonts w:ascii="Times New Roman" w:hAnsi="Times New Roman" w:cs="Times New Roman"/>
            <w:b/>
            <w:color w:val="auto"/>
            <w:sz w:val="24"/>
            <w:szCs w:val="24"/>
          </w:rPr>
          <w:t>srsaleofchildren@ohchr.org</w:t>
        </w:r>
      </w:hyperlink>
      <w:r w:rsidR="00B16B3A" w:rsidRPr="009D6843">
        <w:rPr>
          <w:rFonts w:ascii="Times New Roman" w:hAnsi="Times New Roman" w:cs="Times New Roman"/>
          <w:sz w:val="24"/>
          <w:szCs w:val="24"/>
        </w:rPr>
        <w:t xml:space="preserve"> before </w:t>
      </w:r>
      <w:r w:rsidR="00E748FE">
        <w:rPr>
          <w:rStyle w:val="Strong"/>
          <w:rFonts w:ascii="Times New Roman" w:hAnsi="Times New Roman" w:cs="Times New Roman"/>
          <w:sz w:val="24"/>
          <w:szCs w:val="24"/>
          <w:u w:val="single"/>
        </w:rPr>
        <w:t>30</w:t>
      </w:r>
      <w:r w:rsidR="00E748FE" w:rsidRPr="009D6843">
        <w:rPr>
          <w:rStyle w:val="Strong"/>
          <w:rFonts w:ascii="Times New Roman" w:hAnsi="Times New Roman" w:cs="Times New Roman"/>
          <w:sz w:val="24"/>
          <w:szCs w:val="24"/>
          <w:u w:val="single"/>
        </w:rPr>
        <w:t xml:space="preserve"> </w:t>
      </w:r>
      <w:r w:rsidR="00235C54" w:rsidRPr="009D6843">
        <w:rPr>
          <w:rStyle w:val="Strong"/>
          <w:rFonts w:ascii="Times New Roman" w:hAnsi="Times New Roman" w:cs="Times New Roman"/>
          <w:sz w:val="24"/>
          <w:szCs w:val="24"/>
          <w:u w:val="single"/>
        </w:rPr>
        <w:t>September</w:t>
      </w:r>
      <w:r w:rsidR="00B16B3A" w:rsidRPr="009D6843">
        <w:rPr>
          <w:rStyle w:val="Strong"/>
          <w:rFonts w:ascii="Times New Roman" w:hAnsi="Times New Roman" w:cs="Times New Roman"/>
          <w:sz w:val="24"/>
          <w:szCs w:val="24"/>
          <w:u w:val="single"/>
        </w:rPr>
        <w:t xml:space="preserve"> 2019</w:t>
      </w:r>
      <w:r w:rsidR="00B16B3A" w:rsidRPr="009D6843">
        <w:rPr>
          <w:rFonts w:ascii="Times New Roman" w:hAnsi="Times New Roman" w:cs="Times New Roman"/>
          <w:sz w:val="24"/>
          <w:szCs w:val="24"/>
        </w:rPr>
        <w:t xml:space="preserve">. Reports, academic studies and other types of background materials can be attached as an annex to the submission. If not stated otherwise in your submission, the responses received will be published on the </w:t>
      </w:r>
      <w:hyperlink r:id="rId11" w:history="1">
        <w:r w:rsidR="00B16B3A" w:rsidRPr="009D6843">
          <w:rPr>
            <w:rStyle w:val="Hyperlink"/>
            <w:rFonts w:ascii="Times New Roman" w:hAnsi="Times New Roman" w:cs="Times New Roman"/>
            <w:color w:val="auto"/>
            <w:sz w:val="24"/>
            <w:szCs w:val="24"/>
          </w:rPr>
          <w:t>website</w:t>
        </w:r>
      </w:hyperlink>
      <w:r w:rsidR="00B16B3A" w:rsidRPr="009D6843">
        <w:rPr>
          <w:rFonts w:ascii="Times New Roman" w:hAnsi="Times New Roman" w:cs="Times New Roman"/>
          <w:sz w:val="24"/>
          <w:szCs w:val="24"/>
        </w:rPr>
        <w:t xml:space="preserve"> of the Special Rapporteur.</w:t>
      </w:r>
    </w:p>
    <w:p w14:paraId="276A2776" w14:textId="77777777" w:rsidR="00FE389B" w:rsidRDefault="001A211C" w:rsidP="00FE389B">
      <w:pPr>
        <w:pStyle w:val="Default"/>
        <w:ind w:firstLine="360"/>
        <w:jc w:val="both"/>
        <w:rPr>
          <w:i/>
          <w:color w:val="auto"/>
        </w:rPr>
      </w:pPr>
      <w:r w:rsidRPr="00FE389B">
        <w:rPr>
          <w:color w:val="auto"/>
        </w:rPr>
        <w:t xml:space="preserve">As a follow-up to the call for input, </w:t>
      </w:r>
      <w:r w:rsidR="00E122C3" w:rsidRPr="00FE389B">
        <w:rPr>
          <w:color w:val="auto"/>
        </w:rPr>
        <w:t>I</w:t>
      </w:r>
      <w:r w:rsidRPr="00FE389B">
        <w:rPr>
          <w:color w:val="auto"/>
        </w:rPr>
        <w:t xml:space="preserve"> will be holding a one day consultation </w:t>
      </w:r>
      <w:r w:rsidR="003C7750" w:rsidRPr="00FE389B">
        <w:rPr>
          <w:color w:val="auto"/>
        </w:rPr>
        <w:t xml:space="preserve">in Geneva </w:t>
      </w:r>
      <w:r w:rsidRPr="00FE389B">
        <w:rPr>
          <w:color w:val="auto"/>
        </w:rPr>
        <w:t>with States and relevant stak</w:t>
      </w:r>
      <w:r w:rsidR="009D6843" w:rsidRPr="00FE389B">
        <w:rPr>
          <w:color w:val="auto"/>
        </w:rPr>
        <w:t>eholders on the margin of the 42</w:t>
      </w:r>
      <w:r w:rsidR="009D6843" w:rsidRPr="00FE389B">
        <w:rPr>
          <w:color w:val="auto"/>
          <w:vertAlign w:val="superscript"/>
        </w:rPr>
        <w:t>nd</w:t>
      </w:r>
      <w:r w:rsidR="009D6843" w:rsidRPr="00FE389B">
        <w:rPr>
          <w:color w:val="auto"/>
        </w:rPr>
        <w:t xml:space="preserve"> </w:t>
      </w:r>
      <w:r w:rsidRPr="00FE389B">
        <w:rPr>
          <w:color w:val="auto"/>
        </w:rPr>
        <w:t>session of the HRC on 23rd September,</w:t>
      </w:r>
      <w:r w:rsidR="009E6DDD" w:rsidRPr="00FE389B">
        <w:rPr>
          <w:color w:val="auto"/>
        </w:rPr>
        <w:t xml:space="preserve"> followed by a two-</w:t>
      </w:r>
      <w:r w:rsidRPr="00FE389B">
        <w:rPr>
          <w:color w:val="auto"/>
        </w:rPr>
        <w:t xml:space="preserve">day expert group consultation </w:t>
      </w:r>
      <w:r w:rsidR="003C7750" w:rsidRPr="00FE389B">
        <w:rPr>
          <w:color w:val="auto"/>
        </w:rPr>
        <w:t xml:space="preserve">in Florence </w:t>
      </w:r>
      <w:r w:rsidRPr="00FE389B">
        <w:rPr>
          <w:color w:val="auto"/>
        </w:rPr>
        <w:t xml:space="preserve">on 24 and 25 September, organised in partnership with </w:t>
      </w:r>
      <w:r w:rsidRPr="00FE389B">
        <w:rPr>
          <w:color w:val="auto"/>
        </w:rPr>
        <w:lastRenderedPageBreak/>
        <w:t xml:space="preserve">the UNICEF Office of Research – Innocenti. </w:t>
      </w:r>
      <w:r w:rsidRPr="00FE389B">
        <w:rPr>
          <w:i/>
          <w:color w:val="auto"/>
        </w:rPr>
        <w:t xml:space="preserve">Additional information on both consultations will be sent in due course. </w:t>
      </w:r>
    </w:p>
    <w:p w14:paraId="2E78A146" w14:textId="77777777" w:rsidR="00FE389B" w:rsidRDefault="00FE389B" w:rsidP="00FE389B">
      <w:pPr>
        <w:pStyle w:val="Default"/>
        <w:ind w:firstLine="360"/>
        <w:jc w:val="both"/>
        <w:rPr>
          <w:i/>
          <w:color w:val="auto"/>
        </w:rPr>
      </w:pPr>
    </w:p>
    <w:p w14:paraId="64CFD83D" w14:textId="77777777" w:rsidR="001C6170" w:rsidRDefault="001C6170" w:rsidP="00FE389B">
      <w:pPr>
        <w:pStyle w:val="Default"/>
        <w:ind w:firstLine="360"/>
        <w:jc w:val="both"/>
      </w:pPr>
      <w:r w:rsidRPr="009D6843">
        <w:t>For further question on the call for input</w:t>
      </w:r>
      <w:r w:rsidR="00FE389B">
        <w:t>s</w:t>
      </w:r>
      <w:r w:rsidRPr="009D6843">
        <w:t xml:space="preserve"> and participation in the </w:t>
      </w:r>
      <w:r w:rsidR="001A211C" w:rsidRPr="009D6843">
        <w:t xml:space="preserve">above </w:t>
      </w:r>
      <w:r w:rsidRPr="009D6843">
        <w:t xml:space="preserve">consultations, please do not hesitate to contact me through the Office of the United Nations High Commissioner for Human Rights </w:t>
      </w:r>
      <w:r w:rsidR="00641917">
        <w:t xml:space="preserve">by phone: + 41 22 917 99 84 and email at: </w:t>
      </w:r>
      <w:hyperlink r:id="rId12" w:history="1">
        <w:r w:rsidRPr="009D6843">
          <w:t>srsaleofchildren@ohchr.org</w:t>
        </w:r>
      </w:hyperlink>
      <w:r w:rsidR="00641917">
        <w:t>.</w:t>
      </w:r>
    </w:p>
    <w:p w14:paraId="14A785E3" w14:textId="77777777" w:rsidR="000A6224" w:rsidRDefault="000A6224" w:rsidP="00FE389B">
      <w:pPr>
        <w:pStyle w:val="Default"/>
        <w:ind w:firstLine="360"/>
        <w:jc w:val="both"/>
      </w:pPr>
    </w:p>
    <w:p w14:paraId="79C81440" w14:textId="77777777" w:rsidR="000A6224" w:rsidRPr="000A6224" w:rsidRDefault="000A6224" w:rsidP="000A6224">
      <w:pPr>
        <w:pStyle w:val="Default"/>
        <w:ind w:firstLine="360"/>
        <w:jc w:val="center"/>
        <w:rPr>
          <w:color w:val="auto"/>
        </w:rPr>
      </w:pPr>
      <w:r>
        <w:rPr>
          <w:color w:val="auto"/>
        </w:rPr>
        <w:t>With regards,</w:t>
      </w:r>
    </w:p>
    <w:p w14:paraId="0BBDE3B3" w14:textId="77777777" w:rsidR="000A6224" w:rsidRDefault="000A6224" w:rsidP="000A6224">
      <w:pPr>
        <w:jc w:val="center"/>
        <w:rPr>
          <w:b/>
          <w:sz w:val="24"/>
          <w:szCs w:val="24"/>
        </w:rPr>
      </w:pPr>
      <w:r>
        <w:rPr>
          <w:b/>
          <w:noProof/>
          <w:sz w:val="24"/>
          <w:szCs w:val="24"/>
          <w:lang w:eastAsia="en-GB"/>
        </w:rPr>
        <w:drawing>
          <wp:inline distT="0" distB="0" distL="0" distR="0" wp14:anchorId="7E88FF31" wp14:editId="68B2E678">
            <wp:extent cx="20478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of children (De Boer-Buquicchio).jpg"/>
                    <pic:cNvPicPr/>
                  </pic:nvPicPr>
                  <pic:blipFill>
                    <a:blip r:embed="rId13">
                      <a:extLst>
                        <a:ext uri="{28A0092B-C50C-407E-A947-70E740481C1C}">
                          <a14:useLocalDpi xmlns:a14="http://schemas.microsoft.com/office/drawing/2010/main" val="0"/>
                        </a:ext>
                      </a:extLst>
                    </a:blip>
                    <a:stretch>
                      <a:fillRect/>
                    </a:stretch>
                  </pic:blipFill>
                  <pic:spPr>
                    <a:xfrm>
                      <a:off x="0" y="0"/>
                      <a:ext cx="2047875" cy="495300"/>
                    </a:xfrm>
                    <a:prstGeom prst="rect">
                      <a:avLst/>
                    </a:prstGeom>
                  </pic:spPr>
                </pic:pic>
              </a:graphicData>
            </a:graphic>
          </wp:inline>
        </w:drawing>
      </w:r>
    </w:p>
    <w:p w14:paraId="0ED4F4AA" w14:textId="77777777" w:rsidR="000A6224" w:rsidRPr="00504A30" w:rsidRDefault="000A6224" w:rsidP="00504A30">
      <w:pPr>
        <w:jc w:val="center"/>
        <w:rPr>
          <w:rFonts w:ascii="Times New Roman" w:eastAsia="Calibri" w:hAnsi="Times New Roman" w:cs="Times New Roman"/>
          <w:bCs/>
          <w:sz w:val="24"/>
          <w:szCs w:val="24"/>
        </w:rPr>
      </w:pPr>
      <w:bookmarkStart w:id="1" w:name="rapporteur"/>
      <w:bookmarkEnd w:id="1"/>
      <w:r w:rsidRPr="00504A30">
        <w:rPr>
          <w:rFonts w:ascii="Times New Roman" w:eastAsia="Calibri" w:hAnsi="Times New Roman" w:cs="Times New Roman"/>
          <w:bCs/>
          <w:sz w:val="24"/>
          <w:szCs w:val="24"/>
        </w:rPr>
        <w:t>Maud De Boer-Buquicchio</w:t>
      </w:r>
    </w:p>
    <w:p w14:paraId="0E020510" w14:textId="1B5AE50A" w:rsidR="001C6170" w:rsidRPr="00AF1C1F" w:rsidRDefault="00504A30" w:rsidP="00AF1C1F">
      <w:pPr>
        <w:jc w:val="center"/>
        <w:rPr>
          <w:rFonts w:ascii="Times New Roman" w:eastAsia="Calibri" w:hAnsi="Times New Roman" w:cs="Times New Roman"/>
          <w:sz w:val="24"/>
          <w:szCs w:val="24"/>
        </w:rPr>
      </w:pPr>
      <w:r w:rsidRPr="00504A30">
        <w:rPr>
          <w:rFonts w:ascii="Times New Roman" w:eastAsia="Calibri" w:hAnsi="Times New Roman" w:cs="Times New Roman"/>
          <w:bCs/>
          <w:sz w:val="24"/>
          <w:szCs w:val="24"/>
        </w:rPr>
        <w:t>Special Rapporteur on the sale and sexual exploitation of children, including child prostitution, child pornography and other child sexual abuse material</w:t>
      </w:r>
      <w:r w:rsidRPr="00504A30">
        <w:rPr>
          <w:rFonts w:ascii="Times New Roman" w:eastAsia="Calibri" w:hAnsi="Times New Roman" w:cs="Times New Roman"/>
          <w:sz w:val="24"/>
          <w:szCs w:val="24"/>
        </w:rPr>
        <w:t xml:space="preserve"> </w:t>
      </w:r>
    </w:p>
    <w:sectPr w:rsidR="001C6170" w:rsidRPr="00AF1C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9A636" w14:textId="77777777" w:rsidR="002E2C66" w:rsidRDefault="002E2C66" w:rsidP="003B3BA9">
      <w:pPr>
        <w:spacing w:after="0" w:line="240" w:lineRule="auto"/>
      </w:pPr>
      <w:r>
        <w:separator/>
      </w:r>
    </w:p>
  </w:endnote>
  <w:endnote w:type="continuationSeparator" w:id="0">
    <w:p w14:paraId="337FD898" w14:textId="77777777" w:rsidR="002E2C66" w:rsidRDefault="002E2C66" w:rsidP="003B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A5DD1" w14:textId="77777777" w:rsidR="002E2C66" w:rsidRDefault="002E2C66" w:rsidP="003B3BA9">
      <w:pPr>
        <w:spacing w:after="0" w:line="240" w:lineRule="auto"/>
      </w:pPr>
      <w:r>
        <w:separator/>
      </w:r>
    </w:p>
  </w:footnote>
  <w:footnote w:type="continuationSeparator" w:id="0">
    <w:p w14:paraId="6CB843EC" w14:textId="77777777" w:rsidR="002E2C66" w:rsidRDefault="002E2C66" w:rsidP="003B3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168E5"/>
    <w:multiLevelType w:val="hybridMultilevel"/>
    <w:tmpl w:val="ECEA68E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96"/>
    <w:rsid w:val="000A6224"/>
    <w:rsid w:val="000D5534"/>
    <w:rsid w:val="0011030B"/>
    <w:rsid w:val="001773E0"/>
    <w:rsid w:val="001A211C"/>
    <w:rsid w:val="001C6170"/>
    <w:rsid w:val="00235C54"/>
    <w:rsid w:val="002B24E5"/>
    <w:rsid w:val="002E2C66"/>
    <w:rsid w:val="002E3617"/>
    <w:rsid w:val="00360137"/>
    <w:rsid w:val="003B3BA9"/>
    <w:rsid w:val="003C7750"/>
    <w:rsid w:val="003D26D4"/>
    <w:rsid w:val="00452171"/>
    <w:rsid w:val="00456E4F"/>
    <w:rsid w:val="00461091"/>
    <w:rsid w:val="00504A30"/>
    <w:rsid w:val="00511C70"/>
    <w:rsid w:val="005B748F"/>
    <w:rsid w:val="005E0564"/>
    <w:rsid w:val="006218D8"/>
    <w:rsid w:val="00641917"/>
    <w:rsid w:val="006D650E"/>
    <w:rsid w:val="007730B4"/>
    <w:rsid w:val="0077744F"/>
    <w:rsid w:val="008071FD"/>
    <w:rsid w:val="00944BBB"/>
    <w:rsid w:val="009861AE"/>
    <w:rsid w:val="009B649A"/>
    <w:rsid w:val="009D6843"/>
    <w:rsid w:val="009E6DDD"/>
    <w:rsid w:val="00A43A77"/>
    <w:rsid w:val="00A71099"/>
    <w:rsid w:val="00AF1C1F"/>
    <w:rsid w:val="00B05EFE"/>
    <w:rsid w:val="00B108DE"/>
    <w:rsid w:val="00B16B3A"/>
    <w:rsid w:val="00B2208F"/>
    <w:rsid w:val="00B7718E"/>
    <w:rsid w:val="00B87180"/>
    <w:rsid w:val="00C025A4"/>
    <w:rsid w:val="00C56BF7"/>
    <w:rsid w:val="00C7791F"/>
    <w:rsid w:val="00CB7191"/>
    <w:rsid w:val="00CC0016"/>
    <w:rsid w:val="00D04B30"/>
    <w:rsid w:val="00D21A3C"/>
    <w:rsid w:val="00D22E5D"/>
    <w:rsid w:val="00D57E96"/>
    <w:rsid w:val="00D927E6"/>
    <w:rsid w:val="00D94FFB"/>
    <w:rsid w:val="00DA3D54"/>
    <w:rsid w:val="00DC0F96"/>
    <w:rsid w:val="00E01C86"/>
    <w:rsid w:val="00E122C3"/>
    <w:rsid w:val="00E26097"/>
    <w:rsid w:val="00E72C99"/>
    <w:rsid w:val="00E748FE"/>
    <w:rsid w:val="00EC25F9"/>
    <w:rsid w:val="00EC6317"/>
    <w:rsid w:val="00F23486"/>
    <w:rsid w:val="00F23B73"/>
    <w:rsid w:val="00F269F9"/>
    <w:rsid w:val="00F648C7"/>
    <w:rsid w:val="00FE3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1494F"/>
  <w15:docId w15:val="{9A39873C-4695-4EE0-85B7-0C8BD04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37"/>
    <w:pPr>
      <w:ind w:left="720"/>
      <w:contextualSpacing/>
    </w:pPr>
  </w:style>
  <w:style w:type="character" w:styleId="Hyperlink">
    <w:name w:val="Hyperlink"/>
    <w:basedOn w:val="DefaultParagraphFont"/>
    <w:uiPriority w:val="99"/>
    <w:unhideWhenUsed/>
    <w:rsid w:val="00360137"/>
    <w:rPr>
      <w:color w:val="0563C1" w:themeColor="hyperlink"/>
      <w:u w:val="single"/>
    </w:rPr>
  </w:style>
  <w:style w:type="paragraph" w:styleId="BalloonText">
    <w:name w:val="Balloon Text"/>
    <w:basedOn w:val="Normal"/>
    <w:link w:val="BalloonTextChar"/>
    <w:uiPriority w:val="99"/>
    <w:semiHidden/>
    <w:unhideWhenUsed/>
    <w:rsid w:val="00177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E0"/>
    <w:rPr>
      <w:rFonts w:ascii="Segoe UI" w:hAnsi="Segoe UI" w:cs="Segoe UI"/>
      <w:sz w:val="18"/>
      <w:szCs w:val="18"/>
    </w:rPr>
  </w:style>
  <w:style w:type="character" w:styleId="Emphasis">
    <w:name w:val="Emphasis"/>
    <w:basedOn w:val="DefaultParagraphFont"/>
    <w:uiPriority w:val="20"/>
    <w:qFormat/>
    <w:rsid w:val="00B16B3A"/>
    <w:rPr>
      <w:i/>
      <w:iCs/>
    </w:rPr>
  </w:style>
  <w:style w:type="paragraph" w:styleId="NormalWeb">
    <w:name w:val="Normal (Web)"/>
    <w:basedOn w:val="Normal"/>
    <w:uiPriority w:val="99"/>
    <w:unhideWhenUsed/>
    <w:rsid w:val="00B16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B3A"/>
    <w:rPr>
      <w:b/>
      <w:bCs/>
    </w:rPr>
  </w:style>
  <w:style w:type="paragraph" w:customStyle="1" w:styleId="Default">
    <w:name w:val="Default"/>
    <w:rsid w:val="001C617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1030B"/>
    <w:rPr>
      <w:color w:val="954F72" w:themeColor="followedHyperlink"/>
      <w:u w:val="single"/>
    </w:rPr>
  </w:style>
  <w:style w:type="character" w:styleId="CommentReference">
    <w:name w:val="annotation reference"/>
    <w:basedOn w:val="DefaultParagraphFont"/>
    <w:uiPriority w:val="99"/>
    <w:semiHidden/>
    <w:unhideWhenUsed/>
    <w:rsid w:val="00C56BF7"/>
    <w:rPr>
      <w:sz w:val="16"/>
      <w:szCs w:val="16"/>
    </w:rPr>
  </w:style>
  <w:style w:type="paragraph" w:styleId="CommentText">
    <w:name w:val="annotation text"/>
    <w:basedOn w:val="Normal"/>
    <w:link w:val="CommentTextChar"/>
    <w:uiPriority w:val="99"/>
    <w:semiHidden/>
    <w:unhideWhenUsed/>
    <w:rsid w:val="00C56BF7"/>
    <w:pPr>
      <w:spacing w:line="240" w:lineRule="auto"/>
    </w:pPr>
    <w:rPr>
      <w:sz w:val="20"/>
      <w:szCs w:val="20"/>
    </w:rPr>
  </w:style>
  <w:style w:type="character" w:customStyle="1" w:styleId="CommentTextChar">
    <w:name w:val="Comment Text Char"/>
    <w:basedOn w:val="DefaultParagraphFont"/>
    <w:link w:val="CommentText"/>
    <w:uiPriority w:val="99"/>
    <w:semiHidden/>
    <w:rsid w:val="00C56BF7"/>
    <w:rPr>
      <w:sz w:val="20"/>
      <w:szCs w:val="20"/>
    </w:rPr>
  </w:style>
  <w:style w:type="paragraph" w:styleId="CommentSubject">
    <w:name w:val="annotation subject"/>
    <w:basedOn w:val="CommentText"/>
    <w:next w:val="CommentText"/>
    <w:link w:val="CommentSubjectChar"/>
    <w:uiPriority w:val="99"/>
    <w:semiHidden/>
    <w:unhideWhenUsed/>
    <w:rsid w:val="00C56BF7"/>
    <w:rPr>
      <w:b/>
      <w:bCs/>
    </w:rPr>
  </w:style>
  <w:style w:type="character" w:customStyle="1" w:styleId="CommentSubjectChar">
    <w:name w:val="Comment Subject Char"/>
    <w:basedOn w:val="CommentTextChar"/>
    <w:link w:val="CommentSubject"/>
    <w:uiPriority w:val="99"/>
    <w:semiHidden/>
    <w:rsid w:val="00C56BF7"/>
    <w:rPr>
      <w:b/>
      <w:bCs/>
      <w:sz w:val="20"/>
      <w:szCs w:val="20"/>
    </w:rPr>
  </w:style>
  <w:style w:type="paragraph" w:styleId="FootnoteText">
    <w:name w:val="footnote text"/>
    <w:basedOn w:val="Normal"/>
    <w:link w:val="FootnoteTextChar"/>
    <w:uiPriority w:val="99"/>
    <w:semiHidden/>
    <w:unhideWhenUsed/>
    <w:rsid w:val="003B3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A9"/>
    <w:rPr>
      <w:sz w:val="20"/>
      <w:szCs w:val="20"/>
    </w:rPr>
  </w:style>
  <w:style w:type="character" w:styleId="FootnoteReference">
    <w:name w:val="footnote reference"/>
    <w:basedOn w:val="DefaultParagraphFont"/>
    <w:uiPriority w:val="99"/>
    <w:semiHidden/>
    <w:unhideWhenUsed/>
    <w:rsid w:val="003B3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5182">
      <w:bodyDiv w:val="1"/>
      <w:marLeft w:val="0"/>
      <w:marRight w:val="0"/>
      <w:marTop w:val="0"/>
      <w:marBottom w:val="0"/>
      <w:divBdr>
        <w:top w:val="none" w:sz="0" w:space="0" w:color="auto"/>
        <w:left w:val="none" w:sz="0" w:space="0" w:color="auto"/>
        <w:bottom w:val="none" w:sz="0" w:space="0" w:color="auto"/>
        <w:right w:val="none" w:sz="0" w:space="0" w:color="auto"/>
      </w:divBdr>
    </w:div>
    <w:div w:id="1103695860">
      <w:bodyDiv w:val="1"/>
      <w:marLeft w:val="0"/>
      <w:marRight w:val="0"/>
      <w:marTop w:val="0"/>
      <w:marBottom w:val="0"/>
      <w:divBdr>
        <w:top w:val="none" w:sz="0" w:space="0" w:color="auto"/>
        <w:left w:val="none" w:sz="0" w:space="0" w:color="auto"/>
        <w:bottom w:val="none" w:sz="0" w:space="0" w:color="auto"/>
        <w:right w:val="none" w:sz="0" w:space="0" w:color="auto"/>
      </w:divBdr>
    </w:div>
    <w:div w:id="1123110691">
      <w:bodyDiv w:val="1"/>
      <w:marLeft w:val="0"/>
      <w:marRight w:val="0"/>
      <w:marTop w:val="0"/>
      <w:marBottom w:val="0"/>
      <w:divBdr>
        <w:top w:val="none" w:sz="0" w:space="0" w:color="auto"/>
        <w:left w:val="none" w:sz="0" w:space="0" w:color="auto"/>
        <w:bottom w:val="none" w:sz="0" w:space="0" w:color="auto"/>
        <w:right w:val="none" w:sz="0" w:space="0" w:color="auto"/>
      </w:divBdr>
      <w:divsChild>
        <w:div w:id="2063558932">
          <w:marLeft w:val="0"/>
          <w:marRight w:val="0"/>
          <w:marTop w:val="0"/>
          <w:marBottom w:val="0"/>
          <w:divBdr>
            <w:top w:val="none" w:sz="0" w:space="0" w:color="auto"/>
            <w:left w:val="none" w:sz="0" w:space="0" w:color="auto"/>
            <w:bottom w:val="none" w:sz="0" w:space="0" w:color="auto"/>
            <w:right w:val="none" w:sz="0" w:space="0" w:color="auto"/>
          </w:divBdr>
          <w:divsChild>
            <w:div w:id="783621986">
              <w:marLeft w:val="0"/>
              <w:marRight w:val="0"/>
              <w:marTop w:val="0"/>
              <w:marBottom w:val="0"/>
              <w:divBdr>
                <w:top w:val="none" w:sz="0" w:space="0" w:color="auto"/>
                <w:left w:val="none" w:sz="0" w:space="0" w:color="auto"/>
                <w:bottom w:val="none" w:sz="0" w:space="0" w:color="auto"/>
                <w:right w:val="none" w:sz="0" w:space="0" w:color="auto"/>
              </w:divBdr>
              <w:divsChild>
                <w:div w:id="615714925">
                  <w:marLeft w:val="0"/>
                  <w:marRight w:val="0"/>
                  <w:marTop w:val="0"/>
                  <w:marBottom w:val="0"/>
                  <w:divBdr>
                    <w:top w:val="none" w:sz="0" w:space="0" w:color="auto"/>
                    <w:left w:val="none" w:sz="0" w:space="0" w:color="auto"/>
                    <w:bottom w:val="none" w:sz="0" w:space="0" w:color="auto"/>
                    <w:right w:val="none" w:sz="0" w:space="0" w:color="auto"/>
                  </w:divBdr>
                  <w:divsChild>
                    <w:div w:id="1477140808">
                      <w:marLeft w:val="0"/>
                      <w:marRight w:val="0"/>
                      <w:marTop w:val="0"/>
                      <w:marBottom w:val="0"/>
                      <w:divBdr>
                        <w:top w:val="none" w:sz="0" w:space="0" w:color="auto"/>
                        <w:left w:val="none" w:sz="0" w:space="0" w:color="auto"/>
                        <w:bottom w:val="none" w:sz="0" w:space="0" w:color="auto"/>
                        <w:right w:val="none" w:sz="0" w:space="0" w:color="auto"/>
                      </w:divBdr>
                      <w:divsChild>
                        <w:div w:id="12853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Children/Pages/ChildrenIndex.aspx" TargetMode="External"/><Relationship Id="rId13" Type="http://schemas.openxmlformats.org/officeDocument/2006/relationships/image" Target="media/image1.jp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saleofchildren@ohchr.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Children/Pages/ChildrenInde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saleofchildren@ohchr.org" TargetMode="External"/><Relationship Id="rId4" Type="http://schemas.openxmlformats.org/officeDocument/2006/relationships/settings" Target="settings.xml"/><Relationship Id="rId9" Type="http://schemas.openxmlformats.org/officeDocument/2006/relationships/hyperlink" Target="https://www.ohchr.org/EN/Issues/Children/Pages/TacklingTheDemand.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9EF736-9E76-4A09-99D4-5D5A1F7E5D3D}">
  <ds:schemaRefs>
    <ds:schemaRef ds:uri="http://schemas.openxmlformats.org/officeDocument/2006/bibliography"/>
  </ds:schemaRefs>
</ds:datastoreItem>
</file>

<file path=customXml/itemProps2.xml><?xml version="1.0" encoding="utf-8"?>
<ds:datastoreItem xmlns:ds="http://schemas.openxmlformats.org/officeDocument/2006/customXml" ds:itemID="{D0B36240-7FA3-4838-B6D8-95B008E5EE46}"/>
</file>

<file path=customXml/itemProps3.xml><?xml version="1.0" encoding="utf-8"?>
<ds:datastoreItem xmlns:ds="http://schemas.openxmlformats.org/officeDocument/2006/customXml" ds:itemID="{1F1FD812-D55D-4426-B43D-A40983497AC8}"/>
</file>

<file path=customXml/itemProps4.xml><?xml version="1.0" encoding="utf-8"?>
<ds:datastoreItem xmlns:ds="http://schemas.openxmlformats.org/officeDocument/2006/customXml" ds:itemID="{794EEA3A-007A-4F5F-89AE-17C46A538988}"/>
</file>

<file path=docProps/app.xml><?xml version="1.0" encoding="utf-8"?>
<Properties xmlns="http://schemas.openxmlformats.org/officeDocument/2006/extended-properties" xmlns:vt="http://schemas.openxmlformats.org/officeDocument/2006/docPropsVTypes">
  <Template>Normal.dotm</Template>
  <TotalTime>1</TotalTime>
  <Pages>3</Pages>
  <Words>1471</Words>
  <Characters>8385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Dorian</dc:creator>
  <cp:keywords/>
  <dc:description/>
  <cp:lastModifiedBy>KHACHYAN Shushan</cp:lastModifiedBy>
  <cp:revision>2</cp:revision>
  <dcterms:created xsi:type="dcterms:W3CDTF">2019-08-05T09:01:00Z</dcterms:created>
  <dcterms:modified xsi:type="dcterms:W3CDTF">2019-08-05T09:01:00Z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