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C8" w:rsidRDefault="009A45C8" w:rsidP="009A45C8">
      <w:pPr>
        <w:pStyle w:val="NoSpacing"/>
        <w:jc w:val="both"/>
        <w:rPr>
          <w:rFonts w:ascii="Garamond" w:hAnsi="Garamond" w:cs="Tahoma"/>
          <w:b/>
          <w:sz w:val="24"/>
          <w:szCs w:val="24"/>
          <w:lang w:val="en-GB"/>
        </w:rPr>
      </w:pPr>
    </w:p>
    <w:p w:rsidR="005626F8" w:rsidRPr="005626F8" w:rsidRDefault="00E23178" w:rsidP="005626F8">
      <w:pPr>
        <w:pStyle w:val="NoSpacing"/>
        <w:jc w:val="both"/>
        <w:rPr>
          <w:rFonts w:ascii="Garamond" w:hAnsi="Garamond" w:cs="Tahoma"/>
          <w:b/>
          <w:sz w:val="32"/>
          <w:szCs w:val="32"/>
          <w:lang w:val="en-GB"/>
        </w:rPr>
      </w:pPr>
      <w:r>
        <w:rPr>
          <w:rFonts w:ascii="Garamond" w:hAnsi="Garamond" w:cs="Tahoma"/>
          <w:b/>
          <w:sz w:val="32"/>
          <w:szCs w:val="32"/>
          <w:lang w:val="en-GB"/>
        </w:rPr>
        <w:t xml:space="preserve">Response </w:t>
      </w:r>
      <w:r w:rsidR="00D1728F">
        <w:rPr>
          <w:rFonts w:ascii="Garamond" w:hAnsi="Garamond" w:cs="Tahoma"/>
          <w:b/>
          <w:sz w:val="32"/>
          <w:szCs w:val="32"/>
          <w:lang w:val="en-GB"/>
        </w:rPr>
        <w:t>of Nepal to the questionnaire on</w:t>
      </w:r>
      <w:r w:rsidR="008249F1" w:rsidRPr="008249F1">
        <w:rPr>
          <w:rFonts w:ascii="Garamond" w:hAnsi="Garamond" w:cs="Tahoma"/>
          <w:b/>
          <w:sz w:val="32"/>
          <w:szCs w:val="32"/>
          <w:lang w:val="en-GB"/>
        </w:rPr>
        <w:t xml:space="preserve"> </w:t>
      </w:r>
      <w:r w:rsidR="00D1728F" w:rsidRPr="008249F1">
        <w:rPr>
          <w:rFonts w:ascii="Garamond" w:hAnsi="Garamond" w:cs="Tahoma"/>
          <w:b/>
          <w:sz w:val="32"/>
          <w:szCs w:val="32"/>
          <w:lang w:val="en-GB"/>
        </w:rPr>
        <w:t>assistance and rehabilitation programs for child victims of sale and exploitation, including sexual exploitation</w:t>
      </w:r>
      <w:r w:rsidR="00D1728F">
        <w:rPr>
          <w:rFonts w:ascii="Garamond" w:hAnsi="Garamond" w:cs="Tahoma"/>
          <w:b/>
          <w:sz w:val="32"/>
          <w:szCs w:val="32"/>
          <w:lang w:val="en-GB"/>
        </w:rPr>
        <w:t xml:space="preserve"> prepared by the</w:t>
      </w:r>
      <w:r w:rsidR="008249F1" w:rsidRPr="008249F1">
        <w:rPr>
          <w:rFonts w:ascii="Garamond" w:hAnsi="Garamond" w:cs="Tahoma"/>
          <w:b/>
          <w:sz w:val="32"/>
          <w:szCs w:val="32"/>
          <w:lang w:val="en-GB"/>
        </w:rPr>
        <w:t xml:space="preserve"> Special Rapporteur on the sale of children, child prostitution and child pornography </w:t>
      </w:r>
    </w:p>
    <w:p w:rsidR="005626F8" w:rsidRPr="005626F8" w:rsidRDefault="005626F8" w:rsidP="005626F8">
      <w:pPr>
        <w:pStyle w:val="NoSpacing"/>
        <w:jc w:val="both"/>
        <w:rPr>
          <w:rFonts w:ascii="Garamond" w:hAnsi="Garamond" w:cs="Tahoma"/>
          <w:b/>
          <w:sz w:val="28"/>
          <w:szCs w:val="28"/>
          <w:lang w:val="en-GB"/>
        </w:rPr>
      </w:pP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C53B09" w:rsidRPr="009F2F87" w:rsidTr="00065DE6">
        <w:tc>
          <w:tcPr>
            <w:tcW w:w="9576" w:type="dxa"/>
            <w:shd w:val="clear" w:color="auto" w:fill="F2F2F2" w:themeFill="background1" w:themeFillShade="F2"/>
          </w:tcPr>
          <w:p w:rsidR="009A45C8" w:rsidRDefault="00C53B09"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Provide information on the legal, policy, institutional and budgetary framework developed by your country to establish assistance and rehabilitation programmes for child victims of sale and exploitation, including sexual exploitation.</w:t>
            </w:r>
          </w:p>
        </w:tc>
      </w:tr>
    </w:tbl>
    <w:p w:rsidR="009A45C8" w:rsidRDefault="009A45C8" w:rsidP="009A45C8">
      <w:pPr>
        <w:pStyle w:val="NoSpacing"/>
        <w:jc w:val="both"/>
        <w:rPr>
          <w:rFonts w:ascii="Garamond" w:hAnsi="Garamond" w:cs="Tahoma"/>
          <w:sz w:val="24"/>
          <w:szCs w:val="24"/>
          <w:lang w:val="en-GB"/>
        </w:rPr>
      </w:pPr>
    </w:p>
    <w:p w:rsidR="009A45C8" w:rsidRDefault="00065DE6" w:rsidP="009A45C8">
      <w:pPr>
        <w:spacing w:after="0"/>
        <w:jc w:val="both"/>
        <w:rPr>
          <w:rFonts w:ascii="Garamond" w:hAnsi="Garamond"/>
          <w:szCs w:val="24"/>
          <w:u w:val="single"/>
        </w:rPr>
      </w:pPr>
      <w:r>
        <w:rPr>
          <w:rFonts w:ascii="Garamond" w:hAnsi="Garamond"/>
          <w:szCs w:val="24"/>
          <w:u w:val="single"/>
        </w:rPr>
        <w:t>Legal/Policy Provisions</w:t>
      </w:r>
    </w:p>
    <w:p w:rsidR="009A45C8" w:rsidRDefault="00517BA6" w:rsidP="009A45C8">
      <w:pPr>
        <w:pStyle w:val="ListParagraph"/>
        <w:numPr>
          <w:ilvl w:val="0"/>
          <w:numId w:val="3"/>
        </w:numPr>
        <w:spacing w:after="0"/>
        <w:jc w:val="both"/>
        <w:rPr>
          <w:rFonts w:ascii="Garamond" w:hAnsi="Garamond"/>
          <w:szCs w:val="24"/>
        </w:rPr>
      </w:pPr>
      <w:r w:rsidRPr="009F2F87">
        <w:rPr>
          <w:rFonts w:ascii="Garamond" w:hAnsi="Garamond"/>
          <w:szCs w:val="24"/>
        </w:rPr>
        <w:t>The Human Trafficking</w:t>
      </w:r>
      <w:r w:rsidR="00E805D8">
        <w:rPr>
          <w:rFonts w:ascii="Garamond" w:eastAsiaTheme="minorEastAsia" w:hAnsi="Garamond" w:hint="eastAsia"/>
          <w:szCs w:val="24"/>
          <w:lang w:eastAsia="ko-KR"/>
        </w:rPr>
        <w:t xml:space="preserve"> and </w:t>
      </w:r>
      <w:r w:rsidR="001639F7">
        <w:rPr>
          <w:rFonts w:ascii="Garamond" w:eastAsiaTheme="minorEastAsia" w:hAnsi="Garamond"/>
          <w:szCs w:val="24"/>
          <w:lang w:eastAsia="ko-KR"/>
        </w:rPr>
        <w:t>Transportation</w:t>
      </w:r>
      <w:r w:rsidRPr="009F2F87">
        <w:rPr>
          <w:rFonts w:ascii="Garamond" w:hAnsi="Garamond"/>
          <w:szCs w:val="24"/>
        </w:rPr>
        <w:t xml:space="preserve"> Control </w:t>
      </w:r>
      <w:r w:rsidR="00E805D8" w:rsidRPr="009F2F87">
        <w:rPr>
          <w:rFonts w:ascii="Garamond" w:hAnsi="Garamond"/>
          <w:szCs w:val="24"/>
        </w:rPr>
        <w:t>Act, 2007</w:t>
      </w:r>
      <w:r w:rsidRPr="009F2F87">
        <w:rPr>
          <w:rFonts w:ascii="Garamond" w:hAnsi="Garamond"/>
          <w:szCs w:val="24"/>
        </w:rPr>
        <w:t xml:space="preserve"> protects the rights of the victim</w:t>
      </w:r>
      <w:r w:rsidR="00811795">
        <w:rPr>
          <w:rFonts w:ascii="Garamond" w:hAnsi="Garamond"/>
          <w:szCs w:val="24"/>
        </w:rPr>
        <w:t>ized person</w:t>
      </w:r>
      <w:r w:rsidRPr="009F2F87">
        <w:rPr>
          <w:rFonts w:ascii="Garamond" w:hAnsi="Garamond"/>
          <w:szCs w:val="24"/>
        </w:rPr>
        <w:t xml:space="preserve"> by ensuring </w:t>
      </w:r>
      <w:r w:rsidR="00811795">
        <w:rPr>
          <w:rFonts w:ascii="Garamond" w:hAnsi="Garamond"/>
          <w:szCs w:val="24"/>
        </w:rPr>
        <w:t>the</w:t>
      </w:r>
      <w:r w:rsidRPr="009F2F87">
        <w:rPr>
          <w:rFonts w:ascii="Garamond" w:hAnsi="Garamond"/>
          <w:szCs w:val="24"/>
        </w:rPr>
        <w:t xml:space="preserve"> right to confidentiality, social rehabilitation and reintegration in the family</w:t>
      </w:r>
      <w:r w:rsidR="005979EB">
        <w:rPr>
          <w:rFonts w:ascii="Garamond" w:hAnsi="Garamond" w:cs="Mangal"/>
          <w:szCs w:val="21"/>
          <w:lang w:bidi="ne-NP"/>
        </w:rPr>
        <w:t>,</w:t>
      </w:r>
      <w:r w:rsidRPr="009F2F87">
        <w:rPr>
          <w:rFonts w:ascii="Garamond" w:hAnsi="Garamond"/>
          <w:szCs w:val="24"/>
        </w:rPr>
        <w:t xml:space="preserve"> among other provisions. Likewis</w:t>
      </w:r>
      <w:r w:rsidR="00811795">
        <w:rPr>
          <w:rFonts w:ascii="Garamond" w:hAnsi="Garamond"/>
          <w:szCs w:val="24"/>
        </w:rPr>
        <w:t>e, the Domestic Violence (Offenc</w:t>
      </w:r>
      <w:r w:rsidRPr="009F2F87">
        <w:rPr>
          <w:rFonts w:ascii="Garamond" w:hAnsi="Garamond"/>
          <w:szCs w:val="24"/>
        </w:rPr>
        <w:t xml:space="preserve">e and Punishment) Act, 2009 </w:t>
      </w:r>
      <w:r w:rsidR="00811795">
        <w:rPr>
          <w:rFonts w:ascii="Garamond" w:hAnsi="Garamond"/>
          <w:szCs w:val="24"/>
        </w:rPr>
        <w:t>provides a</w:t>
      </w:r>
      <w:r w:rsidRPr="009F2F87">
        <w:rPr>
          <w:rFonts w:ascii="Garamond" w:hAnsi="Garamond"/>
          <w:szCs w:val="24"/>
        </w:rPr>
        <w:t xml:space="preserve"> legal </w:t>
      </w:r>
      <w:r w:rsidR="005979EB">
        <w:rPr>
          <w:rFonts w:ascii="Garamond" w:hAnsi="Garamond"/>
          <w:szCs w:val="24"/>
        </w:rPr>
        <w:t>framework</w:t>
      </w:r>
      <w:r w:rsidR="00811795">
        <w:rPr>
          <w:rFonts w:ascii="Garamond" w:hAnsi="Garamond"/>
          <w:szCs w:val="24"/>
        </w:rPr>
        <w:t xml:space="preserve"> </w:t>
      </w:r>
      <w:r w:rsidRPr="009F2F87">
        <w:rPr>
          <w:rFonts w:ascii="Garamond" w:hAnsi="Garamond"/>
          <w:szCs w:val="24"/>
        </w:rPr>
        <w:t xml:space="preserve">to deal with cases of domestic violence. The Act </w:t>
      </w:r>
      <w:r w:rsidR="00811795">
        <w:rPr>
          <w:rFonts w:ascii="Garamond" w:hAnsi="Garamond"/>
          <w:szCs w:val="24"/>
        </w:rPr>
        <w:t>includes</w:t>
      </w:r>
      <w:r w:rsidRPr="009F2F87">
        <w:rPr>
          <w:rFonts w:ascii="Garamond" w:hAnsi="Garamond"/>
          <w:szCs w:val="24"/>
        </w:rPr>
        <w:t xml:space="preserve"> physical, sexual as well as psychological violence and </w:t>
      </w:r>
      <w:r w:rsidR="00811795">
        <w:rPr>
          <w:rFonts w:ascii="Garamond" w:hAnsi="Garamond"/>
          <w:szCs w:val="24"/>
        </w:rPr>
        <w:t>other abusive practices under the purview</w:t>
      </w:r>
      <w:r w:rsidRPr="009F2F87">
        <w:rPr>
          <w:rFonts w:ascii="Garamond" w:hAnsi="Garamond"/>
          <w:szCs w:val="24"/>
        </w:rPr>
        <w:t xml:space="preserve"> of domestic violence.   </w:t>
      </w:r>
    </w:p>
    <w:p w:rsidR="009A45C8" w:rsidRDefault="00776C8A" w:rsidP="009A45C8">
      <w:pPr>
        <w:pStyle w:val="ListParagraph"/>
        <w:numPr>
          <w:ilvl w:val="0"/>
          <w:numId w:val="3"/>
        </w:numPr>
        <w:spacing w:after="0"/>
        <w:jc w:val="both"/>
        <w:rPr>
          <w:rFonts w:ascii="Garamond" w:hAnsi="Garamond"/>
          <w:szCs w:val="24"/>
        </w:rPr>
      </w:pPr>
      <w:r w:rsidRPr="009F2F87">
        <w:rPr>
          <w:rFonts w:ascii="Garamond" w:hAnsi="Garamond"/>
          <w:szCs w:val="24"/>
        </w:rPr>
        <w:t>Section 12 of the Human Trafficking</w:t>
      </w:r>
      <w:r w:rsidR="001639F7">
        <w:rPr>
          <w:rFonts w:ascii="Garamond" w:hAnsi="Garamond"/>
          <w:szCs w:val="24"/>
        </w:rPr>
        <w:t xml:space="preserve"> </w:t>
      </w:r>
      <w:r w:rsidR="00F67386">
        <w:rPr>
          <w:rFonts w:ascii="Garamond" w:hAnsi="Garamond"/>
          <w:szCs w:val="24"/>
        </w:rPr>
        <w:t>and Transportation</w:t>
      </w:r>
      <w:r w:rsidRPr="009F2F87">
        <w:rPr>
          <w:rFonts w:ascii="Garamond" w:hAnsi="Garamond"/>
          <w:szCs w:val="24"/>
        </w:rPr>
        <w:t xml:space="preserve"> Control</w:t>
      </w:r>
      <w:r w:rsidR="001639F7">
        <w:rPr>
          <w:rFonts w:ascii="Garamond" w:hAnsi="Garamond"/>
          <w:szCs w:val="24"/>
        </w:rPr>
        <w:t>,</w:t>
      </w:r>
      <w:r w:rsidRPr="009F2F87">
        <w:rPr>
          <w:rFonts w:ascii="Garamond" w:hAnsi="Garamond"/>
          <w:szCs w:val="24"/>
        </w:rPr>
        <w:t xml:space="preserve"> Act, 2007 explicitly </w:t>
      </w:r>
      <w:r w:rsidR="00E10F9F">
        <w:rPr>
          <w:rFonts w:ascii="Garamond" w:eastAsiaTheme="minorEastAsia" w:hAnsi="Garamond" w:hint="eastAsia"/>
          <w:szCs w:val="24"/>
          <w:lang w:eastAsia="ko-KR"/>
        </w:rPr>
        <w:t>mentions</w:t>
      </w:r>
      <w:r w:rsidR="00E10F9F" w:rsidRPr="009F2F87">
        <w:rPr>
          <w:rFonts w:ascii="Garamond" w:hAnsi="Garamond"/>
          <w:szCs w:val="24"/>
        </w:rPr>
        <w:t xml:space="preserve"> </w:t>
      </w:r>
      <w:r w:rsidRPr="009F2F87">
        <w:rPr>
          <w:rFonts w:ascii="Garamond" w:hAnsi="Garamond"/>
          <w:szCs w:val="24"/>
        </w:rPr>
        <w:t>that the Government will arrange for the rescue of any Nepali citizen</w:t>
      </w:r>
      <w:r w:rsidR="00811795">
        <w:rPr>
          <w:rFonts w:ascii="Garamond" w:hAnsi="Garamond"/>
          <w:szCs w:val="24"/>
        </w:rPr>
        <w:t xml:space="preserve"> allegedly trafficked into foreign territory. </w:t>
      </w:r>
      <w:r w:rsidRPr="009F2F87">
        <w:rPr>
          <w:rFonts w:ascii="Garamond" w:hAnsi="Garamond"/>
          <w:szCs w:val="24"/>
        </w:rPr>
        <w:t xml:space="preserve"> </w:t>
      </w:r>
    </w:p>
    <w:p w:rsidR="009A45C8" w:rsidRPr="009A45C8" w:rsidRDefault="00277E76" w:rsidP="009A45C8">
      <w:pPr>
        <w:pStyle w:val="ListParagraph"/>
        <w:numPr>
          <w:ilvl w:val="0"/>
          <w:numId w:val="3"/>
        </w:numPr>
        <w:spacing w:after="0"/>
        <w:jc w:val="both"/>
        <w:rPr>
          <w:rFonts w:ascii="Garamond" w:hAnsi="Garamond"/>
          <w:szCs w:val="24"/>
        </w:rPr>
      </w:pPr>
      <w:bookmarkStart w:id="0" w:name="_Toc322254386"/>
      <w:r w:rsidRPr="009F2F87">
        <w:rPr>
          <w:rFonts w:ascii="Garamond" w:hAnsi="Garamond"/>
          <w:szCs w:val="24"/>
        </w:rPr>
        <w:t xml:space="preserve">The </w:t>
      </w:r>
      <w:r w:rsidR="00E10F9F">
        <w:rPr>
          <w:rFonts w:ascii="Garamond" w:eastAsiaTheme="minorEastAsia" w:hAnsi="Garamond" w:hint="eastAsia"/>
          <w:szCs w:val="24"/>
          <w:lang w:eastAsia="ko-KR"/>
        </w:rPr>
        <w:t xml:space="preserve">Government </w:t>
      </w:r>
      <w:r w:rsidRPr="009F2F87">
        <w:rPr>
          <w:rFonts w:ascii="Garamond" w:hAnsi="Garamond"/>
          <w:szCs w:val="24"/>
        </w:rPr>
        <w:t>has</w:t>
      </w:r>
      <w:r w:rsidR="00811795">
        <w:rPr>
          <w:rFonts w:ascii="Garamond" w:hAnsi="Garamond"/>
          <w:szCs w:val="24"/>
        </w:rPr>
        <w:t xml:space="preserve"> been </w:t>
      </w:r>
      <w:r w:rsidR="000841A6">
        <w:rPr>
          <w:rFonts w:ascii="Garamond" w:hAnsi="Garamond"/>
          <w:szCs w:val="24"/>
        </w:rPr>
        <w:t>execu</w:t>
      </w:r>
      <w:r w:rsidR="00811795">
        <w:rPr>
          <w:rFonts w:ascii="Garamond" w:hAnsi="Garamond"/>
          <w:szCs w:val="24"/>
        </w:rPr>
        <w:t>ting</w:t>
      </w:r>
      <w:r w:rsidR="00E10F9F">
        <w:rPr>
          <w:rFonts w:ascii="Garamond" w:eastAsiaTheme="minorEastAsia" w:hAnsi="Garamond" w:hint="eastAsia"/>
          <w:szCs w:val="24"/>
          <w:lang w:eastAsia="ko-KR"/>
        </w:rPr>
        <w:t xml:space="preserve"> </w:t>
      </w:r>
      <w:r w:rsidRPr="009F2F87">
        <w:rPr>
          <w:rFonts w:ascii="Garamond" w:hAnsi="Garamond"/>
          <w:szCs w:val="24"/>
        </w:rPr>
        <w:t>the National Plan of Action against Trafficking in Children and Women</w:t>
      </w:r>
      <w:r w:rsidR="000841A6">
        <w:rPr>
          <w:rFonts w:ascii="Garamond" w:hAnsi="Garamond"/>
          <w:szCs w:val="24"/>
        </w:rPr>
        <w:t xml:space="preserve"> (</w:t>
      </w:r>
      <w:r w:rsidR="00811795">
        <w:rPr>
          <w:rFonts w:ascii="Garamond" w:hAnsi="Garamond"/>
          <w:szCs w:val="24"/>
        </w:rPr>
        <w:t>2012</w:t>
      </w:r>
      <w:r w:rsidR="000841A6">
        <w:rPr>
          <w:rFonts w:ascii="Garamond" w:hAnsi="Garamond"/>
          <w:szCs w:val="24"/>
        </w:rPr>
        <w:t>-2022)</w:t>
      </w:r>
      <w:r w:rsidRPr="009F2F87">
        <w:rPr>
          <w:rFonts w:ascii="Garamond" w:hAnsi="Garamond"/>
          <w:szCs w:val="24"/>
        </w:rPr>
        <w:t>.</w:t>
      </w:r>
      <w:bookmarkEnd w:id="0"/>
      <w:r w:rsidRPr="009F2F87">
        <w:rPr>
          <w:rFonts w:ascii="Garamond" w:hAnsi="Garamond"/>
          <w:szCs w:val="24"/>
        </w:rPr>
        <w:t xml:space="preserve">  </w:t>
      </w:r>
    </w:p>
    <w:p w:rsidR="009A45C8" w:rsidRPr="009A45C8" w:rsidRDefault="0043377E" w:rsidP="009A45C8">
      <w:pPr>
        <w:pStyle w:val="ListParagraph"/>
        <w:numPr>
          <w:ilvl w:val="0"/>
          <w:numId w:val="3"/>
        </w:numPr>
        <w:spacing w:after="0"/>
        <w:jc w:val="both"/>
        <w:rPr>
          <w:rFonts w:ascii="Garamond" w:hAnsi="Garamond"/>
          <w:szCs w:val="24"/>
        </w:rPr>
      </w:pPr>
      <w:r>
        <w:rPr>
          <w:rFonts w:ascii="Garamond" w:eastAsiaTheme="minorEastAsia" w:hAnsi="Garamond" w:hint="eastAsia"/>
          <w:szCs w:val="24"/>
          <w:lang w:eastAsia="ko-KR"/>
        </w:rPr>
        <w:t>In order to implement</w:t>
      </w:r>
      <w:r w:rsidR="005979EB">
        <w:rPr>
          <w:rFonts w:ascii="Garamond" w:eastAsiaTheme="minorEastAsia" w:hAnsi="Garamond"/>
          <w:szCs w:val="24"/>
          <w:lang w:eastAsia="ko-KR"/>
        </w:rPr>
        <w:t xml:space="preserve"> the</w:t>
      </w:r>
      <w:r>
        <w:rPr>
          <w:rFonts w:ascii="Garamond" w:eastAsiaTheme="minorEastAsia" w:hAnsi="Garamond" w:hint="eastAsia"/>
          <w:szCs w:val="24"/>
          <w:lang w:eastAsia="ko-KR"/>
        </w:rPr>
        <w:t xml:space="preserve"> National Plan of Action in</w:t>
      </w:r>
      <w:r w:rsidR="005979EB">
        <w:rPr>
          <w:rFonts w:ascii="Garamond" w:eastAsiaTheme="minorEastAsia" w:hAnsi="Garamond"/>
          <w:szCs w:val="24"/>
          <w:lang w:eastAsia="ko-KR"/>
        </w:rPr>
        <w:t xml:space="preserve"> its</w:t>
      </w:r>
      <w:r>
        <w:rPr>
          <w:rFonts w:ascii="Garamond" w:eastAsiaTheme="minorEastAsia" w:hAnsi="Garamond" w:hint="eastAsia"/>
          <w:szCs w:val="24"/>
          <w:lang w:eastAsia="ko-KR"/>
        </w:rPr>
        <w:t xml:space="preserve"> true spirit, the </w:t>
      </w:r>
      <w:r w:rsidR="00963CA2" w:rsidRPr="0080006B">
        <w:rPr>
          <w:rFonts w:ascii="Garamond" w:eastAsiaTheme="minorEastAsia" w:hAnsi="Garamond"/>
          <w:szCs w:val="24"/>
          <w:lang w:eastAsia="ko-KR"/>
        </w:rPr>
        <w:t>Ministry of Women, Children and Social Welfare (</w:t>
      </w:r>
      <w:proofErr w:type="spellStart"/>
      <w:r>
        <w:rPr>
          <w:rFonts w:ascii="Garamond" w:eastAsiaTheme="minorEastAsia" w:hAnsi="Garamond" w:hint="eastAsia"/>
          <w:szCs w:val="24"/>
          <w:lang w:eastAsia="ko-KR"/>
        </w:rPr>
        <w:t>MoWCSW</w:t>
      </w:r>
      <w:proofErr w:type="spellEnd"/>
      <w:r w:rsidR="00963CA2">
        <w:rPr>
          <w:rFonts w:ascii="Garamond" w:eastAsiaTheme="minorEastAsia" w:hAnsi="Garamond"/>
          <w:szCs w:val="24"/>
          <w:lang w:eastAsia="ko-KR"/>
        </w:rPr>
        <w:t>)</w:t>
      </w:r>
      <w:r>
        <w:rPr>
          <w:rFonts w:ascii="Garamond" w:eastAsiaTheme="minorEastAsia" w:hAnsi="Garamond" w:hint="eastAsia"/>
          <w:szCs w:val="24"/>
          <w:lang w:eastAsia="ko-KR"/>
        </w:rPr>
        <w:t xml:space="preserve"> has prepared</w:t>
      </w:r>
      <w:r w:rsidR="000841A6">
        <w:rPr>
          <w:rFonts w:ascii="Garamond" w:eastAsiaTheme="minorEastAsia" w:hAnsi="Garamond"/>
          <w:szCs w:val="24"/>
          <w:lang w:eastAsia="ko-KR"/>
        </w:rPr>
        <w:t xml:space="preserve"> and put in place a plan of action for implementation.</w:t>
      </w:r>
    </w:p>
    <w:p w:rsidR="009A45C8" w:rsidRDefault="00C639E0" w:rsidP="009A45C8">
      <w:pPr>
        <w:pStyle w:val="ListParagraph"/>
        <w:numPr>
          <w:ilvl w:val="0"/>
          <w:numId w:val="3"/>
        </w:numPr>
        <w:spacing w:after="0"/>
        <w:jc w:val="both"/>
        <w:rPr>
          <w:rFonts w:ascii="Garamond" w:hAnsi="Garamond"/>
          <w:szCs w:val="24"/>
        </w:rPr>
      </w:pPr>
      <w:r>
        <w:rPr>
          <w:rFonts w:ascii="Garamond" w:eastAsiaTheme="minorEastAsia" w:hAnsi="Garamond" w:hint="eastAsia"/>
          <w:szCs w:val="24"/>
          <w:lang w:eastAsia="ko-KR"/>
        </w:rPr>
        <w:t xml:space="preserve">The </w:t>
      </w:r>
      <w:proofErr w:type="spellStart"/>
      <w:r>
        <w:rPr>
          <w:rFonts w:ascii="Garamond" w:eastAsiaTheme="minorEastAsia" w:hAnsi="Garamond" w:hint="eastAsia"/>
          <w:szCs w:val="24"/>
          <w:lang w:eastAsia="ko-KR"/>
        </w:rPr>
        <w:t>MoWCSW</w:t>
      </w:r>
      <w:proofErr w:type="spellEnd"/>
      <w:r>
        <w:rPr>
          <w:rFonts w:ascii="Garamond" w:eastAsiaTheme="minorEastAsia" w:hAnsi="Garamond" w:hint="eastAsia"/>
          <w:szCs w:val="24"/>
          <w:lang w:eastAsia="ko-KR"/>
        </w:rPr>
        <w:t xml:space="preserve"> has prepared </w:t>
      </w:r>
      <w:r>
        <w:rPr>
          <w:rFonts w:ascii="Garamond" w:eastAsiaTheme="minorEastAsia" w:hAnsi="Garamond"/>
          <w:szCs w:val="24"/>
          <w:lang w:eastAsia="ko-KR"/>
        </w:rPr>
        <w:t>and</w:t>
      </w:r>
      <w:r>
        <w:rPr>
          <w:rFonts w:ascii="Garamond" w:eastAsiaTheme="minorEastAsia" w:hAnsi="Garamond" w:hint="eastAsia"/>
          <w:szCs w:val="24"/>
          <w:lang w:eastAsia="ko-KR"/>
        </w:rPr>
        <w:t xml:space="preserve"> brought into </w:t>
      </w:r>
      <w:r w:rsidR="000841A6">
        <w:rPr>
          <w:rFonts w:ascii="Garamond" w:eastAsiaTheme="minorEastAsia" w:hAnsi="Garamond"/>
          <w:szCs w:val="24"/>
          <w:lang w:eastAsia="ko-KR"/>
        </w:rPr>
        <w:t>force a</w:t>
      </w:r>
      <w:r w:rsidR="00AD587F">
        <w:rPr>
          <w:rFonts w:ascii="Garamond" w:eastAsiaTheme="minorEastAsia" w:hAnsi="Garamond"/>
          <w:szCs w:val="24"/>
          <w:lang w:eastAsia="ko-KR"/>
        </w:rPr>
        <w:t xml:space="preserve"> </w:t>
      </w:r>
      <w:r>
        <w:rPr>
          <w:rFonts w:ascii="Garamond" w:eastAsiaTheme="minorEastAsia" w:hAnsi="Garamond" w:hint="eastAsia"/>
          <w:szCs w:val="24"/>
          <w:lang w:eastAsia="ko-KR"/>
        </w:rPr>
        <w:t>Standard Operating Procedure (SOP)</w:t>
      </w:r>
      <w:r w:rsidR="006C102A">
        <w:rPr>
          <w:rFonts w:ascii="Garamond" w:eastAsiaTheme="minorEastAsia" w:hAnsi="Garamond" w:hint="eastAsia"/>
          <w:szCs w:val="24"/>
          <w:lang w:eastAsia="ko-KR"/>
        </w:rPr>
        <w:t xml:space="preserve"> to run </w:t>
      </w:r>
      <w:r w:rsidR="006C102A">
        <w:rPr>
          <w:rFonts w:ascii="Garamond" w:eastAsiaTheme="minorEastAsia" w:hAnsi="Garamond"/>
          <w:szCs w:val="24"/>
          <w:lang w:eastAsia="ko-KR"/>
        </w:rPr>
        <w:t>Rehabilitation</w:t>
      </w:r>
      <w:r w:rsidR="006C102A">
        <w:rPr>
          <w:rFonts w:ascii="Garamond" w:eastAsiaTheme="minorEastAsia" w:hAnsi="Garamond" w:hint="eastAsia"/>
          <w:szCs w:val="24"/>
          <w:lang w:eastAsia="ko-KR"/>
        </w:rPr>
        <w:t xml:space="preserve"> Centre</w:t>
      </w:r>
      <w:r w:rsidR="00F67386">
        <w:rPr>
          <w:rFonts w:ascii="Garamond" w:eastAsiaTheme="minorEastAsia" w:hAnsi="Garamond"/>
          <w:szCs w:val="24"/>
          <w:lang w:eastAsia="ko-KR"/>
        </w:rPr>
        <w:t xml:space="preserve"> for the victims of human trafficking</w:t>
      </w:r>
      <w:r w:rsidR="000841A6">
        <w:rPr>
          <w:rFonts w:ascii="Garamond" w:eastAsiaTheme="minorEastAsia" w:hAnsi="Garamond"/>
          <w:szCs w:val="24"/>
          <w:lang w:eastAsia="ko-KR"/>
        </w:rPr>
        <w:t>; a</w:t>
      </w:r>
      <w:r w:rsidR="006C102A">
        <w:rPr>
          <w:rFonts w:ascii="Garamond" w:eastAsiaTheme="minorEastAsia" w:hAnsi="Garamond" w:hint="eastAsia"/>
          <w:szCs w:val="24"/>
          <w:lang w:eastAsia="ko-KR"/>
        </w:rPr>
        <w:t xml:space="preserve"> National Minimum Standard (NMS) of services to be provided to the victims; and also</w:t>
      </w:r>
      <w:r w:rsidR="000841A6">
        <w:rPr>
          <w:rFonts w:ascii="Garamond" w:eastAsiaTheme="minorEastAsia" w:hAnsi="Garamond"/>
          <w:szCs w:val="24"/>
          <w:lang w:eastAsia="ko-KR"/>
        </w:rPr>
        <w:t xml:space="preserve"> a </w:t>
      </w:r>
      <w:r w:rsidR="006C102A">
        <w:rPr>
          <w:rFonts w:ascii="Garamond" w:eastAsiaTheme="minorEastAsia" w:hAnsi="Garamond" w:hint="eastAsia"/>
          <w:szCs w:val="24"/>
          <w:lang w:eastAsia="ko-KR"/>
        </w:rPr>
        <w:t>Psychosocial Counselling Guideline</w:t>
      </w:r>
      <w:r w:rsidR="002F10C1">
        <w:rPr>
          <w:rFonts w:ascii="Garamond" w:eastAsiaTheme="minorEastAsia" w:hAnsi="Garamond" w:hint="eastAsia"/>
          <w:szCs w:val="24"/>
          <w:lang w:eastAsia="ko-KR"/>
        </w:rPr>
        <w:t>s</w:t>
      </w:r>
      <w:r w:rsidR="006C102A">
        <w:rPr>
          <w:rFonts w:ascii="Garamond" w:eastAsiaTheme="minorEastAsia" w:hAnsi="Garamond" w:hint="eastAsia"/>
          <w:szCs w:val="24"/>
          <w:lang w:eastAsia="ko-KR"/>
        </w:rPr>
        <w:t>.</w:t>
      </w:r>
    </w:p>
    <w:p w:rsidR="009A45C8" w:rsidRDefault="009A45C8" w:rsidP="009A45C8">
      <w:pPr>
        <w:pStyle w:val="ListParagraph"/>
        <w:spacing w:after="0"/>
        <w:ind w:left="360"/>
        <w:jc w:val="both"/>
        <w:rPr>
          <w:rFonts w:ascii="Garamond" w:hAnsi="Garamond"/>
          <w:szCs w:val="24"/>
        </w:rPr>
      </w:pPr>
    </w:p>
    <w:p w:rsidR="009A45C8" w:rsidRDefault="00065DE6" w:rsidP="009A45C8">
      <w:pPr>
        <w:spacing w:after="0"/>
        <w:jc w:val="both"/>
        <w:rPr>
          <w:rFonts w:ascii="Garamond" w:hAnsi="Garamond"/>
          <w:szCs w:val="24"/>
          <w:u w:val="single"/>
        </w:rPr>
      </w:pPr>
      <w:r>
        <w:rPr>
          <w:rFonts w:ascii="Garamond" w:hAnsi="Garamond"/>
          <w:szCs w:val="24"/>
          <w:u w:val="single"/>
        </w:rPr>
        <w:t>Institutional Framework</w:t>
      </w:r>
    </w:p>
    <w:p w:rsidR="009A45C8" w:rsidRPr="009A45C8" w:rsidRDefault="00776C8A" w:rsidP="009A45C8">
      <w:pPr>
        <w:pStyle w:val="ListParagraph"/>
        <w:numPr>
          <w:ilvl w:val="0"/>
          <w:numId w:val="3"/>
        </w:numPr>
        <w:spacing w:after="0"/>
        <w:jc w:val="both"/>
        <w:rPr>
          <w:rFonts w:ascii="Garamond" w:hAnsi="Garamond"/>
          <w:szCs w:val="24"/>
        </w:rPr>
      </w:pPr>
      <w:r w:rsidRPr="009F2F87">
        <w:rPr>
          <w:rFonts w:ascii="Garamond" w:hAnsi="Garamond"/>
          <w:szCs w:val="24"/>
        </w:rPr>
        <w:t xml:space="preserve">Section 13 of the </w:t>
      </w:r>
      <w:r w:rsidR="00CC319A" w:rsidRPr="009F2F87">
        <w:rPr>
          <w:rFonts w:ascii="Garamond" w:hAnsi="Garamond"/>
          <w:szCs w:val="24"/>
        </w:rPr>
        <w:t>Human Trafficking</w:t>
      </w:r>
      <w:r w:rsidR="0083052D">
        <w:rPr>
          <w:rFonts w:ascii="Garamond" w:eastAsiaTheme="minorEastAsia" w:hAnsi="Garamond" w:hint="eastAsia"/>
          <w:szCs w:val="24"/>
          <w:lang w:eastAsia="ko-KR"/>
        </w:rPr>
        <w:t xml:space="preserve"> and </w:t>
      </w:r>
      <w:r w:rsidR="0083052D">
        <w:rPr>
          <w:rFonts w:ascii="Garamond" w:eastAsiaTheme="minorEastAsia" w:hAnsi="Garamond"/>
          <w:szCs w:val="24"/>
          <w:lang w:eastAsia="ko-KR"/>
        </w:rPr>
        <w:t xml:space="preserve">Transportation </w:t>
      </w:r>
      <w:r w:rsidR="00CC319A" w:rsidRPr="009F2F87">
        <w:rPr>
          <w:rFonts w:ascii="Garamond" w:hAnsi="Garamond"/>
          <w:szCs w:val="24"/>
        </w:rPr>
        <w:t>Control Act</w:t>
      </w:r>
      <w:r w:rsidR="0083052D">
        <w:rPr>
          <w:rFonts w:ascii="Garamond" w:eastAsiaTheme="minorEastAsia" w:hAnsi="Garamond" w:hint="eastAsia"/>
          <w:szCs w:val="24"/>
          <w:lang w:eastAsia="ko-KR"/>
        </w:rPr>
        <w:t>,</w:t>
      </w:r>
      <w:r w:rsidR="00CC319A" w:rsidRPr="009F2F87">
        <w:rPr>
          <w:rFonts w:ascii="Garamond" w:hAnsi="Garamond"/>
          <w:szCs w:val="24"/>
        </w:rPr>
        <w:t xml:space="preserve"> 2007 </w:t>
      </w:r>
      <w:r w:rsidRPr="009F2F87">
        <w:rPr>
          <w:rFonts w:ascii="Garamond" w:hAnsi="Garamond"/>
          <w:szCs w:val="24"/>
        </w:rPr>
        <w:t>provides that the</w:t>
      </w:r>
      <w:r w:rsidR="00D1728F">
        <w:rPr>
          <w:rFonts w:ascii="Garamond" w:hAnsi="Garamond"/>
          <w:szCs w:val="24"/>
        </w:rPr>
        <w:t xml:space="preserve"> Government of Nepal (</w:t>
      </w:r>
      <w:proofErr w:type="spellStart"/>
      <w:r w:rsidRPr="009F2F87">
        <w:rPr>
          <w:rFonts w:ascii="Garamond" w:hAnsi="Garamond"/>
          <w:szCs w:val="24"/>
        </w:rPr>
        <w:t>GoN</w:t>
      </w:r>
      <w:proofErr w:type="spellEnd"/>
      <w:r w:rsidR="00D1728F">
        <w:rPr>
          <w:rFonts w:ascii="Garamond" w:hAnsi="Garamond"/>
          <w:szCs w:val="24"/>
        </w:rPr>
        <w:t>)</w:t>
      </w:r>
      <w:r w:rsidRPr="009F2F87">
        <w:rPr>
          <w:rFonts w:ascii="Garamond" w:hAnsi="Garamond"/>
          <w:szCs w:val="24"/>
        </w:rPr>
        <w:t xml:space="preserve"> shall establish necessary rehabilitation </w:t>
      </w:r>
      <w:r w:rsidR="00F04314" w:rsidRPr="009F2F87">
        <w:rPr>
          <w:rFonts w:ascii="Garamond" w:hAnsi="Garamond"/>
          <w:szCs w:val="24"/>
        </w:rPr>
        <w:t>centres</w:t>
      </w:r>
      <w:r w:rsidRPr="009F2F87">
        <w:rPr>
          <w:rFonts w:ascii="Garamond" w:hAnsi="Garamond"/>
          <w:szCs w:val="24"/>
        </w:rPr>
        <w:t xml:space="preserve"> for physical and psychological treatment, social rehabilitation and family reintegration </w:t>
      </w:r>
      <w:r w:rsidR="000841A6">
        <w:rPr>
          <w:rFonts w:ascii="Garamond" w:hAnsi="Garamond"/>
          <w:szCs w:val="24"/>
        </w:rPr>
        <w:t>aiming at</w:t>
      </w:r>
      <w:r w:rsidRPr="009F2F87">
        <w:rPr>
          <w:rFonts w:ascii="Garamond" w:hAnsi="Garamond"/>
          <w:szCs w:val="24"/>
        </w:rPr>
        <w:t xml:space="preserve"> the victim</w:t>
      </w:r>
      <w:r w:rsidR="00D1728F">
        <w:rPr>
          <w:rFonts w:ascii="Garamond" w:hAnsi="Garamond"/>
          <w:szCs w:val="24"/>
        </w:rPr>
        <w:t>s</w:t>
      </w:r>
      <w:r w:rsidRPr="009F2F87">
        <w:rPr>
          <w:rFonts w:ascii="Garamond" w:hAnsi="Garamond"/>
          <w:szCs w:val="24"/>
        </w:rPr>
        <w:t xml:space="preserve"> of sale and trafficking</w:t>
      </w:r>
      <w:r w:rsidR="000841A6">
        <w:rPr>
          <w:rFonts w:ascii="Garamond" w:hAnsi="Garamond"/>
          <w:szCs w:val="24"/>
        </w:rPr>
        <w:t xml:space="preserve"> in person</w:t>
      </w:r>
      <w:r w:rsidRPr="009F2F87">
        <w:rPr>
          <w:rFonts w:ascii="Garamond" w:hAnsi="Garamond"/>
          <w:szCs w:val="24"/>
        </w:rPr>
        <w:t xml:space="preserve"> and commercial sexual exploitation.</w:t>
      </w:r>
    </w:p>
    <w:p w:rsidR="009A45C8" w:rsidRPr="009A45C8" w:rsidRDefault="0046195D" w:rsidP="009A45C8">
      <w:pPr>
        <w:pStyle w:val="ListParagraph"/>
        <w:numPr>
          <w:ilvl w:val="0"/>
          <w:numId w:val="3"/>
        </w:numPr>
        <w:spacing w:after="0"/>
        <w:jc w:val="both"/>
        <w:rPr>
          <w:rFonts w:ascii="Garamond" w:hAnsi="Garamond"/>
          <w:szCs w:val="24"/>
        </w:rPr>
      </w:pPr>
      <w:r>
        <w:rPr>
          <w:rFonts w:ascii="Garamond" w:eastAsiaTheme="minorEastAsia" w:hAnsi="Garamond" w:hint="eastAsia"/>
          <w:szCs w:val="24"/>
          <w:lang w:eastAsia="ko-KR"/>
        </w:rPr>
        <w:t>Section</w:t>
      </w:r>
      <w:r w:rsidR="00AF3513">
        <w:rPr>
          <w:rFonts w:ascii="Garamond" w:eastAsiaTheme="minorEastAsia" w:hAnsi="Garamond"/>
          <w:szCs w:val="24"/>
          <w:lang w:eastAsia="ko-KR"/>
        </w:rPr>
        <w:t xml:space="preserve"> </w:t>
      </w:r>
      <w:r w:rsidR="005626F8">
        <w:rPr>
          <w:rFonts w:ascii="Garamond" w:eastAsiaTheme="minorEastAsia" w:hAnsi="Garamond"/>
          <w:szCs w:val="24"/>
          <w:lang w:eastAsia="ko-KR"/>
        </w:rPr>
        <w:t>23 of</w:t>
      </w:r>
      <w:r w:rsidR="00D1728F">
        <w:rPr>
          <w:rFonts w:ascii="Garamond" w:eastAsiaTheme="minorEastAsia" w:hAnsi="Garamond" w:hint="eastAsia"/>
          <w:szCs w:val="24"/>
          <w:lang w:eastAsia="ko-KR"/>
        </w:rPr>
        <w:t xml:space="preserve"> the same </w:t>
      </w:r>
      <w:r w:rsidR="00D1728F">
        <w:rPr>
          <w:rFonts w:ascii="Garamond" w:eastAsiaTheme="minorEastAsia" w:hAnsi="Garamond"/>
          <w:szCs w:val="24"/>
          <w:lang w:eastAsia="ko-KR"/>
        </w:rPr>
        <w:t>A</w:t>
      </w:r>
      <w:r>
        <w:rPr>
          <w:rFonts w:ascii="Garamond" w:eastAsiaTheme="minorEastAsia" w:hAnsi="Garamond" w:hint="eastAsia"/>
          <w:szCs w:val="24"/>
          <w:lang w:eastAsia="ko-KR"/>
        </w:rPr>
        <w:t>ct has made a provision of National Committee for Controlling Human Trafficking (NCCHT)</w:t>
      </w:r>
      <w:r w:rsidR="0089334B">
        <w:rPr>
          <w:rFonts w:ascii="Garamond" w:eastAsiaTheme="minorEastAsia" w:hAnsi="Garamond" w:hint="eastAsia"/>
          <w:szCs w:val="24"/>
          <w:lang w:eastAsia="ko-KR"/>
        </w:rPr>
        <w:t xml:space="preserve"> </w:t>
      </w:r>
      <w:r w:rsidR="00F06D65">
        <w:rPr>
          <w:rFonts w:ascii="Garamond" w:eastAsiaTheme="minorEastAsia" w:hAnsi="Garamond"/>
          <w:szCs w:val="24"/>
          <w:lang w:eastAsia="ko-KR"/>
        </w:rPr>
        <w:t>under the</w:t>
      </w:r>
      <w:r w:rsidR="0089334B">
        <w:rPr>
          <w:rFonts w:ascii="Garamond" w:eastAsiaTheme="minorEastAsia" w:hAnsi="Garamond" w:hint="eastAsia"/>
          <w:szCs w:val="24"/>
          <w:lang w:eastAsia="ko-KR"/>
        </w:rPr>
        <w:t xml:space="preserve"> chairmanship of </w:t>
      </w:r>
      <w:r w:rsidR="0089334B">
        <w:rPr>
          <w:rFonts w:ascii="Garamond" w:eastAsiaTheme="minorEastAsia" w:hAnsi="Garamond"/>
          <w:szCs w:val="24"/>
          <w:lang w:eastAsia="ko-KR"/>
        </w:rPr>
        <w:t>the</w:t>
      </w:r>
      <w:r w:rsidR="0089334B">
        <w:rPr>
          <w:rFonts w:ascii="Garamond" w:eastAsiaTheme="minorEastAsia" w:hAnsi="Garamond" w:hint="eastAsia"/>
          <w:szCs w:val="24"/>
          <w:lang w:eastAsia="ko-KR"/>
        </w:rPr>
        <w:t xml:space="preserve"> Secretary, Ministry of Women, Children and Social Welfare </w:t>
      </w:r>
      <w:r w:rsidR="006C102A">
        <w:rPr>
          <w:rFonts w:ascii="Garamond" w:eastAsiaTheme="minorEastAsia" w:hAnsi="Garamond"/>
          <w:szCs w:val="24"/>
          <w:lang w:eastAsia="ko-KR"/>
        </w:rPr>
        <w:t>to coordinate</w:t>
      </w:r>
      <w:r w:rsidR="0089334B">
        <w:rPr>
          <w:rFonts w:ascii="Garamond" w:eastAsiaTheme="minorEastAsia" w:hAnsi="Garamond" w:hint="eastAsia"/>
          <w:szCs w:val="24"/>
          <w:lang w:eastAsia="ko-KR"/>
        </w:rPr>
        <w:t xml:space="preserve"> all the activities of the government and other development partners that aim</w:t>
      </w:r>
      <w:r w:rsidR="00AF3513">
        <w:rPr>
          <w:rFonts w:ascii="Garamond" w:eastAsiaTheme="minorEastAsia" w:hAnsi="Garamond"/>
          <w:szCs w:val="24"/>
          <w:lang w:eastAsia="ko-KR"/>
        </w:rPr>
        <w:t xml:space="preserve"> at combating </w:t>
      </w:r>
      <w:r w:rsidR="0089334B">
        <w:rPr>
          <w:rFonts w:ascii="Garamond" w:eastAsiaTheme="minorEastAsia" w:hAnsi="Garamond" w:hint="eastAsia"/>
          <w:szCs w:val="24"/>
          <w:lang w:eastAsia="ko-KR"/>
        </w:rPr>
        <w:t>human trafficking.</w:t>
      </w:r>
    </w:p>
    <w:p w:rsidR="009A45C8" w:rsidRPr="00F15D6D" w:rsidRDefault="00D1728F" w:rsidP="009A45C8">
      <w:pPr>
        <w:pStyle w:val="ListParagraph"/>
        <w:numPr>
          <w:ilvl w:val="0"/>
          <w:numId w:val="3"/>
        </w:numPr>
        <w:spacing w:after="0"/>
        <w:jc w:val="both"/>
        <w:rPr>
          <w:rFonts w:ascii="Garamond" w:hAnsi="Garamond"/>
          <w:color w:val="000000" w:themeColor="text1"/>
          <w:szCs w:val="24"/>
        </w:rPr>
      </w:pPr>
      <w:r>
        <w:rPr>
          <w:rFonts w:ascii="Garamond" w:hAnsi="Garamond"/>
          <w:color w:val="000000" w:themeColor="text1"/>
          <w:szCs w:val="24"/>
        </w:rPr>
        <w:t xml:space="preserve"> O</w:t>
      </w:r>
      <w:r w:rsidR="008249F1" w:rsidRPr="008249F1">
        <w:rPr>
          <w:rFonts w:ascii="Garamond" w:hAnsi="Garamond"/>
          <w:color w:val="000000" w:themeColor="text1"/>
          <w:szCs w:val="24"/>
        </w:rPr>
        <w:t>ther provisio</w:t>
      </w:r>
      <w:r w:rsidR="000841A6">
        <w:rPr>
          <w:rFonts w:ascii="Garamond" w:hAnsi="Garamond"/>
          <w:color w:val="000000" w:themeColor="text1"/>
          <w:szCs w:val="24"/>
        </w:rPr>
        <w:t>ns in this regard</w:t>
      </w:r>
      <w:r>
        <w:rPr>
          <w:rFonts w:ascii="Garamond" w:hAnsi="Garamond"/>
          <w:color w:val="000000" w:themeColor="text1"/>
          <w:szCs w:val="24"/>
        </w:rPr>
        <w:t xml:space="preserve"> include</w:t>
      </w:r>
      <w:r w:rsidR="008249F1" w:rsidRPr="008249F1">
        <w:rPr>
          <w:rFonts w:ascii="Garamond" w:hAnsi="Garamond"/>
          <w:color w:val="000000" w:themeColor="text1"/>
          <w:szCs w:val="24"/>
        </w:rPr>
        <w:t>:</w:t>
      </w:r>
    </w:p>
    <w:p w:rsidR="009A45C8" w:rsidRDefault="00776C8A"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t xml:space="preserve">Any </w:t>
      </w:r>
      <w:r w:rsidR="00093E2C">
        <w:rPr>
          <w:rFonts w:ascii="Garamond" w:hAnsi="Garamond"/>
          <w:szCs w:val="24"/>
        </w:rPr>
        <w:t xml:space="preserve">legally registered </w:t>
      </w:r>
      <w:r w:rsidRPr="009F2F87">
        <w:rPr>
          <w:rFonts w:ascii="Garamond" w:hAnsi="Garamond"/>
          <w:szCs w:val="24"/>
        </w:rPr>
        <w:t xml:space="preserve">organization can obtain </w:t>
      </w:r>
      <w:r w:rsidR="000852FE" w:rsidRPr="009F2F87">
        <w:rPr>
          <w:rFonts w:ascii="Garamond" w:hAnsi="Garamond"/>
          <w:szCs w:val="24"/>
        </w:rPr>
        <w:t>permission to</w:t>
      </w:r>
      <w:r w:rsidRPr="009F2F87">
        <w:rPr>
          <w:rFonts w:ascii="Garamond" w:hAnsi="Garamond"/>
          <w:szCs w:val="24"/>
        </w:rPr>
        <w:t xml:space="preserve"> establish and run rehabilitation </w:t>
      </w:r>
      <w:r w:rsidR="00AD587F" w:rsidRPr="009F2F87">
        <w:rPr>
          <w:rFonts w:ascii="Garamond" w:hAnsi="Garamond"/>
          <w:szCs w:val="24"/>
        </w:rPr>
        <w:t>centre</w:t>
      </w:r>
      <w:r w:rsidR="00AD587F">
        <w:rPr>
          <w:rFonts w:ascii="Garamond" w:hAnsi="Garamond"/>
          <w:szCs w:val="24"/>
        </w:rPr>
        <w:t xml:space="preserve"> </w:t>
      </w:r>
      <w:r w:rsidR="00F03379">
        <w:rPr>
          <w:rFonts w:ascii="Garamond" w:hAnsi="Garamond"/>
          <w:szCs w:val="24"/>
        </w:rPr>
        <w:t>(centre</w:t>
      </w:r>
      <w:r w:rsidR="00652088">
        <w:rPr>
          <w:rFonts w:ascii="Garamond" w:hAnsi="Garamond"/>
          <w:szCs w:val="24"/>
        </w:rPr>
        <w:t xml:space="preserve"> hereafter)</w:t>
      </w:r>
      <w:r w:rsidRPr="009F2F87">
        <w:rPr>
          <w:rFonts w:ascii="Garamond" w:hAnsi="Garamond"/>
          <w:szCs w:val="24"/>
        </w:rPr>
        <w:t xml:space="preserve">. </w:t>
      </w:r>
      <w:r w:rsidR="00AB2BAD">
        <w:rPr>
          <w:rFonts w:ascii="Garamond" w:hAnsi="Garamond"/>
          <w:szCs w:val="24"/>
        </w:rPr>
        <w:t xml:space="preserve">The </w:t>
      </w:r>
      <w:r w:rsidR="00AB2BAD" w:rsidRPr="009F2F87">
        <w:rPr>
          <w:rFonts w:ascii="Garamond" w:hAnsi="Garamond"/>
          <w:szCs w:val="24"/>
        </w:rPr>
        <w:t>Government</w:t>
      </w:r>
      <w:r w:rsidRPr="009F2F87">
        <w:rPr>
          <w:rFonts w:ascii="Garamond" w:hAnsi="Garamond"/>
          <w:szCs w:val="24"/>
        </w:rPr>
        <w:t xml:space="preserve"> </w:t>
      </w:r>
      <w:r w:rsidR="00F03379">
        <w:rPr>
          <w:rFonts w:ascii="Garamond" w:hAnsi="Garamond"/>
          <w:szCs w:val="24"/>
        </w:rPr>
        <w:t xml:space="preserve">regularly </w:t>
      </w:r>
      <w:r w:rsidRPr="009F2F87">
        <w:rPr>
          <w:rFonts w:ascii="Garamond" w:hAnsi="Garamond"/>
          <w:szCs w:val="24"/>
        </w:rPr>
        <w:t>monitor</w:t>
      </w:r>
      <w:r w:rsidR="00F03379">
        <w:rPr>
          <w:rFonts w:ascii="Garamond" w:hAnsi="Garamond"/>
          <w:szCs w:val="24"/>
        </w:rPr>
        <w:t>s</w:t>
      </w:r>
      <w:r w:rsidRPr="009F2F87">
        <w:rPr>
          <w:rFonts w:ascii="Garamond" w:hAnsi="Garamond"/>
          <w:szCs w:val="24"/>
        </w:rPr>
        <w:t xml:space="preserve"> such organization</w:t>
      </w:r>
      <w:r w:rsidR="00F03379">
        <w:rPr>
          <w:rFonts w:ascii="Garamond" w:hAnsi="Garamond"/>
          <w:szCs w:val="24"/>
        </w:rPr>
        <w:t>s</w:t>
      </w:r>
      <w:r w:rsidRPr="009F2F87">
        <w:rPr>
          <w:rFonts w:ascii="Garamond" w:hAnsi="Garamond"/>
          <w:szCs w:val="24"/>
        </w:rPr>
        <w:t xml:space="preserve"> and rehabilitation centre</w:t>
      </w:r>
      <w:r w:rsidR="00F03379">
        <w:rPr>
          <w:rFonts w:ascii="Garamond" w:hAnsi="Garamond"/>
          <w:szCs w:val="24"/>
        </w:rPr>
        <w:t>s</w:t>
      </w:r>
      <w:r w:rsidRPr="009F2F87">
        <w:rPr>
          <w:rFonts w:ascii="Garamond" w:hAnsi="Garamond"/>
          <w:szCs w:val="24"/>
        </w:rPr>
        <w:t xml:space="preserve"> established by </w:t>
      </w:r>
      <w:r w:rsidR="00F03379">
        <w:rPr>
          <w:rFonts w:ascii="Garamond" w:hAnsi="Garamond"/>
          <w:szCs w:val="24"/>
        </w:rPr>
        <w:t>them</w:t>
      </w:r>
      <w:r w:rsidRPr="009F2F87">
        <w:rPr>
          <w:rFonts w:ascii="Garamond" w:hAnsi="Garamond"/>
          <w:szCs w:val="24"/>
        </w:rPr>
        <w:t>.</w:t>
      </w:r>
    </w:p>
    <w:p w:rsidR="009A45C8" w:rsidRDefault="00776C8A"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t xml:space="preserve">The Government may provide financial and other support to the </w:t>
      </w:r>
      <w:r w:rsidR="00F04314" w:rsidRPr="009F2F87">
        <w:rPr>
          <w:rFonts w:ascii="Garamond" w:hAnsi="Garamond"/>
          <w:szCs w:val="24"/>
        </w:rPr>
        <w:t>centre operated</w:t>
      </w:r>
      <w:r w:rsidRPr="009F2F87">
        <w:rPr>
          <w:rFonts w:ascii="Garamond" w:hAnsi="Garamond"/>
          <w:szCs w:val="24"/>
        </w:rPr>
        <w:t xml:space="preserve"> by </w:t>
      </w:r>
      <w:r w:rsidR="00F52C36">
        <w:rPr>
          <w:rFonts w:ascii="Garamond" w:hAnsi="Garamond"/>
          <w:szCs w:val="24"/>
        </w:rPr>
        <w:t>non-</w:t>
      </w:r>
      <w:r w:rsidR="000852FE">
        <w:rPr>
          <w:rFonts w:ascii="Garamond" w:hAnsi="Garamond"/>
          <w:szCs w:val="24"/>
        </w:rPr>
        <w:t xml:space="preserve">governmental </w:t>
      </w:r>
      <w:r w:rsidR="000852FE" w:rsidRPr="009F2F87">
        <w:rPr>
          <w:rFonts w:ascii="Garamond" w:hAnsi="Garamond"/>
          <w:szCs w:val="24"/>
        </w:rPr>
        <w:t>organizations</w:t>
      </w:r>
      <w:r w:rsidRPr="009F2F87">
        <w:rPr>
          <w:rFonts w:ascii="Garamond" w:hAnsi="Garamond"/>
          <w:szCs w:val="24"/>
        </w:rPr>
        <w:t>.</w:t>
      </w:r>
    </w:p>
    <w:p w:rsidR="009A45C8" w:rsidRDefault="00F04314"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t>The c</w:t>
      </w:r>
      <w:r w:rsidR="00776C8A" w:rsidRPr="009F2F87">
        <w:rPr>
          <w:rFonts w:ascii="Garamond" w:hAnsi="Garamond"/>
          <w:szCs w:val="24"/>
        </w:rPr>
        <w:t xml:space="preserve">entre </w:t>
      </w:r>
      <w:r w:rsidR="005D3B67">
        <w:rPr>
          <w:rFonts w:ascii="Garamond" w:hAnsi="Garamond"/>
          <w:szCs w:val="24"/>
        </w:rPr>
        <w:t>can</w:t>
      </w:r>
      <w:r w:rsidR="005D3B67" w:rsidRPr="009F2F87">
        <w:rPr>
          <w:rFonts w:ascii="Garamond" w:hAnsi="Garamond"/>
          <w:szCs w:val="24"/>
        </w:rPr>
        <w:t xml:space="preserve"> </w:t>
      </w:r>
      <w:r w:rsidR="00776C8A" w:rsidRPr="009F2F87">
        <w:rPr>
          <w:rFonts w:ascii="Garamond" w:hAnsi="Garamond"/>
          <w:szCs w:val="24"/>
        </w:rPr>
        <w:t xml:space="preserve">make arrangement for social rehabilitation and family reintegration </w:t>
      </w:r>
      <w:r w:rsidRPr="009F2F87">
        <w:rPr>
          <w:rFonts w:ascii="Garamond" w:hAnsi="Garamond"/>
          <w:szCs w:val="24"/>
        </w:rPr>
        <w:t>of the person</w:t>
      </w:r>
      <w:r w:rsidR="00D1728F">
        <w:rPr>
          <w:rFonts w:ascii="Garamond" w:hAnsi="Garamond"/>
          <w:szCs w:val="24"/>
        </w:rPr>
        <w:t>s</w:t>
      </w:r>
      <w:r w:rsidRPr="009F2F87">
        <w:rPr>
          <w:rFonts w:ascii="Garamond" w:hAnsi="Garamond"/>
          <w:szCs w:val="24"/>
        </w:rPr>
        <w:t xml:space="preserve"> stationed at the c</w:t>
      </w:r>
      <w:r w:rsidR="00776C8A" w:rsidRPr="009F2F87">
        <w:rPr>
          <w:rFonts w:ascii="Garamond" w:hAnsi="Garamond"/>
          <w:szCs w:val="24"/>
        </w:rPr>
        <w:t>entre.</w:t>
      </w:r>
    </w:p>
    <w:p w:rsidR="009A45C8" w:rsidRDefault="00776C8A"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lastRenderedPageBreak/>
        <w:t xml:space="preserve">The </w:t>
      </w:r>
      <w:r w:rsidR="00F04314" w:rsidRPr="009F2F87">
        <w:rPr>
          <w:rFonts w:ascii="Garamond" w:hAnsi="Garamond"/>
          <w:szCs w:val="24"/>
        </w:rPr>
        <w:t>centre</w:t>
      </w:r>
      <w:r w:rsidRPr="009F2F87">
        <w:rPr>
          <w:rFonts w:ascii="Garamond" w:hAnsi="Garamond"/>
          <w:szCs w:val="24"/>
        </w:rPr>
        <w:t xml:space="preserve"> </w:t>
      </w:r>
      <w:r w:rsidR="00E17F8B">
        <w:rPr>
          <w:rFonts w:ascii="Garamond" w:hAnsi="Garamond"/>
          <w:szCs w:val="24"/>
        </w:rPr>
        <w:t>can</w:t>
      </w:r>
      <w:r w:rsidR="00E17F8B" w:rsidRPr="009F2F87">
        <w:rPr>
          <w:rFonts w:ascii="Garamond" w:hAnsi="Garamond"/>
          <w:szCs w:val="24"/>
        </w:rPr>
        <w:t xml:space="preserve"> </w:t>
      </w:r>
      <w:r w:rsidRPr="009F2F87">
        <w:rPr>
          <w:rFonts w:ascii="Garamond" w:hAnsi="Garamond"/>
          <w:szCs w:val="24"/>
        </w:rPr>
        <w:t>make arrangement of medical treatment</w:t>
      </w:r>
      <w:r w:rsidR="005D3B67">
        <w:rPr>
          <w:rFonts w:ascii="Garamond" w:hAnsi="Garamond"/>
          <w:szCs w:val="24"/>
        </w:rPr>
        <w:t>,</w:t>
      </w:r>
      <w:r w:rsidRPr="009F2F87">
        <w:rPr>
          <w:rFonts w:ascii="Garamond" w:hAnsi="Garamond"/>
          <w:szCs w:val="24"/>
        </w:rPr>
        <w:t xml:space="preserve"> consultation service and facility to the victim</w:t>
      </w:r>
      <w:r w:rsidR="00F04314" w:rsidRPr="009F2F87">
        <w:rPr>
          <w:rFonts w:ascii="Garamond" w:hAnsi="Garamond"/>
          <w:szCs w:val="24"/>
        </w:rPr>
        <w:t>s as per need</w:t>
      </w:r>
      <w:r w:rsidRPr="009F2F87">
        <w:rPr>
          <w:rFonts w:ascii="Garamond" w:hAnsi="Garamond"/>
          <w:szCs w:val="24"/>
        </w:rPr>
        <w:t xml:space="preserve">. </w:t>
      </w:r>
    </w:p>
    <w:p w:rsidR="009A45C8" w:rsidRDefault="00776C8A"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t xml:space="preserve">No one </w:t>
      </w:r>
      <w:r w:rsidR="00E17F8B">
        <w:rPr>
          <w:rFonts w:ascii="Garamond" w:hAnsi="Garamond"/>
          <w:szCs w:val="24"/>
        </w:rPr>
        <w:t>can</w:t>
      </w:r>
      <w:r w:rsidR="00E17F8B" w:rsidRPr="009F2F87">
        <w:rPr>
          <w:rFonts w:ascii="Garamond" w:hAnsi="Garamond"/>
          <w:szCs w:val="24"/>
        </w:rPr>
        <w:t xml:space="preserve"> </w:t>
      </w:r>
      <w:r w:rsidR="005979EB">
        <w:rPr>
          <w:rFonts w:ascii="Garamond" w:hAnsi="Garamond"/>
          <w:szCs w:val="24"/>
        </w:rPr>
        <w:t>compel</w:t>
      </w:r>
      <w:r w:rsidR="00F52C36" w:rsidRPr="009F2F87">
        <w:rPr>
          <w:rFonts w:ascii="Garamond" w:hAnsi="Garamond"/>
          <w:szCs w:val="24"/>
        </w:rPr>
        <w:t xml:space="preserve"> </w:t>
      </w:r>
      <w:r w:rsidRPr="009F2F87">
        <w:rPr>
          <w:rFonts w:ascii="Garamond" w:hAnsi="Garamond"/>
          <w:szCs w:val="24"/>
        </w:rPr>
        <w:t>the victim sta</w:t>
      </w:r>
      <w:r w:rsidR="00D1728F">
        <w:rPr>
          <w:rFonts w:ascii="Garamond" w:hAnsi="Garamond"/>
          <w:szCs w:val="24"/>
        </w:rPr>
        <w:t>ying at</w:t>
      </w:r>
      <w:r w:rsidRPr="009F2F87">
        <w:rPr>
          <w:rFonts w:ascii="Garamond" w:hAnsi="Garamond"/>
          <w:szCs w:val="24"/>
        </w:rPr>
        <w:t xml:space="preserve"> the </w:t>
      </w:r>
      <w:r w:rsidR="00F04314" w:rsidRPr="009F2F87">
        <w:rPr>
          <w:rFonts w:ascii="Garamond" w:hAnsi="Garamond"/>
          <w:szCs w:val="24"/>
        </w:rPr>
        <w:t>centre</w:t>
      </w:r>
      <w:r w:rsidRPr="009F2F87">
        <w:rPr>
          <w:rFonts w:ascii="Garamond" w:hAnsi="Garamond"/>
          <w:szCs w:val="24"/>
        </w:rPr>
        <w:t xml:space="preserve"> </w:t>
      </w:r>
      <w:r w:rsidR="005979EB">
        <w:rPr>
          <w:rFonts w:ascii="Garamond" w:hAnsi="Garamond"/>
          <w:szCs w:val="24"/>
        </w:rPr>
        <w:t xml:space="preserve">to </w:t>
      </w:r>
      <w:r w:rsidRPr="009F2F87">
        <w:rPr>
          <w:rFonts w:ascii="Garamond" w:hAnsi="Garamond"/>
          <w:szCs w:val="24"/>
        </w:rPr>
        <w:t>engage in any work against his or her wish.</w:t>
      </w:r>
    </w:p>
    <w:p w:rsidR="009A45C8" w:rsidRDefault="00776C8A" w:rsidP="009A45C8">
      <w:pPr>
        <w:pStyle w:val="ListParagraph"/>
        <w:numPr>
          <w:ilvl w:val="0"/>
          <w:numId w:val="5"/>
        </w:numPr>
        <w:spacing w:after="0"/>
        <w:ind w:hanging="180"/>
        <w:jc w:val="both"/>
        <w:rPr>
          <w:rFonts w:ascii="Garamond" w:hAnsi="Garamond"/>
          <w:szCs w:val="24"/>
        </w:rPr>
      </w:pPr>
      <w:r w:rsidRPr="009F2F87">
        <w:rPr>
          <w:rFonts w:ascii="Garamond" w:hAnsi="Garamond"/>
          <w:szCs w:val="24"/>
        </w:rPr>
        <w:t>The management, operation standard and monitoring of the rehabilitation centre, arrangement of skills training and employment, rehabilitation and fam</w:t>
      </w:r>
      <w:r w:rsidR="00D1728F">
        <w:rPr>
          <w:rFonts w:ascii="Garamond" w:hAnsi="Garamond"/>
          <w:szCs w:val="24"/>
        </w:rPr>
        <w:t>ily reintegration of the victims shall</w:t>
      </w:r>
      <w:r w:rsidR="00E17F8B">
        <w:rPr>
          <w:rFonts w:ascii="Garamond" w:hAnsi="Garamond"/>
          <w:szCs w:val="24"/>
        </w:rPr>
        <w:t xml:space="preserve"> </w:t>
      </w:r>
      <w:r w:rsidRPr="009F2F87">
        <w:rPr>
          <w:rFonts w:ascii="Garamond" w:hAnsi="Garamond"/>
          <w:szCs w:val="24"/>
        </w:rPr>
        <w:t>be carried out as prescribed</w:t>
      </w:r>
      <w:r w:rsidR="000841A6">
        <w:rPr>
          <w:rFonts w:ascii="Garamond" w:hAnsi="Garamond"/>
          <w:szCs w:val="24"/>
        </w:rPr>
        <w:t xml:space="preserve"> by</w:t>
      </w:r>
      <w:r w:rsidR="00E17F8B">
        <w:rPr>
          <w:rFonts w:ascii="Garamond" w:hAnsi="Garamond"/>
          <w:szCs w:val="24"/>
        </w:rPr>
        <w:t xml:space="preserve"> the law</w:t>
      </w:r>
      <w:r w:rsidRPr="009F2F87">
        <w:rPr>
          <w:rFonts w:ascii="Garamond" w:hAnsi="Garamond"/>
          <w:szCs w:val="24"/>
        </w:rPr>
        <w:t xml:space="preserve">. </w:t>
      </w:r>
    </w:p>
    <w:p w:rsidR="009A45C8" w:rsidRDefault="005979EB" w:rsidP="009A45C8">
      <w:pPr>
        <w:pStyle w:val="ListParagraph"/>
        <w:numPr>
          <w:ilvl w:val="0"/>
          <w:numId w:val="3"/>
        </w:numPr>
        <w:spacing w:after="0"/>
        <w:jc w:val="both"/>
        <w:rPr>
          <w:rFonts w:ascii="Garamond" w:hAnsi="Garamond"/>
          <w:szCs w:val="24"/>
        </w:rPr>
      </w:pPr>
      <w:r>
        <w:rPr>
          <w:rFonts w:ascii="Garamond" w:hAnsi="Garamond"/>
          <w:szCs w:val="24"/>
        </w:rPr>
        <w:t xml:space="preserve">The </w:t>
      </w:r>
      <w:r w:rsidR="00190DB5" w:rsidRPr="009F2F87">
        <w:rPr>
          <w:rFonts w:ascii="Garamond" w:hAnsi="Garamond"/>
          <w:szCs w:val="24"/>
        </w:rPr>
        <w:t>Children's Act</w:t>
      </w:r>
      <w:r w:rsidR="00374871">
        <w:rPr>
          <w:rFonts w:ascii="Garamond" w:eastAsiaTheme="minorEastAsia" w:hAnsi="Garamond" w:hint="eastAsia"/>
          <w:szCs w:val="24"/>
          <w:lang w:eastAsia="ko-KR"/>
        </w:rPr>
        <w:t>,</w:t>
      </w:r>
      <w:r w:rsidR="00190DB5" w:rsidRPr="009F2F87">
        <w:rPr>
          <w:rFonts w:ascii="Garamond" w:hAnsi="Garamond"/>
          <w:szCs w:val="24"/>
        </w:rPr>
        <w:t xml:space="preserve"> 1992 provides that juveniles under 16 years of age </w:t>
      </w:r>
      <w:r w:rsidR="000841A6">
        <w:rPr>
          <w:rFonts w:ascii="Garamond" w:hAnsi="Garamond"/>
          <w:szCs w:val="24"/>
        </w:rPr>
        <w:t>shall</w:t>
      </w:r>
      <w:r w:rsidR="00E17F8B" w:rsidRPr="009F2F87">
        <w:rPr>
          <w:rFonts w:ascii="Garamond" w:hAnsi="Garamond"/>
          <w:szCs w:val="24"/>
        </w:rPr>
        <w:t xml:space="preserve"> </w:t>
      </w:r>
      <w:r w:rsidR="00190DB5" w:rsidRPr="009F2F87">
        <w:rPr>
          <w:rFonts w:ascii="Garamond" w:hAnsi="Garamond"/>
          <w:szCs w:val="24"/>
        </w:rPr>
        <w:t xml:space="preserve">not </w:t>
      </w:r>
      <w:r w:rsidR="00BE786C" w:rsidRPr="009F2F87">
        <w:rPr>
          <w:rFonts w:ascii="Garamond" w:hAnsi="Garamond"/>
          <w:szCs w:val="24"/>
        </w:rPr>
        <w:t>be imprisoned</w:t>
      </w:r>
      <w:r w:rsidR="00374871">
        <w:rPr>
          <w:rFonts w:ascii="Garamond" w:eastAsiaTheme="minorEastAsia" w:hAnsi="Garamond" w:hint="eastAsia"/>
          <w:szCs w:val="24"/>
          <w:lang w:eastAsia="ko-KR"/>
        </w:rPr>
        <w:t xml:space="preserve"> </w:t>
      </w:r>
      <w:r w:rsidR="00190DB5" w:rsidRPr="009F2F87">
        <w:rPr>
          <w:rFonts w:ascii="Garamond" w:hAnsi="Garamond"/>
          <w:szCs w:val="24"/>
        </w:rPr>
        <w:t xml:space="preserve">along with adult prisoners (Section 50). Instead, they should be referred to the Juvenile Reform </w:t>
      </w:r>
      <w:r w:rsidR="005626F8" w:rsidRPr="009F2F87">
        <w:rPr>
          <w:rFonts w:ascii="Garamond" w:hAnsi="Garamond"/>
          <w:szCs w:val="24"/>
        </w:rPr>
        <w:t>Centre</w:t>
      </w:r>
      <w:r w:rsidR="005626F8">
        <w:rPr>
          <w:rFonts w:ascii="Garamond" w:hAnsi="Garamond"/>
          <w:szCs w:val="24"/>
        </w:rPr>
        <w:t xml:space="preserve"> (</w:t>
      </w:r>
      <w:r w:rsidR="00AB2BAD">
        <w:rPr>
          <w:rFonts w:ascii="Garamond" w:hAnsi="Garamond"/>
          <w:szCs w:val="24"/>
        </w:rPr>
        <w:t>Child Correction Homes)</w:t>
      </w:r>
      <w:r w:rsidR="00190DB5" w:rsidRPr="009F2F87">
        <w:rPr>
          <w:rFonts w:ascii="Garamond" w:hAnsi="Garamond"/>
          <w:szCs w:val="24"/>
        </w:rPr>
        <w:t xml:space="preserve"> (Section 42). Currently, Juvenile Reform </w:t>
      </w:r>
      <w:r w:rsidR="00F04314" w:rsidRPr="009F2F87">
        <w:rPr>
          <w:rFonts w:ascii="Garamond" w:hAnsi="Garamond"/>
          <w:szCs w:val="24"/>
        </w:rPr>
        <w:t>Centres</w:t>
      </w:r>
      <w:r w:rsidR="00190DB5" w:rsidRPr="009F2F87">
        <w:rPr>
          <w:rFonts w:ascii="Garamond" w:hAnsi="Garamond"/>
          <w:szCs w:val="24"/>
        </w:rPr>
        <w:t xml:space="preserve"> are operational in </w:t>
      </w:r>
      <w:proofErr w:type="spellStart"/>
      <w:r w:rsidR="00190DB5" w:rsidRPr="009F2F87">
        <w:rPr>
          <w:rFonts w:ascii="Garamond" w:hAnsi="Garamond"/>
          <w:szCs w:val="24"/>
        </w:rPr>
        <w:t>Sanothimi</w:t>
      </w:r>
      <w:proofErr w:type="spellEnd"/>
      <w:r w:rsidR="00190DB5" w:rsidRPr="009F2F87">
        <w:rPr>
          <w:rFonts w:ascii="Garamond" w:hAnsi="Garamond"/>
          <w:szCs w:val="24"/>
        </w:rPr>
        <w:t xml:space="preserve">, </w:t>
      </w:r>
      <w:proofErr w:type="spellStart"/>
      <w:r w:rsidR="00190DB5" w:rsidRPr="009F2F87">
        <w:rPr>
          <w:rFonts w:ascii="Garamond" w:hAnsi="Garamond"/>
          <w:szCs w:val="24"/>
        </w:rPr>
        <w:t>Bhaktapur</w:t>
      </w:r>
      <w:proofErr w:type="spellEnd"/>
      <w:r w:rsidR="00190DB5" w:rsidRPr="009F2F87">
        <w:rPr>
          <w:rFonts w:ascii="Garamond" w:hAnsi="Garamond"/>
          <w:szCs w:val="24"/>
        </w:rPr>
        <w:t xml:space="preserve"> (Central Development Region); </w:t>
      </w:r>
      <w:proofErr w:type="spellStart"/>
      <w:r w:rsidR="00190DB5" w:rsidRPr="009F2F87">
        <w:rPr>
          <w:rFonts w:ascii="Garamond" w:hAnsi="Garamond"/>
          <w:szCs w:val="24"/>
        </w:rPr>
        <w:t>Sarangkot</w:t>
      </w:r>
      <w:proofErr w:type="spellEnd"/>
      <w:r w:rsidR="00190DB5" w:rsidRPr="009F2F87">
        <w:rPr>
          <w:rFonts w:ascii="Garamond" w:hAnsi="Garamond"/>
          <w:szCs w:val="24"/>
        </w:rPr>
        <w:t xml:space="preserve">, </w:t>
      </w:r>
      <w:proofErr w:type="spellStart"/>
      <w:r w:rsidR="00190DB5" w:rsidRPr="009F2F87">
        <w:rPr>
          <w:rFonts w:ascii="Garamond" w:hAnsi="Garamond"/>
          <w:szCs w:val="24"/>
        </w:rPr>
        <w:t>Kaski</w:t>
      </w:r>
      <w:proofErr w:type="spellEnd"/>
      <w:r w:rsidR="00190DB5" w:rsidRPr="009F2F87">
        <w:rPr>
          <w:rFonts w:ascii="Garamond" w:hAnsi="Garamond"/>
          <w:szCs w:val="24"/>
        </w:rPr>
        <w:t xml:space="preserve"> (Western Development Region); and </w:t>
      </w:r>
      <w:proofErr w:type="spellStart"/>
      <w:r w:rsidR="00190DB5" w:rsidRPr="009F2F87">
        <w:rPr>
          <w:rFonts w:ascii="Garamond" w:hAnsi="Garamond"/>
          <w:szCs w:val="24"/>
        </w:rPr>
        <w:t>Biratnagar</w:t>
      </w:r>
      <w:proofErr w:type="spellEnd"/>
      <w:r w:rsidR="00190DB5" w:rsidRPr="009F2F87">
        <w:rPr>
          <w:rFonts w:ascii="Garamond" w:hAnsi="Garamond"/>
          <w:szCs w:val="24"/>
        </w:rPr>
        <w:t xml:space="preserve"> (Eastern Development Region). </w:t>
      </w:r>
    </w:p>
    <w:p w:rsidR="007D5832" w:rsidRDefault="007D5832" w:rsidP="009A45C8">
      <w:pPr>
        <w:pStyle w:val="ListParagraph"/>
        <w:numPr>
          <w:ilvl w:val="0"/>
          <w:numId w:val="3"/>
        </w:numPr>
        <w:spacing w:after="0"/>
        <w:jc w:val="both"/>
        <w:rPr>
          <w:rFonts w:ascii="Garamond" w:hAnsi="Garamond"/>
          <w:szCs w:val="24"/>
        </w:rPr>
      </w:pPr>
      <w:r>
        <w:rPr>
          <w:rFonts w:ascii="Garamond" w:hAnsi="Garamond"/>
          <w:szCs w:val="24"/>
        </w:rPr>
        <w:t xml:space="preserve">As per the section 34 of the Children's </w:t>
      </w:r>
      <w:r w:rsidR="00411766">
        <w:rPr>
          <w:rFonts w:ascii="Garamond" w:hAnsi="Garamond"/>
          <w:szCs w:val="24"/>
        </w:rPr>
        <w:t>Act,</w:t>
      </w:r>
      <w:r w:rsidR="005979EB">
        <w:rPr>
          <w:rFonts w:ascii="Garamond" w:hAnsi="Garamond"/>
          <w:szCs w:val="24"/>
        </w:rPr>
        <w:t xml:space="preserve"> </w:t>
      </w:r>
      <w:r w:rsidR="00411766">
        <w:rPr>
          <w:rFonts w:ascii="Garamond" w:hAnsi="Garamond"/>
          <w:szCs w:val="24"/>
        </w:rPr>
        <w:t>1992</w:t>
      </w:r>
      <w:r w:rsidR="00055501">
        <w:rPr>
          <w:rFonts w:ascii="Garamond" w:hAnsi="Garamond"/>
          <w:szCs w:val="24"/>
        </w:rPr>
        <w:t>,</w:t>
      </w:r>
      <w:r w:rsidR="00411766">
        <w:rPr>
          <w:rFonts w:ascii="Garamond" w:hAnsi="Garamond"/>
          <w:szCs w:val="24"/>
        </w:rPr>
        <w:t xml:space="preserve"> Child Welfare Homes have been </w:t>
      </w:r>
      <w:r w:rsidR="000841A6">
        <w:rPr>
          <w:rFonts w:ascii="Garamond" w:hAnsi="Garamond"/>
          <w:szCs w:val="24"/>
        </w:rPr>
        <w:t xml:space="preserve">established in four districts, </w:t>
      </w:r>
      <w:r w:rsidR="00411766">
        <w:rPr>
          <w:rFonts w:ascii="Garamond" w:hAnsi="Garamond"/>
          <w:szCs w:val="24"/>
        </w:rPr>
        <w:t xml:space="preserve">namely Morang, </w:t>
      </w:r>
      <w:proofErr w:type="spellStart"/>
      <w:r w:rsidR="00411766">
        <w:rPr>
          <w:rFonts w:ascii="Garamond" w:hAnsi="Garamond"/>
          <w:szCs w:val="24"/>
        </w:rPr>
        <w:t>Parsa</w:t>
      </w:r>
      <w:proofErr w:type="spellEnd"/>
      <w:r w:rsidR="00411766">
        <w:rPr>
          <w:rFonts w:ascii="Garamond" w:hAnsi="Garamond"/>
          <w:szCs w:val="24"/>
        </w:rPr>
        <w:t xml:space="preserve">, </w:t>
      </w:r>
      <w:proofErr w:type="spellStart"/>
      <w:r w:rsidR="00411766">
        <w:rPr>
          <w:rFonts w:ascii="Garamond" w:hAnsi="Garamond"/>
          <w:szCs w:val="24"/>
        </w:rPr>
        <w:t>Saptari</w:t>
      </w:r>
      <w:proofErr w:type="spellEnd"/>
      <w:r w:rsidR="00411766">
        <w:rPr>
          <w:rFonts w:ascii="Garamond" w:hAnsi="Garamond"/>
          <w:szCs w:val="24"/>
        </w:rPr>
        <w:t xml:space="preserve"> and </w:t>
      </w:r>
      <w:proofErr w:type="spellStart"/>
      <w:r w:rsidR="00411766">
        <w:rPr>
          <w:rFonts w:ascii="Garamond" w:hAnsi="Garamond"/>
          <w:szCs w:val="24"/>
        </w:rPr>
        <w:t>Rupandehi</w:t>
      </w:r>
      <w:proofErr w:type="spellEnd"/>
      <w:r w:rsidR="00411766">
        <w:rPr>
          <w:rFonts w:ascii="Garamond" w:hAnsi="Garamond"/>
          <w:szCs w:val="24"/>
        </w:rPr>
        <w:t xml:space="preserve">. The Child Welfare Homes have been providing residential care to orphans, victims </w:t>
      </w:r>
      <w:r w:rsidR="002650AF">
        <w:rPr>
          <w:rFonts w:ascii="Garamond" w:hAnsi="Garamond"/>
          <w:szCs w:val="24"/>
        </w:rPr>
        <w:t>of sexual</w:t>
      </w:r>
      <w:r w:rsidR="00411766">
        <w:rPr>
          <w:rFonts w:ascii="Garamond" w:hAnsi="Garamond"/>
          <w:szCs w:val="24"/>
        </w:rPr>
        <w:t xml:space="preserve"> exploitation and </w:t>
      </w:r>
      <w:r w:rsidR="00055501">
        <w:rPr>
          <w:rFonts w:ascii="Garamond" w:hAnsi="Garamond"/>
          <w:szCs w:val="24"/>
        </w:rPr>
        <w:t>children</w:t>
      </w:r>
      <w:r w:rsidR="00411766">
        <w:rPr>
          <w:rFonts w:ascii="Garamond" w:hAnsi="Garamond"/>
          <w:szCs w:val="24"/>
        </w:rPr>
        <w:t xml:space="preserve"> from</w:t>
      </w:r>
      <w:r w:rsidR="000841A6">
        <w:rPr>
          <w:rFonts w:ascii="Garamond" w:hAnsi="Garamond"/>
          <w:szCs w:val="24"/>
        </w:rPr>
        <w:t xml:space="preserve"> the</w:t>
      </w:r>
      <w:r w:rsidR="00411766">
        <w:rPr>
          <w:rFonts w:ascii="Garamond" w:hAnsi="Garamond"/>
          <w:szCs w:val="24"/>
        </w:rPr>
        <w:t xml:space="preserve"> economically downtrodden family whose parents are not able to support them. </w:t>
      </w:r>
    </w:p>
    <w:p w:rsidR="009A45C8" w:rsidRDefault="00723446" w:rsidP="009A45C8">
      <w:pPr>
        <w:pStyle w:val="ListParagraph"/>
        <w:numPr>
          <w:ilvl w:val="0"/>
          <w:numId w:val="3"/>
        </w:numPr>
        <w:spacing w:after="0"/>
        <w:jc w:val="both"/>
        <w:rPr>
          <w:rFonts w:ascii="Garamond" w:hAnsi="Garamond"/>
          <w:szCs w:val="24"/>
        </w:rPr>
      </w:pPr>
      <w:r w:rsidRPr="00723446">
        <w:rPr>
          <w:rFonts w:ascii="Garamond" w:hAnsi="Garamond"/>
          <w:szCs w:val="24"/>
        </w:rPr>
        <w:t>The gender based violence has been addressed through the</w:t>
      </w:r>
      <w:r w:rsidRPr="00723446">
        <w:rPr>
          <w:rFonts w:ascii="Garamond" w:hAnsi="Garamond" w:hint="eastAsia"/>
          <w:szCs w:val="24"/>
        </w:rPr>
        <w:t xml:space="preserve"> National Strategy and Plan of Action</w:t>
      </w:r>
      <w:r w:rsidR="00A765DD">
        <w:rPr>
          <w:rFonts w:ascii="Garamond" w:hAnsi="Garamond"/>
          <w:szCs w:val="24"/>
        </w:rPr>
        <w:t xml:space="preserve"> (NPA)</w:t>
      </w:r>
      <w:r w:rsidRPr="00723446">
        <w:rPr>
          <w:rFonts w:ascii="Garamond" w:hAnsi="Garamond" w:hint="eastAsia"/>
          <w:szCs w:val="24"/>
        </w:rPr>
        <w:t xml:space="preserve"> on Gender Empowerment </w:t>
      </w:r>
      <w:r w:rsidRPr="00723446">
        <w:rPr>
          <w:rFonts w:ascii="Garamond" w:hAnsi="Garamond"/>
          <w:szCs w:val="24"/>
        </w:rPr>
        <w:t xml:space="preserve">and </w:t>
      </w:r>
      <w:r w:rsidRPr="00723446">
        <w:rPr>
          <w:rFonts w:ascii="Garamond" w:hAnsi="Garamond" w:hint="eastAsia"/>
          <w:szCs w:val="24"/>
        </w:rPr>
        <w:t>End</w:t>
      </w:r>
      <w:r w:rsidR="00D1728F">
        <w:rPr>
          <w:rFonts w:ascii="Garamond" w:hAnsi="Garamond"/>
          <w:szCs w:val="24"/>
        </w:rPr>
        <w:t>ing</w:t>
      </w:r>
      <w:r w:rsidRPr="00723446">
        <w:rPr>
          <w:rFonts w:ascii="Garamond" w:hAnsi="Garamond" w:hint="eastAsia"/>
          <w:szCs w:val="24"/>
        </w:rPr>
        <w:t xml:space="preserve"> Gender Based </w:t>
      </w:r>
      <w:r w:rsidRPr="00723446">
        <w:rPr>
          <w:rFonts w:ascii="Garamond" w:hAnsi="Garamond"/>
          <w:szCs w:val="24"/>
        </w:rPr>
        <w:t>Violence (</w:t>
      </w:r>
      <w:r w:rsidRPr="00723446">
        <w:rPr>
          <w:rFonts w:ascii="Garamond" w:hAnsi="Garamond" w:hint="eastAsia"/>
          <w:szCs w:val="24"/>
        </w:rPr>
        <w:t>2012-2017</w:t>
      </w:r>
      <w:r w:rsidRPr="00723446">
        <w:rPr>
          <w:rFonts w:ascii="Garamond" w:hAnsi="Garamond"/>
          <w:szCs w:val="24"/>
        </w:rPr>
        <w:t xml:space="preserve">).  The implementation of NPA is being monitored by the Office of </w:t>
      </w:r>
      <w:r w:rsidR="005979EB">
        <w:rPr>
          <w:rFonts w:ascii="Garamond" w:hAnsi="Garamond"/>
          <w:szCs w:val="24"/>
        </w:rPr>
        <w:t xml:space="preserve">the </w:t>
      </w:r>
      <w:r w:rsidRPr="00723446">
        <w:rPr>
          <w:rFonts w:ascii="Garamond" w:hAnsi="Garamond"/>
          <w:szCs w:val="24"/>
        </w:rPr>
        <w:t xml:space="preserve">Prime Minister and Council of Ministers. The </w:t>
      </w:r>
      <w:proofErr w:type="spellStart"/>
      <w:r w:rsidRPr="00723446">
        <w:rPr>
          <w:rFonts w:ascii="Garamond" w:hAnsi="Garamond"/>
          <w:szCs w:val="24"/>
        </w:rPr>
        <w:t>GoN</w:t>
      </w:r>
      <w:proofErr w:type="spellEnd"/>
      <w:r w:rsidRPr="00723446">
        <w:rPr>
          <w:rFonts w:ascii="Garamond" w:hAnsi="Garamond"/>
          <w:szCs w:val="24"/>
        </w:rPr>
        <w:t xml:space="preserve"> has set up “One Stop Crisis Management</w:t>
      </w:r>
      <w:r w:rsidRPr="00723446">
        <w:rPr>
          <w:rFonts w:ascii="Garamond" w:hAnsi="Garamond" w:hint="eastAsia"/>
          <w:szCs w:val="24"/>
        </w:rPr>
        <w:t xml:space="preserve"> </w:t>
      </w:r>
      <w:r w:rsidRPr="00723446">
        <w:rPr>
          <w:rFonts w:ascii="Garamond" w:hAnsi="Garamond"/>
          <w:szCs w:val="24"/>
        </w:rPr>
        <w:t>Centre” in 1</w:t>
      </w:r>
      <w:r w:rsidR="00236ABB">
        <w:rPr>
          <w:rFonts w:ascii="Garamond" w:hAnsi="Garamond"/>
          <w:szCs w:val="24"/>
        </w:rPr>
        <w:t>7</w:t>
      </w:r>
      <w:r w:rsidRPr="00723446">
        <w:rPr>
          <w:rFonts w:ascii="Garamond" w:hAnsi="Garamond"/>
          <w:szCs w:val="24"/>
        </w:rPr>
        <w:t xml:space="preserve"> districts for responding immediately to the cases of gender-based violence. The practice of reporting gender-based violence including sexual abuse has increased in recent years mainly due to increased awareness</w:t>
      </w:r>
      <w:r w:rsidRPr="00723446">
        <w:rPr>
          <w:rFonts w:ascii="Garamond" w:hAnsi="Garamond" w:hint="eastAsia"/>
          <w:szCs w:val="24"/>
        </w:rPr>
        <w:t xml:space="preserve"> and</w:t>
      </w:r>
      <w:r w:rsidRPr="00723446">
        <w:rPr>
          <w:rFonts w:ascii="Garamond" w:hAnsi="Garamond"/>
          <w:szCs w:val="24"/>
        </w:rPr>
        <w:t xml:space="preserve"> active</w:t>
      </w:r>
      <w:r w:rsidRPr="00723446">
        <w:rPr>
          <w:rFonts w:ascii="Garamond" w:hAnsi="Garamond" w:hint="eastAsia"/>
          <w:szCs w:val="24"/>
        </w:rPr>
        <w:t xml:space="preserve">ness </w:t>
      </w:r>
      <w:r w:rsidRPr="00723446">
        <w:rPr>
          <w:rFonts w:ascii="Garamond" w:hAnsi="Garamond"/>
          <w:szCs w:val="24"/>
        </w:rPr>
        <w:t>of media, and confidence of the survivors and their families.</w:t>
      </w:r>
    </w:p>
    <w:p w:rsidR="009A45C8" w:rsidRDefault="002E6171" w:rsidP="009A45C8">
      <w:pPr>
        <w:pStyle w:val="ListParagraph"/>
        <w:numPr>
          <w:ilvl w:val="0"/>
          <w:numId w:val="3"/>
        </w:numPr>
        <w:spacing w:after="0"/>
        <w:jc w:val="both"/>
        <w:rPr>
          <w:rFonts w:ascii="Garamond" w:hAnsi="Garamond"/>
          <w:szCs w:val="24"/>
        </w:rPr>
      </w:pPr>
      <w:r w:rsidRPr="009F2F87">
        <w:rPr>
          <w:rFonts w:ascii="Garamond" w:hAnsi="Garamond"/>
          <w:szCs w:val="24"/>
        </w:rPr>
        <w:t xml:space="preserve">The </w:t>
      </w:r>
      <w:proofErr w:type="spellStart"/>
      <w:r w:rsidRPr="009F2F87">
        <w:rPr>
          <w:rFonts w:ascii="Garamond" w:hAnsi="Garamond"/>
          <w:szCs w:val="24"/>
        </w:rPr>
        <w:t>GoN</w:t>
      </w:r>
      <w:proofErr w:type="spellEnd"/>
      <w:r w:rsidRPr="009F2F87">
        <w:rPr>
          <w:rFonts w:ascii="Garamond" w:hAnsi="Garamond"/>
          <w:szCs w:val="24"/>
        </w:rPr>
        <w:t xml:space="preserve"> has established Women and Children Service </w:t>
      </w:r>
      <w:r w:rsidR="00F04314" w:rsidRPr="009F2F87">
        <w:rPr>
          <w:rFonts w:ascii="Garamond" w:hAnsi="Garamond"/>
          <w:szCs w:val="24"/>
        </w:rPr>
        <w:t>Centres</w:t>
      </w:r>
      <w:r w:rsidRPr="009F2F87">
        <w:rPr>
          <w:rFonts w:ascii="Garamond" w:hAnsi="Garamond"/>
          <w:szCs w:val="24"/>
        </w:rPr>
        <w:t xml:space="preserve"> in all </w:t>
      </w:r>
      <w:r w:rsidR="00D1728F">
        <w:rPr>
          <w:rFonts w:ascii="Garamond" w:hAnsi="Garamond"/>
          <w:szCs w:val="24"/>
        </w:rPr>
        <w:t>75 districts under Nepal Police;</w:t>
      </w:r>
      <w:r w:rsidRPr="009F2F87">
        <w:rPr>
          <w:rFonts w:ascii="Garamond" w:hAnsi="Garamond"/>
          <w:szCs w:val="24"/>
        </w:rPr>
        <w:t xml:space="preserve"> District</w:t>
      </w:r>
      <w:r w:rsidR="003A0A86">
        <w:rPr>
          <w:rFonts w:ascii="Garamond" w:hAnsi="Garamond"/>
          <w:szCs w:val="24"/>
        </w:rPr>
        <w:t xml:space="preserve"> Ch</w:t>
      </w:r>
      <w:r w:rsidR="00D1728F">
        <w:rPr>
          <w:rFonts w:ascii="Garamond" w:hAnsi="Garamond"/>
          <w:szCs w:val="24"/>
        </w:rPr>
        <w:t>ild Protection Committee (DCPC);</w:t>
      </w:r>
      <w:r w:rsidR="003A0A86">
        <w:rPr>
          <w:rFonts w:ascii="Garamond" w:hAnsi="Garamond"/>
          <w:szCs w:val="24"/>
        </w:rPr>
        <w:t xml:space="preserve"> Village Child Protection Committee</w:t>
      </w:r>
      <w:r w:rsidR="005979EB">
        <w:rPr>
          <w:rFonts w:ascii="Garamond" w:hAnsi="Garamond"/>
          <w:szCs w:val="24"/>
        </w:rPr>
        <w:t xml:space="preserve"> </w:t>
      </w:r>
      <w:r w:rsidR="00411766">
        <w:rPr>
          <w:rFonts w:ascii="Garamond" w:hAnsi="Garamond"/>
          <w:szCs w:val="24"/>
        </w:rPr>
        <w:t>(VCPC)</w:t>
      </w:r>
      <w:r w:rsidR="00D1728F">
        <w:rPr>
          <w:rFonts w:ascii="Garamond" w:hAnsi="Garamond"/>
          <w:szCs w:val="24"/>
        </w:rPr>
        <w:t>;</w:t>
      </w:r>
      <w:r w:rsidR="003A0A86">
        <w:rPr>
          <w:rFonts w:ascii="Garamond" w:hAnsi="Garamond"/>
          <w:szCs w:val="24"/>
        </w:rPr>
        <w:t xml:space="preserve"> Municipal Child Protection Committee</w:t>
      </w:r>
      <w:r w:rsidR="005979EB">
        <w:rPr>
          <w:rFonts w:ascii="Garamond" w:hAnsi="Garamond"/>
          <w:szCs w:val="24"/>
        </w:rPr>
        <w:t xml:space="preserve"> </w:t>
      </w:r>
      <w:r w:rsidR="00411766">
        <w:rPr>
          <w:rFonts w:ascii="Garamond" w:hAnsi="Garamond"/>
          <w:szCs w:val="24"/>
        </w:rPr>
        <w:t>(MCPC)</w:t>
      </w:r>
      <w:r w:rsidR="00D1728F">
        <w:rPr>
          <w:rFonts w:ascii="Garamond" w:hAnsi="Garamond"/>
          <w:szCs w:val="24"/>
        </w:rPr>
        <w:t>;</w:t>
      </w:r>
      <w:r w:rsidR="00F04314" w:rsidRPr="009F2F87">
        <w:rPr>
          <w:rFonts w:ascii="Garamond" w:hAnsi="Garamond"/>
          <w:szCs w:val="24"/>
        </w:rPr>
        <w:t xml:space="preserve"> and Child </w:t>
      </w:r>
      <w:r w:rsidR="00411766" w:rsidRPr="009F2F87">
        <w:rPr>
          <w:rFonts w:ascii="Garamond" w:hAnsi="Garamond"/>
          <w:szCs w:val="24"/>
        </w:rPr>
        <w:t>Help lines</w:t>
      </w:r>
      <w:r w:rsidRPr="009F2F87">
        <w:rPr>
          <w:rFonts w:ascii="Garamond" w:hAnsi="Garamond"/>
          <w:szCs w:val="24"/>
        </w:rPr>
        <w:t xml:space="preserve"> (1098 and 104). These st</w:t>
      </w:r>
      <w:r w:rsidR="00F77D63" w:rsidRPr="009F2F87">
        <w:rPr>
          <w:rFonts w:ascii="Garamond" w:hAnsi="Garamond"/>
          <w:szCs w:val="24"/>
        </w:rPr>
        <w:t xml:space="preserve">ructures also facilitate for rehabilitation of victims of sexual exploitation. </w:t>
      </w:r>
    </w:p>
    <w:p w:rsidR="009A45C8" w:rsidRDefault="00D1728F" w:rsidP="009A45C8">
      <w:pPr>
        <w:pStyle w:val="NoSpacing"/>
        <w:numPr>
          <w:ilvl w:val="0"/>
          <w:numId w:val="3"/>
        </w:numPr>
        <w:jc w:val="both"/>
        <w:rPr>
          <w:rFonts w:ascii="Garamond" w:hAnsi="Garamond"/>
          <w:sz w:val="24"/>
          <w:szCs w:val="24"/>
          <w:lang w:val="en-GB"/>
        </w:rPr>
      </w:pPr>
      <w:r>
        <w:rPr>
          <w:rFonts w:ascii="Garamond" w:hAnsi="Garamond" w:hint="eastAsia"/>
          <w:sz w:val="24"/>
          <w:szCs w:val="24"/>
          <w:lang w:val="en-GB" w:eastAsia="ko-KR"/>
        </w:rPr>
        <w:t xml:space="preserve">In 2012, the </w:t>
      </w:r>
      <w:r>
        <w:rPr>
          <w:rFonts w:ascii="Garamond" w:hAnsi="Garamond"/>
          <w:sz w:val="24"/>
          <w:szCs w:val="24"/>
          <w:lang w:val="en-GB" w:eastAsia="ko-KR"/>
        </w:rPr>
        <w:t>G</w:t>
      </w:r>
      <w:r w:rsidR="002F10C1">
        <w:rPr>
          <w:rFonts w:ascii="Garamond" w:hAnsi="Garamond" w:hint="eastAsia"/>
          <w:sz w:val="24"/>
          <w:szCs w:val="24"/>
          <w:lang w:val="en-GB" w:eastAsia="ko-KR"/>
        </w:rPr>
        <w:t xml:space="preserve">overnment </w:t>
      </w:r>
      <w:r w:rsidR="00F15D6D" w:rsidRPr="009F2F87">
        <w:rPr>
          <w:rFonts w:ascii="Garamond" w:hAnsi="Garamond"/>
          <w:sz w:val="24"/>
          <w:szCs w:val="24"/>
          <w:lang w:val="en-GB"/>
        </w:rPr>
        <w:t>promulgat</w:t>
      </w:r>
      <w:r w:rsidR="00F15D6D">
        <w:rPr>
          <w:rFonts w:ascii="Garamond" w:hAnsi="Garamond"/>
          <w:sz w:val="24"/>
          <w:szCs w:val="24"/>
          <w:lang w:val="en-GB" w:eastAsia="ko-KR"/>
        </w:rPr>
        <w:t>ed</w:t>
      </w:r>
      <w:r w:rsidR="00F15D6D" w:rsidRPr="009F2F87">
        <w:rPr>
          <w:rFonts w:ascii="Garamond" w:hAnsi="Garamond"/>
          <w:sz w:val="24"/>
          <w:szCs w:val="24"/>
          <w:lang w:val="en-GB"/>
        </w:rPr>
        <w:t xml:space="preserve"> regulations</w:t>
      </w:r>
      <w:r w:rsidR="00914440" w:rsidRPr="009F2F87">
        <w:rPr>
          <w:rFonts w:ascii="Garamond" w:hAnsi="Garamond"/>
          <w:sz w:val="24"/>
          <w:szCs w:val="24"/>
          <w:lang w:val="en-GB"/>
        </w:rPr>
        <w:t xml:space="preserve"> governing a security fund for single women,</w:t>
      </w:r>
      <w:r>
        <w:rPr>
          <w:rFonts w:ascii="Garamond" w:hAnsi="Garamond"/>
          <w:sz w:val="24"/>
          <w:szCs w:val="24"/>
          <w:lang w:val="en-GB"/>
        </w:rPr>
        <w:t xml:space="preserve"> which is a key step</w:t>
      </w:r>
      <w:r w:rsidR="00914440" w:rsidRPr="009F2F87">
        <w:rPr>
          <w:rFonts w:ascii="Garamond" w:hAnsi="Garamond"/>
          <w:sz w:val="24"/>
          <w:szCs w:val="24"/>
          <w:lang w:val="en-GB"/>
        </w:rPr>
        <w:t xml:space="preserve"> in protecting vulnerable females.</w:t>
      </w:r>
    </w:p>
    <w:p w:rsidR="00411766" w:rsidRDefault="00411766" w:rsidP="009A45C8">
      <w:pPr>
        <w:pStyle w:val="NoSpacing"/>
        <w:numPr>
          <w:ilvl w:val="0"/>
          <w:numId w:val="3"/>
        </w:numPr>
        <w:jc w:val="both"/>
        <w:rPr>
          <w:rFonts w:ascii="Garamond" w:hAnsi="Garamond"/>
          <w:sz w:val="24"/>
          <w:szCs w:val="24"/>
          <w:lang w:val="en-GB"/>
        </w:rPr>
      </w:pPr>
      <w:r>
        <w:rPr>
          <w:rFonts w:ascii="Garamond" w:hAnsi="Garamond"/>
          <w:sz w:val="24"/>
          <w:szCs w:val="24"/>
          <w:lang w:val="en-GB"/>
        </w:rPr>
        <w:t>National Women Commission Act,</w:t>
      </w:r>
      <w:r w:rsidR="007529E9">
        <w:rPr>
          <w:rFonts w:ascii="Garamond" w:hAnsi="Garamond"/>
          <w:sz w:val="24"/>
          <w:szCs w:val="24"/>
          <w:lang w:val="en-GB"/>
        </w:rPr>
        <w:t xml:space="preserve"> </w:t>
      </w:r>
      <w:r>
        <w:rPr>
          <w:rFonts w:ascii="Garamond" w:hAnsi="Garamond"/>
          <w:sz w:val="24"/>
          <w:szCs w:val="24"/>
          <w:lang w:val="en-GB"/>
        </w:rPr>
        <w:t xml:space="preserve">2003 has given mandate to National Women Commission (NWC) to accept the complaints related to gender based </w:t>
      </w:r>
      <w:r w:rsidR="007529E9">
        <w:rPr>
          <w:rFonts w:ascii="Garamond" w:hAnsi="Garamond"/>
          <w:sz w:val="24"/>
          <w:szCs w:val="24"/>
          <w:lang w:val="en-GB"/>
        </w:rPr>
        <w:t xml:space="preserve">violence. </w:t>
      </w:r>
      <w:r>
        <w:rPr>
          <w:rFonts w:ascii="Garamond" w:hAnsi="Garamond"/>
          <w:sz w:val="24"/>
          <w:szCs w:val="24"/>
          <w:lang w:val="en-GB"/>
        </w:rPr>
        <w:t xml:space="preserve">The NWC is also made </w:t>
      </w:r>
      <w:r w:rsidR="00055501">
        <w:rPr>
          <w:rFonts w:ascii="Garamond" w:hAnsi="Garamond"/>
          <w:sz w:val="24"/>
          <w:szCs w:val="24"/>
          <w:lang w:val="en-GB"/>
        </w:rPr>
        <w:t>responsible to</w:t>
      </w:r>
      <w:r w:rsidR="00E651D2">
        <w:rPr>
          <w:rFonts w:ascii="Garamond" w:hAnsi="Garamond"/>
          <w:sz w:val="24"/>
          <w:szCs w:val="24"/>
          <w:lang w:val="en-GB"/>
        </w:rPr>
        <w:t xml:space="preserve"> protect, promote and safeguard the interest of the women.</w:t>
      </w:r>
    </w:p>
    <w:p w:rsidR="009A45C8" w:rsidRDefault="009A45C8" w:rsidP="009A45C8">
      <w:pPr>
        <w:spacing w:after="0"/>
        <w:jc w:val="both"/>
        <w:rPr>
          <w:rFonts w:ascii="Garamond" w:hAnsi="Garamond"/>
          <w:szCs w:val="24"/>
        </w:rPr>
      </w:pPr>
    </w:p>
    <w:p w:rsidR="009A45C8" w:rsidRDefault="00776C8A" w:rsidP="009A45C8">
      <w:pPr>
        <w:spacing w:after="0"/>
        <w:jc w:val="both"/>
        <w:rPr>
          <w:rFonts w:ascii="Garamond" w:hAnsi="Garamond"/>
          <w:szCs w:val="24"/>
          <w:u w:val="single"/>
        </w:rPr>
      </w:pPr>
      <w:r w:rsidRPr="009F2F87">
        <w:rPr>
          <w:rFonts w:ascii="Garamond" w:hAnsi="Garamond"/>
          <w:szCs w:val="24"/>
          <w:u w:val="single"/>
        </w:rPr>
        <w:t>Rehabilitation Fund</w:t>
      </w:r>
    </w:p>
    <w:p w:rsidR="009A45C8" w:rsidRDefault="00776C8A" w:rsidP="009A45C8">
      <w:pPr>
        <w:pStyle w:val="ListParagraph"/>
        <w:numPr>
          <w:ilvl w:val="0"/>
          <w:numId w:val="3"/>
        </w:numPr>
        <w:spacing w:after="0"/>
        <w:jc w:val="both"/>
        <w:rPr>
          <w:rFonts w:ascii="Garamond" w:hAnsi="Garamond"/>
          <w:szCs w:val="24"/>
        </w:rPr>
      </w:pPr>
      <w:r w:rsidRPr="009F2F87">
        <w:rPr>
          <w:rFonts w:ascii="Garamond" w:hAnsi="Garamond"/>
          <w:szCs w:val="24"/>
        </w:rPr>
        <w:t>According to the Human Trafficking</w:t>
      </w:r>
      <w:r w:rsidR="0065302A">
        <w:rPr>
          <w:rFonts w:ascii="Garamond" w:eastAsiaTheme="minorEastAsia" w:hAnsi="Garamond" w:hint="eastAsia"/>
          <w:szCs w:val="24"/>
          <w:lang w:eastAsia="ko-KR"/>
        </w:rPr>
        <w:t xml:space="preserve"> and Transportati</w:t>
      </w:r>
      <w:r w:rsidR="00807639">
        <w:rPr>
          <w:rFonts w:ascii="Garamond" w:eastAsiaTheme="minorEastAsia" w:hAnsi="Garamond" w:hint="eastAsia"/>
          <w:szCs w:val="24"/>
          <w:lang w:eastAsia="ko-KR"/>
        </w:rPr>
        <w:t>on</w:t>
      </w:r>
      <w:r w:rsidRPr="009F2F87">
        <w:rPr>
          <w:rFonts w:ascii="Garamond" w:hAnsi="Garamond"/>
          <w:szCs w:val="24"/>
        </w:rPr>
        <w:t xml:space="preserve"> (Control) Act 2007, the government shall establish a rehabilitation fund for establishing and running rehabilitation </w:t>
      </w:r>
      <w:r w:rsidR="007A3C2D" w:rsidRPr="009F2F87">
        <w:rPr>
          <w:rFonts w:ascii="Garamond" w:hAnsi="Garamond"/>
          <w:szCs w:val="24"/>
        </w:rPr>
        <w:t>centres</w:t>
      </w:r>
      <w:r w:rsidRPr="009F2F87">
        <w:rPr>
          <w:rFonts w:ascii="Garamond" w:hAnsi="Garamond"/>
          <w:szCs w:val="24"/>
        </w:rPr>
        <w:t xml:space="preserve"> as well as to offer other necessary support to the victim</w:t>
      </w:r>
      <w:r w:rsidR="00D1728F">
        <w:rPr>
          <w:rFonts w:ascii="Garamond" w:hAnsi="Garamond"/>
          <w:szCs w:val="24"/>
        </w:rPr>
        <w:t>s</w:t>
      </w:r>
      <w:r w:rsidRPr="009F2F87">
        <w:rPr>
          <w:rFonts w:ascii="Garamond" w:hAnsi="Garamond"/>
          <w:szCs w:val="24"/>
        </w:rPr>
        <w:t xml:space="preserve"> (Section 14).</w:t>
      </w:r>
      <w:r w:rsidR="00C15BE6" w:rsidRPr="009F2F87">
        <w:rPr>
          <w:rFonts w:ascii="Garamond" w:hAnsi="Garamond"/>
          <w:szCs w:val="24"/>
        </w:rPr>
        <w:t xml:space="preserve"> As such, the Government of Nepal has established Rehabilitation Fund for providing services to the victimized women and children  According to the </w:t>
      </w:r>
      <w:proofErr w:type="spellStart"/>
      <w:r w:rsidR="00C15BE6" w:rsidRPr="009F2F87">
        <w:rPr>
          <w:rFonts w:ascii="Garamond" w:hAnsi="Garamond"/>
          <w:szCs w:val="24"/>
        </w:rPr>
        <w:t>MoWCSW</w:t>
      </w:r>
      <w:proofErr w:type="spellEnd"/>
      <w:r w:rsidR="00CD2964" w:rsidRPr="009F2F87">
        <w:rPr>
          <w:rStyle w:val="FootnoteReference"/>
          <w:rFonts w:ascii="Garamond" w:hAnsi="Garamond"/>
          <w:sz w:val="24"/>
          <w:szCs w:val="24"/>
        </w:rPr>
        <w:footnoteReference w:id="1"/>
      </w:r>
      <w:r w:rsidR="00C15BE6" w:rsidRPr="009F2F87">
        <w:rPr>
          <w:rFonts w:ascii="Garamond" w:hAnsi="Garamond"/>
          <w:szCs w:val="24"/>
        </w:rPr>
        <w:t xml:space="preserve">, till the end of 2014, the </w:t>
      </w:r>
      <w:r w:rsidR="00E651D2">
        <w:rPr>
          <w:rFonts w:ascii="Garamond" w:hAnsi="Garamond"/>
          <w:szCs w:val="24"/>
        </w:rPr>
        <w:t xml:space="preserve">total amount in the </w:t>
      </w:r>
      <w:r w:rsidR="00C15BE6" w:rsidRPr="009F2F87">
        <w:rPr>
          <w:rFonts w:ascii="Garamond" w:hAnsi="Garamond"/>
          <w:szCs w:val="24"/>
        </w:rPr>
        <w:t xml:space="preserve">fund </w:t>
      </w:r>
      <w:r w:rsidR="001D6418">
        <w:rPr>
          <w:rFonts w:ascii="Garamond" w:hAnsi="Garamond"/>
          <w:szCs w:val="24"/>
        </w:rPr>
        <w:t>deposited is</w:t>
      </w:r>
      <w:r w:rsidR="001D6418" w:rsidRPr="009F2F87">
        <w:rPr>
          <w:rFonts w:ascii="Garamond" w:hAnsi="Garamond"/>
          <w:szCs w:val="24"/>
        </w:rPr>
        <w:t xml:space="preserve"> </w:t>
      </w:r>
      <w:r w:rsidR="00C15BE6" w:rsidRPr="009F2F87">
        <w:rPr>
          <w:rFonts w:ascii="Garamond" w:hAnsi="Garamond"/>
          <w:szCs w:val="24"/>
        </w:rPr>
        <w:t>NRs. 2,728,550.00</w:t>
      </w:r>
    </w:p>
    <w:p w:rsidR="009A45C8" w:rsidRDefault="00C15BE6" w:rsidP="009A45C8">
      <w:pPr>
        <w:pStyle w:val="ListParagraph"/>
        <w:numPr>
          <w:ilvl w:val="0"/>
          <w:numId w:val="3"/>
        </w:numPr>
        <w:spacing w:after="0"/>
        <w:jc w:val="both"/>
        <w:rPr>
          <w:rFonts w:ascii="Garamond" w:hAnsi="Garamond"/>
          <w:szCs w:val="24"/>
        </w:rPr>
      </w:pPr>
      <w:r w:rsidRPr="009F2F87">
        <w:rPr>
          <w:rFonts w:ascii="Garamond" w:hAnsi="Garamond"/>
          <w:szCs w:val="24"/>
        </w:rPr>
        <w:t xml:space="preserve">Moreover, </w:t>
      </w:r>
      <w:r w:rsidR="000E50C5" w:rsidRPr="009F2F87">
        <w:rPr>
          <w:rFonts w:ascii="Garamond" w:hAnsi="Garamond"/>
          <w:szCs w:val="24"/>
        </w:rPr>
        <w:t xml:space="preserve">the </w:t>
      </w:r>
      <w:proofErr w:type="spellStart"/>
      <w:r w:rsidR="000E50C5" w:rsidRPr="009F2F87">
        <w:rPr>
          <w:rFonts w:ascii="Garamond" w:hAnsi="Garamond"/>
          <w:szCs w:val="24"/>
        </w:rPr>
        <w:t>GoN</w:t>
      </w:r>
      <w:proofErr w:type="spellEnd"/>
      <w:r w:rsidR="000E50C5" w:rsidRPr="009F2F87">
        <w:rPr>
          <w:rFonts w:ascii="Garamond" w:hAnsi="Garamond"/>
          <w:szCs w:val="24"/>
        </w:rPr>
        <w:t xml:space="preserve"> has established Gender-based Violence Eradication Fund with the purpose of rescue, medical treatment, </w:t>
      </w:r>
      <w:r w:rsidR="00175B6B" w:rsidRPr="009F2F87">
        <w:rPr>
          <w:rFonts w:ascii="Garamond" w:hAnsi="Garamond"/>
          <w:szCs w:val="24"/>
        </w:rPr>
        <w:t>counselling</w:t>
      </w:r>
      <w:r w:rsidR="000E50C5" w:rsidRPr="009F2F87">
        <w:rPr>
          <w:rFonts w:ascii="Garamond" w:hAnsi="Garamond"/>
          <w:szCs w:val="24"/>
        </w:rPr>
        <w:t xml:space="preserve">, legal aid and rehabilitation of victimized women and children. </w:t>
      </w:r>
      <w:r w:rsidR="00175B6B" w:rsidRPr="009F2F87">
        <w:rPr>
          <w:rFonts w:ascii="Garamond" w:hAnsi="Garamond"/>
          <w:szCs w:val="24"/>
        </w:rPr>
        <w:t>The Fund has collected</w:t>
      </w:r>
      <w:r w:rsidR="00175B6B" w:rsidRPr="009F2F87">
        <w:rPr>
          <w:rStyle w:val="FootnoteReference"/>
          <w:rFonts w:ascii="Garamond" w:hAnsi="Garamond"/>
          <w:sz w:val="24"/>
          <w:szCs w:val="24"/>
        </w:rPr>
        <w:footnoteReference w:id="2"/>
      </w:r>
      <w:r w:rsidR="00175B6B" w:rsidRPr="009F2F87">
        <w:rPr>
          <w:rFonts w:ascii="Garamond" w:hAnsi="Garamond"/>
          <w:szCs w:val="24"/>
        </w:rPr>
        <w:t xml:space="preserve"> NRs 30,370,795.00 till the end of 2014.</w:t>
      </w:r>
    </w:p>
    <w:p w:rsidR="009A45C8" w:rsidRDefault="009A45C8" w:rsidP="009A45C8">
      <w:pPr>
        <w:spacing w:after="0"/>
        <w:jc w:val="both"/>
        <w:rPr>
          <w:rFonts w:ascii="Garamond" w:hAnsi="Garamond"/>
          <w:szCs w:val="24"/>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A9594A">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 xml:space="preserve">Based on your experience, what elements are necessary for a comprehensive and </w:t>
            </w:r>
            <w:r w:rsidRPr="009F2F87">
              <w:rPr>
                <w:rFonts w:ascii="Garamond" w:hAnsi="Garamond" w:cs="Tahoma"/>
                <w:b/>
                <w:sz w:val="24"/>
                <w:szCs w:val="24"/>
                <w:lang w:val="en-GB"/>
              </w:rPr>
              <w:lastRenderedPageBreak/>
              <w:t xml:space="preserve">rights-based cure and recovery system of child victims of sale and exploitation, including sexual exploitation? </w:t>
            </w:r>
          </w:p>
        </w:tc>
      </w:tr>
    </w:tbl>
    <w:p w:rsidR="009A45C8" w:rsidRDefault="009A45C8" w:rsidP="009A45C8">
      <w:pPr>
        <w:autoSpaceDE w:val="0"/>
        <w:autoSpaceDN w:val="0"/>
        <w:adjustRightInd w:val="0"/>
        <w:spacing w:after="0"/>
        <w:jc w:val="both"/>
        <w:rPr>
          <w:rFonts w:ascii="Garamond" w:eastAsiaTheme="minorHAnsi" w:hAnsi="Garamond" w:cs="Tahoma"/>
          <w:szCs w:val="24"/>
        </w:rPr>
      </w:pPr>
    </w:p>
    <w:p w:rsidR="009A45C8" w:rsidRDefault="008249F1" w:rsidP="009A45C8">
      <w:pPr>
        <w:pStyle w:val="NoSpacing"/>
        <w:jc w:val="both"/>
        <w:rPr>
          <w:rFonts w:ascii="Garamond" w:hAnsi="Garamond"/>
          <w:sz w:val="24"/>
          <w:szCs w:val="24"/>
          <w:lang w:val="en-GB"/>
        </w:rPr>
      </w:pPr>
      <w:r w:rsidRPr="008249F1">
        <w:rPr>
          <w:rFonts w:ascii="Garamond" w:hAnsi="Garamond"/>
          <w:color w:val="000000" w:themeColor="text1"/>
          <w:szCs w:val="24"/>
        </w:rPr>
        <w:t>The following aspects could be considered while designing comprehensive and rights-based cure and recovery system of child victims:</w:t>
      </w:r>
    </w:p>
    <w:p w:rsidR="00FE486F" w:rsidRDefault="00FE486F" w:rsidP="009A45C8">
      <w:pPr>
        <w:pStyle w:val="NoSpacing"/>
        <w:jc w:val="both"/>
        <w:rPr>
          <w:rFonts w:ascii="Garamond" w:hAnsi="Garamond"/>
          <w:sz w:val="24"/>
          <w:szCs w:val="24"/>
          <w:lang w:val="en-GB"/>
        </w:rPr>
      </w:pPr>
    </w:p>
    <w:p w:rsidR="009A45C8" w:rsidRDefault="00F47175" w:rsidP="009A45C8">
      <w:pPr>
        <w:pStyle w:val="NoSpacing"/>
        <w:numPr>
          <w:ilvl w:val="0"/>
          <w:numId w:val="15"/>
        </w:numPr>
        <w:ind w:left="360"/>
        <w:jc w:val="both"/>
        <w:rPr>
          <w:rFonts w:ascii="Garamond" w:hAnsi="Garamond"/>
          <w:sz w:val="24"/>
        </w:rPr>
      </w:pPr>
      <w:r w:rsidRPr="00A9594A">
        <w:rPr>
          <w:rFonts w:ascii="Garamond" w:hAnsi="Garamond"/>
          <w:sz w:val="24"/>
        </w:rPr>
        <w:t>A comprehensive, integrated and rights-based approach to future legislative reforms</w:t>
      </w:r>
      <w:r w:rsidR="00DC3910" w:rsidRPr="00A9594A">
        <w:rPr>
          <w:rFonts w:ascii="Garamond" w:hAnsi="Garamond"/>
          <w:sz w:val="24"/>
        </w:rPr>
        <w:t xml:space="preserve"> </w:t>
      </w:r>
      <w:r w:rsidRPr="00A9594A">
        <w:rPr>
          <w:rFonts w:ascii="Garamond" w:hAnsi="Garamond"/>
          <w:sz w:val="24"/>
        </w:rPr>
        <w:t>and implementation mechanisms on child protection in Nepal</w:t>
      </w:r>
      <w:r w:rsidR="000A12C5">
        <w:rPr>
          <w:rFonts w:ascii="Garamond" w:hAnsi="Garamond"/>
          <w:sz w:val="24"/>
        </w:rPr>
        <w:t xml:space="preserve"> should be adopted by </w:t>
      </w:r>
      <w:r w:rsidRPr="00A9594A">
        <w:rPr>
          <w:rFonts w:ascii="Garamond" w:hAnsi="Garamond"/>
          <w:sz w:val="24"/>
        </w:rPr>
        <w:t xml:space="preserve">taking into account the entirety of children’s lives, all risks and all vulnerabilities facing children. In addition to setting out rights and principles, </w:t>
      </w:r>
      <w:r w:rsidR="00FE486F" w:rsidRPr="00A9594A">
        <w:rPr>
          <w:rFonts w:ascii="Garamond" w:hAnsi="Garamond"/>
          <w:sz w:val="24"/>
        </w:rPr>
        <w:t>emphasi</w:t>
      </w:r>
      <w:r w:rsidR="00D1728F">
        <w:rPr>
          <w:rFonts w:ascii="Garamond" w:hAnsi="Garamond"/>
          <w:sz w:val="24"/>
        </w:rPr>
        <w:t>s should be given</w:t>
      </w:r>
      <w:r w:rsidR="00FE486F">
        <w:rPr>
          <w:rFonts w:ascii="Garamond" w:hAnsi="Garamond"/>
          <w:sz w:val="24"/>
        </w:rPr>
        <w:t xml:space="preserve"> </w:t>
      </w:r>
      <w:r w:rsidR="00FE486F" w:rsidRPr="00A9594A">
        <w:rPr>
          <w:rFonts w:ascii="Garamond" w:hAnsi="Garamond"/>
          <w:sz w:val="24"/>
        </w:rPr>
        <w:t>on</w:t>
      </w:r>
      <w:r w:rsidRPr="00A9594A">
        <w:rPr>
          <w:rFonts w:ascii="Garamond" w:hAnsi="Garamond"/>
          <w:sz w:val="24"/>
        </w:rPr>
        <w:t xml:space="preserve"> empowerment and accountability of those responsible for implementing the laws. It should</w:t>
      </w:r>
      <w:r w:rsidR="00CB657E">
        <w:rPr>
          <w:rFonts w:ascii="Garamond" w:hAnsi="Garamond"/>
          <w:sz w:val="24"/>
        </w:rPr>
        <w:t xml:space="preserve"> also</w:t>
      </w:r>
      <w:r w:rsidRPr="00A9594A">
        <w:rPr>
          <w:rFonts w:ascii="Garamond" w:hAnsi="Garamond"/>
          <w:sz w:val="24"/>
        </w:rPr>
        <w:t xml:space="preserve"> </w:t>
      </w:r>
      <w:r w:rsidR="006D32AE" w:rsidRPr="00A9594A">
        <w:rPr>
          <w:rFonts w:ascii="Garamond" w:hAnsi="Garamond"/>
          <w:sz w:val="24"/>
        </w:rPr>
        <w:t>emphasi</w:t>
      </w:r>
      <w:r w:rsidR="006D32AE">
        <w:rPr>
          <w:rFonts w:ascii="Garamond" w:hAnsi="Garamond"/>
          <w:sz w:val="24"/>
        </w:rPr>
        <w:t>ze</w:t>
      </w:r>
      <w:r w:rsidR="006D32AE" w:rsidRPr="00A9594A">
        <w:rPr>
          <w:rFonts w:ascii="Garamond" w:hAnsi="Garamond"/>
          <w:sz w:val="24"/>
        </w:rPr>
        <w:t xml:space="preserve"> </w:t>
      </w:r>
      <w:r w:rsidR="00CB657E">
        <w:rPr>
          <w:rFonts w:ascii="Garamond" w:hAnsi="Garamond"/>
          <w:sz w:val="24"/>
        </w:rPr>
        <w:t>on</w:t>
      </w:r>
      <w:r w:rsidR="00CB657E" w:rsidRPr="00A9594A">
        <w:rPr>
          <w:rFonts w:ascii="Garamond" w:hAnsi="Garamond"/>
          <w:sz w:val="24"/>
        </w:rPr>
        <w:t xml:space="preserve"> </w:t>
      </w:r>
      <w:r w:rsidRPr="00A9594A">
        <w:rPr>
          <w:rFonts w:ascii="Garamond" w:hAnsi="Garamond"/>
          <w:sz w:val="24"/>
        </w:rPr>
        <w:t xml:space="preserve">detailing implementation of the plans, establishing and resourcing all the measures necessary </w:t>
      </w:r>
      <w:r w:rsidR="006D32AE">
        <w:rPr>
          <w:rFonts w:ascii="Garamond" w:hAnsi="Garamond"/>
          <w:sz w:val="24"/>
        </w:rPr>
        <w:t>for</w:t>
      </w:r>
      <w:r w:rsidR="006D32AE" w:rsidRPr="00A9594A">
        <w:rPr>
          <w:rFonts w:ascii="Garamond" w:hAnsi="Garamond"/>
          <w:sz w:val="24"/>
        </w:rPr>
        <w:t xml:space="preserve"> </w:t>
      </w:r>
      <w:r w:rsidRPr="00A9594A">
        <w:rPr>
          <w:rFonts w:ascii="Garamond" w:hAnsi="Garamond"/>
          <w:sz w:val="24"/>
        </w:rPr>
        <w:t>effectively implement</w:t>
      </w:r>
      <w:r w:rsidR="006D32AE">
        <w:rPr>
          <w:rFonts w:ascii="Garamond" w:hAnsi="Garamond"/>
          <w:sz w:val="24"/>
        </w:rPr>
        <w:t>ing</w:t>
      </w:r>
      <w:r w:rsidRPr="00A9594A">
        <w:rPr>
          <w:rFonts w:ascii="Garamond" w:hAnsi="Garamond"/>
          <w:sz w:val="24"/>
        </w:rPr>
        <w:t xml:space="preserve"> the laws at national, </w:t>
      </w:r>
      <w:r w:rsidR="007A3C2D" w:rsidRPr="00A9594A">
        <w:rPr>
          <w:rFonts w:ascii="Garamond" w:hAnsi="Garamond"/>
          <w:sz w:val="24"/>
        </w:rPr>
        <w:t>regional</w:t>
      </w:r>
      <w:r w:rsidRPr="00A9594A">
        <w:rPr>
          <w:rFonts w:ascii="Garamond" w:hAnsi="Garamond"/>
          <w:sz w:val="24"/>
        </w:rPr>
        <w:t xml:space="preserve">, </w:t>
      </w:r>
      <w:r w:rsidR="007A3C2D" w:rsidRPr="00A9594A">
        <w:rPr>
          <w:rFonts w:ascii="Garamond" w:hAnsi="Garamond"/>
          <w:sz w:val="24"/>
        </w:rPr>
        <w:t xml:space="preserve">district, municipal </w:t>
      </w:r>
      <w:r w:rsidRPr="00A9594A">
        <w:rPr>
          <w:rFonts w:ascii="Garamond" w:hAnsi="Garamond"/>
          <w:sz w:val="24"/>
        </w:rPr>
        <w:t xml:space="preserve">and village levels. </w:t>
      </w:r>
    </w:p>
    <w:p w:rsidR="009A45C8" w:rsidRDefault="009A45C8" w:rsidP="009A45C8">
      <w:pPr>
        <w:pStyle w:val="NoSpacing"/>
        <w:jc w:val="both"/>
        <w:rPr>
          <w:rFonts w:ascii="Garamond" w:hAnsi="Garamond"/>
          <w:sz w:val="24"/>
        </w:rPr>
      </w:pPr>
    </w:p>
    <w:p w:rsidR="009A45C8" w:rsidRDefault="00284A50" w:rsidP="009A45C8">
      <w:pPr>
        <w:pStyle w:val="NoSpacing"/>
        <w:numPr>
          <w:ilvl w:val="0"/>
          <w:numId w:val="15"/>
        </w:numPr>
        <w:ind w:left="360"/>
        <w:jc w:val="both"/>
        <w:rPr>
          <w:rFonts w:ascii="Garamond" w:hAnsi="Garamond"/>
          <w:sz w:val="24"/>
        </w:rPr>
      </w:pPr>
      <w:r w:rsidRPr="00A9594A">
        <w:rPr>
          <w:rFonts w:ascii="Garamond" w:hAnsi="Garamond"/>
          <w:sz w:val="24"/>
        </w:rPr>
        <w:t>Formulate a multi-sector</w:t>
      </w:r>
      <w:r w:rsidR="00DC3910" w:rsidRPr="00A9594A">
        <w:rPr>
          <w:rFonts w:ascii="Garamond" w:hAnsi="Garamond"/>
          <w:sz w:val="24"/>
        </w:rPr>
        <w:t xml:space="preserve"> </w:t>
      </w:r>
      <w:r w:rsidRPr="00A9594A">
        <w:rPr>
          <w:rFonts w:ascii="Garamond" w:hAnsi="Garamond"/>
          <w:sz w:val="24"/>
        </w:rPr>
        <w:t>National Child Protection</w:t>
      </w:r>
      <w:r w:rsidR="000B019E">
        <w:rPr>
          <w:rFonts w:ascii="Garamond" w:hAnsi="Garamond"/>
          <w:sz w:val="24"/>
        </w:rPr>
        <w:t xml:space="preserve"> </w:t>
      </w:r>
      <w:r w:rsidRPr="00A9594A">
        <w:rPr>
          <w:rFonts w:ascii="Garamond" w:hAnsi="Garamond"/>
          <w:sz w:val="24"/>
        </w:rPr>
        <w:t>Operational Plan utilizing sector wide approach to child protection that operationalizes existing laws, rules, policies, plans, standards, directives and guidelines in a coherent, integrated and streamlined manner</w:t>
      </w:r>
      <w:r w:rsidR="00AF2DAB">
        <w:rPr>
          <w:rFonts w:ascii="Garamond" w:hAnsi="Garamond" w:hint="eastAsia"/>
          <w:sz w:val="24"/>
          <w:lang w:eastAsia="ko-KR"/>
        </w:rPr>
        <w:t>.</w:t>
      </w:r>
      <w:r w:rsidRPr="00A9594A">
        <w:rPr>
          <w:rFonts w:ascii="Garamond" w:hAnsi="Garamond"/>
          <w:sz w:val="24"/>
        </w:rPr>
        <w:t xml:space="preserve"> The Operational Plan should clearly outline</w:t>
      </w:r>
      <w:r w:rsidR="007A3C2D" w:rsidRPr="00A9594A">
        <w:rPr>
          <w:rFonts w:ascii="Garamond" w:hAnsi="Garamond"/>
          <w:sz w:val="24"/>
        </w:rPr>
        <w:t xml:space="preserve"> </w:t>
      </w:r>
      <w:r w:rsidRPr="00A9594A">
        <w:rPr>
          <w:rFonts w:ascii="Garamond" w:hAnsi="Garamond"/>
          <w:sz w:val="24"/>
        </w:rPr>
        <w:t>mandates, roles, structures, mechanisms, human resources, costing, protocols/procedures, indicators, targets, data collection, inter-ministerial coordination,</w:t>
      </w:r>
      <w:r w:rsidR="00DC3910" w:rsidRPr="00A9594A">
        <w:rPr>
          <w:rFonts w:ascii="Garamond" w:hAnsi="Garamond"/>
          <w:sz w:val="24"/>
        </w:rPr>
        <w:t xml:space="preserve"> </w:t>
      </w:r>
      <w:r w:rsidRPr="00A9594A">
        <w:rPr>
          <w:rFonts w:ascii="Garamond" w:hAnsi="Garamond"/>
          <w:sz w:val="24"/>
        </w:rPr>
        <w:t xml:space="preserve">monitoring and evaluation, </w:t>
      </w:r>
      <w:proofErr w:type="spellStart"/>
      <w:r w:rsidRPr="00A9594A">
        <w:rPr>
          <w:rFonts w:ascii="Garamond" w:hAnsi="Garamond"/>
          <w:sz w:val="24"/>
        </w:rPr>
        <w:t>programmes</w:t>
      </w:r>
      <w:proofErr w:type="spellEnd"/>
      <w:r w:rsidRPr="00A9594A">
        <w:rPr>
          <w:rFonts w:ascii="Garamond" w:hAnsi="Garamond"/>
          <w:sz w:val="24"/>
        </w:rPr>
        <w:t xml:space="preserve"> and services required within, between and across sectors to prevent and respond to child protection risks and violations</w:t>
      </w:r>
      <w:r w:rsidR="00DC3910" w:rsidRPr="00A9594A">
        <w:rPr>
          <w:rFonts w:ascii="Garamond" w:hAnsi="Garamond"/>
          <w:sz w:val="24"/>
        </w:rPr>
        <w:t xml:space="preserve"> </w:t>
      </w:r>
      <w:r w:rsidRPr="00A9594A">
        <w:rPr>
          <w:rFonts w:ascii="Garamond" w:hAnsi="Garamond"/>
          <w:sz w:val="24"/>
        </w:rPr>
        <w:t>along the entire continuum – converging at all levels and with strong linkages to informal systems of protection.</w:t>
      </w:r>
    </w:p>
    <w:p w:rsidR="009A45C8" w:rsidRDefault="009A45C8" w:rsidP="009A45C8">
      <w:pPr>
        <w:pStyle w:val="NoSpacing"/>
        <w:jc w:val="both"/>
        <w:rPr>
          <w:rFonts w:ascii="Garamond" w:hAnsi="Garamond"/>
          <w:sz w:val="24"/>
        </w:rPr>
      </w:pPr>
    </w:p>
    <w:p w:rsidR="009A45C8" w:rsidRDefault="00284A50" w:rsidP="009A45C8">
      <w:pPr>
        <w:pStyle w:val="NoSpacing"/>
        <w:numPr>
          <w:ilvl w:val="0"/>
          <w:numId w:val="15"/>
        </w:numPr>
        <w:ind w:left="360"/>
        <w:jc w:val="both"/>
        <w:rPr>
          <w:rFonts w:ascii="Garamond" w:hAnsi="Garamond"/>
          <w:sz w:val="24"/>
        </w:rPr>
      </w:pPr>
      <w:r w:rsidRPr="00A9594A">
        <w:rPr>
          <w:rFonts w:ascii="Garamond" w:hAnsi="Garamond"/>
          <w:sz w:val="24"/>
        </w:rPr>
        <w:t>Ensure that the National Child Protection Operational Plan is the standard child protection reference across sectors for purposes of service provision, coordination, advocacy, resource mobilization, monitoring</w:t>
      </w:r>
      <w:r w:rsidR="00DC3910" w:rsidRPr="00A9594A">
        <w:rPr>
          <w:rFonts w:ascii="Garamond" w:hAnsi="Garamond"/>
          <w:sz w:val="24"/>
        </w:rPr>
        <w:t xml:space="preserve"> </w:t>
      </w:r>
      <w:r w:rsidRPr="00A9594A">
        <w:rPr>
          <w:rFonts w:ascii="Garamond" w:hAnsi="Garamond"/>
          <w:sz w:val="24"/>
        </w:rPr>
        <w:t>and evaluation. All government and non-governmental actors and sectors should contribute to its implementation, thereby precluding duplication, maximizing resources and promoting even coverage</w:t>
      </w:r>
      <w:r w:rsidR="00DC3910" w:rsidRPr="00A9594A">
        <w:rPr>
          <w:rFonts w:ascii="Garamond" w:hAnsi="Garamond"/>
          <w:sz w:val="24"/>
        </w:rPr>
        <w:t xml:space="preserve"> </w:t>
      </w:r>
      <w:r w:rsidRPr="00A9594A">
        <w:rPr>
          <w:rFonts w:ascii="Garamond" w:hAnsi="Garamond"/>
          <w:sz w:val="24"/>
        </w:rPr>
        <w:t>of services taking into account equity considerations.</w:t>
      </w:r>
    </w:p>
    <w:p w:rsidR="009A45C8" w:rsidRDefault="009A45C8" w:rsidP="009A45C8">
      <w:pPr>
        <w:pStyle w:val="NoSpacing"/>
        <w:jc w:val="both"/>
        <w:rPr>
          <w:rFonts w:ascii="Garamond" w:hAnsi="Garamond"/>
          <w:sz w:val="24"/>
        </w:rPr>
      </w:pPr>
    </w:p>
    <w:p w:rsidR="009A45C8" w:rsidRDefault="004A58E9" w:rsidP="009A45C8">
      <w:pPr>
        <w:pStyle w:val="NoSpacing"/>
        <w:numPr>
          <w:ilvl w:val="0"/>
          <w:numId w:val="15"/>
        </w:numPr>
        <w:ind w:left="360"/>
        <w:jc w:val="both"/>
        <w:rPr>
          <w:rFonts w:ascii="Garamond" w:hAnsi="Garamond"/>
          <w:sz w:val="24"/>
        </w:rPr>
      </w:pPr>
      <w:r>
        <w:rPr>
          <w:rFonts w:ascii="Garamond" w:hAnsi="Garamond" w:hint="eastAsia"/>
          <w:sz w:val="24"/>
          <w:lang w:eastAsia="ko-KR"/>
        </w:rPr>
        <w:t>E</w:t>
      </w:r>
      <w:r w:rsidR="00284A50" w:rsidRPr="00A9594A">
        <w:rPr>
          <w:rFonts w:ascii="Garamond" w:hAnsi="Garamond"/>
          <w:sz w:val="24"/>
        </w:rPr>
        <w:t xml:space="preserve">stablish child protection standards and procedures governing the identification, reporting, assessment, treatment, repatriation and follow up of child protection cases for each key sector (justice and security, </w:t>
      </w:r>
      <w:proofErr w:type="spellStart"/>
      <w:r w:rsidR="00284A50" w:rsidRPr="00A9594A">
        <w:rPr>
          <w:rFonts w:ascii="Garamond" w:hAnsi="Garamond"/>
          <w:sz w:val="24"/>
        </w:rPr>
        <w:t>labour</w:t>
      </w:r>
      <w:proofErr w:type="spellEnd"/>
      <w:r w:rsidR="00284A50" w:rsidRPr="00A9594A">
        <w:rPr>
          <w:rFonts w:ascii="Garamond" w:hAnsi="Garamond"/>
          <w:sz w:val="24"/>
        </w:rPr>
        <w:t xml:space="preserve">, education, health) and local government, as well as the interactions between them.  </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A9594A">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Provide examples of good practices and successful initiatives of assistance and rehabilitation programmes which facilitate the rehabilitation and reintegration of child victims of sale and exploitation, including sexual exploitation.</w:t>
            </w:r>
          </w:p>
        </w:tc>
      </w:tr>
    </w:tbl>
    <w:p w:rsidR="009A45C8" w:rsidRDefault="009A45C8" w:rsidP="009A45C8">
      <w:pPr>
        <w:pStyle w:val="NoSpacing"/>
        <w:jc w:val="both"/>
        <w:rPr>
          <w:rFonts w:ascii="Garamond" w:hAnsi="Garamond" w:cs="Tahoma"/>
          <w:sz w:val="24"/>
          <w:szCs w:val="24"/>
          <w:lang w:val="en-GB" w:eastAsia="ko-KR"/>
        </w:rPr>
      </w:pPr>
    </w:p>
    <w:p w:rsidR="009A45C8" w:rsidRDefault="00E62031" w:rsidP="009A45C8">
      <w:pPr>
        <w:pStyle w:val="NoSpacing"/>
        <w:jc w:val="both"/>
        <w:rPr>
          <w:rFonts w:ascii="Garamond" w:hAnsi="Garamond" w:cs="Tahoma"/>
          <w:sz w:val="24"/>
          <w:szCs w:val="24"/>
          <w:lang w:val="en-GB"/>
        </w:rPr>
      </w:pPr>
      <w:r w:rsidRPr="009F2F87">
        <w:rPr>
          <w:rFonts w:ascii="Garamond" w:hAnsi="Garamond" w:cs="Tahoma"/>
          <w:sz w:val="24"/>
          <w:szCs w:val="24"/>
          <w:lang w:val="en-GB"/>
        </w:rPr>
        <w:t xml:space="preserve">The Ministry of Women, Children and Social Welfare has been providing support to ' Service </w:t>
      </w:r>
      <w:r w:rsidR="007A3C2D" w:rsidRPr="009F2F87">
        <w:rPr>
          <w:rFonts w:ascii="Garamond" w:hAnsi="Garamond" w:cs="Tahoma"/>
          <w:sz w:val="24"/>
          <w:szCs w:val="24"/>
          <w:lang w:val="en-GB"/>
        </w:rPr>
        <w:t>Centres'</w:t>
      </w:r>
      <w:r w:rsidRPr="009F2F87">
        <w:rPr>
          <w:rFonts w:ascii="Garamond" w:hAnsi="Garamond" w:cs="Tahoma"/>
          <w:sz w:val="24"/>
          <w:szCs w:val="24"/>
          <w:lang w:val="en-GB"/>
        </w:rPr>
        <w:t xml:space="preserve"> operational in 1</w:t>
      </w:r>
      <w:r w:rsidR="00E651D2">
        <w:rPr>
          <w:rFonts w:ascii="Garamond" w:hAnsi="Garamond" w:cs="Tahoma"/>
          <w:sz w:val="24"/>
          <w:szCs w:val="24"/>
          <w:lang w:val="en-GB"/>
        </w:rPr>
        <w:t>7</w:t>
      </w:r>
      <w:r w:rsidRPr="009F2F87">
        <w:rPr>
          <w:rFonts w:ascii="Garamond" w:hAnsi="Garamond" w:cs="Tahoma"/>
          <w:sz w:val="24"/>
          <w:szCs w:val="24"/>
          <w:lang w:val="en-GB"/>
        </w:rPr>
        <w:t xml:space="preserve"> districts for protection and rehabilitation of women an</w:t>
      </w:r>
      <w:r w:rsidR="007A3C2D" w:rsidRPr="009F2F87">
        <w:rPr>
          <w:rFonts w:ascii="Garamond" w:hAnsi="Garamond" w:cs="Tahoma"/>
          <w:sz w:val="24"/>
          <w:szCs w:val="24"/>
          <w:lang w:val="en-GB"/>
        </w:rPr>
        <w:t>d children victim</w:t>
      </w:r>
      <w:r w:rsidR="00150F42">
        <w:rPr>
          <w:rFonts w:ascii="Garamond" w:hAnsi="Garamond" w:cs="Tahoma"/>
          <w:sz w:val="24"/>
          <w:szCs w:val="24"/>
          <w:lang w:val="en-GB"/>
        </w:rPr>
        <w:t>s</w:t>
      </w:r>
      <w:r w:rsidR="007A3C2D" w:rsidRPr="009F2F87">
        <w:rPr>
          <w:rFonts w:ascii="Garamond" w:hAnsi="Garamond" w:cs="Tahoma"/>
          <w:sz w:val="24"/>
          <w:szCs w:val="24"/>
          <w:lang w:val="en-GB"/>
        </w:rPr>
        <w:t xml:space="preserve"> of sexual and gender-</w:t>
      </w:r>
      <w:r w:rsidRPr="009F2F87">
        <w:rPr>
          <w:rFonts w:ascii="Garamond" w:hAnsi="Garamond" w:cs="Tahoma"/>
          <w:sz w:val="24"/>
          <w:szCs w:val="24"/>
          <w:lang w:val="en-GB"/>
        </w:rPr>
        <w:t>based violence.</w:t>
      </w:r>
      <w:r w:rsidR="00826110" w:rsidRPr="009F2F87">
        <w:rPr>
          <w:rFonts w:ascii="Garamond" w:hAnsi="Garamond" w:cs="Tahoma"/>
          <w:sz w:val="24"/>
          <w:szCs w:val="24"/>
          <w:lang w:val="en-GB"/>
        </w:rPr>
        <w:t xml:space="preserve"> </w:t>
      </w:r>
      <w:r w:rsidR="00D145B2" w:rsidRPr="009F2F87">
        <w:rPr>
          <w:rFonts w:ascii="Garamond" w:hAnsi="Garamond" w:cs="Tahoma"/>
          <w:sz w:val="24"/>
          <w:szCs w:val="24"/>
          <w:lang w:val="en-GB"/>
        </w:rPr>
        <w:t xml:space="preserve">A total of 10,193 applications/complaints were received in these </w:t>
      </w:r>
      <w:r w:rsidR="007A3C2D" w:rsidRPr="009F2F87">
        <w:rPr>
          <w:rFonts w:ascii="Garamond" w:hAnsi="Garamond" w:cs="Tahoma"/>
          <w:sz w:val="24"/>
          <w:szCs w:val="24"/>
          <w:lang w:val="en-GB"/>
        </w:rPr>
        <w:t>centres</w:t>
      </w:r>
      <w:r w:rsidR="00D1728F">
        <w:rPr>
          <w:rFonts w:ascii="Garamond" w:hAnsi="Garamond" w:cs="Tahoma"/>
          <w:sz w:val="24"/>
          <w:szCs w:val="24"/>
          <w:lang w:val="en-GB"/>
        </w:rPr>
        <w:t xml:space="preserve"> </w:t>
      </w:r>
      <w:r w:rsidR="00D145B2" w:rsidRPr="009F2F87">
        <w:rPr>
          <w:rFonts w:ascii="Garamond" w:hAnsi="Garamond" w:cs="Tahoma"/>
          <w:sz w:val="24"/>
          <w:szCs w:val="24"/>
          <w:lang w:val="en-GB"/>
        </w:rPr>
        <w:t xml:space="preserve">in Fiscal Year (FY) </w:t>
      </w:r>
      <w:r w:rsidR="00150F42">
        <w:rPr>
          <w:rFonts w:ascii="Garamond" w:hAnsi="Garamond" w:cs="Tahoma"/>
          <w:sz w:val="24"/>
          <w:szCs w:val="24"/>
          <w:lang w:val="en-GB"/>
        </w:rPr>
        <w:t>2013/2014</w:t>
      </w:r>
      <w:r w:rsidR="00D145B2" w:rsidRPr="009F2F87">
        <w:rPr>
          <w:rFonts w:ascii="Garamond" w:hAnsi="Garamond" w:cs="Tahoma"/>
          <w:sz w:val="24"/>
          <w:szCs w:val="24"/>
          <w:lang w:val="en-GB"/>
        </w:rPr>
        <w:t>. Of them</w:t>
      </w:r>
      <w:r w:rsidR="007A3C2D" w:rsidRPr="009F2F87">
        <w:rPr>
          <w:rFonts w:ascii="Garamond" w:hAnsi="Garamond" w:cs="Tahoma"/>
          <w:sz w:val="24"/>
          <w:szCs w:val="24"/>
          <w:lang w:val="en-GB"/>
        </w:rPr>
        <w:t>,</w:t>
      </w:r>
      <w:r w:rsidR="00D145B2" w:rsidRPr="009F2F87">
        <w:rPr>
          <w:rFonts w:ascii="Garamond" w:hAnsi="Garamond" w:cs="Tahoma"/>
          <w:sz w:val="24"/>
          <w:szCs w:val="24"/>
          <w:lang w:val="en-GB"/>
        </w:rPr>
        <w:t xml:space="preserve"> a total of 8,896 cases have been settled down and</w:t>
      </w:r>
      <w:r w:rsidR="00D36837">
        <w:rPr>
          <w:rFonts w:ascii="Garamond" w:hAnsi="Garamond" w:cs="Tahoma"/>
          <w:sz w:val="24"/>
          <w:szCs w:val="24"/>
          <w:lang w:val="en-GB"/>
        </w:rPr>
        <w:t xml:space="preserve"> the victims were</w:t>
      </w:r>
      <w:r w:rsidR="00D145B2" w:rsidRPr="009F2F87">
        <w:rPr>
          <w:rFonts w:ascii="Garamond" w:hAnsi="Garamond" w:cs="Tahoma"/>
          <w:sz w:val="24"/>
          <w:szCs w:val="24"/>
          <w:lang w:val="en-GB"/>
        </w:rPr>
        <w:t xml:space="preserve"> reunited </w:t>
      </w:r>
      <w:r w:rsidR="00D36837">
        <w:rPr>
          <w:rFonts w:ascii="Garamond" w:hAnsi="Garamond" w:cs="Tahoma"/>
          <w:sz w:val="24"/>
          <w:szCs w:val="24"/>
          <w:lang w:val="en-GB"/>
        </w:rPr>
        <w:t>with</w:t>
      </w:r>
      <w:r w:rsidR="00D145B2" w:rsidRPr="009F2F87">
        <w:rPr>
          <w:rFonts w:ascii="Garamond" w:hAnsi="Garamond" w:cs="Tahoma"/>
          <w:sz w:val="24"/>
          <w:szCs w:val="24"/>
          <w:lang w:val="en-GB"/>
        </w:rPr>
        <w:t xml:space="preserve"> the family</w:t>
      </w:r>
      <w:r w:rsidR="00D145B2" w:rsidRPr="009F2F87">
        <w:rPr>
          <w:rStyle w:val="FootnoteReference"/>
          <w:rFonts w:ascii="Garamond" w:hAnsi="Garamond" w:cs="Tahoma"/>
          <w:sz w:val="24"/>
          <w:szCs w:val="24"/>
          <w:lang w:val="en-GB"/>
        </w:rPr>
        <w:footnoteReference w:id="3"/>
      </w:r>
      <w:r w:rsidR="00D145B2" w:rsidRPr="009F2F87">
        <w:rPr>
          <w:rFonts w:ascii="Garamond" w:hAnsi="Garamond" w:cs="Tahoma"/>
          <w:sz w:val="24"/>
          <w:szCs w:val="24"/>
          <w:lang w:val="en-GB"/>
        </w:rPr>
        <w:t xml:space="preserve">. </w:t>
      </w:r>
    </w:p>
    <w:p w:rsidR="009A45C8" w:rsidRDefault="009A45C8" w:rsidP="009A45C8">
      <w:pPr>
        <w:pStyle w:val="NoSpacing"/>
        <w:jc w:val="both"/>
        <w:rPr>
          <w:rFonts w:ascii="Garamond" w:hAnsi="Garamond" w:cs="Tahoma"/>
          <w:sz w:val="24"/>
          <w:szCs w:val="24"/>
          <w:lang w:val="en-GB"/>
        </w:rPr>
      </w:pPr>
    </w:p>
    <w:p w:rsidR="009A45C8" w:rsidRDefault="00C3360F" w:rsidP="009A45C8">
      <w:pPr>
        <w:pStyle w:val="NoSpacing"/>
        <w:jc w:val="both"/>
        <w:rPr>
          <w:rFonts w:ascii="Garamond" w:hAnsi="Garamond"/>
          <w:sz w:val="24"/>
          <w:szCs w:val="24"/>
          <w:lang w:val="en-GB"/>
        </w:rPr>
      </w:pPr>
      <w:r w:rsidRPr="009F2F87">
        <w:rPr>
          <w:rFonts w:ascii="Garamond" w:hAnsi="Garamond"/>
          <w:sz w:val="24"/>
          <w:szCs w:val="24"/>
          <w:lang w:val="en-GB"/>
        </w:rPr>
        <w:t>The Women and Children Service Directorate (WCSD)</w:t>
      </w:r>
      <w:r w:rsidR="004A58E9">
        <w:rPr>
          <w:rFonts w:ascii="Garamond" w:hAnsi="Garamond" w:hint="eastAsia"/>
          <w:sz w:val="24"/>
          <w:szCs w:val="24"/>
          <w:lang w:val="en-GB" w:eastAsia="ko-KR"/>
        </w:rPr>
        <w:t xml:space="preserve"> under Nepal </w:t>
      </w:r>
      <w:r w:rsidR="004A58E9">
        <w:rPr>
          <w:rFonts w:ascii="Garamond" w:hAnsi="Garamond"/>
          <w:sz w:val="24"/>
          <w:szCs w:val="24"/>
          <w:lang w:val="en-GB" w:eastAsia="ko-KR"/>
        </w:rPr>
        <w:t xml:space="preserve">Police </w:t>
      </w:r>
      <w:r w:rsidR="004A58E9" w:rsidRPr="009F2F87">
        <w:rPr>
          <w:rFonts w:ascii="Garamond" w:hAnsi="Garamond"/>
          <w:sz w:val="24"/>
          <w:szCs w:val="24"/>
          <w:lang w:val="en-GB"/>
        </w:rPr>
        <w:t>is</w:t>
      </w:r>
      <w:r w:rsidRPr="009F2F87">
        <w:rPr>
          <w:rFonts w:ascii="Garamond" w:hAnsi="Garamond"/>
          <w:sz w:val="24"/>
          <w:szCs w:val="24"/>
          <w:lang w:val="en-GB"/>
        </w:rPr>
        <w:t xml:space="preserve"> tasked especially to de</w:t>
      </w:r>
      <w:r w:rsidR="00DC3910" w:rsidRPr="009F2F87">
        <w:rPr>
          <w:rFonts w:ascii="Garamond" w:hAnsi="Garamond"/>
          <w:sz w:val="24"/>
          <w:szCs w:val="24"/>
          <w:lang w:val="en-GB"/>
        </w:rPr>
        <w:t>al with the matters related to </w:t>
      </w:r>
      <w:r w:rsidRPr="009F2F87">
        <w:rPr>
          <w:rFonts w:ascii="Garamond" w:hAnsi="Garamond"/>
          <w:sz w:val="24"/>
          <w:szCs w:val="24"/>
          <w:lang w:val="en-GB"/>
        </w:rPr>
        <w:t xml:space="preserve">women and children. At present, Women and Children Service </w:t>
      </w:r>
      <w:r w:rsidR="007A3C2D" w:rsidRPr="009F2F87">
        <w:rPr>
          <w:rFonts w:ascii="Garamond" w:hAnsi="Garamond"/>
          <w:sz w:val="24"/>
          <w:szCs w:val="24"/>
          <w:lang w:val="en-GB"/>
        </w:rPr>
        <w:lastRenderedPageBreak/>
        <w:t>Centres</w:t>
      </w:r>
      <w:r w:rsidRPr="009F2F87">
        <w:rPr>
          <w:rFonts w:ascii="Garamond" w:hAnsi="Garamond"/>
          <w:sz w:val="24"/>
          <w:szCs w:val="24"/>
          <w:lang w:val="en-GB"/>
        </w:rPr>
        <w:t xml:space="preserve"> (WCSC)</w:t>
      </w:r>
      <w:r w:rsidR="004A58E9">
        <w:rPr>
          <w:rFonts w:ascii="Garamond" w:hAnsi="Garamond" w:hint="eastAsia"/>
          <w:sz w:val="24"/>
          <w:szCs w:val="24"/>
          <w:lang w:val="en-GB" w:eastAsia="ko-KR"/>
        </w:rPr>
        <w:t xml:space="preserve"> </w:t>
      </w:r>
      <w:r w:rsidR="004A58E9" w:rsidRPr="009F2F87">
        <w:rPr>
          <w:rFonts w:ascii="Garamond" w:hAnsi="Garamond"/>
          <w:sz w:val="24"/>
          <w:szCs w:val="24"/>
          <w:lang w:val="en-GB"/>
        </w:rPr>
        <w:t>are</w:t>
      </w:r>
      <w:r w:rsidRPr="009F2F87">
        <w:rPr>
          <w:rFonts w:ascii="Garamond" w:hAnsi="Garamond"/>
          <w:sz w:val="24"/>
          <w:szCs w:val="24"/>
          <w:lang w:val="en-GB"/>
        </w:rPr>
        <w:t xml:space="preserve"> actively operating in 75 districts across the nation apart from 7 Metropolitan Circles in the Kathmandu Valley</w:t>
      </w:r>
      <w:r w:rsidR="004F0B4A" w:rsidRPr="009F2F87">
        <w:rPr>
          <w:rStyle w:val="FootnoteReference"/>
          <w:rFonts w:ascii="Garamond" w:hAnsi="Garamond" w:cs="Arial"/>
          <w:color w:val="444444"/>
          <w:sz w:val="24"/>
          <w:szCs w:val="24"/>
          <w:lang w:val="en-GB"/>
        </w:rPr>
        <w:footnoteReference w:id="4"/>
      </w:r>
      <w:r w:rsidRPr="009F2F87">
        <w:rPr>
          <w:rFonts w:ascii="Garamond" w:hAnsi="Garamond"/>
          <w:sz w:val="24"/>
          <w:szCs w:val="24"/>
          <w:lang w:val="en-GB"/>
        </w:rPr>
        <w:t>.</w:t>
      </w:r>
    </w:p>
    <w:p w:rsidR="009A45C8" w:rsidRDefault="00C3360F" w:rsidP="009A45C8">
      <w:pPr>
        <w:pStyle w:val="NoSpacing"/>
        <w:jc w:val="both"/>
        <w:rPr>
          <w:rFonts w:ascii="Garamond" w:hAnsi="Garamond"/>
          <w:sz w:val="24"/>
          <w:szCs w:val="24"/>
          <w:lang w:val="en-GB"/>
        </w:rPr>
      </w:pPr>
      <w:r w:rsidRPr="009F2F87">
        <w:rPr>
          <w:rFonts w:ascii="Garamond" w:hAnsi="Garamond"/>
          <w:sz w:val="24"/>
          <w:szCs w:val="24"/>
          <w:lang w:val="en-GB"/>
        </w:rPr>
        <w:br/>
      </w:r>
      <w:r w:rsidR="00827B2C" w:rsidRPr="009F2F87">
        <w:rPr>
          <w:rFonts w:ascii="Garamond" w:hAnsi="Garamond"/>
          <w:bCs/>
          <w:sz w:val="24"/>
          <w:szCs w:val="24"/>
          <w:lang w:val="en-GB"/>
        </w:rPr>
        <w:t xml:space="preserve">The </w:t>
      </w:r>
      <w:r w:rsidRPr="009F2F87">
        <w:rPr>
          <w:rFonts w:ascii="Garamond" w:hAnsi="Garamond"/>
          <w:bCs/>
          <w:sz w:val="24"/>
          <w:szCs w:val="24"/>
          <w:lang w:val="en-GB"/>
        </w:rPr>
        <w:t xml:space="preserve">WCSCs </w:t>
      </w:r>
      <w:r w:rsidR="00827B2C" w:rsidRPr="009F2F87">
        <w:rPr>
          <w:rFonts w:ascii="Garamond" w:hAnsi="Garamond"/>
          <w:bCs/>
          <w:sz w:val="24"/>
          <w:szCs w:val="24"/>
          <w:lang w:val="en-GB"/>
        </w:rPr>
        <w:t xml:space="preserve">are dealing with the </w:t>
      </w:r>
      <w:r w:rsidRPr="009F2F87">
        <w:rPr>
          <w:rFonts w:ascii="Garamond" w:hAnsi="Garamond"/>
          <w:bCs/>
          <w:sz w:val="24"/>
          <w:szCs w:val="24"/>
          <w:lang w:val="en-GB"/>
        </w:rPr>
        <w:t xml:space="preserve">following cases: </w:t>
      </w:r>
      <w:proofErr w:type="spellStart"/>
      <w:r w:rsidRPr="009F2F87">
        <w:rPr>
          <w:rFonts w:ascii="Garamond" w:hAnsi="Garamond"/>
          <w:bCs/>
          <w:sz w:val="24"/>
          <w:szCs w:val="24"/>
          <w:lang w:val="en-GB"/>
        </w:rPr>
        <w:t>i</w:t>
      </w:r>
      <w:proofErr w:type="spellEnd"/>
      <w:r w:rsidRPr="009F2F87">
        <w:rPr>
          <w:rFonts w:ascii="Garamond" w:hAnsi="Garamond"/>
          <w:bCs/>
          <w:sz w:val="24"/>
          <w:szCs w:val="24"/>
          <w:lang w:val="en-GB"/>
        </w:rPr>
        <w:t xml:space="preserve">) </w:t>
      </w:r>
      <w:r w:rsidRPr="009F2F87">
        <w:rPr>
          <w:rFonts w:ascii="Garamond" w:hAnsi="Garamond"/>
          <w:sz w:val="24"/>
          <w:szCs w:val="24"/>
          <w:lang w:val="en-GB"/>
        </w:rPr>
        <w:t>Human trafficking, ii) Sexual offence (rape or attempt to rape, incest,  sexual abuse and exploitation of children and marital rape), iii) Domestic violence (physical, sexual, mental and economic violence), iv) Polygamy, child Marriage, v) Illegal abortion, vi) Untouchability</w:t>
      </w:r>
      <w:r w:rsidR="007D38E0">
        <w:rPr>
          <w:rFonts w:ascii="Garamond" w:hAnsi="Garamond"/>
          <w:sz w:val="24"/>
          <w:szCs w:val="24"/>
          <w:lang w:val="en-GB"/>
        </w:rPr>
        <w:t xml:space="preserve">, </w:t>
      </w:r>
      <w:r w:rsidRPr="009F2F87">
        <w:rPr>
          <w:rFonts w:ascii="Garamond" w:hAnsi="Garamond"/>
          <w:sz w:val="24"/>
          <w:szCs w:val="24"/>
          <w:lang w:val="en-GB"/>
        </w:rPr>
        <w:t>and vii) Allegation of witchcraft. One of the key task</w:t>
      </w:r>
      <w:r w:rsidR="009558DB" w:rsidRPr="009F2F87">
        <w:rPr>
          <w:rFonts w:ascii="Garamond" w:hAnsi="Garamond"/>
          <w:sz w:val="24"/>
          <w:szCs w:val="24"/>
          <w:lang w:val="en-GB"/>
        </w:rPr>
        <w:t>s of WCSCs is to provide</w:t>
      </w:r>
      <w:r w:rsidRPr="009F2F87">
        <w:rPr>
          <w:rFonts w:ascii="Garamond" w:hAnsi="Garamond"/>
          <w:sz w:val="24"/>
          <w:szCs w:val="24"/>
          <w:lang w:val="en-GB"/>
        </w:rPr>
        <w:t xml:space="preserve"> support to the victimized women and children in co-ordination with concerned agencies.</w:t>
      </w:r>
    </w:p>
    <w:p w:rsidR="000852FE" w:rsidRDefault="000852FE" w:rsidP="009A45C8">
      <w:pPr>
        <w:pStyle w:val="NoSpacing"/>
        <w:jc w:val="both"/>
        <w:rPr>
          <w:rFonts w:ascii="Garamond" w:hAnsi="Garamond"/>
          <w:sz w:val="24"/>
          <w:szCs w:val="24"/>
          <w:lang w:val="en-GB" w:eastAsia="ko-KR"/>
        </w:rPr>
      </w:pPr>
    </w:p>
    <w:p w:rsidR="008249F1" w:rsidRDefault="004A58E9">
      <w:pPr>
        <w:pStyle w:val="NoSpacing"/>
        <w:jc w:val="both"/>
        <w:rPr>
          <w:rFonts w:ascii="Garamond" w:hAnsi="Garamond"/>
          <w:sz w:val="24"/>
          <w:szCs w:val="24"/>
          <w:lang w:val="en-GB" w:eastAsia="ko-KR"/>
        </w:rPr>
      </w:pPr>
      <w:r>
        <w:rPr>
          <w:rFonts w:ascii="Garamond" w:hAnsi="Garamond" w:hint="eastAsia"/>
          <w:sz w:val="24"/>
          <w:szCs w:val="24"/>
          <w:lang w:val="en-GB" w:eastAsia="ko-KR"/>
        </w:rPr>
        <w:t xml:space="preserve">Moreover, </w:t>
      </w:r>
      <w:r>
        <w:rPr>
          <w:rFonts w:ascii="Garamond" w:hAnsi="Garamond"/>
          <w:sz w:val="24"/>
          <w:szCs w:val="24"/>
          <w:lang w:val="en-GB" w:eastAsia="ko-KR"/>
        </w:rPr>
        <w:t>the</w:t>
      </w:r>
      <w:r w:rsidR="00D1728F">
        <w:rPr>
          <w:rFonts w:ascii="Garamond" w:hAnsi="Garamond" w:hint="eastAsia"/>
          <w:sz w:val="24"/>
          <w:szCs w:val="24"/>
          <w:lang w:val="en-GB" w:eastAsia="ko-KR"/>
        </w:rPr>
        <w:t xml:space="preserve"> </w:t>
      </w:r>
      <w:r w:rsidR="00D1728F">
        <w:rPr>
          <w:rFonts w:ascii="Garamond" w:hAnsi="Garamond"/>
          <w:sz w:val="24"/>
          <w:szCs w:val="24"/>
          <w:lang w:val="en-GB" w:eastAsia="ko-KR"/>
        </w:rPr>
        <w:t>G</w:t>
      </w:r>
      <w:r>
        <w:rPr>
          <w:rFonts w:ascii="Garamond" w:hAnsi="Garamond" w:hint="eastAsia"/>
          <w:sz w:val="24"/>
          <w:szCs w:val="24"/>
          <w:lang w:val="en-GB" w:eastAsia="ko-KR"/>
        </w:rPr>
        <w:t xml:space="preserve">overnment has been running 8 </w:t>
      </w:r>
      <w:r w:rsidR="0062452C">
        <w:rPr>
          <w:rFonts w:ascii="Garamond" w:hAnsi="Garamond"/>
          <w:sz w:val="24"/>
          <w:szCs w:val="24"/>
          <w:lang w:val="en-GB" w:eastAsia="ko-KR"/>
        </w:rPr>
        <w:t>Rehabilitation</w:t>
      </w:r>
      <w:r>
        <w:rPr>
          <w:rFonts w:ascii="Garamond" w:hAnsi="Garamond" w:hint="eastAsia"/>
          <w:sz w:val="24"/>
          <w:szCs w:val="24"/>
          <w:lang w:val="en-GB" w:eastAsia="ko-KR"/>
        </w:rPr>
        <w:t xml:space="preserve"> Centres throughout the country to </w:t>
      </w:r>
      <w:r>
        <w:rPr>
          <w:rFonts w:ascii="Garamond" w:hAnsi="Garamond"/>
          <w:sz w:val="24"/>
          <w:szCs w:val="24"/>
          <w:lang w:val="en-GB" w:eastAsia="ko-KR"/>
        </w:rPr>
        <w:t>accommodate</w:t>
      </w:r>
      <w:r>
        <w:rPr>
          <w:rFonts w:ascii="Garamond" w:hAnsi="Garamond" w:hint="eastAsia"/>
          <w:sz w:val="24"/>
          <w:szCs w:val="24"/>
          <w:lang w:val="en-GB" w:eastAsia="ko-KR"/>
        </w:rPr>
        <w:t xml:space="preserve"> victims of human trafficking. The victims can stay in </w:t>
      </w:r>
      <w:r>
        <w:rPr>
          <w:rFonts w:ascii="Garamond" w:hAnsi="Garamond"/>
          <w:sz w:val="24"/>
          <w:szCs w:val="24"/>
          <w:lang w:val="en-GB" w:eastAsia="ko-KR"/>
        </w:rPr>
        <w:t>the</w:t>
      </w:r>
      <w:r>
        <w:rPr>
          <w:rFonts w:ascii="Garamond" w:hAnsi="Garamond" w:hint="eastAsia"/>
          <w:sz w:val="24"/>
          <w:szCs w:val="24"/>
          <w:lang w:val="en-GB" w:eastAsia="ko-KR"/>
        </w:rPr>
        <w:t xml:space="preserve"> Centre </w:t>
      </w:r>
      <w:r w:rsidR="0062452C">
        <w:rPr>
          <w:rFonts w:ascii="Garamond" w:hAnsi="Garamond"/>
          <w:sz w:val="24"/>
          <w:szCs w:val="24"/>
          <w:lang w:val="en-GB" w:eastAsia="ko-KR"/>
        </w:rPr>
        <w:t>up to</w:t>
      </w:r>
      <w:r>
        <w:rPr>
          <w:rFonts w:ascii="Garamond" w:hAnsi="Garamond" w:hint="eastAsia"/>
          <w:sz w:val="24"/>
          <w:szCs w:val="24"/>
          <w:lang w:val="en-GB" w:eastAsia="ko-KR"/>
        </w:rPr>
        <w:t xml:space="preserve"> six </w:t>
      </w:r>
      <w:r w:rsidR="0020071D">
        <w:rPr>
          <w:rFonts w:ascii="Garamond" w:hAnsi="Garamond"/>
          <w:sz w:val="24"/>
          <w:szCs w:val="24"/>
          <w:lang w:val="en-GB" w:eastAsia="ko-KR"/>
        </w:rPr>
        <w:t xml:space="preserve">months. </w:t>
      </w:r>
      <w:r w:rsidR="00D1728F">
        <w:rPr>
          <w:rFonts w:ascii="Garamond" w:hAnsi="Garamond" w:hint="eastAsia"/>
          <w:sz w:val="24"/>
          <w:szCs w:val="24"/>
          <w:lang w:val="en-GB" w:eastAsia="ko-KR"/>
        </w:rPr>
        <w:t>During th</w:t>
      </w:r>
      <w:r w:rsidR="00D1728F">
        <w:rPr>
          <w:rFonts w:ascii="Garamond" w:hAnsi="Garamond"/>
          <w:sz w:val="24"/>
          <w:szCs w:val="24"/>
          <w:lang w:val="en-GB" w:eastAsia="ko-KR"/>
        </w:rPr>
        <w:t>e</w:t>
      </w:r>
      <w:r w:rsidR="0022726E">
        <w:rPr>
          <w:rFonts w:ascii="Garamond" w:hAnsi="Garamond" w:hint="eastAsia"/>
          <w:sz w:val="24"/>
          <w:szCs w:val="24"/>
          <w:lang w:val="en-GB" w:eastAsia="ko-KR"/>
        </w:rPr>
        <w:t xml:space="preserve"> period, the</w:t>
      </w:r>
      <w:r w:rsidR="00D1728F">
        <w:rPr>
          <w:rFonts w:ascii="Garamond" w:hAnsi="Garamond"/>
          <w:sz w:val="24"/>
          <w:szCs w:val="24"/>
          <w:lang w:val="en-GB" w:eastAsia="ko-KR"/>
        </w:rPr>
        <w:t>y</w:t>
      </w:r>
      <w:r w:rsidR="0022726E">
        <w:rPr>
          <w:rFonts w:ascii="Garamond" w:hAnsi="Garamond" w:hint="eastAsia"/>
          <w:sz w:val="24"/>
          <w:szCs w:val="24"/>
          <w:lang w:val="en-GB" w:eastAsia="ko-KR"/>
        </w:rPr>
        <w:t xml:space="preserve"> get skills training and seed money to start up small enterprises enabling them to reintegrate with their families and societies with pride and dignity.</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A9594A">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Describe the challenges that your country has identified in the establishment</w:t>
            </w:r>
            <w:r w:rsidR="007A3C2D" w:rsidRPr="009F2F87">
              <w:rPr>
                <w:rFonts w:ascii="Garamond" w:hAnsi="Garamond" w:cs="Tahoma"/>
                <w:b/>
                <w:sz w:val="24"/>
                <w:szCs w:val="24"/>
                <w:lang w:val="en-GB"/>
              </w:rPr>
              <w:t xml:space="preserve"> and management of assistance an</w:t>
            </w:r>
            <w:r w:rsidRPr="009F2F87">
              <w:rPr>
                <w:rFonts w:ascii="Garamond" w:hAnsi="Garamond" w:cs="Tahoma"/>
                <w:b/>
                <w:sz w:val="24"/>
                <w:szCs w:val="24"/>
                <w:lang w:val="en-GB"/>
              </w:rPr>
              <w:t>d rehabilitation programmes for child victims of sale and exploitation, including sexual exploitation.</w:t>
            </w:r>
          </w:p>
        </w:tc>
      </w:tr>
    </w:tbl>
    <w:p w:rsidR="009A45C8" w:rsidRDefault="009A45C8" w:rsidP="009A45C8">
      <w:pPr>
        <w:pStyle w:val="NoSpacing"/>
        <w:jc w:val="both"/>
        <w:rPr>
          <w:rFonts w:ascii="Garamond" w:hAnsi="Garamond" w:cs="Tahoma"/>
          <w:sz w:val="24"/>
          <w:szCs w:val="24"/>
          <w:lang w:val="en-GB"/>
        </w:rPr>
      </w:pPr>
    </w:p>
    <w:p w:rsidR="009A45C8" w:rsidRDefault="00E80890" w:rsidP="009A45C8">
      <w:pPr>
        <w:pStyle w:val="NoSpacing"/>
        <w:numPr>
          <w:ilvl w:val="0"/>
          <w:numId w:val="3"/>
        </w:numPr>
        <w:jc w:val="both"/>
        <w:rPr>
          <w:rFonts w:ascii="Garamond" w:eastAsia="Calibri" w:hAnsi="Garamond"/>
          <w:sz w:val="24"/>
          <w:szCs w:val="24"/>
          <w:lang w:val="en-GB"/>
        </w:rPr>
      </w:pPr>
      <w:r w:rsidRPr="009F2F87">
        <w:rPr>
          <w:rFonts w:ascii="Garamond" w:eastAsia="Calibri" w:hAnsi="Garamond"/>
          <w:sz w:val="24"/>
          <w:szCs w:val="24"/>
          <w:lang w:val="en-GB"/>
        </w:rPr>
        <w:t>Political instability and the protracted armed conflict for more than a decade have weakened public institutions and service delivery systems.</w:t>
      </w:r>
    </w:p>
    <w:p w:rsidR="009A45C8" w:rsidRDefault="00E80890" w:rsidP="009A45C8">
      <w:pPr>
        <w:pStyle w:val="NoSpacing"/>
        <w:numPr>
          <w:ilvl w:val="0"/>
          <w:numId w:val="3"/>
        </w:numPr>
        <w:jc w:val="both"/>
        <w:rPr>
          <w:rFonts w:ascii="Garamond" w:hAnsi="Garamond"/>
          <w:sz w:val="24"/>
          <w:szCs w:val="24"/>
          <w:lang w:val="en-GB"/>
        </w:rPr>
      </w:pPr>
      <w:r w:rsidRPr="009F2F87">
        <w:rPr>
          <w:rFonts w:ascii="Garamond" w:hAnsi="Garamond"/>
          <w:sz w:val="24"/>
          <w:szCs w:val="24"/>
          <w:lang w:val="en-GB"/>
        </w:rPr>
        <w:t>The apparent under-reporting of cases of child abuse and neglect (attributed to social taboo; fear of undermining the social status of the family; and other structural factors) remains a challenge.</w:t>
      </w:r>
    </w:p>
    <w:p w:rsidR="009A45C8" w:rsidRDefault="00E80890" w:rsidP="009A45C8">
      <w:pPr>
        <w:pStyle w:val="NoSpacing"/>
        <w:numPr>
          <w:ilvl w:val="0"/>
          <w:numId w:val="3"/>
        </w:numPr>
        <w:jc w:val="both"/>
        <w:rPr>
          <w:rFonts w:ascii="Garamond" w:hAnsi="Garamond"/>
          <w:sz w:val="24"/>
          <w:szCs w:val="24"/>
          <w:lang w:val="en-GB"/>
        </w:rPr>
      </w:pPr>
      <w:r w:rsidRPr="009F2F87">
        <w:rPr>
          <w:rFonts w:ascii="Garamond" w:hAnsi="Garamond"/>
          <w:sz w:val="24"/>
          <w:szCs w:val="24"/>
          <w:lang w:val="en-GB"/>
        </w:rPr>
        <w:t>The local bodies, which are the vehicle</w:t>
      </w:r>
      <w:r w:rsidR="000B019E">
        <w:rPr>
          <w:rFonts w:ascii="Garamond" w:hAnsi="Garamond"/>
          <w:sz w:val="24"/>
          <w:szCs w:val="24"/>
          <w:lang w:val="en-GB"/>
        </w:rPr>
        <w:t>s</w:t>
      </w:r>
      <w:r w:rsidRPr="009F2F87">
        <w:rPr>
          <w:rFonts w:ascii="Garamond" w:hAnsi="Garamond"/>
          <w:sz w:val="24"/>
          <w:szCs w:val="24"/>
          <w:lang w:val="en-GB"/>
        </w:rPr>
        <w:t xml:space="preserve"> of devolution, decentralization and good governance at the local level, have remained </w:t>
      </w:r>
      <w:r w:rsidR="00D1728F">
        <w:rPr>
          <w:rFonts w:ascii="Garamond" w:hAnsi="Garamond"/>
          <w:sz w:val="24"/>
          <w:szCs w:val="24"/>
          <w:lang w:val="en-GB"/>
        </w:rPr>
        <w:t>without</w:t>
      </w:r>
      <w:r w:rsidRPr="009F2F87">
        <w:rPr>
          <w:rFonts w:ascii="Garamond" w:hAnsi="Garamond"/>
          <w:sz w:val="24"/>
          <w:szCs w:val="24"/>
          <w:lang w:val="en-GB"/>
        </w:rPr>
        <w:t xml:space="preserve"> political leadership for long. This has adversely affected the</w:t>
      </w:r>
      <w:r w:rsidR="00ED443D">
        <w:rPr>
          <w:rFonts w:ascii="Garamond" w:hAnsi="Garamond"/>
          <w:sz w:val="24"/>
          <w:szCs w:val="24"/>
          <w:lang w:val="en-GB"/>
        </w:rPr>
        <w:t xml:space="preserve"> efficient and </w:t>
      </w:r>
      <w:r w:rsidR="00BA03BF">
        <w:rPr>
          <w:rFonts w:ascii="Garamond" w:hAnsi="Garamond"/>
          <w:sz w:val="24"/>
          <w:szCs w:val="24"/>
          <w:lang w:val="en-GB"/>
        </w:rPr>
        <w:t xml:space="preserve">effective </w:t>
      </w:r>
      <w:r w:rsidR="00BA03BF" w:rsidRPr="009F2F87">
        <w:rPr>
          <w:rFonts w:ascii="Garamond" w:hAnsi="Garamond"/>
          <w:sz w:val="24"/>
          <w:szCs w:val="24"/>
          <w:lang w:val="en-GB"/>
        </w:rPr>
        <w:t>delivery</w:t>
      </w:r>
      <w:r w:rsidRPr="009F2F87">
        <w:rPr>
          <w:rFonts w:ascii="Garamond" w:hAnsi="Garamond"/>
          <w:sz w:val="24"/>
          <w:szCs w:val="24"/>
          <w:lang w:val="en-GB"/>
        </w:rPr>
        <w:t xml:space="preserve"> of basic services to the people</w:t>
      </w:r>
      <w:r w:rsidR="00ED443D">
        <w:rPr>
          <w:rFonts w:ascii="Garamond" w:hAnsi="Garamond"/>
          <w:sz w:val="24"/>
          <w:szCs w:val="24"/>
          <w:lang w:val="en-GB"/>
        </w:rPr>
        <w:t>.</w:t>
      </w:r>
    </w:p>
    <w:p w:rsidR="009A45C8" w:rsidRDefault="005B31AE" w:rsidP="009A45C8">
      <w:pPr>
        <w:pStyle w:val="NoSpacing"/>
        <w:numPr>
          <w:ilvl w:val="0"/>
          <w:numId w:val="3"/>
        </w:numPr>
        <w:jc w:val="both"/>
        <w:rPr>
          <w:rFonts w:ascii="Garamond" w:hAnsi="Garamond"/>
          <w:sz w:val="24"/>
          <w:szCs w:val="24"/>
          <w:lang w:val="en-GB"/>
        </w:rPr>
      </w:pPr>
      <w:r w:rsidRPr="009F2F87">
        <w:rPr>
          <w:rFonts w:ascii="Garamond" w:hAnsi="Garamond"/>
          <w:sz w:val="24"/>
          <w:szCs w:val="24"/>
          <w:lang w:val="en-GB"/>
        </w:rPr>
        <w:t>The reporting of cases of gender-based violence</w:t>
      </w:r>
      <w:r w:rsidR="002329E5">
        <w:rPr>
          <w:rFonts w:ascii="Garamond" w:hAnsi="Garamond"/>
          <w:sz w:val="24"/>
          <w:szCs w:val="24"/>
          <w:lang w:val="en-GB"/>
        </w:rPr>
        <w:t xml:space="preserve"> has</w:t>
      </w:r>
      <w:r w:rsidRPr="009F2F87">
        <w:rPr>
          <w:rFonts w:ascii="Garamond" w:hAnsi="Garamond"/>
          <w:sz w:val="24"/>
          <w:szCs w:val="24"/>
          <w:lang w:val="en-GB"/>
        </w:rPr>
        <w:t xml:space="preserve"> increased over the period, but remedies from state mechanisms </w:t>
      </w:r>
      <w:r w:rsidR="00B14096">
        <w:rPr>
          <w:rFonts w:ascii="Garamond" w:hAnsi="Garamond"/>
          <w:sz w:val="24"/>
          <w:szCs w:val="24"/>
          <w:lang w:val="en-GB"/>
        </w:rPr>
        <w:t xml:space="preserve">need to </w:t>
      </w:r>
      <w:r w:rsidR="00D1728F">
        <w:rPr>
          <w:rFonts w:ascii="Garamond" w:hAnsi="Garamond"/>
          <w:sz w:val="24"/>
          <w:szCs w:val="24"/>
          <w:lang w:val="en-GB"/>
        </w:rPr>
        <w:t xml:space="preserve">be </w:t>
      </w:r>
      <w:r w:rsidR="00B14096">
        <w:rPr>
          <w:rFonts w:ascii="Garamond" w:hAnsi="Garamond"/>
          <w:sz w:val="24"/>
          <w:szCs w:val="24"/>
          <w:lang w:val="en-GB"/>
        </w:rPr>
        <w:t>ma</w:t>
      </w:r>
      <w:r w:rsidR="00D1728F">
        <w:rPr>
          <w:rFonts w:ascii="Garamond" w:hAnsi="Garamond"/>
          <w:sz w:val="24"/>
          <w:szCs w:val="24"/>
          <w:lang w:val="en-GB"/>
        </w:rPr>
        <w:t>d</w:t>
      </w:r>
      <w:r w:rsidR="00B14096">
        <w:rPr>
          <w:rFonts w:ascii="Garamond" w:hAnsi="Garamond"/>
          <w:sz w:val="24"/>
          <w:szCs w:val="24"/>
          <w:lang w:val="en-GB"/>
        </w:rPr>
        <w:t>e more</w:t>
      </w:r>
      <w:r w:rsidRPr="009F2F87">
        <w:rPr>
          <w:rFonts w:ascii="Garamond" w:hAnsi="Garamond"/>
          <w:sz w:val="24"/>
          <w:szCs w:val="24"/>
          <w:lang w:val="en-GB"/>
        </w:rPr>
        <w:t xml:space="preserve"> </w:t>
      </w:r>
      <w:r w:rsidR="00B14096">
        <w:rPr>
          <w:rFonts w:ascii="Garamond" w:hAnsi="Garamond"/>
          <w:sz w:val="24"/>
          <w:szCs w:val="24"/>
          <w:lang w:val="en-GB"/>
        </w:rPr>
        <w:t>e</w:t>
      </w:r>
      <w:r w:rsidRPr="009F2F87">
        <w:rPr>
          <w:rFonts w:ascii="Garamond" w:hAnsi="Garamond"/>
          <w:sz w:val="24"/>
          <w:szCs w:val="24"/>
          <w:lang w:val="en-GB"/>
        </w:rPr>
        <w:t>ffective</w:t>
      </w:r>
      <w:r w:rsidRPr="009F2F87">
        <w:rPr>
          <w:rStyle w:val="FootnoteReference"/>
          <w:rFonts w:ascii="Garamond" w:hAnsi="Garamond" w:cs="Cambria"/>
          <w:sz w:val="24"/>
          <w:szCs w:val="24"/>
          <w:lang w:val="en-GB"/>
        </w:rPr>
        <w:footnoteReference w:id="5"/>
      </w:r>
      <w:r w:rsidRPr="009F2F87">
        <w:rPr>
          <w:rFonts w:ascii="Garamond" w:hAnsi="Garamond"/>
          <w:sz w:val="24"/>
          <w:szCs w:val="24"/>
          <w:lang w:val="en-GB"/>
        </w:rPr>
        <w:t>.</w:t>
      </w:r>
    </w:p>
    <w:p w:rsidR="009A45C8" w:rsidRDefault="009558DB" w:rsidP="009A45C8">
      <w:pPr>
        <w:pStyle w:val="NoSpacing"/>
        <w:numPr>
          <w:ilvl w:val="0"/>
          <w:numId w:val="3"/>
        </w:numPr>
        <w:jc w:val="both"/>
        <w:rPr>
          <w:rFonts w:ascii="Garamond" w:hAnsi="Garamond"/>
          <w:sz w:val="24"/>
        </w:rPr>
      </w:pPr>
      <w:r w:rsidRPr="0089672C">
        <w:rPr>
          <w:rFonts w:ascii="Garamond" w:hAnsi="Garamond"/>
          <w:sz w:val="24"/>
        </w:rPr>
        <w:t>As compared to other social sectors, budgetary allocations specific to child protection is low.</w:t>
      </w:r>
      <w:r w:rsidR="007A3C2D" w:rsidRPr="0089672C">
        <w:rPr>
          <w:rFonts w:ascii="Garamond" w:hAnsi="Garamond"/>
          <w:sz w:val="24"/>
        </w:rPr>
        <w:t xml:space="preserve"> </w:t>
      </w:r>
      <w:r w:rsidR="0009716F" w:rsidRPr="0089672C">
        <w:rPr>
          <w:rFonts w:ascii="Garamond" w:hAnsi="Garamond"/>
          <w:sz w:val="24"/>
        </w:rPr>
        <w:t xml:space="preserve">The </w:t>
      </w:r>
      <w:proofErr w:type="spellStart"/>
      <w:r w:rsidR="0009716F" w:rsidRPr="0089672C">
        <w:rPr>
          <w:rFonts w:ascii="Garamond" w:hAnsi="Garamond"/>
          <w:sz w:val="24"/>
        </w:rPr>
        <w:t>MoWCSW</w:t>
      </w:r>
      <w:proofErr w:type="spellEnd"/>
      <w:r w:rsidR="0009716F" w:rsidRPr="0089672C">
        <w:rPr>
          <w:rFonts w:ascii="Garamond" w:hAnsi="Garamond"/>
          <w:sz w:val="24"/>
        </w:rPr>
        <w:t xml:space="preserve"> has</w:t>
      </w:r>
      <w:r w:rsidR="0062452C">
        <w:rPr>
          <w:rFonts w:ascii="Garamond" w:hAnsi="Garamond"/>
          <w:sz w:val="24"/>
        </w:rPr>
        <w:t xml:space="preserve"> been trying </w:t>
      </w:r>
      <w:r w:rsidR="005626F8">
        <w:rPr>
          <w:rFonts w:ascii="Garamond" w:hAnsi="Garamond"/>
          <w:sz w:val="24"/>
        </w:rPr>
        <w:t xml:space="preserve">to </w:t>
      </w:r>
      <w:r w:rsidR="005626F8" w:rsidRPr="0089672C">
        <w:rPr>
          <w:rFonts w:ascii="Garamond" w:hAnsi="Garamond"/>
          <w:sz w:val="24"/>
        </w:rPr>
        <w:t>increase</w:t>
      </w:r>
      <w:r w:rsidR="0009716F" w:rsidRPr="0089672C">
        <w:rPr>
          <w:rFonts w:ascii="Garamond" w:hAnsi="Garamond"/>
          <w:sz w:val="24"/>
        </w:rPr>
        <w:t xml:space="preserve"> the allocation for spending on children. Out of the total allocated budget (</w:t>
      </w:r>
      <w:r w:rsidR="00331FAD">
        <w:rPr>
          <w:rFonts w:ascii="Garamond" w:hAnsi="Garamond"/>
          <w:sz w:val="24"/>
        </w:rPr>
        <w:t xml:space="preserve">NRs. </w:t>
      </w:r>
      <w:r w:rsidR="0009716F" w:rsidRPr="0089672C">
        <w:rPr>
          <w:rFonts w:ascii="Garamond" w:hAnsi="Garamond"/>
          <w:sz w:val="24"/>
        </w:rPr>
        <w:t xml:space="preserve">1795 million) to the </w:t>
      </w:r>
      <w:proofErr w:type="spellStart"/>
      <w:r w:rsidR="0009716F" w:rsidRPr="0089672C">
        <w:rPr>
          <w:rFonts w:ascii="Garamond" w:hAnsi="Garamond"/>
          <w:sz w:val="24"/>
        </w:rPr>
        <w:t>MoWSCW</w:t>
      </w:r>
      <w:proofErr w:type="spellEnd"/>
      <w:r w:rsidR="0009716F" w:rsidRPr="0089672C">
        <w:rPr>
          <w:rFonts w:ascii="Garamond" w:hAnsi="Garamond"/>
          <w:sz w:val="24"/>
        </w:rPr>
        <w:t>, it has allocated 9.2 per cent (</w:t>
      </w:r>
      <w:r w:rsidR="00331FAD">
        <w:rPr>
          <w:rFonts w:ascii="Garamond" w:hAnsi="Garamond"/>
          <w:sz w:val="24"/>
        </w:rPr>
        <w:t>NRs.</w:t>
      </w:r>
      <w:r w:rsidR="0009716F" w:rsidRPr="0089672C">
        <w:rPr>
          <w:rFonts w:ascii="Garamond" w:hAnsi="Garamond"/>
          <w:sz w:val="24"/>
        </w:rPr>
        <w:t>165 million) for children during the Fiscal Year 2014/2015 whereas it was only 6.9 per cent in the last FY 2013/</w:t>
      </w:r>
      <w:r w:rsidR="009B353A" w:rsidRPr="0089672C">
        <w:rPr>
          <w:rFonts w:ascii="Garamond" w:hAnsi="Garamond"/>
          <w:sz w:val="24"/>
        </w:rPr>
        <w:t>2014</w:t>
      </w:r>
      <w:r w:rsidRPr="0089672C">
        <w:rPr>
          <w:rFonts w:ascii="Garamond" w:hAnsi="Garamond"/>
          <w:sz w:val="24"/>
        </w:rPr>
        <w:t>.</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A9594A">
        <w:tc>
          <w:tcPr>
            <w:tcW w:w="9243"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How do you ensure that the views and needs of children are duly taken into account in the design and provision of care and recovery services?</w:t>
            </w:r>
          </w:p>
        </w:tc>
      </w:tr>
    </w:tbl>
    <w:p w:rsidR="009A45C8" w:rsidRDefault="009A45C8" w:rsidP="009A45C8">
      <w:pPr>
        <w:pStyle w:val="NoSpacing"/>
        <w:jc w:val="both"/>
        <w:rPr>
          <w:rFonts w:ascii="Garamond" w:hAnsi="Garamond" w:cs="Tahoma"/>
          <w:sz w:val="24"/>
          <w:szCs w:val="24"/>
          <w:lang w:val="en-GB"/>
        </w:rPr>
      </w:pPr>
    </w:p>
    <w:p w:rsidR="009A45C8" w:rsidRPr="009A45C8" w:rsidRDefault="009A45C8" w:rsidP="009A45C8">
      <w:pPr>
        <w:pStyle w:val="ListParagraph"/>
        <w:numPr>
          <w:ilvl w:val="0"/>
          <w:numId w:val="19"/>
        </w:numPr>
        <w:autoSpaceDE w:val="0"/>
        <w:autoSpaceDN w:val="0"/>
        <w:adjustRightInd w:val="0"/>
        <w:spacing w:after="0"/>
        <w:ind w:left="360"/>
        <w:jc w:val="both"/>
        <w:rPr>
          <w:rFonts w:ascii="Garamond" w:eastAsiaTheme="minorHAnsi" w:hAnsi="Garamond" w:cs="Plan-Roman"/>
          <w:color w:val="000000" w:themeColor="text1"/>
          <w:szCs w:val="24"/>
        </w:rPr>
      </w:pPr>
      <w:r w:rsidRPr="009A45C8">
        <w:rPr>
          <w:rFonts w:ascii="Garamond" w:eastAsiaTheme="minorHAnsi" w:hAnsi="Garamond" w:cs="Plan-Roman"/>
          <w:color w:val="000000" w:themeColor="text1"/>
          <w:szCs w:val="24"/>
        </w:rPr>
        <w:t xml:space="preserve">Children’s role in their self-protection and the protection of their peers is crucial. The Child Protection structures at the community level are inviting children's representation in the structures and engaging them </w:t>
      </w:r>
      <w:r w:rsidR="00A55BF6">
        <w:rPr>
          <w:rFonts w:ascii="Garamond" w:eastAsiaTheme="minorEastAsia" w:hAnsi="Garamond" w:cs="Plan-Roman" w:hint="eastAsia"/>
          <w:color w:val="000000" w:themeColor="text1"/>
          <w:szCs w:val="24"/>
          <w:lang w:eastAsia="ko-KR"/>
        </w:rPr>
        <w:t xml:space="preserve">in </w:t>
      </w:r>
      <w:r w:rsidRPr="009A45C8">
        <w:rPr>
          <w:rFonts w:ascii="Garamond" w:eastAsiaTheme="minorHAnsi" w:hAnsi="Garamond" w:cs="Plan-Roman"/>
          <w:color w:val="000000" w:themeColor="text1"/>
          <w:szCs w:val="24"/>
        </w:rPr>
        <w:t xml:space="preserve">prevention (awareness raising activities) as well as empowering them to be assertive of the incidents of child protection risks. </w:t>
      </w:r>
    </w:p>
    <w:p w:rsidR="009A45C8" w:rsidRDefault="009A45C8" w:rsidP="009A45C8">
      <w:pPr>
        <w:autoSpaceDE w:val="0"/>
        <w:autoSpaceDN w:val="0"/>
        <w:adjustRightInd w:val="0"/>
        <w:spacing w:after="0"/>
        <w:jc w:val="both"/>
        <w:rPr>
          <w:rFonts w:ascii="Garamond" w:eastAsiaTheme="minorHAnsi" w:hAnsi="Garamond" w:cs="Plan-Roman"/>
          <w:szCs w:val="24"/>
        </w:rPr>
      </w:pPr>
    </w:p>
    <w:p w:rsidR="009A45C8" w:rsidRDefault="00D075EF" w:rsidP="009A45C8">
      <w:pPr>
        <w:pStyle w:val="ListParagraph"/>
        <w:numPr>
          <w:ilvl w:val="0"/>
          <w:numId w:val="19"/>
        </w:numPr>
        <w:autoSpaceDE w:val="0"/>
        <w:autoSpaceDN w:val="0"/>
        <w:adjustRightInd w:val="0"/>
        <w:spacing w:after="0"/>
        <w:ind w:left="360"/>
        <w:jc w:val="both"/>
        <w:rPr>
          <w:rFonts w:ascii="Garamond" w:hAnsi="Garamond"/>
          <w:szCs w:val="24"/>
        </w:rPr>
      </w:pPr>
      <w:r w:rsidRPr="0089672C">
        <w:rPr>
          <w:rFonts w:ascii="Garamond" w:eastAsiaTheme="minorHAnsi" w:hAnsi="Garamond"/>
          <w:szCs w:val="24"/>
        </w:rPr>
        <w:t xml:space="preserve">The </w:t>
      </w:r>
      <w:proofErr w:type="spellStart"/>
      <w:r w:rsidRPr="0089672C">
        <w:rPr>
          <w:rFonts w:ascii="Garamond" w:eastAsiaTheme="minorHAnsi" w:hAnsi="Garamond"/>
          <w:szCs w:val="24"/>
        </w:rPr>
        <w:t>MoWCSW</w:t>
      </w:r>
      <w:proofErr w:type="spellEnd"/>
      <w:r w:rsidR="00D1728F">
        <w:rPr>
          <w:rFonts w:ascii="Garamond" w:eastAsiaTheme="minorHAnsi" w:hAnsi="Garamond"/>
          <w:szCs w:val="24"/>
        </w:rPr>
        <w:t xml:space="preserve"> </w:t>
      </w:r>
      <w:r w:rsidR="00D1728F" w:rsidRPr="0089672C">
        <w:rPr>
          <w:rFonts w:ascii="Garamond" w:eastAsiaTheme="minorHAnsi" w:hAnsi="Garamond"/>
          <w:szCs w:val="24"/>
        </w:rPr>
        <w:t>remains an ind</w:t>
      </w:r>
      <w:r w:rsidR="00D1728F">
        <w:rPr>
          <w:rFonts w:ascii="Garamond" w:eastAsiaTheme="minorHAnsi" w:hAnsi="Garamond"/>
          <w:szCs w:val="24"/>
        </w:rPr>
        <w:t>efatigable advocate of the</w:t>
      </w:r>
      <w:r w:rsidR="00D1728F" w:rsidRPr="0089672C">
        <w:rPr>
          <w:rFonts w:ascii="Garamond" w:eastAsiaTheme="minorHAnsi" w:hAnsi="Garamond"/>
          <w:szCs w:val="24"/>
        </w:rPr>
        <w:t xml:space="preserve"> </w:t>
      </w:r>
      <w:r w:rsidR="00D1728F">
        <w:rPr>
          <w:rFonts w:ascii="Garamond" w:eastAsiaTheme="minorHAnsi" w:hAnsi="Garamond"/>
          <w:szCs w:val="24"/>
        </w:rPr>
        <w:t>adolescent girls</w:t>
      </w:r>
      <w:r w:rsidR="00052277">
        <w:rPr>
          <w:rFonts w:ascii="Garamond" w:eastAsiaTheme="minorHAnsi" w:hAnsi="Garamond"/>
          <w:szCs w:val="24"/>
        </w:rPr>
        <w:t>’</w:t>
      </w:r>
      <w:r w:rsidR="00D1728F">
        <w:rPr>
          <w:rFonts w:ascii="Garamond" w:eastAsiaTheme="minorHAnsi" w:hAnsi="Garamond"/>
          <w:szCs w:val="24"/>
        </w:rPr>
        <w:t xml:space="preserve"> </w:t>
      </w:r>
      <w:r w:rsidR="00052277" w:rsidRPr="0089672C">
        <w:rPr>
          <w:rFonts w:ascii="Garamond" w:eastAsiaTheme="minorHAnsi" w:hAnsi="Garamond"/>
          <w:szCs w:val="24"/>
        </w:rPr>
        <w:t>right to health</w:t>
      </w:r>
      <w:r w:rsidR="00052277">
        <w:rPr>
          <w:rFonts w:ascii="Garamond" w:eastAsiaTheme="minorHAnsi" w:hAnsi="Garamond"/>
          <w:szCs w:val="24"/>
        </w:rPr>
        <w:t xml:space="preserve">. The Ministry, </w:t>
      </w:r>
      <w:r w:rsidR="00052277" w:rsidRPr="0089672C">
        <w:rPr>
          <w:rFonts w:ascii="Garamond" w:eastAsiaTheme="minorHAnsi" w:hAnsi="Garamond"/>
          <w:szCs w:val="24"/>
        </w:rPr>
        <w:t>through</w:t>
      </w:r>
      <w:r w:rsidR="00052277">
        <w:rPr>
          <w:rFonts w:ascii="Garamond" w:eastAsiaTheme="minorHAnsi" w:hAnsi="Garamond"/>
          <w:szCs w:val="24"/>
        </w:rPr>
        <w:t xml:space="preserve"> the</w:t>
      </w:r>
      <w:r w:rsidR="00052277" w:rsidRPr="0089672C">
        <w:rPr>
          <w:rFonts w:ascii="Garamond" w:eastAsiaTheme="minorHAnsi" w:hAnsi="Garamond"/>
          <w:szCs w:val="24"/>
        </w:rPr>
        <w:t xml:space="preserve"> D</w:t>
      </w:r>
      <w:r w:rsidR="00052277">
        <w:rPr>
          <w:rFonts w:ascii="Garamond" w:eastAsiaTheme="minorHAnsi" w:hAnsi="Garamond"/>
          <w:szCs w:val="24"/>
        </w:rPr>
        <w:t>epartment of Women Development</w:t>
      </w:r>
      <w:r w:rsidR="00052277" w:rsidRPr="0089672C">
        <w:rPr>
          <w:rFonts w:ascii="Garamond" w:eastAsiaTheme="minorHAnsi" w:hAnsi="Garamond"/>
          <w:szCs w:val="24"/>
        </w:rPr>
        <w:t xml:space="preserve">, </w:t>
      </w:r>
      <w:r w:rsidR="00D1728F">
        <w:rPr>
          <w:rFonts w:ascii="Garamond" w:eastAsiaTheme="minorHAnsi" w:hAnsi="Garamond"/>
          <w:szCs w:val="24"/>
        </w:rPr>
        <w:t>has been implementing</w:t>
      </w:r>
      <w:r w:rsidRPr="0089672C">
        <w:rPr>
          <w:rFonts w:ascii="Garamond" w:eastAsiaTheme="minorHAnsi" w:hAnsi="Garamond"/>
          <w:szCs w:val="24"/>
        </w:rPr>
        <w:t>, programmes to empower</w:t>
      </w:r>
      <w:r w:rsidR="00125DA9" w:rsidRPr="0089672C">
        <w:rPr>
          <w:rFonts w:ascii="Garamond" w:eastAsiaTheme="minorHAnsi" w:hAnsi="Garamond"/>
          <w:szCs w:val="24"/>
        </w:rPr>
        <w:t xml:space="preserve"> </w:t>
      </w:r>
      <w:r w:rsidR="00052277">
        <w:rPr>
          <w:rFonts w:ascii="Garamond" w:eastAsiaTheme="minorHAnsi" w:hAnsi="Garamond"/>
          <w:szCs w:val="24"/>
        </w:rPr>
        <w:t xml:space="preserve">the </w:t>
      </w:r>
      <w:r w:rsidRPr="0089672C">
        <w:rPr>
          <w:rFonts w:ascii="Garamond" w:eastAsiaTheme="minorHAnsi" w:hAnsi="Garamond"/>
          <w:szCs w:val="24"/>
        </w:rPr>
        <w:t>adolescent girls as well as</w:t>
      </w:r>
      <w:r w:rsidR="00125DA9" w:rsidRPr="0089672C">
        <w:rPr>
          <w:rFonts w:ascii="Garamond" w:eastAsiaTheme="minorHAnsi" w:hAnsi="Garamond"/>
          <w:szCs w:val="24"/>
        </w:rPr>
        <w:t xml:space="preserve"> </w:t>
      </w:r>
      <w:r w:rsidR="00052277">
        <w:rPr>
          <w:rFonts w:ascii="Garamond" w:eastAsiaTheme="minorHAnsi" w:hAnsi="Garamond"/>
          <w:szCs w:val="24"/>
        </w:rPr>
        <w:t>eliminate</w:t>
      </w:r>
      <w:r w:rsidRPr="0089672C">
        <w:rPr>
          <w:rFonts w:ascii="Garamond" w:eastAsiaTheme="minorHAnsi" w:hAnsi="Garamond"/>
          <w:szCs w:val="24"/>
        </w:rPr>
        <w:t xml:space="preserve"> all</w:t>
      </w:r>
      <w:r w:rsidR="00052277">
        <w:rPr>
          <w:rFonts w:ascii="Garamond" w:eastAsiaTheme="minorHAnsi" w:hAnsi="Garamond"/>
          <w:szCs w:val="24"/>
        </w:rPr>
        <w:t xml:space="preserve"> kinds of</w:t>
      </w:r>
      <w:r w:rsidRPr="0089672C">
        <w:rPr>
          <w:rFonts w:ascii="Garamond" w:eastAsiaTheme="minorHAnsi" w:hAnsi="Garamond"/>
          <w:szCs w:val="24"/>
        </w:rPr>
        <w:t xml:space="preserve"> discriminations against the girl child </w:t>
      </w:r>
      <w:r w:rsidR="00052277">
        <w:rPr>
          <w:rFonts w:ascii="Garamond" w:eastAsiaTheme="minorHAnsi" w:hAnsi="Garamond"/>
          <w:szCs w:val="24"/>
        </w:rPr>
        <w:t>across</w:t>
      </w:r>
      <w:r w:rsidRPr="0089672C">
        <w:rPr>
          <w:rFonts w:ascii="Garamond" w:eastAsiaTheme="minorHAnsi" w:hAnsi="Garamond"/>
          <w:szCs w:val="24"/>
        </w:rPr>
        <w:t xml:space="preserve"> the country. </w:t>
      </w:r>
      <w:r w:rsidR="00052277">
        <w:rPr>
          <w:rFonts w:ascii="Garamond" w:eastAsiaTheme="minorHAnsi" w:hAnsi="Garamond"/>
          <w:szCs w:val="24"/>
        </w:rPr>
        <w:t>A</w:t>
      </w:r>
      <w:r w:rsidR="00125DA9" w:rsidRPr="0089672C">
        <w:rPr>
          <w:rFonts w:ascii="Garamond" w:eastAsiaTheme="minorHAnsi" w:hAnsi="Garamond"/>
          <w:szCs w:val="24"/>
        </w:rPr>
        <w:t xml:space="preserve"> </w:t>
      </w:r>
      <w:r w:rsidRPr="0089672C">
        <w:rPr>
          <w:rFonts w:ascii="Garamond" w:eastAsiaTheme="minorHAnsi" w:hAnsi="Garamond"/>
          <w:szCs w:val="24"/>
        </w:rPr>
        <w:t>number of programmes have been implemented with special focus on the empowerment of</w:t>
      </w:r>
      <w:r w:rsidR="00125DA9" w:rsidRPr="0089672C">
        <w:rPr>
          <w:rFonts w:ascii="Garamond" w:eastAsiaTheme="minorHAnsi" w:hAnsi="Garamond"/>
          <w:szCs w:val="24"/>
        </w:rPr>
        <w:t xml:space="preserve"> </w:t>
      </w:r>
      <w:r w:rsidR="006450F7">
        <w:rPr>
          <w:rFonts w:ascii="Garamond" w:eastAsiaTheme="minorHAnsi" w:hAnsi="Garamond"/>
          <w:szCs w:val="24"/>
        </w:rPr>
        <w:t>women</w:t>
      </w:r>
      <w:r w:rsidR="00331FAD" w:rsidRPr="0089672C">
        <w:rPr>
          <w:rFonts w:ascii="Garamond" w:eastAsiaTheme="minorHAnsi" w:hAnsi="Garamond"/>
          <w:szCs w:val="24"/>
        </w:rPr>
        <w:t xml:space="preserve"> </w:t>
      </w:r>
      <w:r w:rsidRPr="0089672C">
        <w:rPr>
          <w:rFonts w:ascii="Garamond" w:eastAsiaTheme="minorHAnsi" w:hAnsi="Garamond"/>
          <w:szCs w:val="24"/>
        </w:rPr>
        <w:t xml:space="preserve">and the girl child </w:t>
      </w:r>
      <w:r w:rsidR="00052277">
        <w:rPr>
          <w:rFonts w:ascii="Garamond" w:eastAsiaTheme="minorHAnsi" w:hAnsi="Garamond"/>
          <w:szCs w:val="24"/>
        </w:rPr>
        <w:t>and bringing</w:t>
      </w:r>
      <w:r w:rsidRPr="0089672C">
        <w:rPr>
          <w:rFonts w:ascii="Garamond" w:eastAsiaTheme="minorHAnsi" w:hAnsi="Garamond"/>
          <w:szCs w:val="24"/>
        </w:rPr>
        <w:t xml:space="preserve"> them in </w:t>
      </w:r>
      <w:r w:rsidRPr="0089672C">
        <w:rPr>
          <w:rFonts w:ascii="Garamond" w:eastAsiaTheme="minorHAnsi" w:hAnsi="Garamond"/>
          <w:szCs w:val="24"/>
        </w:rPr>
        <w:lastRenderedPageBreak/>
        <w:t>the mainstream of the</w:t>
      </w:r>
      <w:r w:rsidR="00125DA9" w:rsidRPr="0089672C">
        <w:rPr>
          <w:rFonts w:ascii="Garamond" w:eastAsiaTheme="minorHAnsi" w:hAnsi="Garamond"/>
          <w:szCs w:val="24"/>
        </w:rPr>
        <w:t xml:space="preserve"> </w:t>
      </w:r>
      <w:r w:rsidRPr="0089672C">
        <w:rPr>
          <w:rFonts w:ascii="Garamond" w:eastAsiaTheme="minorHAnsi" w:hAnsi="Garamond"/>
          <w:szCs w:val="24"/>
        </w:rPr>
        <w:t>society. Likewise, child clubs, through various activities, are active in raising awareness in</w:t>
      </w:r>
      <w:r w:rsidR="00125DA9" w:rsidRPr="0089672C">
        <w:rPr>
          <w:rFonts w:ascii="Garamond" w:eastAsiaTheme="minorHAnsi" w:hAnsi="Garamond"/>
          <w:szCs w:val="24"/>
        </w:rPr>
        <w:t xml:space="preserve"> </w:t>
      </w:r>
      <w:r w:rsidRPr="0089672C">
        <w:rPr>
          <w:rFonts w:ascii="Garamond" w:eastAsiaTheme="minorHAnsi" w:hAnsi="Garamond"/>
          <w:szCs w:val="24"/>
        </w:rPr>
        <w:t>the community and advocating against the existing social prejudices and discriminatory</w:t>
      </w:r>
      <w:r w:rsidR="00125DA9" w:rsidRPr="0089672C">
        <w:rPr>
          <w:rFonts w:ascii="Garamond" w:eastAsiaTheme="minorHAnsi" w:hAnsi="Garamond"/>
          <w:szCs w:val="24"/>
        </w:rPr>
        <w:t xml:space="preserve"> </w:t>
      </w:r>
      <w:r w:rsidRPr="0089672C">
        <w:rPr>
          <w:rFonts w:ascii="Garamond" w:hAnsi="Garamond"/>
          <w:szCs w:val="24"/>
        </w:rPr>
        <w:t>practices against children.</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A9594A">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 xml:space="preserve">How do you ensure access of child victims </w:t>
            </w:r>
            <w:r w:rsidR="000133F4">
              <w:rPr>
                <w:rFonts w:ascii="Garamond" w:hAnsi="Garamond" w:cs="Tahoma"/>
                <w:b/>
                <w:sz w:val="24"/>
                <w:szCs w:val="24"/>
                <w:lang w:val="en-GB"/>
              </w:rPr>
              <w:t>to</w:t>
            </w:r>
            <w:r w:rsidRPr="009F2F87">
              <w:rPr>
                <w:rFonts w:ascii="Garamond" w:hAnsi="Garamond" w:cs="Tahoma"/>
                <w:b/>
                <w:sz w:val="24"/>
                <w:szCs w:val="24"/>
                <w:lang w:val="en-GB"/>
              </w:rPr>
              <w:t xml:space="preserve"> support services?</w:t>
            </w:r>
          </w:p>
        </w:tc>
      </w:tr>
    </w:tbl>
    <w:p w:rsidR="009A45C8" w:rsidRDefault="009A45C8" w:rsidP="009A45C8">
      <w:pPr>
        <w:autoSpaceDE w:val="0"/>
        <w:autoSpaceDN w:val="0"/>
        <w:adjustRightInd w:val="0"/>
        <w:spacing w:after="0"/>
        <w:jc w:val="both"/>
        <w:rPr>
          <w:rFonts w:ascii="Garamond" w:eastAsiaTheme="minorHAnsi" w:hAnsi="Garamond" w:cs="Tahoma"/>
          <w:szCs w:val="24"/>
        </w:rPr>
      </w:pPr>
    </w:p>
    <w:p w:rsidR="009A45C8" w:rsidRDefault="00AB2DDB" w:rsidP="009A45C8">
      <w:pPr>
        <w:autoSpaceDE w:val="0"/>
        <w:autoSpaceDN w:val="0"/>
        <w:adjustRightInd w:val="0"/>
        <w:spacing w:after="0"/>
        <w:jc w:val="both"/>
        <w:rPr>
          <w:rFonts w:ascii="Garamond" w:eastAsiaTheme="minorHAnsi" w:hAnsi="Garamond" w:cs="Tahoma"/>
          <w:szCs w:val="24"/>
        </w:rPr>
      </w:pPr>
      <w:r w:rsidRPr="009F2F87">
        <w:rPr>
          <w:rFonts w:ascii="Garamond" w:eastAsiaTheme="minorHAnsi" w:hAnsi="Garamond" w:cs="Tahoma"/>
          <w:szCs w:val="24"/>
        </w:rPr>
        <w:t>There are</w:t>
      </w:r>
      <w:r w:rsidR="003641E0" w:rsidRPr="009F2F87">
        <w:rPr>
          <w:rFonts w:ascii="Garamond" w:eastAsiaTheme="minorHAnsi" w:hAnsi="Garamond" w:cs="Tahoma"/>
          <w:szCs w:val="24"/>
        </w:rPr>
        <w:t xml:space="preserve"> both</w:t>
      </w:r>
      <w:r w:rsidRPr="009F2F87">
        <w:rPr>
          <w:rFonts w:ascii="Garamond" w:eastAsiaTheme="minorHAnsi" w:hAnsi="Garamond" w:cs="Tahoma"/>
          <w:szCs w:val="24"/>
        </w:rPr>
        <w:t xml:space="preserve"> formal and informal child protection mechanisms from local to national level where any type of chi</w:t>
      </w:r>
      <w:r w:rsidR="003641E0" w:rsidRPr="009F2F87">
        <w:rPr>
          <w:rFonts w:ascii="Garamond" w:eastAsiaTheme="minorHAnsi" w:hAnsi="Garamond" w:cs="Tahoma"/>
          <w:szCs w:val="24"/>
        </w:rPr>
        <w:t>ld protection cases can be filed and process</w:t>
      </w:r>
      <w:r w:rsidR="00BA03BF">
        <w:rPr>
          <w:rFonts w:ascii="Garamond" w:eastAsiaTheme="minorHAnsi" w:hAnsi="Garamond" w:cs="Tahoma"/>
          <w:szCs w:val="24"/>
        </w:rPr>
        <w:t>ed</w:t>
      </w:r>
      <w:r w:rsidR="00655B1F" w:rsidRPr="009F2F87">
        <w:rPr>
          <w:rFonts w:ascii="Garamond" w:eastAsiaTheme="minorHAnsi" w:hAnsi="Garamond" w:cs="Tahoma"/>
          <w:szCs w:val="24"/>
        </w:rPr>
        <w:t>. The following are some examples of community based child protection mechanisms</w:t>
      </w:r>
      <w:r w:rsidR="00A9594A">
        <w:rPr>
          <w:rFonts w:ascii="Garamond" w:eastAsiaTheme="minorHAnsi" w:hAnsi="Garamond" w:cs="Tahoma"/>
          <w:szCs w:val="24"/>
        </w:rPr>
        <w:t xml:space="preserve"> that are playing important role to ensure access of child victims to support services</w:t>
      </w:r>
      <w:r w:rsidR="00655B1F" w:rsidRPr="009F2F87">
        <w:rPr>
          <w:rFonts w:ascii="Garamond" w:eastAsiaTheme="minorHAnsi" w:hAnsi="Garamond" w:cs="Tahoma"/>
          <w:szCs w:val="24"/>
        </w:rPr>
        <w:t>:</w:t>
      </w:r>
    </w:p>
    <w:p w:rsidR="009A45C8" w:rsidRDefault="009A45C8" w:rsidP="009A45C8">
      <w:pPr>
        <w:autoSpaceDE w:val="0"/>
        <w:autoSpaceDN w:val="0"/>
        <w:adjustRightInd w:val="0"/>
        <w:spacing w:after="0"/>
        <w:jc w:val="both"/>
        <w:rPr>
          <w:rFonts w:ascii="Garamond" w:eastAsiaTheme="minorHAnsi" w:hAnsi="Garamond" w:cs="Tahoma"/>
          <w:szCs w:val="24"/>
        </w:rPr>
      </w:pPr>
    </w:p>
    <w:p w:rsidR="009A45C8" w:rsidRPr="0080006B" w:rsidRDefault="008249F1" w:rsidP="0080006B">
      <w:pPr>
        <w:pStyle w:val="ListParagraph"/>
        <w:numPr>
          <w:ilvl w:val="0"/>
          <w:numId w:val="20"/>
        </w:numPr>
        <w:autoSpaceDE w:val="0"/>
        <w:autoSpaceDN w:val="0"/>
        <w:adjustRightInd w:val="0"/>
        <w:spacing w:after="0"/>
        <w:jc w:val="both"/>
        <w:rPr>
          <w:rFonts w:ascii="Garamond" w:eastAsiaTheme="minorHAnsi" w:hAnsi="Garamond" w:cs="Tahoma"/>
          <w:szCs w:val="24"/>
        </w:rPr>
      </w:pPr>
      <w:r w:rsidRPr="0080006B">
        <w:rPr>
          <w:rFonts w:ascii="Garamond" w:eastAsiaTheme="minorHAnsi" w:hAnsi="Garamond" w:cs="Tahoma"/>
          <w:szCs w:val="24"/>
        </w:rPr>
        <w:t>Village/Municipal Child Protection and Promotion Sub-Committees (V/MCPC)</w:t>
      </w:r>
      <w:r w:rsidR="00655B1F" w:rsidRPr="0080006B">
        <w:rPr>
          <w:rFonts w:ascii="Garamond" w:eastAsiaTheme="minorHAnsi" w:hAnsi="Garamond" w:cs="Tahoma"/>
          <w:szCs w:val="24"/>
        </w:rPr>
        <w:t>: There are a</w:t>
      </w:r>
      <w:r w:rsidR="00AB2DDB" w:rsidRPr="0080006B">
        <w:rPr>
          <w:rFonts w:ascii="Garamond" w:eastAsiaTheme="minorHAnsi" w:hAnsi="Garamond" w:cs="Tahoma"/>
          <w:szCs w:val="24"/>
        </w:rPr>
        <w:t>ltogether 1</w:t>
      </w:r>
      <w:r w:rsidR="00655B1F" w:rsidRPr="0080006B">
        <w:rPr>
          <w:rFonts w:ascii="Garamond" w:eastAsiaTheme="minorHAnsi" w:hAnsi="Garamond" w:cs="Tahoma"/>
          <w:szCs w:val="24"/>
        </w:rPr>
        <w:t>,</w:t>
      </w:r>
      <w:r w:rsidR="00AB2DDB" w:rsidRPr="0080006B">
        <w:rPr>
          <w:rFonts w:ascii="Garamond" w:eastAsiaTheme="minorHAnsi" w:hAnsi="Garamond" w:cs="Tahoma"/>
          <w:szCs w:val="24"/>
        </w:rPr>
        <w:t>688 V/M</w:t>
      </w:r>
      <w:r w:rsidR="00655B1F" w:rsidRPr="0080006B">
        <w:rPr>
          <w:rFonts w:ascii="Garamond" w:eastAsiaTheme="minorHAnsi" w:hAnsi="Garamond" w:cs="Tahoma"/>
          <w:szCs w:val="24"/>
        </w:rPr>
        <w:t xml:space="preserve">CPC </w:t>
      </w:r>
      <w:r w:rsidR="00AB2DDB" w:rsidRPr="0080006B">
        <w:rPr>
          <w:rFonts w:ascii="Garamond" w:eastAsiaTheme="minorHAnsi" w:hAnsi="Garamond" w:cs="Tahoma"/>
          <w:szCs w:val="24"/>
        </w:rPr>
        <w:t>(1</w:t>
      </w:r>
      <w:r w:rsidR="00655B1F" w:rsidRPr="0080006B">
        <w:rPr>
          <w:rFonts w:ascii="Garamond" w:eastAsiaTheme="minorHAnsi" w:hAnsi="Garamond" w:cs="Tahoma"/>
          <w:szCs w:val="24"/>
        </w:rPr>
        <w:t>,</w:t>
      </w:r>
      <w:r w:rsidR="00AB2DDB" w:rsidRPr="0080006B">
        <w:rPr>
          <w:rFonts w:ascii="Garamond" w:eastAsiaTheme="minorHAnsi" w:hAnsi="Garamond" w:cs="Tahoma"/>
          <w:szCs w:val="24"/>
        </w:rPr>
        <w:t>661 VCPCs and 27 MCPCs) currently functioning in the country.</w:t>
      </w:r>
      <w:r w:rsidR="00AB2DDB" w:rsidRPr="009F2F87">
        <w:rPr>
          <w:rStyle w:val="FootnoteReference"/>
          <w:rFonts w:ascii="Garamond" w:eastAsiaTheme="minorHAnsi" w:hAnsi="Garamond" w:cs="Tahoma"/>
          <w:sz w:val="24"/>
          <w:szCs w:val="24"/>
        </w:rPr>
        <w:footnoteReference w:id="6"/>
      </w:r>
      <w:r w:rsidR="00AB2DDB" w:rsidRPr="0080006B">
        <w:rPr>
          <w:rFonts w:ascii="Garamond" w:eastAsiaTheme="minorHAnsi" w:hAnsi="Garamond" w:cs="Tahoma"/>
          <w:szCs w:val="24"/>
        </w:rPr>
        <w:t xml:space="preserve"> </w:t>
      </w:r>
    </w:p>
    <w:p w:rsidR="009A45C8" w:rsidRDefault="009A45C8" w:rsidP="009A45C8">
      <w:pPr>
        <w:autoSpaceDE w:val="0"/>
        <w:autoSpaceDN w:val="0"/>
        <w:adjustRightInd w:val="0"/>
        <w:spacing w:after="0"/>
        <w:jc w:val="both"/>
        <w:rPr>
          <w:rFonts w:ascii="Garamond" w:eastAsiaTheme="minorHAnsi" w:hAnsi="Garamond" w:cs="Tahoma"/>
          <w:szCs w:val="24"/>
        </w:rPr>
      </w:pPr>
    </w:p>
    <w:p w:rsidR="009A45C8" w:rsidRDefault="00655B1F" w:rsidP="0080006B">
      <w:pPr>
        <w:pStyle w:val="ListParagraph"/>
        <w:numPr>
          <w:ilvl w:val="0"/>
          <w:numId w:val="20"/>
        </w:numPr>
        <w:autoSpaceDE w:val="0"/>
        <w:autoSpaceDN w:val="0"/>
        <w:adjustRightInd w:val="0"/>
        <w:spacing w:after="0"/>
        <w:jc w:val="both"/>
        <w:rPr>
          <w:rFonts w:ascii="Garamond" w:hAnsi="Garamond"/>
          <w:szCs w:val="24"/>
        </w:rPr>
      </w:pPr>
      <w:r w:rsidRPr="009F2F87">
        <w:rPr>
          <w:rFonts w:ascii="Garamond" w:hAnsi="Garamond"/>
          <w:szCs w:val="24"/>
        </w:rPr>
        <w:t xml:space="preserve">Women and Children Service </w:t>
      </w:r>
      <w:proofErr w:type="spellStart"/>
      <w:r w:rsidRPr="009F2F87">
        <w:rPr>
          <w:rFonts w:ascii="Garamond" w:hAnsi="Garamond"/>
          <w:szCs w:val="24"/>
        </w:rPr>
        <w:t>Center</w:t>
      </w:r>
      <w:proofErr w:type="spellEnd"/>
      <w:r w:rsidR="00D66CB6">
        <w:rPr>
          <w:rFonts w:ascii="Garamond" w:hAnsi="Garamond"/>
          <w:szCs w:val="24"/>
        </w:rPr>
        <w:t xml:space="preserve"> (WCSC): </w:t>
      </w:r>
      <w:r w:rsidRPr="009F2F87">
        <w:rPr>
          <w:rFonts w:ascii="Garamond" w:hAnsi="Garamond"/>
          <w:szCs w:val="24"/>
        </w:rPr>
        <w:t xml:space="preserve"> The Women and Children Service Centres (WCSC) under Nepal Police are functional </w:t>
      </w:r>
      <w:r w:rsidRPr="009F2F87">
        <w:rPr>
          <w:rFonts w:ascii="Garamond" w:hAnsi="Garamond" w:cs="Tahoma"/>
          <w:szCs w:val="24"/>
        </w:rPr>
        <w:t xml:space="preserve">in all 75 districts that have adopted </w:t>
      </w:r>
      <w:r w:rsidR="00253CC4" w:rsidRPr="009F2F87">
        <w:rPr>
          <w:rFonts w:ascii="Garamond" w:hAnsi="Garamond"/>
          <w:szCs w:val="24"/>
        </w:rPr>
        <w:t xml:space="preserve">convenient </w:t>
      </w:r>
      <w:r w:rsidRPr="009F2F87">
        <w:rPr>
          <w:rFonts w:ascii="Garamond" w:hAnsi="Garamond"/>
          <w:szCs w:val="24"/>
        </w:rPr>
        <w:t>procedure for women to file complaint and seek protection.</w:t>
      </w:r>
    </w:p>
    <w:p w:rsidR="009A45C8" w:rsidRDefault="009A45C8" w:rsidP="009A45C8">
      <w:pPr>
        <w:pStyle w:val="NoSpacing"/>
        <w:jc w:val="both"/>
        <w:rPr>
          <w:rFonts w:ascii="Garamond" w:hAnsi="Garamond"/>
          <w:sz w:val="24"/>
          <w:szCs w:val="24"/>
          <w:lang w:val="en-GB"/>
        </w:rPr>
      </w:pPr>
    </w:p>
    <w:p w:rsidR="009A45C8" w:rsidRPr="0080006B" w:rsidRDefault="00655B1F" w:rsidP="0080006B">
      <w:pPr>
        <w:pStyle w:val="ListParagraph"/>
        <w:numPr>
          <w:ilvl w:val="0"/>
          <w:numId w:val="20"/>
        </w:numPr>
        <w:autoSpaceDE w:val="0"/>
        <w:autoSpaceDN w:val="0"/>
        <w:adjustRightInd w:val="0"/>
        <w:spacing w:after="0"/>
        <w:jc w:val="both"/>
        <w:rPr>
          <w:rFonts w:ascii="Garamond" w:eastAsiaTheme="minorHAnsi" w:hAnsi="Garamond" w:cs="Tahoma"/>
          <w:szCs w:val="24"/>
        </w:rPr>
      </w:pPr>
      <w:r w:rsidRPr="0080006B">
        <w:rPr>
          <w:rFonts w:ascii="Garamond" w:eastAsiaTheme="minorHAnsi" w:hAnsi="Garamond" w:cs="Tahoma"/>
          <w:szCs w:val="24"/>
        </w:rPr>
        <w:t>District Child Welfare Board (DCWB)</w:t>
      </w:r>
      <w:r w:rsidR="00052277">
        <w:rPr>
          <w:rFonts w:ascii="Garamond" w:eastAsiaTheme="minorHAnsi" w:hAnsi="Garamond" w:cs="Tahoma"/>
          <w:szCs w:val="24"/>
        </w:rPr>
        <w:t>: The DCWB</w:t>
      </w:r>
      <w:r w:rsidR="00F006D5">
        <w:rPr>
          <w:rFonts w:ascii="Garamond" w:eastAsiaTheme="minorHAnsi" w:hAnsi="Garamond" w:cs="Tahoma"/>
          <w:szCs w:val="24"/>
        </w:rPr>
        <w:t xml:space="preserve"> is responsible</w:t>
      </w:r>
      <w:r w:rsidRPr="0080006B">
        <w:rPr>
          <w:rFonts w:ascii="Garamond" w:eastAsiaTheme="minorHAnsi" w:hAnsi="Garamond" w:cs="Tahoma"/>
          <w:szCs w:val="24"/>
        </w:rPr>
        <w:t xml:space="preserve"> for overall child rights issues</w:t>
      </w:r>
      <w:r w:rsidR="00F006D5">
        <w:rPr>
          <w:rFonts w:ascii="Garamond" w:eastAsiaTheme="minorHAnsi" w:hAnsi="Garamond" w:cs="Tahoma"/>
          <w:szCs w:val="24"/>
        </w:rPr>
        <w:t xml:space="preserve"> within a district.  I</w:t>
      </w:r>
      <w:r w:rsidRPr="0080006B">
        <w:rPr>
          <w:rFonts w:ascii="Garamond" w:eastAsiaTheme="minorHAnsi" w:hAnsi="Garamond" w:cs="Tahoma"/>
          <w:szCs w:val="24"/>
        </w:rPr>
        <w:t>t is also accountable for providing support services to child victims. Moreover, District Child Protection and Promotion Sub-committee</w:t>
      </w:r>
      <w:r w:rsidR="006450F7">
        <w:rPr>
          <w:rFonts w:ascii="Garamond" w:eastAsiaTheme="minorHAnsi" w:hAnsi="Garamond" w:cs="Tahoma"/>
          <w:szCs w:val="24"/>
        </w:rPr>
        <w:t>s</w:t>
      </w:r>
      <w:r w:rsidRPr="0080006B">
        <w:rPr>
          <w:rFonts w:ascii="Garamond" w:eastAsiaTheme="minorHAnsi" w:hAnsi="Garamond" w:cs="Tahoma"/>
          <w:szCs w:val="24"/>
        </w:rPr>
        <w:t xml:space="preserve"> are functional with the mandate of taking forward child protection work including referral for rehabilitation of victimized children. </w:t>
      </w:r>
    </w:p>
    <w:p w:rsidR="009A45C8" w:rsidRDefault="009A45C8" w:rsidP="009A45C8">
      <w:pPr>
        <w:autoSpaceDE w:val="0"/>
        <w:autoSpaceDN w:val="0"/>
        <w:adjustRightInd w:val="0"/>
        <w:spacing w:after="0"/>
        <w:jc w:val="both"/>
        <w:rPr>
          <w:rFonts w:ascii="Garamond" w:eastAsiaTheme="minorHAnsi" w:hAnsi="Garamond" w:cs="Tahoma"/>
          <w:szCs w:val="24"/>
        </w:rPr>
      </w:pPr>
    </w:p>
    <w:p w:rsidR="009A45C8" w:rsidRPr="0080006B" w:rsidRDefault="00110EB7" w:rsidP="0080006B">
      <w:pPr>
        <w:pStyle w:val="ListParagraph"/>
        <w:numPr>
          <w:ilvl w:val="0"/>
          <w:numId w:val="20"/>
        </w:numPr>
        <w:autoSpaceDE w:val="0"/>
        <w:autoSpaceDN w:val="0"/>
        <w:adjustRightInd w:val="0"/>
        <w:spacing w:after="0"/>
        <w:jc w:val="both"/>
        <w:rPr>
          <w:rFonts w:ascii="Garamond" w:eastAsiaTheme="minorHAnsi" w:hAnsi="Garamond" w:cs="Tahoma"/>
          <w:szCs w:val="24"/>
        </w:rPr>
      </w:pPr>
      <w:r w:rsidRPr="0080006B">
        <w:rPr>
          <w:rFonts w:ascii="Garamond" w:eastAsiaTheme="minorHAnsi" w:hAnsi="Garamond" w:cs="Tahoma"/>
          <w:szCs w:val="24"/>
        </w:rPr>
        <w:t xml:space="preserve">Women and Children Office (WCO): As the district office under </w:t>
      </w:r>
      <w:proofErr w:type="spellStart"/>
      <w:r w:rsidRPr="0080006B">
        <w:rPr>
          <w:rFonts w:ascii="Garamond" w:eastAsiaTheme="minorHAnsi" w:hAnsi="Garamond" w:cs="Tahoma"/>
          <w:szCs w:val="24"/>
        </w:rPr>
        <w:t>MoWCSW</w:t>
      </w:r>
      <w:proofErr w:type="spellEnd"/>
      <w:r w:rsidRPr="0080006B">
        <w:rPr>
          <w:rFonts w:ascii="Garamond" w:eastAsiaTheme="minorHAnsi" w:hAnsi="Garamond" w:cs="Tahoma"/>
          <w:szCs w:val="24"/>
        </w:rPr>
        <w:t xml:space="preserve">, the WCOs are working to empower women and girls as well as </w:t>
      </w:r>
      <w:r w:rsidR="00D66CB6">
        <w:rPr>
          <w:rFonts w:ascii="Garamond" w:eastAsiaTheme="minorHAnsi" w:hAnsi="Garamond" w:cs="Tahoma"/>
          <w:szCs w:val="24"/>
        </w:rPr>
        <w:t xml:space="preserve">to </w:t>
      </w:r>
      <w:r w:rsidRPr="0080006B">
        <w:rPr>
          <w:rFonts w:ascii="Garamond" w:eastAsiaTheme="minorHAnsi" w:hAnsi="Garamond" w:cs="Tahoma"/>
          <w:szCs w:val="24"/>
        </w:rPr>
        <w:t>coordinate services to victimized women and children.</w:t>
      </w:r>
    </w:p>
    <w:p w:rsidR="009A45C8" w:rsidRDefault="009A45C8" w:rsidP="009A45C8">
      <w:pPr>
        <w:pStyle w:val="NoSpacing"/>
        <w:jc w:val="both"/>
        <w:rPr>
          <w:rFonts w:ascii="Garamond" w:hAnsi="Garamond"/>
          <w:sz w:val="24"/>
          <w:szCs w:val="24"/>
        </w:rPr>
      </w:pPr>
    </w:p>
    <w:p w:rsidR="009A45C8" w:rsidRDefault="00A9594A" w:rsidP="0080006B">
      <w:pPr>
        <w:pStyle w:val="NoSpacing"/>
        <w:numPr>
          <w:ilvl w:val="0"/>
          <w:numId w:val="20"/>
        </w:numPr>
        <w:jc w:val="both"/>
        <w:rPr>
          <w:rFonts w:ascii="Garamond" w:hAnsi="Garamond"/>
          <w:sz w:val="24"/>
          <w:szCs w:val="24"/>
        </w:rPr>
      </w:pPr>
      <w:r w:rsidRPr="0089672C">
        <w:rPr>
          <w:rFonts w:ascii="Garamond" w:hAnsi="Garamond"/>
          <w:sz w:val="24"/>
          <w:szCs w:val="24"/>
        </w:rPr>
        <w:t xml:space="preserve">Child Friendly Local Governance (CFLG) Committees: </w:t>
      </w:r>
      <w:r w:rsidR="00A55BF6">
        <w:rPr>
          <w:rFonts w:ascii="Garamond" w:hAnsi="Garamond" w:cs="Times New Roman" w:hint="eastAsia"/>
          <w:sz w:val="24"/>
          <w:szCs w:val="24"/>
          <w:lang w:val="en-GB" w:eastAsia="ko-KR"/>
        </w:rPr>
        <w:t>T</w:t>
      </w:r>
      <w:r w:rsidR="006616D3" w:rsidRPr="0089672C">
        <w:rPr>
          <w:rFonts w:ascii="Garamond" w:hAnsi="Garamond" w:cs="Times New Roman"/>
          <w:sz w:val="24"/>
          <w:szCs w:val="24"/>
          <w:lang w:val="en-GB"/>
        </w:rPr>
        <w:t xml:space="preserve">he </w:t>
      </w:r>
      <w:proofErr w:type="spellStart"/>
      <w:r w:rsidR="006616D3" w:rsidRPr="0089672C">
        <w:rPr>
          <w:rFonts w:ascii="Garamond" w:hAnsi="Garamond" w:cs="Times New Roman"/>
          <w:sz w:val="24"/>
          <w:szCs w:val="24"/>
          <w:lang w:val="en-GB"/>
        </w:rPr>
        <w:t>GoN</w:t>
      </w:r>
      <w:proofErr w:type="spellEnd"/>
      <w:r w:rsidR="006616D3" w:rsidRPr="0089672C">
        <w:rPr>
          <w:rFonts w:ascii="Garamond" w:hAnsi="Garamond" w:cs="Times New Roman"/>
          <w:sz w:val="24"/>
          <w:szCs w:val="24"/>
          <w:lang w:val="en-GB"/>
        </w:rPr>
        <w:t xml:space="preserve"> has adopted Child Friendly Local Governance (CFLG) National Framework, 2009 and </w:t>
      </w:r>
      <w:proofErr w:type="gramStart"/>
      <w:r w:rsidR="006616D3" w:rsidRPr="0089672C">
        <w:rPr>
          <w:rFonts w:ascii="Garamond" w:hAnsi="Garamond" w:cs="Times New Roman"/>
          <w:sz w:val="24"/>
          <w:szCs w:val="24"/>
          <w:lang w:val="en-GB"/>
        </w:rPr>
        <w:t>its</w:t>
      </w:r>
      <w:proofErr w:type="gramEnd"/>
      <w:r w:rsidR="006616D3" w:rsidRPr="0089672C">
        <w:rPr>
          <w:rFonts w:ascii="Garamond" w:hAnsi="Garamond" w:cs="Times New Roman"/>
          <w:sz w:val="24"/>
          <w:szCs w:val="24"/>
          <w:lang w:val="en-GB"/>
        </w:rPr>
        <w:t xml:space="preserve"> Implementation Guidelines, 2010. The Local Bodies specifically adopting the CFLG approach have been allocating up to 15 per cent of their capital budget for programmes targeted to </w:t>
      </w:r>
      <w:proofErr w:type="spellStart"/>
      <w:r w:rsidR="006616D3" w:rsidRPr="0089672C">
        <w:rPr>
          <w:rFonts w:ascii="Garamond" w:hAnsi="Garamond" w:cs="Times New Roman"/>
          <w:sz w:val="24"/>
          <w:szCs w:val="24"/>
          <w:lang w:val="en-GB"/>
        </w:rPr>
        <w:t>childre</w:t>
      </w:r>
      <w:proofErr w:type="spellEnd"/>
      <w:r w:rsidR="006616D3" w:rsidRPr="0089672C">
        <w:rPr>
          <w:rFonts w:ascii="Garamond" w:hAnsi="Garamond"/>
          <w:sz w:val="24"/>
          <w:szCs w:val="24"/>
        </w:rPr>
        <w:t>n</w:t>
      </w:r>
      <w:r w:rsidR="006616D3" w:rsidRPr="0089672C">
        <w:rPr>
          <w:rFonts w:ascii="Garamond" w:hAnsi="Garamond" w:cs="Times New Roman"/>
          <w:sz w:val="24"/>
          <w:szCs w:val="24"/>
          <w:lang w:val="en-GB"/>
        </w:rPr>
        <w:t>.</w:t>
      </w:r>
      <w:r w:rsidR="006616D3" w:rsidRPr="0089672C">
        <w:rPr>
          <w:rFonts w:ascii="Garamond" w:hAnsi="Garamond"/>
          <w:sz w:val="24"/>
          <w:szCs w:val="24"/>
        </w:rPr>
        <w:t xml:space="preserve"> Following the implementation guidelines, CFLG committees have been formed at the Village Development Committees and Municipalities where CFLG </w:t>
      </w:r>
      <w:proofErr w:type="spellStart"/>
      <w:r w:rsidR="006616D3" w:rsidRPr="0089672C">
        <w:rPr>
          <w:rFonts w:ascii="Garamond" w:hAnsi="Garamond"/>
          <w:sz w:val="24"/>
          <w:szCs w:val="24"/>
        </w:rPr>
        <w:t>programme</w:t>
      </w:r>
      <w:r w:rsidR="00D66CB6">
        <w:rPr>
          <w:rFonts w:ascii="Garamond" w:hAnsi="Garamond"/>
          <w:sz w:val="24"/>
          <w:szCs w:val="24"/>
        </w:rPr>
        <w:t>s</w:t>
      </w:r>
      <w:proofErr w:type="spellEnd"/>
      <w:r w:rsidR="006616D3" w:rsidRPr="0089672C">
        <w:rPr>
          <w:rFonts w:ascii="Garamond" w:hAnsi="Garamond"/>
          <w:sz w:val="24"/>
          <w:szCs w:val="24"/>
        </w:rPr>
        <w:t xml:space="preserve"> have been implemented. These committees have the mandate of ensuring child protection as well.</w:t>
      </w:r>
    </w:p>
    <w:p w:rsidR="009A45C8" w:rsidRDefault="009A45C8" w:rsidP="009A45C8">
      <w:pPr>
        <w:pStyle w:val="NoSpacing"/>
        <w:jc w:val="both"/>
        <w:rPr>
          <w:rFonts w:ascii="Garamond" w:hAnsi="Garamond"/>
          <w:sz w:val="24"/>
          <w:szCs w:val="24"/>
        </w:rPr>
      </w:pPr>
    </w:p>
    <w:p w:rsidR="009A45C8" w:rsidRPr="0080006B" w:rsidRDefault="00655B1F" w:rsidP="0080006B">
      <w:pPr>
        <w:pStyle w:val="ListParagraph"/>
        <w:numPr>
          <w:ilvl w:val="0"/>
          <w:numId w:val="20"/>
        </w:numPr>
        <w:autoSpaceDE w:val="0"/>
        <w:autoSpaceDN w:val="0"/>
        <w:adjustRightInd w:val="0"/>
        <w:spacing w:after="0"/>
        <w:jc w:val="both"/>
        <w:rPr>
          <w:rFonts w:ascii="Garamond" w:eastAsiaTheme="minorHAnsi" w:hAnsi="Garamond" w:cs="Tahoma"/>
          <w:szCs w:val="24"/>
        </w:rPr>
      </w:pPr>
      <w:r w:rsidRPr="0080006B">
        <w:rPr>
          <w:rFonts w:ascii="Garamond" w:eastAsiaTheme="minorHAnsi" w:hAnsi="Garamond" w:cs="Tahoma"/>
          <w:szCs w:val="24"/>
        </w:rPr>
        <w:t>NGO</w:t>
      </w:r>
      <w:r w:rsidR="00052277">
        <w:rPr>
          <w:rFonts w:ascii="Garamond" w:eastAsiaTheme="minorHAnsi" w:hAnsi="Garamond" w:cs="Tahoma"/>
          <w:szCs w:val="24"/>
        </w:rPr>
        <w:t>s</w:t>
      </w:r>
      <w:r w:rsidRPr="0080006B">
        <w:rPr>
          <w:rFonts w:ascii="Garamond" w:eastAsiaTheme="minorHAnsi" w:hAnsi="Garamond" w:cs="Tahoma"/>
          <w:szCs w:val="24"/>
        </w:rPr>
        <w:t xml:space="preserve"> and Civil Society </w:t>
      </w:r>
      <w:r w:rsidR="00110EB7" w:rsidRPr="0080006B">
        <w:rPr>
          <w:rFonts w:ascii="Garamond" w:eastAsiaTheme="minorHAnsi" w:hAnsi="Garamond" w:cs="Tahoma"/>
          <w:szCs w:val="24"/>
        </w:rPr>
        <w:t>Organizations (CSO</w:t>
      </w:r>
      <w:r w:rsidR="00052277">
        <w:rPr>
          <w:rFonts w:ascii="Garamond" w:eastAsiaTheme="minorHAnsi" w:hAnsi="Garamond" w:cs="Tahoma"/>
          <w:szCs w:val="24"/>
        </w:rPr>
        <w:t>s</w:t>
      </w:r>
      <w:r w:rsidR="00110EB7" w:rsidRPr="0080006B">
        <w:rPr>
          <w:rFonts w:ascii="Garamond" w:eastAsiaTheme="minorHAnsi" w:hAnsi="Garamond" w:cs="Tahoma"/>
          <w:szCs w:val="24"/>
        </w:rPr>
        <w:t xml:space="preserve">) </w:t>
      </w:r>
      <w:r w:rsidRPr="0080006B">
        <w:rPr>
          <w:rFonts w:ascii="Garamond" w:eastAsiaTheme="minorHAnsi" w:hAnsi="Garamond" w:cs="Tahoma"/>
          <w:szCs w:val="24"/>
        </w:rPr>
        <w:t xml:space="preserve">Service providers: The </w:t>
      </w:r>
      <w:proofErr w:type="spellStart"/>
      <w:r w:rsidRPr="0080006B">
        <w:rPr>
          <w:rFonts w:ascii="Garamond" w:eastAsiaTheme="minorHAnsi" w:hAnsi="Garamond" w:cs="Tahoma"/>
          <w:szCs w:val="24"/>
        </w:rPr>
        <w:t>GoN</w:t>
      </w:r>
      <w:proofErr w:type="spellEnd"/>
      <w:r w:rsidRPr="0080006B">
        <w:rPr>
          <w:rFonts w:ascii="Garamond" w:eastAsiaTheme="minorHAnsi" w:hAnsi="Garamond" w:cs="Tahoma"/>
          <w:szCs w:val="24"/>
        </w:rPr>
        <w:t xml:space="preserve"> is collaborating and mobilizing the services of </w:t>
      </w:r>
      <w:r w:rsidR="00110EB7" w:rsidRPr="0080006B">
        <w:rPr>
          <w:rFonts w:ascii="Garamond" w:eastAsiaTheme="minorHAnsi" w:hAnsi="Garamond" w:cs="Tahoma"/>
          <w:szCs w:val="24"/>
        </w:rPr>
        <w:t>NGOs and CSO</w:t>
      </w:r>
      <w:r w:rsidR="00052277">
        <w:rPr>
          <w:rFonts w:ascii="Garamond" w:eastAsiaTheme="minorHAnsi" w:hAnsi="Garamond" w:cs="Tahoma"/>
          <w:szCs w:val="24"/>
        </w:rPr>
        <w:t>s</w:t>
      </w:r>
      <w:r w:rsidR="00110EB7" w:rsidRPr="0080006B">
        <w:rPr>
          <w:rFonts w:ascii="Garamond" w:eastAsiaTheme="minorHAnsi" w:hAnsi="Garamond" w:cs="Tahoma"/>
          <w:szCs w:val="24"/>
        </w:rPr>
        <w:t xml:space="preserve"> for accessing support services to the victimized women and children.</w:t>
      </w:r>
    </w:p>
    <w:p w:rsidR="003C234B" w:rsidRDefault="003C234B" w:rsidP="009A45C8">
      <w:pPr>
        <w:autoSpaceDE w:val="0"/>
        <w:autoSpaceDN w:val="0"/>
        <w:adjustRightInd w:val="0"/>
        <w:spacing w:after="0"/>
        <w:jc w:val="both"/>
        <w:rPr>
          <w:rFonts w:ascii="Garamond" w:eastAsiaTheme="minorHAnsi" w:hAnsi="Garamond" w:cs="Tahoma"/>
          <w:szCs w:val="24"/>
        </w:rPr>
      </w:pPr>
    </w:p>
    <w:p w:rsidR="003C234B" w:rsidRDefault="003C234B" w:rsidP="009A45C8">
      <w:pPr>
        <w:autoSpaceDE w:val="0"/>
        <w:autoSpaceDN w:val="0"/>
        <w:adjustRightInd w:val="0"/>
        <w:spacing w:after="0"/>
        <w:jc w:val="both"/>
        <w:rPr>
          <w:rFonts w:ascii="Garamond" w:eastAsiaTheme="minorHAnsi" w:hAnsi="Garamond" w:cs="Tahoma"/>
          <w:szCs w:val="24"/>
        </w:rPr>
      </w:pPr>
      <w:r>
        <w:rPr>
          <w:rFonts w:ascii="Garamond" w:eastAsiaTheme="minorHAnsi" w:hAnsi="Garamond" w:cs="Tahoma"/>
          <w:szCs w:val="24"/>
        </w:rPr>
        <w:t xml:space="preserve">As mentioned in </w:t>
      </w:r>
      <w:r w:rsidR="006450F7">
        <w:rPr>
          <w:rFonts w:ascii="Garamond" w:eastAsiaTheme="minorHAnsi" w:hAnsi="Garamond" w:cs="Tahoma"/>
          <w:szCs w:val="24"/>
        </w:rPr>
        <w:t>response to</w:t>
      </w:r>
      <w:r>
        <w:rPr>
          <w:rFonts w:ascii="Garamond" w:eastAsiaTheme="minorHAnsi" w:hAnsi="Garamond" w:cs="Tahoma"/>
          <w:szCs w:val="24"/>
        </w:rPr>
        <w:t xml:space="preserve"> question number 1 above</w:t>
      </w:r>
      <w:r w:rsidR="005E07E9">
        <w:rPr>
          <w:rFonts w:ascii="Garamond" w:eastAsiaTheme="minorHAnsi" w:hAnsi="Garamond" w:cs="Tahoma"/>
          <w:szCs w:val="24"/>
        </w:rPr>
        <w:t>,</w:t>
      </w:r>
      <w:r>
        <w:rPr>
          <w:rFonts w:ascii="Garamond" w:eastAsiaTheme="minorHAnsi" w:hAnsi="Garamond" w:cs="Tahoma"/>
          <w:szCs w:val="24"/>
        </w:rPr>
        <w:t xml:space="preserve"> there are different institutions, namely Child Welfare Homes, Child Correction Homes, Rehabilitation Centres, Service Centres</w:t>
      </w:r>
      <w:r w:rsidR="00286723">
        <w:rPr>
          <w:rFonts w:ascii="Garamond" w:eastAsiaTheme="minorHAnsi" w:hAnsi="Garamond" w:cs="Tahoma"/>
          <w:szCs w:val="24"/>
        </w:rPr>
        <w:t>, Women and Children Service Centre</w:t>
      </w:r>
      <w:r w:rsidR="00052277">
        <w:rPr>
          <w:rFonts w:ascii="Garamond" w:eastAsiaTheme="minorHAnsi" w:hAnsi="Garamond" w:cs="Tahoma"/>
          <w:szCs w:val="24"/>
        </w:rPr>
        <w:t>s</w:t>
      </w:r>
      <w:r w:rsidR="00286723">
        <w:rPr>
          <w:rFonts w:ascii="Garamond" w:eastAsiaTheme="minorHAnsi" w:hAnsi="Garamond" w:cs="Tahoma"/>
          <w:szCs w:val="24"/>
        </w:rPr>
        <w:t xml:space="preserve"> and One Stop Crisis Management Centre</w:t>
      </w:r>
      <w:r w:rsidR="00052277">
        <w:rPr>
          <w:rFonts w:ascii="Garamond" w:eastAsiaTheme="minorHAnsi" w:hAnsi="Garamond" w:cs="Tahoma"/>
          <w:szCs w:val="24"/>
        </w:rPr>
        <w:t>s</w:t>
      </w:r>
      <w:r w:rsidR="00286723">
        <w:rPr>
          <w:rFonts w:ascii="Garamond" w:eastAsiaTheme="minorHAnsi" w:hAnsi="Garamond" w:cs="Tahoma"/>
          <w:szCs w:val="24"/>
        </w:rPr>
        <w:t xml:space="preserve"> to</w:t>
      </w:r>
      <w:r>
        <w:rPr>
          <w:rFonts w:ascii="Garamond" w:eastAsiaTheme="minorHAnsi" w:hAnsi="Garamond" w:cs="Tahoma"/>
          <w:szCs w:val="24"/>
        </w:rPr>
        <w:t xml:space="preserve"> pro</w:t>
      </w:r>
      <w:r w:rsidR="005E07E9">
        <w:rPr>
          <w:rFonts w:ascii="Garamond" w:eastAsiaTheme="minorHAnsi" w:hAnsi="Garamond" w:cs="Tahoma"/>
          <w:szCs w:val="24"/>
        </w:rPr>
        <w:t xml:space="preserve">vide </w:t>
      </w:r>
      <w:r w:rsidR="00286723">
        <w:rPr>
          <w:rFonts w:ascii="Garamond" w:eastAsiaTheme="minorHAnsi" w:hAnsi="Garamond" w:cs="Tahoma"/>
          <w:szCs w:val="24"/>
        </w:rPr>
        <w:t>services to</w:t>
      </w:r>
      <w:r w:rsidR="005E07E9">
        <w:rPr>
          <w:rFonts w:ascii="Garamond" w:eastAsiaTheme="minorHAnsi" w:hAnsi="Garamond" w:cs="Tahoma"/>
          <w:szCs w:val="24"/>
        </w:rPr>
        <w:t xml:space="preserve"> the </w:t>
      </w:r>
      <w:r w:rsidR="00286723">
        <w:rPr>
          <w:rFonts w:ascii="Garamond" w:eastAsiaTheme="minorHAnsi" w:hAnsi="Garamond" w:cs="Tahoma"/>
          <w:szCs w:val="24"/>
        </w:rPr>
        <w:t>victims, especially children. To ensure the access of such services to the victims, the provisions of such services are widely publicised</w:t>
      </w:r>
      <w:r w:rsidR="006450F7">
        <w:rPr>
          <w:rFonts w:ascii="Garamond" w:eastAsiaTheme="minorHAnsi" w:hAnsi="Garamond" w:cs="Tahoma"/>
          <w:szCs w:val="24"/>
        </w:rPr>
        <w:t>,</w:t>
      </w:r>
      <w:r w:rsidR="00286723">
        <w:rPr>
          <w:rFonts w:ascii="Garamond" w:eastAsiaTheme="minorHAnsi" w:hAnsi="Garamond" w:cs="Tahoma"/>
          <w:szCs w:val="24"/>
        </w:rPr>
        <w:t xml:space="preserve"> and children are given topmost priority in th</w:t>
      </w:r>
      <w:r w:rsidR="006450F7">
        <w:rPr>
          <w:rFonts w:ascii="Garamond" w:eastAsiaTheme="minorHAnsi" w:hAnsi="Garamond" w:cs="Tahoma"/>
          <w:szCs w:val="24"/>
        </w:rPr>
        <w:t>e</w:t>
      </w:r>
      <w:r w:rsidR="00286723">
        <w:rPr>
          <w:rFonts w:ascii="Garamond" w:eastAsiaTheme="minorHAnsi" w:hAnsi="Garamond" w:cs="Tahoma"/>
          <w:szCs w:val="24"/>
        </w:rPr>
        <w:t>se institutions.</w:t>
      </w:r>
    </w:p>
    <w:p w:rsidR="009A45C8" w:rsidRDefault="009A45C8" w:rsidP="009A45C8">
      <w:pPr>
        <w:autoSpaceDE w:val="0"/>
        <w:autoSpaceDN w:val="0"/>
        <w:adjustRightInd w:val="0"/>
        <w:spacing w:after="0"/>
        <w:jc w:val="both"/>
        <w:rPr>
          <w:rFonts w:ascii="Garamond" w:eastAsiaTheme="minorHAnsi" w:hAnsi="Garamond" w:cs="Tahoma"/>
          <w:szCs w:val="24"/>
        </w:rPr>
      </w:pPr>
    </w:p>
    <w:p w:rsidR="009A45C8" w:rsidRDefault="003641E0" w:rsidP="009A45C8">
      <w:pPr>
        <w:autoSpaceDE w:val="0"/>
        <w:autoSpaceDN w:val="0"/>
        <w:adjustRightInd w:val="0"/>
        <w:spacing w:after="0"/>
        <w:jc w:val="both"/>
        <w:rPr>
          <w:rFonts w:ascii="Garamond" w:eastAsiaTheme="minorHAnsi" w:hAnsi="Garamond" w:cs="Tahoma"/>
          <w:szCs w:val="24"/>
        </w:rPr>
      </w:pPr>
      <w:r w:rsidRPr="009F2F87">
        <w:rPr>
          <w:rFonts w:ascii="Garamond" w:eastAsiaTheme="minorHAnsi" w:hAnsi="Garamond" w:cs="Tahoma"/>
          <w:szCs w:val="24"/>
        </w:rPr>
        <w:lastRenderedPageBreak/>
        <w:t xml:space="preserve">However, the available services </w:t>
      </w:r>
      <w:r w:rsidR="008F13E0" w:rsidRPr="009F2F87">
        <w:rPr>
          <w:rFonts w:ascii="Garamond" w:eastAsiaTheme="minorHAnsi" w:hAnsi="Garamond" w:cs="Tahoma"/>
          <w:szCs w:val="24"/>
        </w:rPr>
        <w:t xml:space="preserve">for rehabilitation may not be sufficient to provide effective rehabilitation services </w:t>
      </w:r>
      <w:r w:rsidR="00052277">
        <w:rPr>
          <w:rFonts w:ascii="Garamond" w:eastAsiaTheme="minorHAnsi" w:hAnsi="Garamond" w:cs="Tahoma"/>
          <w:szCs w:val="24"/>
        </w:rPr>
        <w:t>to all the</w:t>
      </w:r>
      <w:r w:rsidR="008F13E0" w:rsidRPr="009F2F87">
        <w:rPr>
          <w:rFonts w:ascii="Garamond" w:eastAsiaTheme="minorHAnsi" w:hAnsi="Garamond" w:cs="Tahoma"/>
          <w:szCs w:val="24"/>
        </w:rPr>
        <w:t xml:space="preserve"> children victimized of human trafficking. </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89672C">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How do you ensure the adoption of a gender perspective in the establishment and management of the assistance and rehabilitation programmes? Do the programmes provide gender-specific measures for the care and recovery of boys and girls?</w:t>
            </w:r>
          </w:p>
        </w:tc>
      </w:tr>
    </w:tbl>
    <w:p w:rsidR="009A45C8" w:rsidRDefault="009A45C8" w:rsidP="009A45C8">
      <w:pPr>
        <w:pStyle w:val="NoSpacing"/>
        <w:jc w:val="both"/>
        <w:rPr>
          <w:rFonts w:ascii="Garamond" w:hAnsi="Garamond" w:cs="Tahoma"/>
          <w:sz w:val="24"/>
          <w:szCs w:val="24"/>
          <w:lang w:val="en-GB"/>
        </w:rPr>
      </w:pPr>
    </w:p>
    <w:p w:rsidR="009A45C8" w:rsidRDefault="00655B1F" w:rsidP="009A45C8">
      <w:pPr>
        <w:pStyle w:val="NoSpacing"/>
        <w:jc w:val="both"/>
        <w:rPr>
          <w:rFonts w:ascii="Garamond" w:hAnsi="Garamond" w:cs="Tahoma"/>
          <w:sz w:val="24"/>
          <w:szCs w:val="24"/>
          <w:lang w:val="en-GB"/>
        </w:rPr>
      </w:pPr>
      <w:r w:rsidRPr="009F2F87">
        <w:rPr>
          <w:rFonts w:ascii="Garamond" w:hAnsi="Garamond" w:cs="Tahoma"/>
          <w:sz w:val="24"/>
          <w:szCs w:val="24"/>
          <w:lang w:val="en-GB"/>
        </w:rPr>
        <w:t xml:space="preserve">As discussed earlier, the </w:t>
      </w:r>
      <w:r w:rsidR="00052277">
        <w:rPr>
          <w:rFonts w:ascii="Garamond" w:hAnsi="Garamond" w:cs="Tahoma"/>
          <w:sz w:val="24"/>
          <w:szCs w:val="24"/>
          <w:lang w:val="en-GB"/>
        </w:rPr>
        <w:t>focus of rehabilitation</w:t>
      </w:r>
      <w:r w:rsidR="008F13E0" w:rsidRPr="009F2F87">
        <w:rPr>
          <w:rFonts w:ascii="Garamond" w:hAnsi="Garamond" w:cs="Tahoma"/>
          <w:sz w:val="24"/>
          <w:szCs w:val="24"/>
          <w:lang w:val="en-GB"/>
        </w:rPr>
        <w:t xml:space="preserve"> programmes is limited to girls and women</w:t>
      </w:r>
      <w:r w:rsidRPr="009F2F87">
        <w:rPr>
          <w:rFonts w:ascii="Garamond" w:hAnsi="Garamond" w:cs="Tahoma"/>
          <w:sz w:val="24"/>
          <w:szCs w:val="24"/>
          <w:lang w:val="en-GB"/>
        </w:rPr>
        <w:t xml:space="preserve"> victimized by sexual abuse and exploitation as well as gender-based violence</w:t>
      </w:r>
      <w:r w:rsidR="006450F7">
        <w:rPr>
          <w:rFonts w:ascii="Garamond" w:hAnsi="Garamond" w:cs="Tahoma"/>
          <w:sz w:val="24"/>
          <w:szCs w:val="24"/>
          <w:lang w:val="en-GB"/>
        </w:rPr>
        <w:t>,</w:t>
      </w:r>
      <w:r w:rsidRPr="009F2F87">
        <w:rPr>
          <w:rFonts w:ascii="Garamond" w:hAnsi="Garamond" w:cs="Tahoma"/>
          <w:sz w:val="24"/>
          <w:szCs w:val="24"/>
          <w:lang w:val="en-GB"/>
        </w:rPr>
        <w:t xml:space="preserve"> </w:t>
      </w:r>
      <w:r w:rsidR="008F13E0" w:rsidRPr="009F2F87">
        <w:rPr>
          <w:rFonts w:ascii="Garamond" w:hAnsi="Garamond" w:cs="Tahoma"/>
          <w:sz w:val="24"/>
          <w:szCs w:val="24"/>
          <w:lang w:val="en-GB"/>
        </w:rPr>
        <w:t xml:space="preserve">and </w:t>
      </w:r>
      <w:r w:rsidRPr="009F2F87">
        <w:rPr>
          <w:rFonts w:ascii="Garamond" w:hAnsi="Garamond" w:cs="Tahoma"/>
          <w:sz w:val="24"/>
          <w:szCs w:val="24"/>
          <w:lang w:val="en-GB"/>
        </w:rPr>
        <w:t xml:space="preserve">the </w:t>
      </w:r>
      <w:proofErr w:type="spellStart"/>
      <w:r w:rsidRPr="009F2F87">
        <w:rPr>
          <w:rFonts w:ascii="Garamond" w:hAnsi="Garamond" w:cs="Tahoma"/>
          <w:sz w:val="24"/>
          <w:szCs w:val="24"/>
          <w:lang w:val="en-GB"/>
        </w:rPr>
        <w:t>GoN</w:t>
      </w:r>
      <w:proofErr w:type="spellEnd"/>
      <w:r w:rsidRPr="009F2F87">
        <w:rPr>
          <w:rFonts w:ascii="Garamond" w:hAnsi="Garamond" w:cs="Tahoma"/>
          <w:sz w:val="24"/>
          <w:szCs w:val="24"/>
          <w:lang w:val="en-GB"/>
        </w:rPr>
        <w:t xml:space="preserve"> has yet to take </w:t>
      </w:r>
      <w:r w:rsidR="00052277">
        <w:rPr>
          <w:rFonts w:ascii="Garamond" w:hAnsi="Garamond" w:cs="Tahoma"/>
          <w:sz w:val="24"/>
          <w:szCs w:val="24"/>
          <w:lang w:val="en-GB"/>
        </w:rPr>
        <w:t>the</w:t>
      </w:r>
      <w:r w:rsidR="00052277" w:rsidRPr="009F2F87">
        <w:rPr>
          <w:rFonts w:ascii="Garamond" w:hAnsi="Garamond" w:cs="Tahoma"/>
          <w:sz w:val="24"/>
          <w:szCs w:val="24"/>
          <w:lang w:val="en-GB"/>
        </w:rPr>
        <w:t xml:space="preserve"> victimized boys and men </w:t>
      </w:r>
      <w:r w:rsidRPr="009F2F87">
        <w:rPr>
          <w:rFonts w:ascii="Garamond" w:hAnsi="Garamond" w:cs="Tahoma"/>
          <w:sz w:val="24"/>
          <w:szCs w:val="24"/>
          <w:lang w:val="en-GB"/>
        </w:rPr>
        <w:t xml:space="preserve">into </w:t>
      </w:r>
      <w:r w:rsidR="008F13E0" w:rsidRPr="009F2F87">
        <w:rPr>
          <w:rFonts w:ascii="Garamond" w:hAnsi="Garamond" w:cs="Tahoma"/>
          <w:sz w:val="24"/>
          <w:szCs w:val="24"/>
          <w:lang w:val="en-GB"/>
        </w:rPr>
        <w:t>consideration</w:t>
      </w:r>
      <w:r w:rsidRPr="009F2F87">
        <w:rPr>
          <w:rFonts w:ascii="Garamond" w:hAnsi="Garamond" w:cs="Tahoma"/>
          <w:sz w:val="24"/>
          <w:szCs w:val="24"/>
          <w:lang w:val="en-GB"/>
        </w:rPr>
        <w:t>.</w:t>
      </w:r>
    </w:p>
    <w:p w:rsidR="009A45C8" w:rsidRDefault="009A45C8" w:rsidP="009A45C8">
      <w:pPr>
        <w:pStyle w:val="NoSpacing"/>
        <w:jc w:val="both"/>
        <w:rPr>
          <w:rFonts w:ascii="Garamond" w:hAnsi="Garamond" w:cs="Tahoma"/>
          <w:sz w:val="24"/>
          <w:szCs w:val="24"/>
          <w:lang w:val="en-GB"/>
        </w:rPr>
      </w:pPr>
    </w:p>
    <w:tbl>
      <w:tblPr>
        <w:tblStyle w:val="TableGrid"/>
        <w:tblW w:w="0" w:type="auto"/>
        <w:shd w:val="clear" w:color="auto" w:fill="F2F2F2" w:themeFill="background1" w:themeFillShade="F2"/>
        <w:tblLook w:val="04A0" w:firstRow="1" w:lastRow="0" w:firstColumn="1" w:lastColumn="0" w:noHBand="0" w:noVBand="1"/>
      </w:tblPr>
      <w:tblGrid>
        <w:gridCol w:w="9243"/>
      </w:tblGrid>
      <w:tr w:rsidR="00517BA6" w:rsidRPr="009F2F87" w:rsidTr="0089672C">
        <w:tc>
          <w:tcPr>
            <w:tcW w:w="9576" w:type="dxa"/>
            <w:shd w:val="clear" w:color="auto" w:fill="F2F2F2" w:themeFill="background1" w:themeFillShade="F2"/>
          </w:tcPr>
          <w:p w:rsidR="009A45C8" w:rsidRDefault="00517BA6" w:rsidP="009A45C8">
            <w:pPr>
              <w:pStyle w:val="NoSpacing"/>
              <w:numPr>
                <w:ilvl w:val="0"/>
                <w:numId w:val="1"/>
              </w:numPr>
              <w:jc w:val="both"/>
              <w:rPr>
                <w:rFonts w:ascii="Garamond" w:eastAsia="Times New Roman" w:hAnsi="Garamond" w:cs="Tahoma"/>
                <w:b/>
                <w:sz w:val="24"/>
                <w:szCs w:val="24"/>
                <w:lang w:val="en-GB"/>
              </w:rPr>
            </w:pPr>
            <w:r w:rsidRPr="009F2F87">
              <w:rPr>
                <w:rFonts w:ascii="Garamond" w:hAnsi="Garamond" w:cs="Tahoma"/>
                <w:b/>
                <w:sz w:val="24"/>
                <w:szCs w:val="24"/>
                <w:lang w:val="en-GB"/>
              </w:rPr>
              <w:t>Provide information on prevention programmes developed by your country with a specific focus on children at risk or in vulnerable situation (e.g. children working and/or living on the street, children placed in institutions, unaccompanied migrant children).</w:t>
            </w:r>
          </w:p>
        </w:tc>
      </w:tr>
    </w:tbl>
    <w:p w:rsidR="009A45C8" w:rsidRDefault="009A45C8" w:rsidP="009A45C8">
      <w:pPr>
        <w:pStyle w:val="NoSpacing"/>
        <w:jc w:val="both"/>
        <w:rPr>
          <w:rFonts w:ascii="Garamond" w:hAnsi="Garamond" w:cs="Tahoma"/>
          <w:sz w:val="24"/>
          <w:szCs w:val="24"/>
          <w:lang w:val="en-GB"/>
        </w:rPr>
      </w:pPr>
    </w:p>
    <w:p w:rsidR="009A45C8" w:rsidRDefault="00110EB7" w:rsidP="009A45C8">
      <w:pPr>
        <w:suppressAutoHyphens/>
        <w:spacing w:after="0"/>
        <w:jc w:val="both"/>
        <w:rPr>
          <w:rFonts w:ascii="Garamond" w:hAnsi="Garamond"/>
          <w:szCs w:val="24"/>
          <w:u w:val="single"/>
        </w:rPr>
      </w:pPr>
      <w:r w:rsidRPr="009F2F87">
        <w:rPr>
          <w:rFonts w:ascii="Garamond" w:hAnsi="Garamond"/>
          <w:szCs w:val="24"/>
          <w:u w:val="single"/>
        </w:rPr>
        <w:t>Children working and/or living on the streets:</w:t>
      </w:r>
    </w:p>
    <w:p w:rsidR="009A45C8" w:rsidRDefault="00052277" w:rsidP="009A45C8">
      <w:pPr>
        <w:suppressAutoHyphens/>
        <w:spacing w:after="0"/>
        <w:jc w:val="both"/>
        <w:rPr>
          <w:rFonts w:ascii="Garamond" w:hAnsi="Garamond"/>
          <w:szCs w:val="24"/>
        </w:rPr>
      </w:pPr>
      <w:r>
        <w:rPr>
          <w:rFonts w:ascii="Garamond" w:hAnsi="Garamond"/>
          <w:szCs w:val="24"/>
        </w:rPr>
        <w:t>It is estimated that t</w:t>
      </w:r>
      <w:r w:rsidR="00277E76" w:rsidRPr="009F2F87">
        <w:rPr>
          <w:rFonts w:ascii="Garamond" w:hAnsi="Garamond"/>
          <w:szCs w:val="24"/>
        </w:rPr>
        <w:t>here are 2,</w:t>
      </w:r>
      <w:r w:rsidR="00F463D1" w:rsidRPr="009F2F87">
        <w:rPr>
          <w:rFonts w:ascii="Garamond" w:hAnsi="Garamond"/>
          <w:szCs w:val="24"/>
        </w:rPr>
        <w:t>958</w:t>
      </w:r>
      <w:r w:rsidR="00277E76" w:rsidRPr="009F2F87">
        <w:rPr>
          <w:rFonts w:ascii="Garamond" w:hAnsi="Garamond"/>
          <w:szCs w:val="24"/>
        </w:rPr>
        <w:t xml:space="preserve"> children living on</w:t>
      </w:r>
      <w:r w:rsidR="006450F7">
        <w:rPr>
          <w:rFonts w:ascii="Garamond" w:hAnsi="Garamond"/>
          <w:szCs w:val="24"/>
        </w:rPr>
        <w:t xml:space="preserve"> the</w:t>
      </w:r>
      <w:r w:rsidR="00277E76" w:rsidRPr="009F2F87">
        <w:rPr>
          <w:rFonts w:ascii="Garamond" w:hAnsi="Garamond"/>
          <w:szCs w:val="24"/>
        </w:rPr>
        <w:t xml:space="preserve"> street</w:t>
      </w:r>
      <w:r w:rsidR="006450F7">
        <w:rPr>
          <w:rFonts w:ascii="Garamond" w:hAnsi="Garamond"/>
          <w:szCs w:val="24"/>
        </w:rPr>
        <w:t>s</w:t>
      </w:r>
      <w:r w:rsidR="00277E76" w:rsidRPr="009F2F87">
        <w:rPr>
          <w:rFonts w:ascii="Garamond" w:hAnsi="Garamond"/>
          <w:szCs w:val="24"/>
        </w:rPr>
        <w:t xml:space="preserve"> throughout the country</w:t>
      </w:r>
      <w:r w:rsidR="00F463D1" w:rsidRPr="009F2F87">
        <w:rPr>
          <w:rFonts w:ascii="Garamond" w:hAnsi="Garamond"/>
          <w:szCs w:val="24"/>
        </w:rPr>
        <w:t>. Out of the total, 218 (7.37%) are girls and 2,740 (92.96</w:t>
      </w:r>
      <w:r w:rsidR="00277E76" w:rsidRPr="009F2F87">
        <w:rPr>
          <w:rFonts w:ascii="Garamond" w:hAnsi="Garamond"/>
          <w:szCs w:val="24"/>
        </w:rPr>
        <w:t>%) are boys</w:t>
      </w:r>
      <w:r w:rsidR="00277E76" w:rsidRPr="009F2F87">
        <w:rPr>
          <w:rStyle w:val="FootnoteReference"/>
          <w:rFonts w:ascii="Garamond" w:hAnsi="Garamond"/>
          <w:sz w:val="24"/>
          <w:szCs w:val="24"/>
        </w:rPr>
        <w:footnoteReference w:id="7"/>
      </w:r>
      <w:r w:rsidR="00277E76" w:rsidRPr="009F2F87">
        <w:rPr>
          <w:rFonts w:ascii="Garamond" w:hAnsi="Garamond"/>
          <w:szCs w:val="24"/>
        </w:rPr>
        <w:t xml:space="preserve">. </w:t>
      </w:r>
    </w:p>
    <w:p w:rsidR="009A45C8" w:rsidRDefault="009A45C8" w:rsidP="009A45C8">
      <w:pPr>
        <w:suppressAutoHyphens/>
        <w:spacing w:after="0"/>
        <w:jc w:val="both"/>
        <w:rPr>
          <w:rFonts w:ascii="Garamond" w:hAnsi="Garamond"/>
          <w:szCs w:val="24"/>
        </w:rPr>
      </w:pPr>
    </w:p>
    <w:p w:rsidR="009A45C8" w:rsidRDefault="00277E76" w:rsidP="009A45C8">
      <w:pPr>
        <w:pStyle w:val="ListParagraph"/>
        <w:numPr>
          <w:ilvl w:val="0"/>
          <w:numId w:val="14"/>
        </w:numPr>
        <w:suppressAutoHyphens/>
        <w:spacing w:after="0"/>
        <w:ind w:left="360"/>
        <w:jc w:val="both"/>
        <w:rPr>
          <w:rFonts w:ascii="Garamond" w:hAnsi="Garamond"/>
          <w:szCs w:val="24"/>
        </w:rPr>
      </w:pPr>
      <w:r w:rsidRPr="009F2F87">
        <w:rPr>
          <w:rFonts w:ascii="Garamond" w:hAnsi="Garamond"/>
          <w:szCs w:val="24"/>
        </w:rPr>
        <w:t xml:space="preserve">The </w:t>
      </w:r>
      <w:proofErr w:type="spellStart"/>
      <w:r w:rsidR="00EA5426" w:rsidRPr="009F2F87">
        <w:rPr>
          <w:rFonts w:ascii="Garamond" w:hAnsi="Garamond"/>
          <w:szCs w:val="24"/>
        </w:rPr>
        <w:t>GoN</w:t>
      </w:r>
      <w:proofErr w:type="spellEnd"/>
      <w:r w:rsidR="00EA5426" w:rsidRPr="009F2F87">
        <w:rPr>
          <w:rFonts w:ascii="Garamond" w:hAnsi="Garamond"/>
          <w:szCs w:val="24"/>
        </w:rPr>
        <w:t xml:space="preserve"> initiated</w:t>
      </w:r>
      <w:r w:rsidR="00052277">
        <w:rPr>
          <w:rFonts w:ascii="Garamond" w:hAnsi="Garamond"/>
          <w:szCs w:val="24"/>
        </w:rPr>
        <w:t xml:space="preserve"> the</w:t>
      </w:r>
      <w:r w:rsidRPr="009F2F87">
        <w:rPr>
          <w:rFonts w:ascii="Garamond" w:hAnsi="Garamond"/>
          <w:szCs w:val="24"/>
        </w:rPr>
        <w:t xml:space="preserve"> rehabilitation of street children in Kathmandu and other major cities in 2006. Many NGOs are working with and for street children in educating and providing skills including entrepreneurship development. The issues of sniffing, sexual abuse, trafficking and organised theft have been reported as issues to be addressed with high priority</w:t>
      </w:r>
      <w:r w:rsidR="006450F7">
        <w:rPr>
          <w:rFonts w:ascii="Garamond" w:hAnsi="Garamond"/>
          <w:szCs w:val="24"/>
        </w:rPr>
        <w:t>.</w:t>
      </w:r>
    </w:p>
    <w:p w:rsidR="009A45C8" w:rsidRDefault="009A45C8" w:rsidP="009A45C8">
      <w:pPr>
        <w:pStyle w:val="NoSpacing"/>
        <w:jc w:val="both"/>
        <w:rPr>
          <w:rFonts w:ascii="Garamond" w:hAnsi="Garamond" w:cs="Tahoma"/>
          <w:sz w:val="24"/>
          <w:szCs w:val="24"/>
          <w:lang w:val="en-GB"/>
        </w:rPr>
      </w:pPr>
    </w:p>
    <w:p w:rsidR="009A45C8" w:rsidRDefault="002D3DF3" w:rsidP="009A45C8">
      <w:pPr>
        <w:pStyle w:val="NoSpacing"/>
        <w:numPr>
          <w:ilvl w:val="0"/>
          <w:numId w:val="14"/>
        </w:numPr>
        <w:ind w:left="360"/>
        <w:jc w:val="both"/>
        <w:rPr>
          <w:rFonts w:ascii="Garamond" w:hAnsi="Garamond" w:cs="Times New Roman"/>
          <w:sz w:val="24"/>
          <w:szCs w:val="24"/>
          <w:lang w:val="en-GB"/>
        </w:rPr>
      </w:pPr>
      <w:r w:rsidRPr="009F2F87">
        <w:rPr>
          <w:rFonts w:ascii="Garamond" w:hAnsi="Garamond" w:cs="Times New Roman"/>
          <w:sz w:val="24"/>
          <w:szCs w:val="24"/>
          <w:lang w:val="en-GB"/>
        </w:rPr>
        <w:t>Prevention focuses on awareness-raising and communication campaigns at the community level and among local officials, and response on rescue, rehabilitation and reintegration of children victims of all forms of violence.</w:t>
      </w:r>
    </w:p>
    <w:p w:rsidR="009A45C8" w:rsidRDefault="009A45C8" w:rsidP="009A45C8">
      <w:pPr>
        <w:pStyle w:val="NoSpacing"/>
        <w:jc w:val="both"/>
        <w:rPr>
          <w:rFonts w:ascii="Garamond" w:hAnsi="Garamond" w:cs="Times New Roman"/>
          <w:sz w:val="24"/>
          <w:szCs w:val="24"/>
          <w:lang w:val="en-GB"/>
        </w:rPr>
      </w:pPr>
    </w:p>
    <w:p w:rsidR="009A45C8" w:rsidRDefault="001C5623" w:rsidP="009A45C8">
      <w:pPr>
        <w:pStyle w:val="NoSpacing"/>
        <w:numPr>
          <w:ilvl w:val="0"/>
          <w:numId w:val="14"/>
        </w:numPr>
        <w:ind w:left="360"/>
        <w:jc w:val="both"/>
        <w:rPr>
          <w:rFonts w:ascii="Garamond" w:hAnsi="Garamond" w:cs="Times New Roman"/>
          <w:sz w:val="24"/>
          <w:szCs w:val="24"/>
          <w:lang w:val="en-GB"/>
        </w:rPr>
      </w:pPr>
      <w:r w:rsidRPr="009F2F87">
        <w:rPr>
          <w:rFonts w:ascii="Garamond" w:hAnsi="Garamond" w:cs="Times New Roman"/>
          <w:sz w:val="24"/>
          <w:szCs w:val="24"/>
          <w:lang w:val="en-GB"/>
        </w:rPr>
        <w:t xml:space="preserve">The </w:t>
      </w:r>
      <w:proofErr w:type="spellStart"/>
      <w:r w:rsidR="009F1E04" w:rsidRPr="009F2F87">
        <w:rPr>
          <w:rFonts w:ascii="Garamond" w:hAnsi="Garamond" w:cs="Times New Roman"/>
          <w:sz w:val="24"/>
          <w:szCs w:val="24"/>
          <w:lang w:val="en-GB"/>
        </w:rPr>
        <w:t>Go</w:t>
      </w:r>
      <w:r w:rsidRPr="009F2F87">
        <w:rPr>
          <w:rFonts w:ascii="Garamond" w:hAnsi="Garamond" w:cs="Times New Roman"/>
          <w:sz w:val="24"/>
          <w:szCs w:val="24"/>
          <w:lang w:val="en-GB"/>
        </w:rPr>
        <w:t>N</w:t>
      </w:r>
      <w:proofErr w:type="spellEnd"/>
      <w:r w:rsidR="009F1E04" w:rsidRPr="009F2F87">
        <w:rPr>
          <w:rFonts w:ascii="Garamond" w:hAnsi="Garamond" w:cs="Times New Roman"/>
          <w:sz w:val="24"/>
          <w:szCs w:val="24"/>
          <w:lang w:val="en-GB"/>
        </w:rPr>
        <w:t xml:space="preserve"> </w:t>
      </w:r>
      <w:r w:rsidR="004B3708" w:rsidRPr="009F2F87">
        <w:rPr>
          <w:rFonts w:ascii="Garamond" w:hAnsi="Garamond" w:cs="Times New Roman"/>
          <w:sz w:val="24"/>
          <w:szCs w:val="24"/>
          <w:lang w:val="en-GB"/>
        </w:rPr>
        <w:t>has already started the process for</w:t>
      </w:r>
      <w:r w:rsidR="009F1E04" w:rsidRPr="009F2F87">
        <w:rPr>
          <w:rFonts w:ascii="Garamond" w:hAnsi="Garamond" w:cs="Times New Roman"/>
          <w:sz w:val="24"/>
          <w:szCs w:val="24"/>
          <w:lang w:val="en-GB"/>
        </w:rPr>
        <w:t xml:space="preserve"> formulat</w:t>
      </w:r>
      <w:r w:rsidR="004B3708" w:rsidRPr="009F2F87">
        <w:rPr>
          <w:rFonts w:ascii="Garamond" w:hAnsi="Garamond" w:cs="Times New Roman"/>
          <w:sz w:val="24"/>
          <w:szCs w:val="24"/>
          <w:lang w:val="en-GB"/>
        </w:rPr>
        <w:t>ion of</w:t>
      </w:r>
      <w:r w:rsidR="00052277">
        <w:rPr>
          <w:rFonts w:ascii="Garamond" w:hAnsi="Garamond" w:cs="Times New Roman"/>
          <w:sz w:val="24"/>
          <w:szCs w:val="24"/>
          <w:lang w:val="en-GB"/>
        </w:rPr>
        <w:t xml:space="preserve"> a </w:t>
      </w:r>
      <w:r w:rsidR="009F1E04" w:rsidRPr="009F2F87">
        <w:rPr>
          <w:rFonts w:ascii="Garamond" w:hAnsi="Garamond" w:cs="Times New Roman"/>
          <w:sz w:val="24"/>
          <w:szCs w:val="24"/>
          <w:lang w:val="en-GB"/>
        </w:rPr>
        <w:t>Street-based Children Protection and Management Procedures</w:t>
      </w:r>
      <w:r w:rsidR="004B3708" w:rsidRPr="009F2F87">
        <w:rPr>
          <w:rFonts w:ascii="Garamond" w:hAnsi="Garamond" w:cs="Times New Roman"/>
          <w:sz w:val="24"/>
          <w:szCs w:val="24"/>
          <w:lang w:val="en-GB"/>
        </w:rPr>
        <w:t xml:space="preserve">. </w:t>
      </w:r>
    </w:p>
    <w:p w:rsidR="009A45C8" w:rsidRDefault="009A45C8" w:rsidP="009A45C8">
      <w:pPr>
        <w:pStyle w:val="NoSpacing"/>
        <w:jc w:val="both"/>
        <w:rPr>
          <w:rFonts w:ascii="Garamond" w:hAnsi="Garamond" w:cs="Times New Roman"/>
          <w:sz w:val="24"/>
          <w:szCs w:val="24"/>
          <w:lang w:val="en-GB"/>
        </w:rPr>
      </w:pPr>
    </w:p>
    <w:p w:rsidR="009A45C8" w:rsidRDefault="00110EB7" w:rsidP="009A45C8">
      <w:pPr>
        <w:pStyle w:val="NoSpacing"/>
        <w:jc w:val="both"/>
        <w:rPr>
          <w:rFonts w:ascii="Garamond" w:hAnsi="Garamond" w:cs="Times New Roman"/>
          <w:sz w:val="24"/>
          <w:szCs w:val="24"/>
          <w:u w:val="single"/>
          <w:lang w:val="en-GB"/>
        </w:rPr>
      </w:pPr>
      <w:r w:rsidRPr="009F2F87">
        <w:rPr>
          <w:rFonts w:ascii="Garamond" w:hAnsi="Garamond" w:cs="Times New Roman"/>
          <w:sz w:val="24"/>
          <w:szCs w:val="24"/>
          <w:u w:val="single"/>
          <w:lang w:val="en-GB"/>
        </w:rPr>
        <w:t>Children placed in institutions:</w:t>
      </w:r>
    </w:p>
    <w:p w:rsidR="009A45C8" w:rsidRDefault="00110EB7" w:rsidP="009A45C8">
      <w:pPr>
        <w:spacing w:after="0"/>
        <w:jc w:val="both"/>
        <w:rPr>
          <w:rFonts w:ascii="Garamond" w:hAnsi="Garamond" w:cs="Tahoma"/>
          <w:szCs w:val="24"/>
        </w:rPr>
      </w:pPr>
      <w:r w:rsidRPr="009F2F87">
        <w:rPr>
          <w:rFonts w:ascii="Garamond" w:hAnsi="Garamond" w:cs="Tahoma"/>
          <w:szCs w:val="24"/>
        </w:rPr>
        <w:t xml:space="preserve">The table below depicts the trend of residential </w:t>
      </w:r>
      <w:r w:rsidR="00052277">
        <w:rPr>
          <w:rFonts w:ascii="Garamond" w:hAnsi="Garamond" w:cs="Tahoma"/>
          <w:szCs w:val="24"/>
        </w:rPr>
        <w:t>Child Care Homes (</w:t>
      </w:r>
      <w:r w:rsidRPr="009F2F87">
        <w:rPr>
          <w:rFonts w:ascii="Garamond" w:hAnsi="Garamond" w:cs="Tahoma"/>
          <w:szCs w:val="24"/>
        </w:rPr>
        <w:t>CCHs</w:t>
      </w:r>
      <w:r w:rsidR="00052277">
        <w:rPr>
          <w:rFonts w:ascii="Garamond" w:hAnsi="Garamond" w:cs="Tahoma"/>
          <w:szCs w:val="24"/>
        </w:rPr>
        <w:t>)</w:t>
      </w:r>
      <w:r w:rsidRPr="009F2F87">
        <w:rPr>
          <w:rFonts w:ascii="Garamond" w:hAnsi="Garamond" w:cs="Tahoma"/>
          <w:szCs w:val="24"/>
        </w:rPr>
        <w:t xml:space="preserve"> and children living there:</w:t>
      </w:r>
    </w:p>
    <w:p w:rsidR="009A45C8" w:rsidRDefault="009A45C8" w:rsidP="009A45C8">
      <w:pPr>
        <w:spacing w:after="0"/>
        <w:jc w:val="both"/>
        <w:rPr>
          <w:rFonts w:ascii="Garamond" w:hAnsi="Garamond" w:cs="Tahoma"/>
          <w:b/>
          <w:szCs w:val="24"/>
        </w:rPr>
      </w:pPr>
    </w:p>
    <w:tbl>
      <w:tblPr>
        <w:tblW w:w="5000" w:type="pct"/>
        <w:tblLook w:val="04A0" w:firstRow="1" w:lastRow="0" w:firstColumn="1" w:lastColumn="0" w:noHBand="0" w:noVBand="1"/>
      </w:tblPr>
      <w:tblGrid>
        <w:gridCol w:w="572"/>
        <w:gridCol w:w="3501"/>
        <w:gridCol w:w="861"/>
        <w:gridCol w:w="877"/>
        <w:gridCol w:w="877"/>
        <w:gridCol w:w="785"/>
        <w:gridCol w:w="880"/>
        <w:gridCol w:w="890"/>
      </w:tblGrid>
      <w:tr w:rsidR="00110EB7" w:rsidRPr="009F2F87" w:rsidTr="00E805D8">
        <w:tc>
          <w:tcPr>
            <w:tcW w:w="5000" w:type="pct"/>
            <w:gridSpan w:val="8"/>
            <w:tcBorders>
              <w:bottom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9F2F87">
              <w:rPr>
                <w:rFonts w:ascii="Garamond" w:hAnsi="Garamond"/>
                <w:b/>
                <w:sz w:val="24"/>
                <w:szCs w:val="24"/>
              </w:rPr>
              <w:t>Table: Trend of Children in residential Child Care Homes</w:t>
            </w:r>
          </w:p>
        </w:tc>
      </w:tr>
      <w:tr w:rsidR="00551F85" w:rsidRPr="00551F85" w:rsidTr="00110EB7">
        <w:tc>
          <w:tcPr>
            <w:tcW w:w="2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S.N</w:t>
            </w:r>
          </w:p>
        </w:tc>
        <w:tc>
          <w:tcPr>
            <w:tcW w:w="1898"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Indicators</w:t>
            </w:r>
          </w:p>
        </w:tc>
        <w:tc>
          <w:tcPr>
            <w:tcW w:w="47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2009</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2010</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2011</w:t>
            </w:r>
          </w:p>
        </w:tc>
        <w:tc>
          <w:tcPr>
            <w:tcW w:w="42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2012</w:t>
            </w:r>
          </w:p>
        </w:tc>
        <w:tc>
          <w:tcPr>
            <w:tcW w:w="4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2013</w:t>
            </w:r>
          </w:p>
        </w:tc>
        <w:tc>
          <w:tcPr>
            <w:tcW w:w="486"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b/>
                <w:sz w:val="24"/>
                <w:szCs w:val="24"/>
                <w:lang w:val="en-GB"/>
              </w:rPr>
            </w:pPr>
            <w:r w:rsidRPr="00551F85">
              <w:rPr>
                <w:rFonts w:ascii="Garamond" w:hAnsi="Garamond"/>
                <w:b/>
                <w:szCs w:val="24"/>
              </w:rPr>
              <w:t>2014</w:t>
            </w:r>
          </w:p>
        </w:tc>
      </w:tr>
      <w:tr w:rsidR="00551F85" w:rsidRPr="00551F85" w:rsidTr="00110EB7">
        <w:tc>
          <w:tcPr>
            <w:tcW w:w="2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w:t>
            </w:r>
          </w:p>
        </w:tc>
        <w:tc>
          <w:tcPr>
            <w:tcW w:w="1898"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Total number of residential Child Care Homes</w:t>
            </w:r>
          </w:p>
        </w:tc>
        <w:tc>
          <w:tcPr>
            <w:tcW w:w="47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444</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444</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602</w:t>
            </w:r>
          </w:p>
        </w:tc>
        <w:tc>
          <w:tcPr>
            <w:tcW w:w="42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767</w:t>
            </w:r>
          </w:p>
        </w:tc>
        <w:tc>
          <w:tcPr>
            <w:tcW w:w="4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797</w:t>
            </w:r>
          </w:p>
        </w:tc>
        <w:tc>
          <w:tcPr>
            <w:tcW w:w="486"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594</w:t>
            </w:r>
          </w:p>
        </w:tc>
      </w:tr>
      <w:tr w:rsidR="00551F85" w:rsidRPr="00551F85" w:rsidTr="00110EB7">
        <w:tc>
          <w:tcPr>
            <w:tcW w:w="2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2</w:t>
            </w:r>
          </w:p>
        </w:tc>
        <w:tc>
          <w:tcPr>
            <w:tcW w:w="1898"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Total number of children in institutional care</w:t>
            </w:r>
          </w:p>
        </w:tc>
        <w:tc>
          <w:tcPr>
            <w:tcW w:w="47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11,726</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11,137</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15,095</w:t>
            </w:r>
          </w:p>
        </w:tc>
        <w:tc>
          <w:tcPr>
            <w:tcW w:w="42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w:t>
            </w:r>
          </w:p>
        </w:tc>
        <w:tc>
          <w:tcPr>
            <w:tcW w:w="4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15,215</w:t>
            </w:r>
          </w:p>
        </w:tc>
        <w:tc>
          <w:tcPr>
            <w:tcW w:w="486"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16,617</w:t>
            </w:r>
          </w:p>
        </w:tc>
      </w:tr>
      <w:tr w:rsidR="00551F85" w:rsidRPr="00551F85" w:rsidTr="00110EB7">
        <w:tc>
          <w:tcPr>
            <w:tcW w:w="2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3</w:t>
            </w:r>
          </w:p>
        </w:tc>
        <w:tc>
          <w:tcPr>
            <w:tcW w:w="1898"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Total number of Girls in institutional care</w:t>
            </w:r>
          </w:p>
        </w:tc>
        <w:tc>
          <w:tcPr>
            <w:tcW w:w="47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5,164</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4,904</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6,647</w:t>
            </w:r>
          </w:p>
        </w:tc>
        <w:tc>
          <w:tcPr>
            <w:tcW w:w="429" w:type="pct"/>
            <w:tcBorders>
              <w:top w:val="single" w:sz="4" w:space="0" w:color="auto"/>
              <w:left w:val="single" w:sz="4" w:space="0" w:color="auto"/>
              <w:bottom w:val="single" w:sz="4" w:space="0" w:color="auto"/>
              <w:right w:val="single" w:sz="4" w:space="0" w:color="auto"/>
            </w:tcBorders>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w:t>
            </w:r>
          </w:p>
        </w:tc>
        <w:tc>
          <w:tcPr>
            <w:tcW w:w="4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7,182</w:t>
            </w:r>
          </w:p>
        </w:tc>
        <w:tc>
          <w:tcPr>
            <w:tcW w:w="486"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8,194</w:t>
            </w:r>
          </w:p>
        </w:tc>
      </w:tr>
      <w:tr w:rsidR="00551F85" w:rsidRPr="00551F85" w:rsidTr="00110EB7">
        <w:tc>
          <w:tcPr>
            <w:tcW w:w="2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4</w:t>
            </w:r>
          </w:p>
        </w:tc>
        <w:tc>
          <w:tcPr>
            <w:tcW w:w="1898"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Total number of Boys in institutional care</w:t>
            </w:r>
          </w:p>
        </w:tc>
        <w:tc>
          <w:tcPr>
            <w:tcW w:w="47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6,532</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6,233</w:t>
            </w:r>
          </w:p>
        </w:tc>
        <w:tc>
          <w:tcPr>
            <w:tcW w:w="479"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8,448</w:t>
            </w:r>
          </w:p>
        </w:tc>
        <w:tc>
          <w:tcPr>
            <w:tcW w:w="429" w:type="pct"/>
            <w:tcBorders>
              <w:top w:val="single" w:sz="4" w:space="0" w:color="auto"/>
              <w:left w:val="single" w:sz="4" w:space="0" w:color="auto"/>
              <w:bottom w:val="single" w:sz="4" w:space="0" w:color="auto"/>
              <w:right w:val="single" w:sz="4" w:space="0" w:color="auto"/>
            </w:tcBorders>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w:t>
            </w:r>
          </w:p>
        </w:tc>
        <w:tc>
          <w:tcPr>
            <w:tcW w:w="480"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8,033</w:t>
            </w:r>
          </w:p>
        </w:tc>
        <w:tc>
          <w:tcPr>
            <w:tcW w:w="486" w:type="pct"/>
            <w:tcBorders>
              <w:top w:val="single" w:sz="4" w:space="0" w:color="auto"/>
              <w:left w:val="single" w:sz="4" w:space="0" w:color="auto"/>
              <w:bottom w:val="single" w:sz="4" w:space="0" w:color="auto"/>
              <w:right w:val="single" w:sz="4" w:space="0" w:color="auto"/>
            </w:tcBorders>
            <w:vAlign w:val="center"/>
          </w:tcPr>
          <w:p w:rsidR="009A45C8" w:rsidRDefault="00110EB7" w:rsidP="009A45C8">
            <w:pPr>
              <w:pStyle w:val="NoSpacing"/>
              <w:jc w:val="both"/>
              <w:rPr>
                <w:rFonts w:ascii="Garamond" w:eastAsia="Times New Roman" w:hAnsi="Garamond" w:cs="Times New Roman"/>
                <w:sz w:val="24"/>
                <w:szCs w:val="24"/>
                <w:lang w:val="en-GB"/>
              </w:rPr>
            </w:pPr>
            <w:r w:rsidRPr="00551F85">
              <w:rPr>
                <w:rFonts w:ascii="Garamond" w:hAnsi="Garamond"/>
                <w:szCs w:val="24"/>
              </w:rPr>
              <w:t>8,423</w:t>
            </w:r>
          </w:p>
        </w:tc>
      </w:tr>
    </w:tbl>
    <w:p w:rsidR="009A45C8" w:rsidRDefault="00110EB7" w:rsidP="009A45C8">
      <w:pPr>
        <w:pStyle w:val="NoSpacing"/>
        <w:jc w:val="both"/>
        <w:rPr>
          <w:rFonts w:ascii="Garamond" w:hAnsi="Garamond" w:cs="Tahoma"/>
          <w:i/>
          <w:sz w:val="24"/>
          <w:szCs w:val="24"/>
          <w:lang w:val="en-GB"/>
        </w:rPr>
      </w:pPr>
      <w:r w:rsidRPr="009F2F87">
        <w:rPr>
          <w:rFonts w:ascii="Garamond" w:hAnsi="Garamond" w:cs="Tahoma"/>
          <w:i/>
          <w:sz w:val="24"/>
          <w:szCs w:val="24"/>
          <w:lang w:val="en-GB"/>
        </w:rPr>
        <w:t>Source: The State of Children of Nepal, 2009, 2010, 2011, 2012, 2013, 2014</w:t>
      </w:r>
    </w:p>
    <w:p w:rsidR="009A45C8" w:rsidRDefault="009A45C8" w:rsidP="009A45C8">
      <w:pPr>
        <w:pStyle w:val="NoSpacing"/>
        <w:jc w:val="both"/>
        <w:rPr>
          <w:rFonts w:ascii="Garamond" w:hAnsi="Garamond"/>
          <w:sz w:val="24"/>
          <w:u w:val="single"/>
        </w:rPr>
      </w:pPr>
      <w:bookmarkStart w:id="1" w:name="_Toc413085205"/>
      <w:bookmarkStart w:id="2" w:name="_Toc413086122"/>
      <w:bookmarkStart w:id="3" w:name="_Toc418794244"/>
    </w:p>
    <w:p w:rsidR="009A45C8" w:rsidRDefault="00E4521D" w:rsidP="009A45C8">
      <w:pPr>
        <w:pStyle w:val="NoSpacing"/>
        <w:numPr>
          <w:ilvl w:val="0"/>
          <w:numId w:val="17"/>
        </w:numPr>
        <w:ind w:left="360"/>
        <w:jc w:val="both"/>
        <w:rPr>
          <w:rFonts w:ascii="Garamond" w:hAnsi="Garamond"/>
          <w:sz w:val="24"/>
        </w:rPr>
      </w:pPr>
      <w:r w:rsidRPr="006616D3">
        <w:rPr>
          <w:rFonts w:ascii="Garamond" w:hAnsi="Garamond"/>
          <w:sz w:val="24"/>
        </w:rPr>
        <w:lastRenderedPageBreak/>
        <w:t xml:space="preserve">The </w:t>
      </w:r>
      <w:proofErr w:type="spellStart"/>
      <w:r w:rsidRPr="006616D3">
        <w:rPr>
          <w:rFonts w:ascii="Garamond" w:hAnsi="Garamond"/>
          <w:sz w:val="24"/>
        </w:rPr>
        <w:t>GoN</w:t>
      </w:r>
      <w:proofErr w:type="spellEnd"/>
      <w:r w:rsidRPr="006616D3">
        <w:rPr>
          <w:rFonts w:ascii="Garamond" w:hAnsi="Garamond"/>
          <w:sz w:val="24"/>
        </w:rPr>
        <w:t xml:space="preserve"> has adopted the policy of de-institutionalization and promoted the approach for strengthening of family and community to enable them to provide care and support to their children</w:t>
      </w:r>
      <w:r w:rsidR="00052277">
        <w:rPr>
          <w:rFonts w:ascii="Garamond" w:hAnsi="Garamond"/>
          <w:sz w:val="24"/>
        </w:rPr>
        <w:t>,</w:t>
      </w:r>
      <w:r w:rsidRPr="006616D3">
        <w:rPr>
          <w:rFonts w:ascii="Garamond" w:hAnsi="Garamond"/>
          <w:sz w:val="24"/>
        </w:rPr>
        <w:t xml:space="preserve"> through family strengthening </w:t>
      </w:r>
      <w:proofErr w:type="spellStart"/>
      <w:r w:rsidRPr="006616D3">
        <w:rPr>
          <w:rFonts w:ascii="Garamond" w:hAnsi="Garamond"/>
          <w:sz w:val="24"/>
        </w:rPr>
        <w:t>programmes</w:t>
      </w:r>
      <w:proofErr w:type="spellEnd"/>
      <w:r w:rsidRPr="006616D3">
        <w:rPr>
          <w:rFonts w:ascii="Garamond" w:hAnsi="Garamond"/>
          <w:sz w:val="24"/>
        </w:rPr>
        <w:t>. The provisions of the National Child Policy, 2012 has</w:t>
      </w:r>
      <w:r w:rsidR="00052277">
        <w:rPr>
          <w:rFonts w:ascii="Garamond" w:hAnsi="Garamond"/>
          <w:sz w:val="24"/>
        </w:rPr>
        <w:t xml:space="preserve"> considered the </w:t>
      </w:r>
      <w:r w:rsidRPr="006616D3">
        <w:rPr>
          <w:rFonts w:ascii="Garamond" w:hAnsi="Garamond"/>
          <w:sz w:val="24"/>
        </w:rPr>
        <w:t xml:space="preserve">institutionalization of children as the last resort in case of providing care and protection to the separated children or children without parental care. Moreover, the </w:t>
      </w:r>
      <w:proofErr w:type="spellStart"/>
      <w:r w:rsidRPr="006616D3">
        <w:rPr>
          <w:rFonts w:ascii="Garamond" w:hAnsi="Garamond"/>
          <w:sz w:val="24"/>
        </w:rPr>
        <w:t>GoN</w:t>
      </w:r>
      <w:proofErr w:type="spellEnd"/>
      <w:r w:rsidRPr="006616D3">
        <w:rPr>
          <w:rFonts w:ascii="Garamond" w:hAnsi="Garamond"/>
          <w:sz w:val="24"/>
        </w:rPr>
        <w:t xml:space="preserve"> has drafted an alternative care regulation and its implementation plan to ensure care and protection of children without parental care. The regulation is expected to be endorsed soon.</w:t>
      </w:r>
    </w:p>
    <w:p w:rsidR="009A45C8" w:rsidRDefault="009A45C8" w:rsidP="009A45C8">
      <w:pPr>
        <w:pStyle w:val="NoSpacing"/>
        <w:jc w:val="both"/>
        <w:rPr>
          <w:rFonts w:ascii="Garamond" w:hAnsi="Garamond"/>
          <w:sz w:val="24"/>
        </w:rPr>
      </w:pPr>
    </w:p>
    <w:p w:rsidR="009A45C8" w:rsidRDefault="00E703BC" w:rsidP="009A45C8">
      <w:pPr>
        <w:pStyle w:val="NoSpacing"/>
        <w:numPr>
          <w:ilvl w:val="0"/>
          <w:numId w:val="17"/>
        </w:numPr>
        <w:ind w:left="360"/>
        <w:jc w:val="both"/>
        <w:rPr>
          <w:rFonts w:ascii="Garamond" w:hAnsi="Garamond"/>
          <w:sz w:val="24"/>
        </w:rPr>
      </w:pPr>
      <w:r w:rsidRPr="006616D3">
        <w:rPr>
          <w:rFonts w:ascii="Garamond" w:hAnsi="Garamond"/>
          <w:sz w:val="24"/>
        </w:rPr>
        <w:t xml:space="preserve">The DCWBs, in collaboration with District Administration Office, are monitoring residential Child </w:t>
      </w:r>
      <w:r w:rsidR="00CE093A">
        <w:rPr>
          <w:rFonts w:ascii="Garamond" w:hAnsi="Garamond" w:hint="eastAsia"/>
          <w:sz w:val="24"/>
          <w:lang w:eastAsia="ko-KR"/>
        </w:rPr>
        <w:t xml:space="preserve">Care Homes. </w:t>
      </w:r>
      <w:r w:rsidR="00065BF3" w:rsidRPr="006616D3">
        <w:rPr>
          <w:rFonts w:ascii="Garamond" w:hAnsi="Garamond"/>
          <w:sz w:val="24"/>
        </w:rPr>
        <w:t xml:space="preserve">The </w:t>
      </w:r>
      <w:proofErr w:type="spellStart"/>
      <w:r w:rsidR="00065BF3" w:rsidRPr="006616D3">
        <w:rPr>
          <w:rFonts w:ascii="Garamond" w:hAnsi="Garamond"/>
          <w:sz w:val="24"/>
        </w:rPr>
        <w:t>GoN</w:t>
      </w:r>
      <w:proofErr w:type="spellEnd"/>
      <w:r w:rsidR="00065BF3" w:rsidRPr="006616D3">
        <w:rPr>
          <w:rFonts w:ascii="Garamond" w:hAnsi="Garamond"/>
          <w:sz w:val="24"/>
        </w:rPr>
        <w:t xml:space="preserve"> has enforced Standards for Operation and Management of Residential Child Care Homes, 2012 that covers areas such as process of admission, residential facilities, infrastructure, context, and realization of basic rights of the child, child protection, and minimum conditions for operation of residential Child Care Homes. The CWOs and CROs regularly monitor and assess these institutions and make recommendations for reforms or closures as required. The </w:t>
      </w:r>
      <w:proofErr w:type="spellStart"/>
      <w:r w:rsidR="00065BF3" w:rsidRPr="006616D3">
        <w:rPr>
          <w:rFonts w:ascii="Garamond" w:hAnsi="Garamond"/>
          <w:sz w:val="24"/>
        </w:rPr>
        <w:t>GoN</w:t>
      </w:r>
      <w:proofErr w:type="spellEnd"/>
      <w:r w:rsidR="00065BF3" w:rsidRPr="006616D3">
        <w:rPr>
          <w:rFonts w:ascii="Garamond" w:hAnsi="Garamond"/>
          <w:sz w:val="24"/>
        </w:rPr>
        <w:t xml:space="preserve"> has also formed separate monitoring committees at central and district levels that have strengthen</w:t>
      </w:r>
      <w:bookmarkStart w:id="4" w:name="_GoBack"/>
      <w:bookmarkEnd w:id="4"/>
      <w:r w:rsidR="00065BF3" w:rsidRPr="006616D3">
        <w:rPr>
          <w:rFonts w:ascii="Garamond" w:hAnsi="Garamond"/>
          <w:sz w:val="24"/>
        </w:rPr>
        <w:t>ed their capacities to carry out regular monitoring of residential care facilities</w:t>
      </w:r>
      <w:r w:rsidR="00F318DF">
        <w:rPr>
          <w:rFonts w:ascii="Garamond" w:hAnsi="Garamond"/>
          <w:sz w:val="24"/>
        </w:rPr>
        <w:t>.</w:t>
      </w:r>
    </w:p>
    <w:p w:rsidR="009A45C8" w:rsidRDefault="009A45C8" w:rsidP="009A45C8">
      <w:pPr>
        <w:pStyle w:val="NoSpacing"/>
        <w:jc w:val="both"/>
        <w:rPr>
          <w:rFonts w:ascii="Garamond" w:hAnsi="Garamond"/>
          <w:sz w:val="24"/>
        </w:rPr>
      </w:pPr>
    </w:p>
    <w:p w:rsidR="009A45C8" w:rsidRDefault="009F2F87" w:rsidP="009A45C8">
      <w:pPr>
        <w:pStyle w:val="NoSpacing"/>
        <w:jc w:val="both"/>
        <w:rPr>
          <w:rFonts w:ascii="Garamond" w:hAnsi="Garamond"/>
          <w:sz w:val="24"/>
          <w:u w:val="single"/>
          <w:lang w:val="en-GB"/>
        </w:rPr>
      </w:pPr>
      <w:r w:rsidRPr="009F2F87">
        <w:rPr>
          <w:rFonts w:ascii="Garamond" w:hAnsi="Garamond"/>
          <w:sz w:val="24"/>
          <w:u w:val="single"/>
          <w:lang w:val="en-GB"/>
        </w:rPr>
        <w:t>Abandon</w:t>
      </w:r>
      <w:r w:rsidR="00F318DF">
        <w:rPr>
          <w:rFonts w:ascii="Garamond" w:hAnsi="Garamond"/>
          <w:sz w:val="24"/>
          <w:u w:val="single"/>
          <w:lang w:val="en-GB"/>
        </w:rPr>
        <w:t>ed</w:t>
      </w:r>
      <w:r w:rsidRPr="009F2F87">
        <w:rPr>
          <w:rFonts w:ascii="Garamond" w:hAnsi="Garamond"/>
          <w:sz w:val="24"/>
          <w:u w:val="single"/>
          <w:lang w:val="en-GB"/>
        </w:rPr>
        <w:t xml:space="preserve"> children</w:t>
      </w:r>
      <w:bookmarkEnd w:id="1"/>
      <w:bookmarkEnd w:id="2"/>
      <w:bookmarkEnd w:id="3"/>
      <w:r>
        <w:rPr>
          <w:rFonts w:ascii="Garamond" w:hAnsi="Garamond"/>
          <w:sz w:val="24"/>
          <w:u w:val="single"/>
          <w:lang w:val="en-GB"/>
        </w:rPr>
        <w:t>:</w:t>
      </w:r>
    </w:p>
    <w:p w:rsidR="009A45C8" w:rsidRDefault="009F2F87" w:rsidP="009A45C8">
      <w:pPr>
        <w:pStyle w:val="ListParagraph"/>
        <w:spacing w:after="0"/>
        <w:ind w:left="0"/>
        <w:jc w:val="both"/>
        <w:rPr>
          <w:rFonts w:ascii="Garamond" w:hAnsi="Garamond" w:cs="Tahoma"/>
          <w:szCs w:val="24"/>
        </w:rPr>
      </w:pPr>
      <w:r w:rsidRPr="009F2F87">
        <w:rPr>
          <w:rFonts w:ascii="Garamond" w:hAnsi="Garamond" w:cs="Tahoma"/>
          <w:szCs w:val="24"/>
        </w:rPr>
        <w:t>Children may be abandoned by their parent/s in  public places, temples, hospitals,</w:t>
      </w:r>
      <w:r w:rsidR="00F318DF">
        <w:rPr>
          <w:rFonts w:ascii="Garamond" w:hAnsi="Garamond" w:cs="Tahoma"/>
          <w:szCs w:val="24"/>
        </w:rPr>
        <w:t xml:space="preserve"> or</w:t>
      </w:r>
      <w:r w:rsidRPr="009F2F87">
        <w:rPr>
          <w:rFonts w:ascii="Garamond" w:hAnsi="Garamond" w:cs="Tahoma"/>
          <w:szCs w:val="24"/>
        </w:rPr>
        <w:t xml:space="preserve"> near residential CCHs. Reasons for abandonment</w:t>
      </w:r>
      <w:r w:rsidR="00F318DF">
        <w:rPr>
          <w:rFonts w:ascii="Garamond" w:hAnsi="Garamond" w:cs="Tahoma"/>
          <w:szCs w:val="24"/>
        </w:rPr>
        <w:t xml:space="preserve"> as</w:t>
      </w:r>
      <w:r w:rsidRPr="009F2F87">
        <w:rPr>
          <w:rFonts w:ascii="Garamond" w:hAnsi="Garamond" w:cs="Tahoma"/>
          <w:szCs w:val="24"/>
        </w:rPr>
        <w:t xml:space="preserve"> mentioned by people interviewed include disability of children, children born out of wedlock, and parents being unable to look after children due to financial constraints</w:t>
      </w:r>
      <w:r>
        <w:rPr>
          <w:rFonts w:ascii="Garamond" w:hAnsi="Garamond" w:cs="Tahoma"/>
          <w:szCs w:val="24"/>
        </w:rPr>
        <w:t xml:space="preserve">. </w:t>
      </w:r>
      <w:r w:rsidRPr="009F2F87">
        <w:rPr>
          <w:rFonts w:ascii="Garamond" w:hAnsi="Garamond" w:cs="Tahoma"/>
          <w:szCs w:val="24"/>
        </w:rPr>
        <w:t xml:space="preserve">According to the </w:t>
      </w:r>
      <w:proofErr w:type="spellStart"/>
      <w:r w:rsidRPr="009F2F87">
        <w:rPr>
          <w:rFonts w:ascii="Garamond" w:hAnsi="Garamond" w:cs="Tahoma"/>
          <w:i/>
          <w:szCs w:val="24"/>
        </w:rPr>
        <w:t>Balbalika</w:t>
      </w:r>
      <w:proofErr w:type="spellEnd"/>
      <w:r w:rsidRPr="009F2F87">
        <w:rPr>
          <w:rFonts w:ascii="Garamond" w:hAnsi="Garamond" w:cs="Tahoma"/>
          <w:i/>
          <w:szCs w:val="24"/>
        </w:rPr>
        <w:t xml:space="preserve"> </w:t>
      </w:r>
      <w:proofErr w:type="spellStart"/>
      <w:r w:rsidRPr="009F2F87">
        <w:rPr>
          <w:rFonts w:ascii="Garamond" w:hAnsi="Garamond" w:cs="Tahoma"/>
          <w:i/>
          <w:szCs w:val="24"/>
        </w:rPr>
        <w:t>Khojtalas</w:t>
      </w:r>
      <w:proofErr w:type="spellEnd"/>
      <w:r w:rsidRPr="009F2F87">
        <w:rPr>
          <w:rFonts w:ascii="Garamond" w:hAnsi="Garamond" w:cs="Tahoma"/>
          <w:i/>
          <w:szCs w:val="24"/>
        </w:rPr>
        <w:t xml:space="preserve"> </w:t>
      </w:r>
      <w:proofErr w:type="spellStart"/>
      <w:r w:rsidRPr="009F2F87">
        <w:rPr>
          <w:rFonts w:ascii="Garamond" w:hAnsi="Garamond" w:cs="Tahoma"/>
          <w:i/>
          <w:szCs w:val="24"/>
        </w:rPr>
        <w:t>Samanwaya</w:t>
      </w:r>
      <w:proofErr w:type="spellEnd"/>
      <w:r w:rsidRPr="009F2F87">
        <w:rPr>
          <w:rFonts w:ascii="Garamond" w:hAnsi="Garamond" w:cs="Tahoma"/>
          <w:i/>
          <w:szCs w:val="24"/>
        </w:rPr>
        <w:t xml:space="preserve"> Kendra</w:t>
      </w:r>
      <w:r w:rsidRPr="009F2F87">
        <w:rPr>
          <w:rFonts w:ascii="Garamond" w:hAnsi="Garamond" w:cs="Tahoma"/>
          <w:szCs w:val="24"/>
        </w:rPr>
        <w:t xml:space="preserve"> (also called National Centre for Children at Risk-2006, which is operating Toll Free No. 104), the trend of abandoned children decreased </w:t>
      </w:r>
      <w:r w:rsidR="00F318DF">
        <w:rPr>
          <w:rFonts w:ascii="Garamond" w:hAnsi="Garamond" w:cs="Tahoma"/>
          <w:szCs w:val="24"/>
        </w:rPr>
        <w:t>from</w:t>
      </w:r>
      <w:r w:rsidRPr="009F2F87">
        <w:rPr>
          <w:rFonts w:ascii="Garamond" w:hAnsi="Garamond" w:cs="Tahoma"/>
          <w:szCs w:val="24"/>
        </w:rPr>
        <w:t xml:space="preserve"> FY 2066/067 (2009/010) to FY 2069/070 (201</w:t>
      </w:r>
      <w:r w:rsidR="00F318DF">
        <w:rPr>
          <w:rFonts w:ascii="Garamond" w:hAnsi="Garamond" w:cs="Tahoma"/>
          <w:szCs w:val="24"/>
        </w:rPr>
        <w:t>2</w:t>
      </w:r>
      <w:r w:rsidRPr="009F2F87">
        <w:rPr>
          <w:rFonts w:ascii="Garamond" w:hAnsi="Garamond" w:cs="Tahoma"/>
          <w:szCs w:val="24"/>
        </w:rPr>
        <w:t>/01</w:t>
      </w:r>
      <w:r w:rsidR="00F318DF">
        <w:rPr>
          <w:rFonts w:ascii="Garamond" w:hAnsi="Garamond" w:cs="Tahoma"/>
          <w:szCs w:val="24"/>
        </w:rPr>
        <w:t>3</w:t>
      </w:r>
      <w:r w:rsidRPr="009F2F87">
        <w:rPr>
          <w:rFonts w:ascii="Garamond" w:hAnsi="Garamond" w:cs="Tahoma"/>
          <w:szCs w:val="24"/>
        </w:rPr>
        <w:t>) and  increased again in FY 207</w:t>
      </w:r>
      <w:r w:rsidR="000313C4">
        <w:rPr>
          <w:rFonts w:ascii="Garamond" w:hAnsi="Garamond" w:cs="Tahoma"/>
          <w:szCs w:val="24"/>
        </w:rPr>
        <w:t>0</w:t>
      </w:r>
      <w:r w:rsidRPr="009F2F87">
        <w:rPr>
          <w:rFonts w:ascii="Garamond" w:hAnsi="Garamond" w:cs="Tahoma"/>
          <w:szCs w:val="24"/>
        </w:rPr>
        <w:t>/071 (2013/014). In the past five years, 1,739 children (581 girls and 1</w:t>
      </w:r>
      <w:r w:rsidR="005271E4">
        <w:rPr>
          <w:rFonts w:ascii="Garamond" w:hAnsi="Garamond" w:cs="Tahoma"/>
          <w:szCs w:val="24"/>
        </w:rPr>
        <w:t>,</w:t>
      </w:r>
      <w:r w:rsidRPr="009F2F87">
        <w:rPr>
          <w:rFonts w:ascii="Garamond" w:hAnsi="Garamond" w:cs="Tahoma"/>
          <w:szCs w:val="24"/>
        </w:rPr>
        <w:t>158 boys) were found abandoned.</w:t>
      </w:r>
    </w:p>
    <w:p w:rsidR="009A45C8" w:rsidRDefault="009A45C8" w:rsidP="009A45C8">
      <w:pPr>
        <w:pStyle w:val="NoSpacing"/>
        <w:jc w:val="both"/>
        <w:rPr>
          <w:rFonts w:ascii="Garamond" w:hAnsi="Garamond" w:cs="Tahoma"/>
          <w:sz w:val="24"/>
          <w:szCs w:val="24"/>
          <w:lang w:val="en-GB"/>
        </w:rPr>
      </w:pPr>
    </w:p>
    <w:p w:rsidR="009A45C8" w:rsidRDefault="006616D3" w:rsidP="009A45C8">
      <w:pPr>
        <w:pStyle w:val="NoSpacing"/>
        <w:numPr>
          <w:ilvl w:val="0"/>
          <w:numId w:val="18"/>
        </w:numPr>
        <w:jc w:val="both"/>
        <w:rPr>
          <w:rFonts w:ascii="Garamond" w:hAnsi="Garamond" w:cs="Tahoma"/>
          <w:sz w:val="24"/>
          <w:szCs w:val="24"/>
          <w:lang w:val="en-GB"/>
        </w:rPr>
      </w:pPr>
      <w:r>
        <w:rPr>
          <w:rFonts w:ascii="Garamond" w:hAnsi="Garamond" w:cs="Tahoma"/>
          <w:sz w:val="24"/>
          <w:szCs w:val="24"/>
          <w:lang w:val="en-GB"/>
        </w:rPr>
        <w:t xml:space="preserve">The </w:t>
      </w:r>
      <w:proofErr w:type="spellStart"/>
      <w:r>
        <w:rPr>
          <w:rFonts w:ascii="Garamond" w:hAnsi="Garamond" w:cs="Tahoma"/>
          <w:sz w:val="24"/>
          <w:szCs w:val="24"/>
          <w:lang w:val="en-GB"/>
        </w:rPr>
        <w:t>GoN</w:t>
      </w:r>
      <w:proofErr w:type="spellEnd"/>
      <w:r>
        <w:rPr>
          <w:rFonts w:ascii="Garamond" w:hAnsi="Garamond" w:cs="Tahoma"/>
          <w:sz w:val="24"/>
          <w:szCs w:val="24"/>
          <w:lang w:val="en-GB"/>
        </w:rPr>
        <w:t xml:space="preserve"> is </w:t>
      </w:r>
      <w:r w:rsidRPr="007E0687">
        <w:rPr>
          <w:rFonts w:ascii="Garamond" w:hAnsi="Garamond" w:cs="Tahoma"/>
          <w:sz w:val="24"/>
          <w:szCs w:val="24"/>
          <w:lang w:val="en-GB"/>
        </w:rPr>
        <w:t>running to</w:t>
      </w:r>
      <w:r w:rsidR="002A069A">
        <w:rPr>
          <w:rFonts w:ascii="Garamond" w:hAnsi="Garamond" w:cs="Tahoma"/>
          <w:sz w:val="24"/>
          <w:szCs w:val="24"/>
          <w:lang w:val="en-GB"/>
        </w:rPr>
        <w:t>l</w:t>
      </w:r>
      <w:r w:rsidR="00B1590A">
        <w:rPr>
          <w:rFonts w:ascii="Garamond" w:hAnsi="Garamond" w:cs="Tahoma"/>
          <w:sz w:val="24"/>
          <w:szCs w:val="24"/>
          <w:lang w:val="en-GB"/>
        </w:rPr>
        <w:t xml:space="preserve">l free helpline No. </w:t>
      </w:r>
      <w:r w:rsidRPr="007E0687">
        <w:rPr>
          <w:rFonts w:ascii="Garamond" w:hAnsi="Garamond" w:cs="Tahoma"/>
          <w:sz w:val="24"/>
          <w:szCs w:val="24"/>
          <w:lang w:val="en-GB"/>
        </w:rPr>
        <w:t>1098 in 1</w:t>
      </w:r>
      <w:r w:rsidR="00B14096">
        <w:rPr>
          <w:rFonts w:ascii="Garamond" w:hAnsi="Garamond" w:cs="Tahoma"/>
          <w:sz w:val="24"/>
          <w:szCs w:val="24"/>
          <w:lang w:val="en-GB"/>
        </w:rPr>
        <w:t>4</w:t>
      </w:r>
      <w:r w:rsidRPr="007E0687">
        <w:rPr>
          <w:rFonts w:ascii="Garamond" w:hAnsi="Garamond" w:cs="Tahoma"/>
          <w:sz w:val="24"/>
          <w:szCs w:val="24"/>
          <w:lang w:val="en-GB"/>
        </w:rPr>
        <w:t xml:space="preserve"> districts and</w:t>
      </w:r>
      <w:r w:rsidR="00B1590A">
        <w:rPr>
          <w:rFonts w:ascii="Garamond" w:hAnsi="Garamond" w:cs="Tahoma"/>
          <w:sz w:val="24"/>
          <w:szCs w:val="24"/>
          <w:lang w:val="en-GB"/>
        </w:rPr>
        <w:t xml:space="preserve"> No.</w:t>
      </w:r>
      <w:r w:rsidRPr="007E0687">
        <w:rPr>
          <w:rFonts w:ascii="Garamond" w:hAnsi="Garamond" w:cs="Tahoma"/>
          <w:sz w:val="24"/>
          <w:szCs w:val="24"/>
          <w:lang w:val="en-GB"/>
        </w:rPr>
        <w:t xml:space="preserve"> 104 in Kathmandu for the purpose of immediate information of unaccompanied migrant children. </w:t>
      </w:r>
    </w:p>
    <w:p w:rsidR="009A45C8" w:rsidRDefault="009A45C8" w:rsidP="009A45C8">
      <w:pPr>
        <w:pStyle w:val="NoSpacing"/>
        <w:ind w:left="360"/>
        <w:jc w:val="both"/>
        <w:rPr>
          <w:rFonts w:ascii="Garamond" w:hAnsi="Garamond" w:cs="Tahoma"/>
          <w:sz w:val="24"/>
          <w:szCs w:val="24"/>
          <w:lang w:val="en-GB"/>
        </w:rPr>
      </w:pPr>
    </w:p>
    <w:p w:rsidR="005C6BCF" w:rsidRDefault="005C6BCF" w:rsidP="00610BC7">
      <w:pPr>
        <w:pStyle w:val="NoSpacing"/>
        <w:jc w:val="both"/>
        <w:rPr>
          <w:rFonts w:ascii="Garamond" w:hAnsi="Garamond" w:cs="Tahoma"/>
          <w:sz w:val="24"/>
          <w:szCs w:val="24"/>
          <w:lang w:val="en-GB"/>
        </w:rPr>
      </w:pPr>
    </w:p>
    <w:sectPr w:rsidR="005C6BCF" w:rsidSect="007E0687">
      <w:footerReference w:type="default" r:id="rId9"/>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50" w:rsidRDefault="00C34D50" w:rsidP="00277E76">
      <w:pPr>
        <w:spacing w:after="0"/>
      </w:pPr>
      <w:r>
        <w:separator/>
      </w:r>
    </w:p>
  </w:endnote>
  <w:endnote w:type="continuationSeparator" w:id="0">
    <w:p w:rsidR="00C34D50" w:rsidRDefault="00C34D50" w:rsidP="00277E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an-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142841"/>
      <w:docPartObj>
        <w:docPartGallery w:val="Page Numbers (Bottom of Page)"/>
        <w:docPartUnique/>
      </w:docPartObj>
    </w:sdtPr>
    <w:sdtEndPr>
      <w:rPr>
        <w:color w:val="808080" w:themeColor="background1" w:themeShade="80"/>
        <w:spacing w:val="60"/>
      </w:rPr>
    </w:sdtEndPr>
    <w:sdtContent>
      <w:p w:rsidR="003C234B" w:rsidRDefault="001D5251">
        <w:pPr>
          <w:pStyle w:val="Footer"/>
          <w:pBdr>
            <w:top w:val="single" w:sz="4" w:space="1" w:color="D9D9D9" w:themeColor="background1" w:themeShade="D9"/>
          </w:pBdr>
          <w:rPr>
            <w:b/>
            <w:bCs/>
          </w:rPr>
        </w:pPr>
        <w:r>
          <w:fldChar w:fldCharType="begin"/>
        </w:r>
        <w:r w:rsidR="003C234B">
          <w:instrText xml:space="preserve"> PAGE   \* MERGEFORMAT </w:instrText>
        </w:r>
        <w:r>
          <w:fldChar w:fldCharType="separate"/>
        </w:r>
        <w:r w:rsidR="00221C8F" w:rsidRPr="00221C8F">
          <w:rPr>
            <w:b/>
            <w:bCs/>
            <w:noProof/>
          </w:rPr>
          <w:t>7</w:t>
        </w:r>
        <w:r>
          <w:rPr>
            <w:b/>
            <w:bCs/>
            <w:noProof/>
          </w:rPr>
          <w:fldChar w:fldCharType="end"/>
        </w:r>
        <w:r w:rsidR="003C234B">
          <w:rPr>
            <w:b/>
            <w:bCs/>
          </w:rPr>
          <w:t xml:space="preserve"> | </w:t>
        </w:r>
        <w:r w:rsidR="003C234B">
          <w:rPr>
            <w:color w:val="808080" w:themeColor="background1" w:themeShade="80"/>
            <w:spacing w:val="60"/>
          </w:rPr>
          <w:t>Page</w:t>
        </w:r>
      </w:p>
    </w:sdtContent>
  </w:sdt>
  <w:p w:rsidR="003C234B" w:rsidRDefault="003C2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50" w:rsidRDefault="00C34D50" w:rsidP="00277E76">
      <w:pPr>
        <w:spacing w:after="0"/>
      </w:pPr>
      <w:r>
        <w:separator/>
      </w:r>
    </w:p>
  </w:footnote>
  <w:footnote w:type="continuationSeparator" w:id="0">
    <w:p w:rsidR="00C34D50" w:rsidRDefault="00C34D50" w:rsidP="00277E76">
      <w:pPr>
        <w:spacing w:after="0"/>
      </w:pPr>
      <w:r>
        <w:continuationSeparator/>
      </w:r>
    </w:p>
  </w:footnote>
  <w:footnote w:id="1">
    <w:p w:rsidR="003C234B" w:rsidRPr="0089672C" w:rsidRDefault="003C234B" w:rsidP="0089672C">
      <w:pPr>
        <w:pStyle w:val="NoSpacing"/>
        <w:rPr>
          <w:rFonts w:ascii="Garamond" w:hAnsi="Garamond"/>
          <w:sz w:val="16"/>
          <w:szCs w:val="16"/>
        </w:rPr>
      </w:pPr>
      <w:r w:rsidRPr="0089672C">
        <w:rPr>
          <w:rStyle w:val="FootnoteReference"/>
          <w:rFonts w:ascii="Garamond" w:hAnsi="Garamond"/>
          <w:sz w:val="16"/>
          <w:szCs w:val="16"/>
        </w:rPr>
        <w:footnoteRef/>
      </w:r>
      <w:r w:rsidRPr="0089672C">
        <w:rPr>
          <w:rFonts w:ascii="Garamond" w:hAnsi="Garamond"/>
          <w:sz w:val="16"/>
          <w:szCs w:val="16"/>
        </w:rPr>
        <w:t xml:space="preserve"> Annual Report, 2070/2071 BS, </w:t>
      </w:r>
      <w:proofErr w:type="spellStart"/>
      <w:r w:rsidRPr="0089672C">
        <w:rPr>
          <w:rFonts w:ascii="Garamond" w:hAnsi="Garamond"/>
          <w:sz w:val="16"/>
          <w:szCs w:val="16"/>
        </w:rPr>
        <w:t>MoWCSW</w:t>
      </w:r>
      <w:proofErr w:type="spellEnd"/>
      <w:r w:rsidRPr="0089672C">
        <w:rPr>
          <w:rFonts w:ascii="Garamond" w:hAnsi="Garamond"/>
          <w:sz w:val="16"/>
          <w:szCs w:val="16"/>
        </w:rPr>
        <w:t>, Jan 2015</w:t>
      </w:r>
    </w:p>
  </w:footnote>
  <w:footnote w:id="2">
    <w:p w:rsidR="003C234B" w:rsidRPr="0089672C" w:rsidRDefault="003C234B" w:rsidP="0089672C">
      <w:pPr>
        <w:pStyle w:val="NoSpacing"/>
        <w:rPr>
          <w:rFonts w:ascii="Garamond" w:hAnsi="Garamond"/>
          <w:sz w:val="16"/>
          <w:szCs w:val="16"/>
        </w:rPr>
      </w:pPr>
      <w:r w:rsidRPr="0089672C">
        <w:rPr>
          <w:rStyle w:val="FootnoteReference"/>
          <w:rFonts w:ascii="Garamond" w:hAnsi="Garamond"/>
          <w:sz w:val="16"/>
          <w:szCs w:val="16"/>
        </w:rPr>
        <w:footnoteRef/>
      </w:r>
      <w:r w:rsidRPr="0089672C">
        <w:rPr>
          <w:rFonts w:ascii="Garamond" w:hAnsi="Garamond"/>
          <w:sz w:val="16"/>
          <w:szCs w:val="16"/>
        </w:rPr>
        <w:t xml:space="preserve"> Ibid</w:t>
      </w:r>
    </w:p>
  </w:footnote>
  <w:footnote w:id="3">
    <w:p w:rsidR="003C234B" w:rsidRPr="009F1E04" w:rsidRDefault="003C234B" w:rsidP="009F1E04">
      <w:pPr>
        <w:pStyle w:val="NoSpacing"/>
        <w:rPr>
          <w:rFonts w:ascii="Garamond" w:hAnsi="Garamond"/>
          <w:sz w:val="18"/>
          <w:szCs w:val="18"/>
        </w:rPr>
      </w:pPr>
      <w:r w:rsidRPr="009F1E04">
        <w:rPr>
          <w:rStyle w:val="FootnoteReference"/>
          <w:rFonts w:ascii="Garamond" w:hAnsi="Garamond"/>
          <w:szCs w:val="18"/>
        </w:rPr>
        <w:footnoteRef/>
      </w:r>
      <w:r w:rsidR="00D1728F">
        <w:rPr>
          <w:rFonts w:ascii="Garamond" w:hAnsi="Garamond"/>
          <w:sz w:val="18"/>
          <w:szCs w:val="18"/>
        </w:rPr>
        <w:t xml:space="preserve"> Annual Report, 2070/2071</w:t>
      </w:r>
      <w:r w:rsidRPr="009F1E04">
        <w:rPr>
          <w:rFonts w:ascii="Garamond" w:hAnsi="Garamond"/>
          <w:sz w:val="18"/>
          <w:szCs w:val="18"/>
        </w:rPr>
        <w:t xml:space="preserve">, </w:t>
      </w:r>
      <w:proofErr w:type="spellStart"/>
      <w:r w:rsidRPr="009F1E04">
        <w:rPr>
          <w:rFonts w:ascii="Garamond" w:hAnsi="Garamond"/>
          <w:sz w:val="18"/>
          <w:szCs w:val="18"/>
        </w:rPr>
        <w:t>MoWCSW</w:t>
      </w:r>
      <w:proofErr w:type="spellEnd"/>
      <w:r w:rsidRPr="009F1E04">
        <w:rPr>
          <w:rFonts w:ascii="Garamond" w:hAnsi="Garamond"/>
          <w:sz w:val="18"/>
          <w:szCs w:val="18"/>
        </w:rPr>
        <w:t>, Jan 2015.</w:t>
      </w:r>
    </w:p>
  </w:footnote>
  <w:footnote w:id="4">
    <w:p w:rsidR="003C234B" w:rsidRPr="009F1E04" w:rsidRDefault="003C234B" w:rsidP="009F1E04">
      <w:pPr>
        <w:pStyle w:val="FootnoteText"/>
        <w:spacing w:after="0"/>
        <w:rPr>
          <w:rFonts w:ascii="Garamond" w:hAnsi="Garamond"/>
          <w:sz w:val="18"/>
          <w:szCs w:val="18"/>
          <w:lang w:val="en-US"/>
        </w:rPr>
      </w:pPr>
      <w:r w:rsidRPr="009F1E04">
        <w:rPr>
          <w:rStyle w:val="FootnoteReference"/>
          <w:rFonts w:ascii="Garamond" w:hAnsi="Garamond"/>
          <w:szCs w:val="18"/>
        </w:rPr>
        <w:footnoteRef/>
      </w:r>
      <w:r w:rsidRPr="009F1E04">
        <w:rPr>
          <w:rFonts w:ascii="Garamond" w:hAnsi="Garamond"/>
          <w:sz w:val="18"/>
          <w:szCs w:val="18"/>
        </w:rPr>
        <w:t xml:space="preserve"> </w:t>
      </w:r>
      <w:r w:rsidRPr="009F1E04">
        <w:rPr>
          <w:rFonts w:ascii="Garamond" w:hAnsi="Garamond"/>
          <w:sz w:val="18"/>
          <w:szCs w:val="18"/>
          <w:lang w:val="en-US"/>
        </w:rPr>
        <w:t>Official Website of Nepal Police</w:t>
      </w:r>
      <w:r w:rsidR="000B019E">
        <w:rPr>
          <w:rFonts w:ascii="Garamond" w:hAnsi="Garamond"/>
          <w:sz w:val="18"/>
          <w:szCs w:val="18"/>
          <w:lang w:val="en-US"/>
        </w:rPr>
        <w:t xml:space="preserve"> (www.nepalpolice.gov.np)</w:t>
      </w:r>
    </w:p>
  </w:footnote>
  <w:footnote w:id="5">
    <w:p w:rsidR="003C234B" w:rsidRPr="009F1E04" w:rsidRDefault="003C234B" w:rsidP="009F1E04">
      <w:pPr>
        <w:pStyle w:val="NoSpacing"/>
        <w:rPr>
          <w:rFonts w:ascii="Garamond" w:hAnsi="Garamond"/>
          <w:sz w:val="18"/>
          <w:szCs w:val="18"/>
        </w:rPr>
      </w:pPr>
      <w:r w:rsidRPr="009F1E04">
        <w:rPr>
          <w:rStyle w:val="FootnoteReference"/>
          <w:rFonts w:ascii="Garamond" w:hAnsi="Garamond"/>
          <w:szCs w:val="18"/>
        </w:rPr>
        <w:footnoteRef/>
      </w:r>
      <w:r w:rsidRPr="009F1E04">
        <w:rPr>
          <w:rFonts w:ascii="Garamond" w:hAnsi="Garamond"/>
          <w:sz w:val="18"/>
          <w:szCs w:val="18"/>
        </w:rPr>
        <w:t xml:space="preserve"> MDG Progress Report, 2013, p36</w:t>
      </w:r>
    </w:p>
  </w:footnote>
  <w:footnote w:id="6">
    <w:p w:rsidR="003C234B" w:rsidRPr="00AB2DDB" w:rsidRDefault="003C234B" w:rsidP="00AB2DDB">
      <w:pPr>
        <w:pStyle w:val="FootnoteText"/>
        <w:spacing w:after="0"/>
        <w:rPr>
          <w:rFonts w:ascii="Garamond" w:hAnsi="Garamond"/>
          <w:sz w:val="18"/>
          <w:szCs w:val="18"/>
          <w:lang w:val="en-US"/>
        </w:rPr>
      </w:pPr>
      <w:r w:rsidRPr="00AB2DDB">
        <w:rPr>
          <w:rStyle w:val="FootnoteReference"/>
          <w:rFonts w:ascii="Garamond" w:hAnsi="Garamond"/>
          <w:szCs w:val="18"/>
        </w:rPr>
        <w:footnoteRef/>
      </w:r>
      <w:r w:rsidRPr="00AB2DDB">
        <w:rPr>
          <w:rFonts w:ascii="Garamond" w:hAnsi="Garamond"/>
          <w:sz w:val="18"/>
          <w:szCs w:val="18"/>
        </w:rPr>
        <w:t xml:space="preserve"> </w:t>
      </w:r>
      <w:r w:rsidRPr="00AB2DDB">
        <w:rPr>
          <w:rFonts w:ascii="Garamond" w:hAnsi="Garamond"/>
          <w:sz w:val="18"/>
          <w:szCs w:val="18"/>
          <w:lang w:val="en-US"/>
        </w:rPr>
        <w:t>The State of Children in Nepal, 2014, CCWB, 2014</w:t>
      </w:r>
      <w:r w:rsidR="006450F7">
        <w:rPr>
          <w:rFonts w:ascii="Garamond" w:hAnsi="Garamond"/>
          <w:sz w:val="18"/>
          <w:szCs w:val="18"/>
          <w:lang w:val="en-US"/>
        </w:rPr>
        <w:t xml:space="preserve"> (www.ccwb.gov.np)</w:t>
      </w:r>
    </w:p>
  </w:footnote>
  <w:footnote w:id="7">
    <w:p w:rsidR="003C234B" w:rsidRPr="0089672C" w:rsidRDefault="003C234B" w:rsidP="0089672C">
      <w:pPr>
        <w:pStyle w:val="NoSpacing"/>
        <w:rPr>
          <w:rFonts w:ascii="Garamond" w:hAnsi="Garamond"/>
          <w:sz w:val="16"/>
          <w:szCs w:val="16"/>
        </w:rPr>
      </w:pPr>
      <w:r w:rsidRPr="0089672C">
        <w:rPr>
          <w:rStyle w:val="FootnoteReference"/>
          <w:rFonts w:ascii="Garamond" w:hAnsi="Garamond"/>
          <w:sz w:val="16"/>
          <w:szCs w:val="16"/>
        </w:rPr>
        <w:footnoteRef/>
      </w:r>
      <w:r w:rsidRPr="0089672C">
        <w:rPr>
          <w:rFonts w:ascii="Garamond" w:hAnsi="Garamond"/>
          <w:sz w:val="16"/>
          <w:szCs w:val="16"/>
        </w:rPr>
        <w:t xml:space="preserve"> The State of Children of Nepal,</w:t>
      </w:r>
      <w:r w:rsidR="006450F7">
        <w:rPr>
          <w:rFonts w:ascii="Garamond" w:hAnsi="Garamond"/>
          <w:sz w:val="16"/>
          <w:szCs w:val="16"/>
        </w:rPr>
        <w:t xml:space="preserve"> 2013,</w:t>
      </w:r>
      <w:r w:rsidRPr="0089672C">
        <w:rPr>
          <w:rFonts w:ascii="Garamond" w:hAnsi="Garamond"/>
          <w:sz w:val="16"/>
          <w:szCs w:val="16"/>
        </w:rPr>
        <w:t xml:space="preserve"> CCWB,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080"/>
    <w:multiLevelType w:val="multilevel"/>
    <w:tmpl w:val="F5F2FF30"/>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8902E12"/>
    <w:multiLevelType w:val="hybridMultilevel"/>
    <w:tmpl w:val="3CC0E0F8"/>
    <w:lvl w:ilvl="0" w:tplc="5B123056">
      <w:start w:val="1"/>
      <w:numFmt w:val="decimal"/>
      <w:lvlText w:val="%1."/>
      <w:lvlJc w:val="left"/>
      <w:pPr>
        <w:tabs>
          <w:tab w:val="num" w:pos="360"/>
        </w:tabs>
        <w:ind w:left="360" w:hanging="360"/>
      </w:pPr>
      <w:rPr>
        <w:rFonts w:ascii="Garamond" w:hAnsi="Garamond" w:hint="default"/>
      </w:rPr>
    </w:lvl>
    <w:lvl w:ilvl="1" w:tplc="96662E8A">
      <w:start w:val="4"/>
      <w:numFmt w:val="lowerLetter"/>
      <w:lvlText w:val="%2."/>
      <w:lvlJc w:val="left"/>
      <w:pPr>
        <w:tabs>
          <w:tab w:val="num" w:pos="1080"/>
        </w:tabs>
        <w:ind w:left="1080" w:hanging="360"/>
      </w:pPr>
      <w:rPr>
        <w:rFonts w:ascii="Garamond" w:eastAsia="Times New Roman" w:hAnsi="Garamond" w:cs="Times New Roman"/>
      </w:rPr>
    </w:lvl>
    <w:lvl w:ilvl="2" w:tplc="C1E62E5E">
      <w:start w:val="40"/>
      <w:numFmt w:val="lowerRoman"/>
      <w:lvlText w:val="%3."/>
      <w:lvlJc w:val="left"/>
      <w:pPr>
        <w:tabs>
          <w:tab w:val="num" w:pos="1980"/>
        </w:tabs>
        <w:ind w:left="1980" w:hanging="360"/>
      </w:pPr>
      <w:rPr>
        <w:rFonts w:ascii="Times New Roman" w:eastAsia="Times New Roman" w:hAnsi="Times New Roman" w:cs="Times New Roman"/>
      </w:rPr>
    </w:lvl>
    <w:lvl w:ilvl="3" w:tplc="29DC627E">
      <w:start w:val="1"/>
      <w:numFmt w:val="lowerRoman"/>
      <w:lvlText w:val="%4."/>
      <w:lvlJc w:val="left"/>
      <w:pPr>
        <w:tabs>
          <w:tab w:val="num" w:pos="2520"/>
        </w:tabs>
        <w:ind w:left="2520" w:hanging="360"/>
      </w:pPr>
      <w:rPr>
        <w:rFonts w:ascii="Garamond" w:eastAsia="Times New Roman" w:hAnsi="Garamond" w:cs="Times New Roman"/>
      </w:rPr>
    </w:lvl>
    <w:lvl w:ilvl="4" w:tplc="BBA643F8">
      <w:start w:val="2"/>
      <w:numFmt w:val="upperRoman"/>
      <w:lvlText w:val="%5."/>
      <w:lvlJc w:val="left"/>
      <w:pPr>
        <w:tabs>
          <w:tab w:val="num" w:pos="3600"/>
        </w:tabs>
        <w:ind w:left="3600" w:hanging="720"/>
      </w:pPr>
      <w:rPr>
        <w:rFonts w:ascii="Garamond" w:hAnsi="Garamond" w:hint="default"/>
        <w:b w:val="0"/>
      </w:rPr>
    </w:lvl>
    <w:lvl w:ilvl="5" w:tplc="3194469A">
      <w:start w:val="1"/>
      <w:numFmt w:val="lowerLetter"/>
      <w:lvlText w:val="%6)"/>
      <w:lvlJc w:val="left"/>
      <w:pPr>
        <w:tabs>
          <w:tab w:val="num" w:pos="4140"/>
        </w:tabs>
        <w:ind w:left="4140" w:hanging="360"/>
      </w:pPr>
      <w:rPr>
        <w:rFonts w:hint="default"/>
      </w:r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6D34B8"/>
    <w:multiLevelType w:val="hybridMultilevel"/>
    <w:tmpl w:val="4736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1234B"/>
    <w:multiLevelType w:val="hybridMultilevel"/>
    <w:tmpl w:val="3118D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8155CF"/>
    <w:multiLevelType w:val="hybridMultilevel"/>
    <w:tmpl w:val="F07431B6"/>
    <w:lvl w:ilvl="0" w:tplc="8A6CF74C">
      <w:start w:val="1"/>
      <w:numFmt w:val="upperRoman"/>
      <w:lvlText w:val="%1."/>
      <w:lvlJc w:val="left"/>
      <w:pPr>
        <w:ind w:left="2520" w:hanging="360"/>
      </w:pPr>
      <w:rPr>
        <w:rFonts w:ascii="Tw Cen MT" w:eastAsia="Calibri" w:hAnsi="Tw Cen MT" w:cs="Mangal"/>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3FA384C"/>
    <w:multiLevelType w:val="hybridMultilevel"/>
    <w:tmpl w:val="D7C0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27EA1"/>
    <w:multiLevelType w:val="multilevel"/>
    <w:tmpl w:val="600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22D06"/>
    <w:multiLevelType w:val="hybridMultilevel"/>
    <w:tmpl w:val="7048F302"/>
    <w:lvl w:ilvl="0" w:tplc="04090013">
      <w:start w:val="1"/>
      <w:numFmt w:val="upperRoman"/>
      <w:lvlText w:val="%1."/>
      <w:lvlJc w:val="righ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41BF0E32"/>
    <w:multiLevelType w:val="hybridMultilevel"/>
    <w:tmpl w:val="836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7362E"/>
    <w:multiLevelType w:val="hybridMultilevel"/>
    <w:tmpl w:val="98D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D25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F22BA1"/>
    <w:multiLevelType w:val="hybridMultilevel"/>
    <w:tmpl w:val="D84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669D6"/>
    <w:multiLevelType w:val="hybridMultilevel"/>
    <w:tmpl w:val="71347716"/>
    <w:lvl w:ilvl="0" w:tplc="017ADC56">
      <w:start w:val="2"/>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A20EB1"/>
    <w:multiLevelType w:val="multilevel"/>
    <w:tmpl w:val="9EC8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FC074C"/>
    <w:multiLevelType w:val="hybridMultilevel"/>
    <w:tmpl w:val="616CD0B6"/>
    <w:lvl w:ilvl="0" w:tplc="F762EF9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56B44"/>
    <w:multiLevelType w:val="hybridMultilevel"/>
    <w:tmpl w:val="7932F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3D3A14"/>
    <w:multiLevelType w:val="hybridMultilevel"/>
    <w:tmpl w:val="85F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8F5C30"/>
    <w:multiLevelType w:val="hybridMultilevel"/>
    <w:tmpl w:val="AA6C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CC4B94"/>
    <w:multiLevelType w:val="hybridMultilevel"/>
    <w:tmpl w:val="56A4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917EF0"/>
    <w:multiLevelType w:val="hybridMultilevel"/>
    <w:tmpl w:val="2946EE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0"/>
  </w:num>
  <w:num w:numId="6">
    <w:abstractNumId w:val="14"/>
  </w:num>
  <w:num w:numId="7">
    <w:abstractNumId w:val="13"/>
  </w:num>
  <w:num w:numId="8">
    <w:abstractNumId w:val="6"/>
  </w:num>
  <w:num w:numId="9">
    <w:abstractNumId w:val="7"/>
  </w:num>
  <w:num w:numId="10">
    <w:abstractNumId w:val="4"/>
  </w:num>
  <w:num w:numId="11">
    <w:abstractNumId w:val="17"/>
  </w:num>
  <w:num w:numId="12">
    <w:abstractNumId w:val="19"/>
  </w:num>
  <w:num w:numId="13">
    <w:abstractNumId w:val="9"/>
  </w:num>
  <w:num w:numId="14">
    <w:abstractNumId w:val="5"/>
  </w:num>
  <w:num w:numId="15">
    <w:abstractNumId w:val="16"/>
  </w:num>
  <w:num w:numId="16">
    <w:abstractNumId w:val="12"/>
  </w:num>
  <w:num w:numId="17">
    <w:abstractNumId w:val="8"/>
  </w:num>
  <w:num w:numId="18">
    <w:abstractNumId w:val="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3E"/>
    <w:rsid w:val="000000D7"/>
    <w:rsid w:val="0000066F"/>
    <w:rsid w:val="000062CE"/>
    <w:rsid w:val="00007594"/>
    <w:rsid w:val="00010B98"/>
    <w:rsid w:val="00010F28"/>
    <w:rsid w:val="000133F4"/>
    <w:rsid w:val="000248D7"/>
    <w:rsid w:val="000313C4"/>
    <w:rsid w:val="0004094D"/>
    <w:rsid w:val="00041CD4"/>
    <w:rsid w:val="0004698D"/>
    <w:rsid w:val="00052205"/>
    <w:rsid w:val="00052277"/>
    <w:rsid w:val="00055501"/>
    <w:rsid w:val="00056AF0"/>
    <w:rsid w:val="00065BF3"/>
    <w:rsid w:val="00065DE6"/>
    <w:rsid w:val="0006772D"/>
    <w:rsid w:val="00074E3C"/>
    <w:rsid w:val="00083C6B"/>
    <w:rsid w:val="000841A6"/>
    <w:rsid w:val="000852FE"/>
    <w:rsid w:val="0009363A"/>
    <w:rsid w:val="00093E2C"/>
    <w:rsid w:val="00094CA2"/>
    <w:rsid w:val="0009716F"/>
    <w:rsid w:val="000A12C5"/>
    <w:rsid w:val="000B019E"/>
    <w:rsid w:val="000B202C"/>
    <w:rsid w:val="000B26A9"/>
    <w:rsid w:val="000B3169"/>
    <w:rsid w:val="000B730D"/>
    <w:rsid w:val="000B756F"/>
    <w:rsid w:val="000C208F"/>
    <w:rsid w:val="000C242C"/>
    <w:rsid w:val="000C3330"/>
    <w:rsid w:val="000C6890"/>
    <w:rsid w:val="000D03A5"/>
    <w:rsid w:val="000D3FF8"/>
    <w:rsid w:val="000D6043"/>
    <w:rsid w:val="000E3454"/>
    <w:rsid w:val="000E50C5"/>
    <w:rsid w:val="000F40BA"/>
    <w:rsid w:val="000F687D"/>
    <w:rsid w:val="00100E03"/>
    <w:rsid w:val="001010E3"/>
    <w:rsid w:val="00101571"/>
    <w:rsid w:val="00103C1D"/>
    <w:rsid w:val="00104016"/>
    <w:rsid w:val="00104A7F"/>
    <w:rsid w:val="0010705E"/>
    <w:rsid w:val="00107713"/>
    <w:rsid w:val="00110EB7"/>
    <w:rsid w:val="00112955"/>
    <w:rsid w:val="00115A40"/>
    <w:rsid w:val="00117572"/>
    <w:rsid w:val="00125DA9"/>
    <w:rsid w:val="00130E26"/>
    <w:rsid w:val="00135969"/>
    <w:rsid w:val="0014069F"/>
    <w:rsid w:val="00140D6D"/>
    <w:rsid w:val="00140DCC"/>
    <w:rsid w:val="00142016"/>
    <w:rsid w:val="00143ADA"/>
    <w:rsid w:val="00143B3F"/>
    <w:rsid w:val="001450F0"/>
    <w:rsid w:val="001455FC"/>
    <w:rsid w:val="00146E41"/>
    <w:rsid w:val="00150F42"/>
    <w:rsid w:val="00152AB8"/>
    <w:rsid w:val="00153FAC"/>
    <w:rsid w:val="00154A14"/>
    <w:rsid w:val="00156CE6"/>
    <w:rsid w:val="00162475"/>
    <w:rsid w:val="001639F7"/>
    <w:rsid w:val="00164B14"/>
    <w:rsid w:val="00175498"/>
    <w:rsid w:val="001756EB"/>
    <w:rsid w:val="00175B6B"/>
    <w:rsid w:val="00183C86"/>
    <w:rsid w:val="00185D2A"/>
    <w:rsid w:val="00190DB5"/>
    <w:rsid w:val="001915EB"/>
    <w:rsid w:val="001971FC"/>
    <w:rsid w:val="001973DF"/>
    <w:rsid w:val="001A2B3B"/>
    <w:rsid w:val="001A3CAF"/>
    <w:rsid w:val="001A5C7E"/>
    <w:rsid w:val="001A69AE"/>
    <w:rsid w:val="001A746F"/>
    <w:rsid w:val="001B18AA"/>
    <w:rsid w:val="001C0BCB"/>
    <w:rsid w:val="001C29F6"/>
    <w:rsid w:val="001C463D"/>
    <w:rsid w:val="001C4C86"/>
    <w:rsid w:val="001C5623"/>
    <w:rsid w:val="001C7277"/>
    <w:rsid w:val="001D034E"/>
    <w:rsid w:val="001D0A8F"/>
    <w:rsid w:val="001D0ABB"/>
    <w:rsid w:val="001D266E"/>
    <w:rsid w:val="001D31CF"/>
    <w:rsid w:val="001D4C0F"/>
    <w:rsid w:val="001D5251"/>
    <w:rsid w:val="001D6418"/>
    <w:rsid w:val="001D7E51"/>
    <w:rsid w:val="001E4408"/>
    <w:rsid w:val="001E7346"/>
    <w:rsid w:val="001F1F15"/>
    <w:rsid w:val="001F40FB"/>
    <w:rsid w:val="001F4C62"/>
    <w:rsid w:val="001F7F1E"/>
    <w:rsid w:val="0020071D"/>
    <w:rsid w:val="002047D6"/>
    <w:rsid w:val="002056A3"/>
    <w:rsid w:val="00205DF8"/>
    <w:rsid w:val="00211A19"/>
    <w:rsid w:val="00212D84"/>
    <w:rsid w:val="00215C1C"/>
    <w:rsid w:val="00216DAC"/>
    <w:rsid w:val="00221409"/>
    <w:rsid w:val="00221B8A"/>
    <w:rsid w:val="00221C8F"/>
    <w:rsid w:val="0022726E"/>
    <w:rsid w:val="00227C64"/>
    <w:rsid w:val="002327F3"/>
    <w:rsid w:val="002329E5"/>
    <w:rsid w:val="002342A1"/>
    <w:rsid w:val="00234FE4"/>
    <w:rsid w:val="00236ABB"/>
    <w:rsid w:val="00244C03"/>
    <w:rsid w:val="00253CC4"/>
    <w:rsid w:val="0025526A"/>
    <w:rsid w:val="00261236"/>
    <w:rsid w:val="002650AF"/>
    <w:rsid w:val="00265ED1"/>
    <w:rsid w:val="00266253"/>
    <w:rsid w:val="0027554B"/>
    <w:rsid w:val="00277E2A"/>
    <w:rsid w:val="00277E76"/>
    <w:rsid w:val="00284A50"/>
    <w:rsid w:val="00286723"/>
    <w:rsid w:val="002919C4"/>
    <w:rsid w:val="002939E1"/>
    <w:rsid w:val="00293AD1"/>
    <w:rsid w:val="002A069A"/>
    <w:rsid w:val="002A3825"/>
    <w:rsid w:val="002B1648"/>
    <w:rsid w:val="002B23A6"/>
    <w:rsid w:val="002B40E2"/>
    <w:rsid w:val="002B7506"/>
    <w:rsid w:val="002C6762"/>
    <w:rsid w:val="002C7692"/>
    <w:rsid w:val="002D0381"/>
    <w:rsid w:val="002D162B"/>
    <w:rsid w:val="002D257C"/>
    <w:rsid w:val="002D3DF3"/>
    <w:rsid w:val="002D55E0"/>
    <w:rsid w:val="002D7A16"/>
    <w:rsid w:val="002E6087"/>
    <w:rsid w:val="002E6171"/>
    <w:rsid w:val="002F10C1"/>
    <w:rsid w:val="002F2BDA"/>
    <w:rsid w:val="00300897"/>
    <w:rsid w:val="00300ED9"/>
    <w:rsid w:val="0030145F"/>
    <w:rsid w:val="00301B53"/>
    <w:rsid w:val="003068C1"/>
    <w:rsid w:val="003078A7"/>
    <w:rsid w:val="00307EF1"/>
    <w:rsid w:val="0031087B"/>
    <w:rsid w:val="00322315"/>
    <w:rsid w:val="003265AB"/>
    <w:rsid w:val="0032755B"/>
    <w:rsid w:val="00331FAD"/>
    <w:rsid w:val="0033209D"/>
    <w:rsid w:val="003350DA"/>
    <w:rsid w:val="0033519B"/>
    <w:rsid w:val="0034153B"/>
    <w:rsid w:val="00344153"/>
    <w:rsid w:val="0034525D"/>
    <w:rsid w:val="00350DA5"/>
    <w:rsid w:val="0035640F"/>
    <w:rsid w:val="00356603"/>
    <w:rsid w:val="00361DAC"/>
    <w:rsid w:val="003641E0"/>
    <w:rsid w:val="00374871"/>
    <w:rsid w:val="003823C7"/>
    <w:rsid w:val="00384C6E"/>
    <w:rsid w:val="003860F5"/>
    <w:rsid w:val="0039481C"/>
    <w:rsid w:val="003949B4"/>
    <w:rsid w:val="00394F45"/>
    <w:rsid w:val="00396C0D"/>
    <w:rsid w:val="003A0A86"/>
    <w:rsid w:val="003A34F6"/>
    <w:rsid w:val="003A581B"/>
    <w:rsid w:val="003B3AB0"/>
    <w:rsid w:val="003C215F"/>
    <w:rsid w:val="003C234B"/>
    <w:rsid w:val="003C338E"/>
    <w:rsid w:val="003C59AD"/>
    <w:rsid w:val="003C629D"/>
    <w:rsid w:val="003C67B9"/>
    <w:rsid w:val="003C7B2F"/>
    <w:rsid w:val="003D1950"/>
    <w:rsid w:val="003D2A44"/>
    <w:rsid w:val="003E0763"/>
    <w:rsid w:val="003E6A19"/>
    <w:rsid w:val="003E6FF7"/>
    <w:rsid w:val="003E7990"/>
    <w:rsid w:val="003F110E"/>
    <w:rsid w:val="003F3F1C"/>
    <w:rsid w:val="003F4BB6"/>
    <w:rsid w:val="003F56D9"/>
    <w:rsid w:val="004050D5"/>
    <w:rsid w:val="00411766"/>
    <w:rsid w:val="004143E0"/>
    <w:rsid w:val="00424E2B"/>
    <w:rsid w:val="00427060"/>
    <w:rsid w:val="00432786"/>
    <w:rsid w:val="004328C1"/>
    <w:rsid w:val="00433503"/>
    <w:rsid w:val="0043377E"/>
    <w:rsid w:val="004341A5"/>
    <w:rsid w:val="00435CCA"/>
    <w:rsid w:val="00435D52"/>
    <w:rsid w:val="00436898"/>
    <w:rsid w:val="004425F0"/>
    <w:rsid w:val="00443DDB"/>
    <w:rsid w:val="00443EAF"/>
    <w:rsid w:val="00450ED2"/>
    <w:rsid w:val="00452578"/>
    <w:rsid w:val="00452ACA"/>
    <w:rsid w:val="00452C3D"/>
    <w:rsid w:val="0046195D"/>
    <w:rsid w:val="0047058D"/>
    <w:rsid w:val="004708E3"/>
    <w:rsid w:val="00477804"/>
    <w:rsid w:val="00483893"/>
    <w:rsid w:val="00483998"/>
    <w:rsid w:val="004861C5"/>
    <w:rsid w:val="00486D59"/>
    <w:rsid w:val="00487551"/>
    <w:rsid w:val="00490E2D"/>
    <w:rsid w:val="00491DD3"/>
    <w:rsid w:val="004923A9"/>
    <w:rsid w:val="004938E8"/>
    <w:rsid w:val="00497084"/>
    <w:rsid w:val="004A58E9"/>
    <w:rsid w:val="004A6A79"/>
    <w:rsid w:val="004A75D2"/>
    <w:rsid w:val="004B3708"/>
    <w:rsid w:val="004B4740"/>
    <w:rsid w:val="004D2644"/>
    <w:rsid w:val="004D4574"/>
    <w:rsid w:val="004E46E6"/>
    <w:rsid w:val="004E4B44"/>
    <w:rsid w:val="004F050A"/>
    <w:rsid w:val="004F0B4A"/>
    <w:rsid w:val="004F141F"/>
    <w:rsid w:val="004F1889"/>
    <w:rsid w:val="004F3289"/>
    <w:rsid w:val="004F3F45"/>
    <w:rsid w:val="004F7A43"/>
    <w:rsid w:val="00504868"/>
    <w:rsid w:val="0050542E"/>
    <w:rsid w:val="005058F3"/>
    <w:rsid w:val="00510820"/>
    <w:rsid w:val="00517BA6"/>
    <w:rsid w:val="00522F79"/>
    <w:rsid w:val="005271E4"/>
    <w:rsid w:val="00533041"/>
    <w:rsid w:val="00535540"/>
    <w:rsid w:val="0053682C"/>
    <w:rsid w:val="00536C87"/>
    <w:rsid w:val="00536ED2"/>
    <w:rsid w:val="00537F1F"/>
    <w:rsid w:val="00542FE3"/>
    <w:rsid w:val="005430F0"/>
    <w:rsid w:val="00543105"/>
    <w:rsid w:val="0055156C"/>
    <w:rsid w:val="005517CF"/>
    <w:rsid w:val="00551F85"/>
    <w:rsid w:val="0055527A"/>
    <w:rsid w:val="0056126A"/>
    <w:rsid w:val="005626F8"/>
    <w:rsid w:val="00565740"/>
    <w:rsid w:val="00570EB0"/>
    <w:rsid w:val="00572AAF"/>
    <w:rsid w:val="005979EB"/>
    <w:rsid w:val="005A364A"/>
    <w:rsid w:val="005A7DBC"/>
    <w:rsid w:val="005B17FA"/>
    <w:rsid w:val="005B19FD"/>
    <w:rsid w:val="005B1C84"/>
    <w:rsid w:val="005B31AE"/>
    <w:rsid w:val="005B3836"/>
    <w:rsid w:val="005B5825"/>
    <w:rsid w:val="005C1ADA"/>
    <w:rsid w:val="005C2749"/>
    <w:rsid w:val="005C6BCF"/>
    <w:rsid w:val="005D3B67"/>
    <w:rsid w:val="005D4FE2"/>
    <w:rsid w:val="005E07E9"/>
    <w:rsid w:val="005E0BD3"/>
    <w:rsid w:val="005E5444"/>
    <w:rsid w:val="005E64E7"/>
    <w:rsid w:val="005E7E41"/>
    <w:rsid w:val="005F79B1"/>
    <w:rsid w:val="00610ADD"/>
    <w:rsid w:val="00610BC7"/>
    <w:rsid w:val="00610D33"/>
    <w:rsid w:val="006127AB"/>
    <w:rsid w:val="00621203"/>
    <w:rsid w:val="00621756"/>
    <w:rsid w:val="00623349"/>
    <w:rsid w:val="0062452C"/>
    <w:rsid w:val="00633206"/>
    <w:rsid w:val="00633524"/>
    <w:rsid w:val="006344AE"/>
    <w:rsid w:val="00636A06"/>
    <w:rsid w:val="0063716E"/>
    <w:rsid w:val="0064103C"/>
    <w:rsid w:val="00643449"/>
    <w:rsid w:val="006450F7"/>
    <w:rsid w:val="00645280"/>
    <w:rsid w:val="006504AE"/>
    <w:rsid w:val="00652088"/>
    <w:rsid w:val="006526C1"/>
    <w:rsid w:val="0065302A"/>
    <w:rsid w:val="00654B9A"/>
    <w:rsid w:val="00655B1F"/>
    <w:rsid w:val="006575E8"/>
    <w:rsid w:val="006616D3"/>
    <w:rsid w:val="00663458"/>
    <w:rsid w:val="00666C34"/>
    <w:rsid w:val="006759A6"/>
    <w:rsid w:val="00675A4C"/>
    <w:rsid w:val="006833F2"/>
    <w:rsid w:val="00685AEF"/>
    <w:rsid w:val="00686266"/>
    <w:rsid w:val="006903D4"/>
    <w:rsid w:val="006A0281"/>
    <w:rsid w:val="006A0BCA"/>
    <w:rsid w:val="006A21A0"/>
    <w:rsid w:val="006B0720"/>
    <w:rsid w:val="006B4E13"/>
    <w:rsid w:val="006C102A"/>
    <w:rsid w:val="006C111B"/>
    <w:rsid w:val="006C3E9C"/>
    <w:rsid w:val="006C6E7D"/>
    <w:rsid w:val="006D02C9"/>
    <w:rsid w:val="006D06D3"/>
    <w:rsid w:val="006D32AE"/>
    <w:rsid w:val="006E08BC"/>
    <w:rsid w:val="006E2910"/>
    <w:rsid w:val="006F5A7B"/>
    <w:rsid w:val="006F6045"/>
    <w:rsid w:val="006F7639"/>
    <w:rsid w:val="0071052B"/>
    <w:rsid w:val="007131A5"/>
    <w:rsid w:val="00715A0D"/>
    <w:rsid w:val="00717367"/>
    <w:rsid w:val="00722BA2"/>
    <w:rsid w:val="00723446"/>
    <w:rsid w:val="0072519A"/>
    <w:rsid w:val="00727E26"/>
    <w:rsid w:val="00733BA5"/>
    <w:rsid w:val="007359AA"/>
    <w:rsid w:val="00736AE7"/>
    <w:rsid w:val="00740AFE"/>
    <w:rsid w:val="00740BD5"/>
    <w:rsid w:val="00746247"/>
    <w:rsid w:val="007529E9"/>
    <w:rsid w:val="00752CB0"/>
    <w:rsid w:val="007575E7"/>
    <w:rsid w:val="007578D8"/>
    <w:rsid w:val="0076103C"/>
    <w:rsid w:val="00762677"/>
    <w:rsid w:val="0076648A"/>
    <w:rsid w:val="007670EE"/>
    <w:rsid w:val="00770B63"/>
    <w:rsid w:val="00770C93"/>
    <w:rsid w:val="00771B3F"/>
    <w:rsid w:val="00774326"/>
    <w:rsid w:val="00776C8A"/>
    <w:rsid w:val="007836B9"/>
    <w:rsid w:val="00790654"/>
    <w:rsid w:val="007952F6"/>
    <w:rsid w:val="007962C8"/>
    <w:rsid w:val="007A03BF"/>
    <w:rsid w:val="007A1763"/>
    <w:rsid w:val="007A3770"/>
    <w:rsid w:val="007A3C2D"/>
    <w:rsid w:val="007A7D91"/>
    <w:rsid w:val="007B2BB7"/>
    <w:rsid w:val="007B37BC"/>
    <w:rsid w:val="007C1C0E"/>
    <w:rsid w:val="007C31D1"/>
    <w:rsid w:val="007C6371"/>
    <w:rsid w:val="007D108B"/>
    <w:rsid w:val="007D1AF2"/>
    <w:rsid w:val="007D1E93"/>
    <w:rsid w:val="007D272D"/>
    <w:rsid w:val="007D38E0"/>
    <w:rsid w:val="007D5832"/>
    <w:rsid w:val="007E0687"/>
    <w:rsid w:val="007E0F0B"/>
    <w:rsid w:val="007F34C4"/>
    <w:rsid w:val="0080006B"/>
    <w:rsid w:val="0080220F"/>
    <w:rsid w:val="00803102"/>
    <w:rsid w:val="00803F93"/>
    <w:rsid w:val="00806E0F"/>
    <w:rsid w:val="00807639"/>
    <w:rsid w:val="00811795"/>
    <w:rsid w:val="00813E37"/>
    <w:rsid w:val="00815736"/>
    <w:rsid w:val="008165D8"/>
    <w:rsid w:val="00816B45"/>
    <w:rsid w:val="00821520"/>
    <w:rsid w:val="008249F1"/>
    <w:rsid w:val="008251E1"/>
    <w:rsid w:val="00826110"/>
    <w:rsid w:val="00827B2C"/>
    <w:rsid w:val="0083052D"/>
    <w:rsid w:val="00832F9D"/>
    <w:rsid w:val="00834469"/>
    <w:rsid w:val="008353BC"/>
    <w:rsid w:val="00840657"/>
    <w:rsid w:val="008424D6"/>
    <w:rsid w:val="00842DD9"/>
    <w:rsid w:val="00843FF8"/>
    <w:rsid w:val="008444B4"/>
    <w:rsid w:val="00850A53"/>
    <w:rsid w:val="00851BCA"/>
    <w:rsid w:val="00861987"/>
    <w:rsid w:val="008620F0"/>
    <w:rsid w:val="0086396C"/>
    <w:rsid w:val="00863C51"/>
    <w:rsid w:val="00863DCA"/>
    <w:rsid w:val="0086478F"/>
    <w:rsid w:val="00864B1B"/>
    <w:rsid w:val="00867B53"/>
    <w:rsid w:val="0087034B"/>
    <w:rsid w:val="00872BF5"/>
    <w:rsid w:val="008741D9"/>
    <w:rsid w:val="008779D9"/>
    <w:rsid w:val="008864C9"/>
    <w:rsid w:val="0089194F"/>
    <w:rsid w:val="0089334B"/>
    <w:rsid w:val="0089672C"/>
    <w:rsid w:val="00897C47"/>
    <w:rsid w:val="008A08DA"/>
    <w:rsid w:val="008A3250"/>
    <w:rsid w:val="008B0270"/>
    <w:rsid w:val="008C1615"/>
    <w:rsid w:val="008C38BC"/>
    <w:rsid w:val="008C4B2F"/>
    <w:rsid w:val="008C69E1"/>
    <w:rsid w:val="008C7A6F"/>
    <w:rsid w:val="008D0493"/>
    <w:rsid w:val="008D16D3"/>
    <w:rsid w:val="008D2FDD"/>
    <w:rsid w:val="008D3609"/>
    <w:rsid w:val="008E0D71"/>
    <w:rsid w:val="008E5C5D"/>
    <w:rsid w:val="008E62CA"/>
    <w:rsid w:val="008F0942"/>
    <w:rsid w:val="008F13E0"/>
    <w:rsid w:val="008F3886"/>
    <w:rsid w:val="008F5A11"/>
    <w:rsid w:val="008F606A"/>
    <w:rsid w:val="008F6C2E"/>
    <w:rsid w:val="008F7F7F"/>
    <w:rsid w:val="00911854"/>
    <w:rsid w:val="0091417C"/>
    <w:rsid w:val="00914440"/>
    <w:rsid w:val="00914CD3"/>
    <w:rsid w:val="0091592B"/>
    <w:rsid w:val="00921B3B"/>
    <w:rsid w:val="00927184"/>
    <w:rsid w:val="00931388"/>
    <w:rsid w:val="00931BB6"/>
    <w:rsid w:val="00935D07"/>
    <w:rsid w:val="0093713F"/>
    <w:rsid w:val="009372DC"/>
    <w:rsid w:val="009375EB"/>
    <w:rsid w:val="009409F6"/>
    <w:rsid w:val="00940A85"/>
    <w:rsid w:val="0094158C"/>
    <w:rsid w:val="00950039"/>
    <w:rsid w:val="0095047D"/>
    <w:rsid w:val="00950AE9"/>
    <w:rsid w:val="00952662"/>
    <w:rsid w:val="00952ABB"/>
    <w:rsid w:val="00952F8B"/>
    <w:rsid w:val="00953BD2"/>
    <w:rsid w:val="009558DB"/>
    <w:rsid w:val="00955B56"/>
    <w:rsid w:val="00963CA2"/>
    <w:rsid w:val="00970A86"/>
    <w:rsid w:val="00975B38"/>
    <w:rsid w:val="009809BC"/>
    <w:rsid w:val="00993D2B"/>
    <w:rsid w:val="00997EA2"/>
    <w:rsid w:val="009A00FB"/>
    <w:rsid w:val="009A06E2"/>
    <w:rsid w:val="009A3A91"/>
    <w:rsid w:val="009A41C0"/>
    <w:rsid w:val="009A45C8"/>
    <w:rsid w:val="009A6023"/>
    <w:rsid w:val="009B353A"/>
    <w:rsid w:val="009B35E8"/>
    <w:rsid w:val="009B37A1"/>
    <w:rsid w:val="009B65A7"/>
    <w:rsid w:val="009C6312"/>
    <w:rsid w:val="009C6F72"/>
    <w:rsid w:val="009C7355"/>
    <w:rsid w:val="009D32AB"/>
    <w:rsid w:val="009D373F"/>
    <w:rsid w:val="009D73B7"/>
    <w:rsid w:val="009E0DF2"/>
    <w:rsid w:val="009E4F00"/>
    <w:rsid w:val="009E63ED"/>
    <w:rsid w:val="009F1E04"/>
    <w:rsid w:val="009F2F87"/>
    <w:rsid w:val="00A02EE2"/>
    <w:rsid w:val="00A0664E"/>
    <w:rsid w:val="00A11159"/>
    <w:rsid w:val="00A1209D"/>
    <w:rsid w:val="00A13A3E"/>
    <w:rsid w:val="00A15BCE"/>
    <w:rsid w:val="00A16D04"/>
    <w:rsid w:val="00A216F5"/>
    <w:rsid w:val="00A23F84"/>
    <w:rsid w:val="00A25E95"/>
    <w:rsid w:val="00A2692D"/>
    <w:rsid w:val="00A26BFF"/>
    <w:rsid w:val="00A3669C"/>
    <w:rsid w:val="00A37678"/>
    <w:rsid w:val="00A40ED7"/>
    <w:rsid w:val="00A41ADA"/>
    <w:rsid w:val="00A41B08"/>
    <w:rsid w:val="00A4623D"/>
    <w:rsid w:val="00A53D69"/>
    <w:rsid w:val="00A53F32"/>
    <w:rsid w:val="00A55B91"/>
    <w:rsid w:val="00A55BF6"/>
    <w:rsid w:val="00A607EE"/>
    <w:rsid w:val="00A63E17"/>
    <w:rsid w:val="00A6508E"/>
    <w:rsid w:val="00A66912"/>
    <w:rsid w:val="00A66D44"/>
    <w:rsid w:val="00A7199F"/>
    <w:rsid w:val="00A75EC8"/>
    <w:rsid w:val="00A765DD"/>
    <w:rsid w:val="00A76B58"/>
    <w:rsid w:val="00A82E77"/>
    <w:rsid w:val="00A9096E"/>
    <w:rsid w:val="00A91436"/>
    <w:rsid w:val="00A91DAA"/>
    <w:rsid w:val="00A91F7C"/>
    <w:rsid w:val="00A92CAF"/>
    <w:rsid w:val="00A93ABA"/>
    <w:rsid w:val="00A942B6"/>
    <w:rsid w:val="00A9594A"/>
    <w:rsid w:val="00A97CFF"/>
    <w:rsid w:val="00AA000C"/>
    <w:rsid w:val="00AA38C3"/>
    <w:rsid w:val="00AA5501"/>
    <w:rsid w:val="00AA5FEE"/>
    <w:rsid w:val="00AA6B8C"/>
    <w:rsid w:val="00AB2BAD"/>
    <w:rsid w:val="00AB2DDB"/>
    <w:rsid w:val="00AB3185"/>
    <w:rsid w:val="00AB46A3"/>
    <w:rsid w:val="00AC432C"/>
    <w:rsid w:val="00AC6E3D"/>
    <w:rsid w:val="00AD4EF5"/>
    <w:rsid w:val="00AD587F"/>
    <w:rsid w:val="00AE7460"/>
    <w:rsid w:val="00AF0AA9"/>
    <w:rsid w:val="00AF2DAB"/>
    <w:rsid w:val="00AF3513"/>
    <w:rsid w:val="00AF4987"/>
    <w:rsid w:val="00B00925"/>
    <w:rsid w:val="00B021E8"/>
    <w:rsid w:val="00B12826"/>
    <w:rsid w:val="00B14096"/>
    <w:rsid w:val="00B1590A"/>
    <w:rsid w:val="00B2361B"/>
    <w:rsid w:val="00B31728"/>
    <w:rsid w:val="00B3334A"/>
    <w:rsid w:val="00B33389"/>
    <w:rsid w:val="00B3693C"/>
    <w:rsid w:val="00B36DCD"/>
    <w:rsid w:val="00B37514"/>
    <w:rsid w:val="00B40AC6"/>
    <w:rsid w:val="00B42192"/>
    <w:rsid w:val="00B45DA3"/>
    <w:rsid w:val="00B4666E"/>
    <w:rsid w:val="00B5088E"/>
    <w:rsid w:val="00B53822"/>
    <w:rsid w:val="00B55397"/>
    <w:rsid w:val="00B62DC9"/>
    <w:rsid w:val="00B707D7"/>
    <w:rsid w:val="00B74ADD"/>
    <w:rsid w:val="00B80F68"/>
    <w:rsid w:val="00B81A4D"/>
    <w:rsid w:val="00B86438"/>
    <w:rsid w:val="00B8749E"/>
    <w:rsid w:val="00B96412"/>
    <w:rsid w:val="00B968FE"/>
    <w:rsid w:val="00BA03BF"/>
    <w:rsid w:val="00BA43C9"/>
    <w:rsid w:val="00BA4C6C"/>
    <w:rsid w:val="00BB4C33"/>
    <w:rsid w:val="00BB4D2F"/>
    <w:rsid w:val="00BB6F5B"/>
    <w:rsid w:val="00BC5590"/>
    <w:rsid w:val="00BD422F"/>
    <w:rsid w:val="00BD65AC"/>
    <w:rsid w:val="00BD7CF8"/>
    <w:rsid w:val="00BE0A6D"/>
    <w:rsid w:val="00BE28CB"/>
    <w:rsid w:val="00BE769F"/>
    <w:rsid w:val="00BE786C"/>
    <w:rsid w:val="00BF05CC"/>
    <w:rsid w:val="00BF1301"/>
    <w:rsid w:val="00BF4111"/>
    <w:rsid w:val="00BF570F"/>
    <w:rsid w:val="00C0529A"/>
    <w:rsid w:val="00C15BE6"/>
    <w:rsid w:val="00C204C4"/>
    <w:rsid w:val="00C24EBA"/>
    <w:rsid w:val="00C27ABB"/>
    <w:rsid w:val="00C27F72"/>
    <w:rsid w:val="00C3360F"/>
    <w:rsid w:val="00C34D50"/>
    <w:rsid w:val="00C36962"/>
    <w:rsid w:val="00C4113C"/>
    <w:rsid w:val="00C41B0E"/>
    <w:rsid w:val="00C463C2"/>
    <w:rsid w:val="00C506C0"/>
    <w:rsid w:val="00C50757"/>
    <w:rsid w:val="00C53B09"/>
    <w:rsid w:val="00C639E0"/>
    <w:rsid w:val="00C661B3"/>
    <w:rsid w:val="00C67423"/>
    <w:rsid w:val="00C82101"/>
    <w:rsid w:val="00C835F1"/>
    <w:rsid w:val="00C90E6A"/>
    <w:rsid w:val="00C9136C"/>
    <w:rsid w:val="00C94913"/>
    <w:rsid w:val="00C94FD3"/>
    <w:rsid w:val="00CA5417"/>
    <w:rsid w:val="00CA5F24"/>
    <w:rsid w:val="00CB0EA6"/>
    <w:rsid w:val="00CB3392"/>
    <w:rsid w:val="00CB4A3D"/>
    <w:rsid w:val="00CB657E"/>
    <w:rsid w:val="00CC319A"/>
    <w:rsid w:val="00CC4E77"/>
    <w:rsid w:val="00CD1D04"/>
    <w:rsid w:val="00CD273E"/>
    <w:rsid w:val="00CD2964"/>
    <w:rsid w:val="00CD3435"/>
    <w:rsid w:val="00CE093A"/>
    <w:rsid w:val="00CE23FD"/>
    <w:rsid w:val="00CE7F5C"/>
    <w:rsid w:val="00CF187D"/>
    <w:rsid w:val="00CF2D5E"/>
    <w:rsid w:val="00CF33FC"/>
    <w:rsid w:val="00D0184C"/>
    <w:rsid w:val="00D01CCE"/>
    <w:rsid w:val="00D05E29"/>
    <w:rsid w:val="00D075EF"/>
    <w:rsid w:val="00D13592"/>
    <w:rsid w:val="00D14500"/>
    <w:rsid w:val="00D145B2"/>
    <w:rsid w:val="00D16972"/>
    <w:rsid w:val="00D1728F"/>
    <w:rsid w:val="00D22E26"/>
    <w:rsid w:val="00D243F8"/>
    <w:rsid w:val="00D26943"/>
    <w:rsid w:val="00D351E4"/>
    <w:rsid w:val="00D36837"/>
    <w:rsid w:val="00D42982"/>
    <w:rsid w:val="00D50DDB"/>
    <w:rsid w:val="00D51844"/>
    <w:rsid w:val="00D544E5"/>
    <w:rsid w:val="00D66CB6"/>
    <w:rsid w:val="00D70D1B"/>
    <w:rsid w:val="00D732C1"/>
    <w:rsid w:val="00D85B31"/>
    <w:rsid w:val="00D94BF7"/>
    <w:rsid w:val="00D968C4"/>
    <w:rsid w:val="00DA0BBC"/>
    <w:rsid w:val="00DA2D1A"/>
    <w:rsid w:val="00DA4ED6"/>
    <w:rsid w:val="00DB2252"/>
    <w:rsid w:val="00DB2FFF"/>
    <w:rsid w:val="00DB4CFA"/>
    <w:rsid w:val="00DB7AB6"/>
    <w:rsid w:val="00DB7F2D"/>
    <w:rsid w:val="00DC1EF7"/>
    <w:rsid w:val="00DC3910"/>
    <w:rsid w:val="00DC5D99"/>
    <w:rsid w:val="00DC6153"/>
    <w:rsid w:val="00DD0E61"/>
    <w:rsid w:val="00DD2851"/>
    <w:rsid w:val="00DF064F"/>
    <w:rsid w:val="00DF39DB"/>
    <w:rsid w:val="00E0193F"/>
    <w:rsid w:val="00E03D87"/>
    <w:rsid w:val="00E10F9F"/>
    <w:rsid w:val="00E121BC"/>
    <w:rsid w:val="00E17F8B"/>
    <w:rsid w:val="00E23178"/>
    <w:rsid w:val="00E31482"/>
    <w:rsid w:val="00E332A8"/>
    <w:rsid w:val="00E348D6"/>
    <w:rsid w:val="00E35427"/>
    <w:rsid w:val="00E408D3"/>
    <w:rsid w:val="00E40EE8"/>
    <w:rsid w:val="00E432E2"/>
    <w:rsid w:val="00E44BBF"/>
    <w:rsid w:val="00E4521D"/>
    <w:rsid w:val="00E52A04"/>
    <w:rsid w:val="00E52F10"/>
    <w:rsid w:val="00E55F15"/>
    <w:rsid w:val="00E57567"/>
    <w:rsid w:val="00E60BE0"/>
    <w:rsid w:val="00E62031"/>
    <w:rsid w:val="00E62E93"/>
    <w:rsid w:val="00E63713"/>
    <w:rsid w:val="00E651D2"/>
    <w:rsid w:val="00E703BC"/>
    <w:rsid w:val="00E7284E"/>
    <w:rsid w:val="00E7312B"/>
    <w:rsid w:val="00E805D8"/>
    <w:rsid w:val="00E806C7"/>
    <w:rsid w:val="00E80890"/>
    <w:rsid w:val="00E80B15"/>
    <w:rsid w:val="00E863AC"/>
    <w:rsid w:val="00E929E2"/>
    <w:rsid w:val="00EA0521"/>
    <w:rsid w:val="00EA2005"/>
    <w:rsid w:val="00EA2F8B"/>
    <w:rsid w:val="00EA5426"/>
    <w:rsid w:val="00EA54BA"/>
    <w:rsid w:val="00EA700A"/>
    <w:rsid w:val="00EA7A2E"/>
    <w:rsid w:val="00EB5DC0"/>
    <w:rsid w:val="00EC2A83"/>
    <w:rsid w:val="00EC3D08"/>
    <w:rsid w:val="00EC5734"/>
    <w:rsid w:val="00EC712B"/>
    <w:rsid w:val="00ED10F5"/>
    <w:rsid w:val="00ED443D"/>
    <w:rsid w:val="00ED467A"/>
    <w:rsid w:val="00ED623B"/>
    <w:rsid w:val="00ED7440"/>
    <w:rsid w:val="00EE0130"/>
    <w:rsid w:val="00EE59B2"/>
    <w:rsid w:val="00EF0BC4"/>
    <w:rsid w:val="00EF60FB"/>
    <w:rsid w:val="00F006D5"/>
    <w:rsid w:val="00F01615"/>
    <w:rsid w:val="00F03379"/>
    <w:rsid w:val="00F0366D"/>
    <w:rsid w:val="00F04314"/>
    <w:rsid w:val="00F067C9"/>
    <w:rsid w:val="00F06B80"/>
    <w:rsid w:val="00F06D65"/>
    <w:rsid w:val="00F07245"/>
    <w:rsid w:val="00F14052"/>
    <w:rsid w:val="00F14BBA"/>
    <w:rsid w:val="00F14DC9"/>
    <w:rsid w:val="00F15D6D"/>
    <w:rsid w:val="00F174F7"/>
    <w:rsid w:val="00F250A2"/>
    <w:rsid w:val="00F2595E"/>
    <w:rsid w:val="00F318DF"/>
    <w:rsid w:val="00F363EE"/>
    <w:rsid w:val="00F42EE1"/>
    <w:rsid w:val="00F44BF1"/>
    <w:rsid w:val="00F463D1"/>
    <w:rsid w:val="00F46A30"/>
    <w:rsid w:val="00F47175"/>
    <w:rsid w:val="00F47F28"/>
    <w:rsid w:val="00F52090"/>
    <w:rsid w:val="00F52C36"/>
    <w:rsid w:val="00F54405"/>
    <w:rsid w:val="00F564F4"/>
    <w:rsid w:val="00F6474E"/>
    <w:rsid w:val="00F67386"/>
    <w:rsid w:val="00F726EC"/>
    <w:rsid w:val="00F77D63"/>
    <w:rsid w:val="00F82A9A"/>
    <w:rsid w:val="00F86C1C"/>
    <w:rsid w:val="00F904E9"/>
    <w:rsid w:val="00F90A9E"/>
    <w:rsid w:val="00FA0A88"/>
    <w:rsid w:val="00FA1C49"/>
    <w:rsid w:val="00FA6FD2"/>
    <w:rsid w:val="00FB0FDC"/>
    <w:rsid w:val="00FB1866"/>
    <w:rsid w:val="00FC09AA"/>
    <w:rsid w:val="00FD01CA"/>
    <w:rsid w:val="00FD2410"/>
    <w:rsid w:val="00FD76EC"/>
    <w:rsid w:val="00FE17B4"/>
    <w:rsid w:val="00FE22AE"/>
    <w:rsid w:val="00FE486F"/>
    <w:rsid w:val="00FF0E7E"/>
    <w:rsid w:val="00FF0FE9"/>
    <w:rsid w:val="00FF23DB"/>
    <w:rsid w:val="00FF513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8A"/>
    <w:pPr>
      <w:spacing w:after="240" w:line="240" w:lineRule="auto"/>
    </w:pPr>
    <w:rPr>
      <w:rFonts w:ascii="Times New Roman" w:eastAsia="Times New Roman" w:hAnsi="Times New Roman" w:cs="Times New Roman"/>
      <w:sz w:val="24"/>
      <w:szCs w:val="20"/>
      <w:lang w:val="en-GB"/>
    </w:rPr>
  </w:style>
  <w:style w:type="paragraph" w:styleId="Heading1">
    <w:name w:val="heading 1"/>
    <w:aliases w:val="Table_G"/>
    <w:basedOn w:val="Normal"/>
    <w:next w:val="Normal"/>
    <w:link w:val="Heading1Char"/>
    <w:qFormat/>
    <w:rsid w:val="00277E76"/>
    <w:pPr>
      <w:keepNext/>
      <w:tabs>
        <w:tab w:val="left" w:pos="3600"/>
      </w:tabs>
      <w:suppressAutoHyphens/>
      <w:spacing w:after="0" w:line="240" w:lineRule="atLeast"/>
      <w:jc w:val="center"/>
      <w:outlineLvl w:val="0"/>
    </w:pPr>
    <w:rPr>
      <w:rFonts w:eastAsia="Calibri" w:cs="Mangal"/>
      <w:b/>
      <w:kern w:val="2"/>
      <w:lang w:eastAsia="ko-KR" w:bidi="sa-IN"/>
    </w:rPr>
  </w:style>
  <w:style w:type="paragraph" w:styleId="Heading3">
    <w:name w:val="heading 3"/>
    <w:basedOn w:val="Normal"/>
    <w:next w:val="Normal"/>
    <w:link w:val="Heading3Char"/>
    <w:uiPriority w:val="9"/>
    <w:semiHidden/>
    <w:unhideWhenUsed/>
    <w:qFormat/>
    <w:rsid w:val="00110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273E"/>
    <w:pPr>
      <w:spacing w:after="0" w:line="240" w:lineRule="auto"/>
    </w:pPr>
  </w:style>
  <w:style w:type="table" w:styleId="TableGrid">
    <w:name w:val="Table Grid"/>
    <w:basedOn w:val="TableNormal"/>
    <w:uiPriority w:val="59"/>
    <w:rsid w:val="00C5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single space,ft,fn,FOOTNOTES,Footnote Text Char Char,Fußnote,Footnote Text Char1,Footnote Text Char1 Char Char,Footnote Text Char1 Char Char Char Char,Footnote Text Char Char Char Char Char Char,ALTS FOOTNOTE,Footnote Text 1,ALTS FOOTN"/>
    <w:basedOn w:val="Normal"/>
    <w:link w:val="FootnoteTextChar"/>
    <w:rsid w:val="00776C8A"/>
    <w:rPr>
      <w:sz w:val="20"/>
    </w:rPr>
  </w:style>
  <w:style w:type="character" w:customStyle="1" w:styleId="FootnoteTextChar">
    <w:name w:val="Footnote Text Char"/>
    <w:aliases w:val="5_G Char,single space Char,ft Char,fn Char,FOOTNOTES Char,Footnote Text Char Char Char,Fußnote Char,Footnote Text Char1 Char,Footnote Text Char1 Char Char Char,Footnote Text Char1 Char Char Char Char Char,ALTS FOOTNOTE Char"/>
    <w:basedOn w:val="DefaultParagraphFont"/>
    <w:link w:val="FootnoteText"/>
    <w:rsid w:val="00776C8A"/>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76C8A"/>
    <w:pPr>
      <w:ind w:left="720"/>
      <w:contextualSpacing/>
    </w:pPr>
  </w:style>
  <w:style w:type="character" w:customStyle="1" w:styleId="Heading1Char">
    <w:name w:val="Heading 1 Char"/>
    <w:aliases w:val="Table_G Char"/>
    <w:basedOn w:val="DefaultParagraphFont"/>
    <w:link w:val="Heading1"/>
    <w:rsid w:val="00277E76"/>
    <w:rPr>
      <w:rFonts w:ascii="Times New Roman" w:eastAsia="Calibri" w:hAnsi="Times New Roman" w:cs="Mangal"/>
      <w:b/>
      <w:kern w:val="2"/>
      <w:sz w:val="24"/>
      <w:szCs w:val="20"/>
      <w:lang w:eastAsia="ko-KR" w:bidi="sa-IN"/>
    </w:rPr>
  </w:style>
  <w:style w:type="character" w:styleId="FootnoteReference">
    <w:name w:val="footnote reference"/>
    <w:aliases w:val="4_G,ftref,fr,16 Point,Superscript 6 Point"/>
    <w:rsid w:val="00277E76"/>
    <w:rPr>
      <w:rFonts w:ascii="Times New Roman" w:hAnsi="Times New Roman"/>
      <w:sz w:val="18"/>
      <w:vertAlign w:val="superscript"/>
    </w:rPr>
  </w:style>
  <w:style w:type="character" w:customStyle="1" w:styleId="Heading3Char">
    <w:name w:val="Heading 3 Char"/>
    <w:basedOn w:val="DefaultParagraphFont"/>
    <w:link w:val="Heading3"/>
    <w:uiPriority w:val="9"/>
    <w:semiHidden/>
    <w:rsid w:val="00110EB7"/>
    <w:rPr>
      <w:rFonts w:asciiTheme="majorHAnsi" w:eastAsiaTheme="majorEastAsia" w:hAnsiTheme="majorHAnsi" w:cstheme="majorBidi"/>
      <w:b/>
      <w:bCs/>
      <w:color w:val="4F81BD" w:themeColor="accent1"/>
      <w:sz w:val="24"/>
      <w:szCs w:val="20"/>
      <w:lang w:val="en-GB"/>
    </w:rPr>
  </w:style>
  <w:style w:type="character" w:customStyle="1" w:styleId="NoSpacingChar">
    <w:name w:val="No Spacing Char"/>
    <w:basedOn w:val="DefaultParagraphFont"/>
    <w:link w:val="NoSpacing"/>
    <w:uiPriority w:val="1"/>
    <w:rsid w:val="00110EB7"/>
  </w:style>
  <w:style w:type="paragraph" w:styleId="Header">
    <w:name w:val="header"/>
    <w:basedOn w:val="Normal"/>
    <w:link w:val="HeaderChar"/>
    <w:uiPriority w:val="99"/>
    <w:unhideWhenUsed/>
    <w:rsid w:val="007E0687"/>
    <w:pPr>
      <w:tabs>
        <w:tab w:val="center" w:pos="4680"/>
        <w:tab w:val="right" w:pos="9360"/>
      </w:tabs>
      <w:spacing w:after="0"/>
    </w:pPr>
  </w:style>
  <w:style w:type="character" w:customStyle="1" w:styleId="HeaderChar">
    <w:name w:val="Header Char"/>
    <w:basedOn w:val="DefaultParagraphFont"/>
    <w:link w:val="Header"/>
    <w:uiPriority w:val="99"/>
    <w:rsid w:val="007E068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0687"/>
    <w:pPr>
      <w:tabs>
        <w:tab w:val="center" w:pos="4680"/>
        <w:tab w:val="right" w:pos="9360"/>
      </w:tabs>
      <w:spacing w:after="0"/>
    </w:pPr>
  </w:style>
  <w:style w:type="character" w:customStyle="1" w:styleId="FooterChar">
    <w:name w:val="Footer Char"/>
    <w:basedOn w:val="DefaultParagraphFont"/>
    <w:link w:val="Footer"/>
    <w:uiPriority w:val="99"/>
    <w:rsid w:val="007E068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805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D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10F9F"/>
    <w:rPr>
      <w:sz w:val="16"/>
      <w:szCs w:val="16"/>
    </w:rPr>
  </w:style>
  <w:style w:type="paragraph" w:styleId="CommentText">
    <w:name w:val="annotation text"/>
    <w:basedOn w:val="Normal"/>
    <w:link w:val="CommentTextChar"/>
    <w:uiPriority w:val="99"/>
    <w:semiHidden/>
    <w:unhideWhenUsed/>
    <w:rsid w:val="00E10F9F"/>
    <w:rPr>
      <w:sz w:val="20"/>
    </w:rPr>
  </w:style>
  <w:style w:type="character" w:customStyle="1" w:styleId="CommentTextChar">
    <w:name w:val="Comment Text Char"/>
    <w:basedOn w:val="DefaultParagraphFont"/>
    <w:link w:val="CommentText"/>
    <w:uiPriority w:val="99"/>
    <w:semiHidden/>
    <w:rsid w:val="00E10F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0F9F"/>
    <w:rPr>
      <w:b/>
      <w:bCs/>
    </w:rPr>
  </w:style>
  <w:style w:type="character" w:customStyle="1" w:styleId="CommentSubjectChar">
    <w:name w:val="Comment Subject Char"/>
    <w:basedOn w:val="CommentTextChar"/>
    <w:link w:val="CommentSubject"/>
    <w:uiPriority w:val="99"/>
    <w:semiHidden/>
    <w:rsid w:val="00E10F9F"/>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8A"/>
    <w:pPr>
      <w:spacing w:after="240" w:line="240" w:lineRule="auto"/>
    </w:pPr>
    <w:rPr>
      <w:rFonts w:ascii="Times New Roman" w:eastAsia="Times New Roman" w:hAnsi="Times New Roman" w:cs="Times New Roman"/>
      <w:sz w:val="24"/>
      <w:szCs w:val="20"/>
      <w:lang w:val="en-GB"/>
    </w:rPr>
  </w:style>
  <w:style w:type="paragraph" w:styleId="Heading1">
    <w:name w:val="heading 1"/>
    <w:aliases w:val="Table_G"/>
    <w:basedOn w:val="Normal"/>
    <w:next w:val="Normal"/>
    <w:link w:val="Heading1Char"/>
    <w:qFormat/>
    <w:rsid w:val="00277E76"/>
    <w:pPr>
      <w:keepNext/>
      <w:tabs>
        <w:tab w:val="left" w:pos="3600"/>
      </w:tabs>
      <w:suppressAutoHyphens/>
      <w:spacing w:after="0" w:line="240" w:lineRule="atLeast"/>
      <w:jc w:val="center"/>
      <w:outlineLvl w:val="0"/>
    </w:pPr>
    <w:rPr>
      <w:rFonts w:eastAsia="Calibri" w:cs="Mangal"/>
      <w:b/>
      <w:kern w:val="2"/>
      <w:lang w:eastAsia="ko-KR" w:bidi="sa-IN"/>
    </w:rPr>
  </w:style>
  <w:style w:type="paragraph" w:styleId="Heading3">
    <w:name w:val="heading 3"/>
    <w:basedOn w:val="Normal"/>
    <w:next w:val="Normal"/>
    <w:link w:val="Heading3Char"/>
    <w:uiPriority w:val="9"/>
    <w:semiHidden/>
    <w:unhideWhenUsed/>
    <w:qFormat/>
    <w:rsid w:val="00110E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D273E"/>
    <w:pPr>
      <w:spacing w:after="0" w:line="240" w:lineRule="auto"/>
    </w:pPr>
  </w:style>
  <w:style w:type="table" w:styleId="TableGrid">
    <w:name w:val="Table Grid"/>
    <w:basedOn w:val="TableNormal"/>
    <w:uiPriority w:val="59"/>
    <w:rsid w:val="00C53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single space,ft,fn,FOOTNOTES,Footnote Text Char Char,Fußnote,Footnote Text Char1,Footnote Text Char1 Char Char,Footnote Text Char1 Char Char Char Char,Footnote Text Char Char Char Char Char Char,ALTS FOOTNOTE,Footnote Text 1,ALTS FOOTN"/>
    <w:basedOn w:val="Normal"/>
    <w:link w:val="FootnoteTextChar"/>
    <w:rsid w:val="00776C8A"/>
    <w:rPr>
      <w:sz w:val="20"/>
    </w:rPr>
  </w:style>
  <w:style w:type="character" w:customStyle="1" w:styleId="FootnoteTextChar">
    <w:name w:val="Footnote Text Char"/>
    <w:aliases w:val="5_G Char,single space Char,ft Char,fn Char,FOOTNOTES Char,Footnote Text Char Char Char,Fußnote Char,Footnote Text Char1 Char,Footnote Text Char1 Char Char Char,Footnote Text Char1 Char Char Char Char Char,ALTS FOOTNOTE Char"/>
    <w:basedOn w:val="DefaultParagraphFont"/>
    <w:link w:val="FootnoteText"/>
    <w:rsid w:val="00776C8A"/>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76C8A"/>
    <w:pPr>
      <w:ind w:left="720"/>
      <w:contextualSpacing/>
    </w:pPr>
  </w:style>
  <w:style w:type="character" w:customStyle="1" w:styleId="Heading1Char">
    <w:name w:val="Heading 1 Char"/>
    <w:aliases w:val="Table_G Char"/>
    <w:basedOn w:val="DefaultParagraphFont"/>
    <w:link w:val="Heading1"/>
    <w:rsid w:val="00277E76"/>
    <w:rPr>
      <w:rFonts w:ascii="Times New Roman" w:eastAsia="Calibri" w:hAnsi="Times New Roman" w:cs="Mangal"/>
      <w:b/>
      <w:kern w:val="2"/>
      <w:sz w:val="24"/>
      <w:szCs w:val="20"/>
      <w:lang w:eastAsia="ko-KR" w:bidi="sa-IN"/>
    </w:rPr>
  </w:style>
  <w:style w:type="character" w:styleId="FootnoteReference">
    <w:name w:val="footnote reference"/>
    <w:aliases w:val="4_G,ftref,fr,16 Point,Superscript 6 Point"/>
    <w:rsid w:val="00277E76"/>
    <w:rPr>
      <w:rFonts w:ascii="Times New Roman" w:hAnsi="Times New Roman"/>
      <w:sz w:val="18"/>
      <w:vertAlign w:val="superscript"/>
    </w:rPr>
  </w:style>
  <w:style w:type="character" w:customStyle="1" w:styleId="Heading3Char">
    <w:name w:val="Heading 3 Char"/>
    <w:basedOn w:val="DefaultParagraphFont"/>
    <w:link w:val="Heading3"/>
    <w:uiPriority w:val="9"/>
    <w:semiHidden/>
    <w:rsid w:val="00110EB7"/>
    <w:rPr>
      <w:rFonts w:asciiTheme="majorHAnsi" w:eastAsiaTheme="majorEastAsia" w:hAnsiTheme="majorHAnsi" w:cstheme="majorBidi"/>
      <w:b/>
      <w:bCs/>
      <w:color w:val="4F81BD" w:themeColor="accent1"/>
      <w:sz w:val="24"/>
      <w:szCs w:val="20"/>
      <w:lang w:val="en-GB"/>
    </w:rPr>
  </w:style>
  <w:style w:type="character" w:customStyle="1" w:styleId="NoSpacingChar">
    <w:name w:val="No Spacing Char"/>
    <w:basedOn w:val="DefaultParagraphFont"/>
    <w:link w:val="NoSpacing"/>
    <w:uiPriority w:val="1"/>
    <w:rsid w:val="00110EB7"/>
  </w:style>
  <w:style w:type="paragraph" w:styleId="Header">
    <w:name w:val="header"/>
    <w:basedOn w:val="Normal"/>
    <w:link w:val="HeaderChar"/>
    <w:uiPriority w:val="99"/>
    <w:unhideWhenUsed/>
    <w:rsid w:val="007E0687"/>
    <w:pPr>
      <w:tabs>
        <w:tab w:val="center" w:pos="4680"/>
        <w:tab w:val="right" w:pos="9360"/>
      </w:tabs>
      <w:spacing w:after="0"/>
    </w:pPr>
  </w:style>
  <w:style w:type="character" w:customStyle="1" w:styleId="HeaderChar">
    <w:name w:val="Header Char"/>
    <w:basedOn w:val="DefaultParagraphFont"/>
    <w:link w:val="Header"/>
    <w:uiPriority w:val="99"/>
    <w:rsid w:val="007E068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7E0687"/>
    <w:pPr>
      <w:tabs>
        <w:tab w:val="center" w:pos="4680"/>
        <w:tab w:val="right" w:pos="9360"/>
      </w:tabs>
      <w:spacing w:after="0"/>
    </w:pPr>
  </w:style>
  <w:style w:type="character" w:customStyle="1" w:styleId="FooterChar">
    <w:name w:val="Footer Char"/>
    <w:basedOn w:val="DefaultParagraphFont"/>
    <w:link w:val="Footer"/>
    <w:uiPriority w:val="99"/>
    <w:rsid w:val="007E068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E805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D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E10F9F"/>
    <w:rPr>
      <w:sz w:val="16"/>
      <w:szCs w:val="16"/>
    </w:rPr>
  </w:style>
  <w:style w:type="paragraph" w:styleId="CommentText">
    <w:name w:val="annotation text"/>
    <w:basedOn w:val="Normal"/>
    <w:link w:val="CommentTextChar"/>
    <w:uiPriority w:val="99"/>
    <w:semiHidden/>
    <w:unhideWhenUsed/>
    <w:rsid w:val="00E10F9F"/>
    <w:rPr>
      <w:sz w:val="20"/>
    </w:rPr>
  </w:style>
  <w:style w:type="character" w:customStyle="1" w:styleId="CommentTextChar">
    <w:name w:val="Comment Text Char"/>
    <w:basedOn w:val="DefaultParagraphFont"/>
    <w:link w:val="CommentText"/>
    <w:uiPriority w:val="99"/>
    <w:semiHidden/>
    <w:rsid w:val="00E10F9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10F9F"/>
    <w:rPr>
      <w:b/>
      <w:bCs/>
    </w:rPr>
  </w:style>
  <w:style w:type="character" w:customStyle="1" w:styleId="CommentSubjectChar">
    <w:name w:val="Comment Subject Char"/>
    <w:basedOn w:val="CommentTextChar"/>
    <w:link w:val="CommentSubject"/>
    <w:uiPriority w:val="99"/>
    <w:semiHidden/>
    <w:rsid w:val="00E10F9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E495-7790-4DF0-95E2-F3CBFB0586B6}"/>
</file>

<file path=customXml/itemProps2.xml><?xml version="1.0" encoding="utf-8"?>
<ds:datastoreItem xmlns:ds="http://schemas.openxmlformats.org/officeDocument/2006/customXml" ds:itemID="{B5DA55B8-4095-45DE-870A-C974FCD0C5AC}"/>
</file>

<file path=customXml/itemProps3.xml><?xml version="1.0" encoding="utf-8"?>
<ds:datastoreItem xmlns:ds="http://schemas.openxmlformats.org/officeDocument/2006/customXml" ds:itemID="{AC305251-919D-473A-BEEF-D997F9820639}"/>
</file>

<file path=customXml/itemProps4.xml><?xml version="1.0" encoding="utf-8"?>
<ds:datastoreItem xmlns:ds="http://schemas.openxmlformats.org/officeDocument/2006/customXml" ds:itemID="{93F02AC6-DB2C-4937-BFD5-EDA713540EE3}"/>
</file>

<file path=docProps/app.xml><?xml version="1.0" encoding="utf-8"?>
<Properties xmlns="http://schemas.openxmlformats.org/officeDocument/2006/extended-properties" xmlns:vt="http://schemas.openxmlformats.org/officeDocument/2006/docPropsVTypes">
  <Template>Normal.dotm</Template>
  <TotalTime>0</TotalTime>
  <Pages>7</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Fujitsu</dc:creator>
  <cp:lastModifiedBy>OHCHR SPB Consultant9</cp:lastModifiedBy>
  <cp:revision>2</cp:revision>
  <dcterms:created xsi:type="dcterms:W3CDTF">2015-07-07T15:02:00Z</dcterms:created>
  <dcterms:modified xsi:type="dcterms:W3CDTF">2015-07-07T15:02:00Z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2963700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