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A28F6" w:rsidRDefault="00F907C0">
      <w:pPr>
        <w:pStyle w:val="Rubrik1"/>
      </w:pPr>
      <w:bookmarkStart w:id="0" w:name="_GoBack"/>
      <w:bookmarkEnd w:id="0"/>
      <w:r>
        <w:t>Recommendations to the UN Report of the Special Rapporteur on the sale and sexual exploitation of children, including child prostitution, child pornography and other child sexual abuse material</w:t>
      </w:r>
    </w:p>
    <w:p w14:paraId="00000002" w14:textId="77777777" w:rsidR="00CA28F6" w:rsidRDefault="00F907C0">
      <w:pPr>
        <w:pStyle w:val="Rubrik2"/>
        <w:jc w:val="center"/>
      </w:pPr>
      <w:bookmarkStart w:id="1" w:name="_uvmpw0k3knuv" w:colFirst="0" w:colLast="0"/>
      <w:bookmarkEnd w:id="1"/>
      <w:r>
        <w:t xml:space="preserve">By RFSL, the Swedish Federation for LGBTQ Rights </w:t>
      </w:r>
    </w:p>
    <w:p w14:paraId="00000003" w14:textId="77777777" w:rsidR="00CA28F6" w:rsidRDefault="00CA28F6">
      <w:pPr>
        <w:rPr>
          <w:rFonts w:ascii="Helvetica Neue" w:eastAsia="Helvetica Neue" w:hAnsi="Helvetica Neue" w:cs="Helvetica Neue"/>
          <w:sz w:val="24"/>
          <w:szCs w:val="24"/>
        </w:rPr>
      </w:pPr>
    </w:p>
    <w:p w14:paraId="00000004" w14:textId="77777777" w:rsidR="00CA28F6" w:rsidRDefault="00F907C0">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Interest and Expertise </w:t>
      </w:r>
    </w:p>
    <w:p w14:paraId="00000005"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1. RFSL is a non-profit organization founded in 1950. RFSL's goal is that LGBTQ people should have the same rights, possibilities and obligations as everybody else in society. RFSL wants altruistic surrogacy arrangements, or altruis</w:t>
      </w:r>
      <w:r>
        <w:rPr>
          <w:rFonts w:ascii="Helvetica Neue" w:eastAsia="Helvetica Neue" w:hAnsi="Helvetica Neue" w:cs="Helvetica Neue"/>
          <w:sz w:val="24"/>
          <w:szCs w:val="24"/>
        </w:rPr>
        <w:t xml:space="preserve">tic host pregnancy arrangements as we refer to it, to become a legally safe way to form a family in Sweden. </w:t>
      </w:r>
      <w:r>
        <w:rPr>
          <w:rFonts w:ascii="Helvetica Neue" w:eastAsia="Helvetica Neue" w:hAnsi="Helvetica Neue" w:cs="Helvetica Neue"/>
          <w:sz w:val="24"/>
          <w:szCs w:val="24"/>
          <w:highlight w:val="white"/>
        </w:rPr>
        <w:t>RFSL has emphasized that it is of the utmost importance that a regulation securing the abortion right and a revocation time period applying to the p</w:t>
      </w:r>
      <w:r>
        <w:rPr>
          <w:rFonts w:ascii="Helvetica Neue" w:eastAsia="Helvetica Neue" w:hAnsi="Helvetica Neue" w:cs="Helvetica Neue"/>
          <w:sz w:val="24"/>
          <w:szCs w:val="24"/>
          <w:highlight w:val="white"/>
        </w:rPr>
        <w:t>erson who gives birth, but not for the intended parents.</w:t>
      </w:r>
      <w:r>
        <w:rPr>
          <w:rFonts w:ascii="Helvetica Neue" w:eastAsia="Helvetica Neue" w:hAnsi="Helvetica Neue" w:cs="Helvetica Neue"/>
          <w:sz w:val="24"/>
          <w:szCs w:val="24"/>
        </w:rPr>
        <w:t xml:space="preserve"> RFSL also wants legislation regulating the establishment of parenthood and citizenship, specifically for children born after host pregnancy arrangements abroad. </w:t>
      </w:r>
    </w:p>
    <w:p w14:paraId="00000006"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w:t>
      </w:r>
      <w:r>
        <w:rPr>
          <w:rFonts w:ascii="Helvetica Neue" w:eastAsia="Helvetica Neue" w:hAnsi="Helvetica Neue" w:cs="Helvetica Neue"/>
          <w:sz w:val="24"/>
          <w:szCs w:val="24"/>
        </w:rPr>
        <w:tab/>
        <w:t xml:space="preserve"> </w:t>
      </w:r>
      <w:r>
        <w:rPr>
          <w:rFonts w:ascii="Helvetica Neue" w:eastAsia="Helvetica Neue" w:hAnsi="Helvetica Neue" w:cs="Helvetica Neue"/>
          <w:sz w:val="24"/>
          <w:szCs w:val="24"/>
        </w:rPr>
        <w:tab/>
        <w:t xml:space="preserv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0000007" w14:textId="77777777" w:rsidR="00CA28F6" w:rsidRDefault="00CA28F6">
      <w:pPr>
        <w:rPr>
          <w:rFonts w:ascii="Helvetica Neue" w:eastAsia="Helvetica Neue" w:hAnsi="Helvetica Neue" w:cs="Helvetica Neue"/>
          <w:b/>
          <w:sz w:val="24"/>
          <w:szCs w:val="24"/>
        </w:rPr>
      </w:pPr>
    </w:p>
    <w:p w14:paraId="00000008"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The legal situation of </w:t>
      </w:r>
      <w:r>
        <w:rPr>
          <w:rFonts w:ascii="Helvetica Neue" w:eastAsia="Helvetica Neue" w:hAnsi="Helvetica Neue" w:cs="Helvetica Neue"/>
          <w:b/>
          <w:sz w:val="24"/>
          <w:szCs w:val="24"/>
        </w:rPr>
        <w:t>surrogacy in Sweden</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0000009" w14:textId="77777777" w:rsidR="00CA28F6" w:rsidRDefault="00F907C0">
      <w:pP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2. In Sweden, there is </w:t>
      </w:r>
      <w:r>
        <w:rPr>
          <w:rFonts w:ascii="Helvetica Neue" w:eastAsia="Helvetica Neue" w:hAnsi="Helvetica Neue" w:cs="Helvetica Neue"/>
          <w:sz w:val="24"/>
          <w:szCs w:val="24"/>
        </w:rPr>
        <w:t>no specific legislation on surrogacy arrangements. Instead, it is considered to be following the rules of assisted reproduction, which state that it is not allowed to perform assisted reproduction within the Sw</w:t>
      </w:r>
      <w:r>
        <w:rPr>
          <w:rFonts w:ascii="Helvetica Neue" w:eastAsia="Helvetica Neue" w:hAnsi="Helvetica Neue" w:cs="Helvetica Neue"/>
          <w:sz w:val="24"/>
          <w:szCs w:val="24"/>
        </w:rPr>
        <w:t>edish health care system with the aim of implementing a surrogacy arrangement. Assisted reproduction is regulated mainly in chapters 6 and 7 of the The Genetic Integrity Act (2006:351).</w:t>
      </w:r>
      <w:r>
        <w:rPr>
          <w:rFonts w:ascii="Helvetica Neue" w:eastAsia="Helvetica Neue" w:hAnsi="Helvetica Neue" w:cs="Helvetica Neue"/>
          <w:sz w:val="24"/>
          <w:szCs w:val="24"/>
          <w:vertAlign w:val="superscript"/>
        </w:rPr>
        <w:footnoteReference w:id="1"/>
      </w:r>
      <w:r>
        <w:rPr>
          <w:rFonts w:ascii="Helvetica Neue" w:eastAsia="Helvetica Neue" w:hAnsi="Helvetica Neue" w:cs="Helvetica Neue"/>
          <w:sz w:val="24"/>
          <w:szCs w:val="24"/>
          <w:highlight w:val="white"/>
        </w:rPr>
        <w:t xml:space="preserve"> At the same time, there is no prohibition against making unofficial p</w:t>
      </w:r>
      <w:r>
        <w:rPr>
          <w:rFonts w:ascii="Helvetica Neue" w:eastAsia="Helvetica Neue" w:hAnsi="Helvetica Neue" w:cs="Helvetica Neue"/>
          <w:sz w:val="24"/>
          <w:szCs w:val="24"/>
          <w:highlight w:val="white"/>
        </w:rPr>
        <w:t xml:space="preserve">rivate arrangements through existing adoption regulation within Sweden nor surrogacy arrangements abroad. Even though this applies both to commercial (for-profit) surrogacy arrangements and altruistic (non-profit) arrangements, surrogacy arrangements made </w:t>
      </w:r>
      <w:r>
        <w:rPr>
          <w:rFonts w:ascii="Helvetica Neue" w:eastAsia="Helvetica Neue" w:hAnsi="Helvetica Neue" w:cs="Helvetica Neue"/>
          <w:sz w:val="24"/>
          <w:szCs w:val="24"/>
          <w:highlight w:val="white"/>
        </w:rPr>
        <w:t xml:space="preserve">abroad lack legal effects in Sweden. There is, however, a small number of surrogacy agencies in Sweden offering consultation and support prior to surrogacy arrangements abroad, as well as unofficial arrangements within Sweden. </w:t>
      </w:r>
    </w:p>
    <w:p w14:paraId="0000000A" w14:textId="77777777" w:rsidR="00CA28F6" w:rsidRDefault="00CA28F6">
      <w:pPr>
        <w:rPr>
          <w:rFonts w:ascii="Helvetica Neue" w:eastAsia="Helvetica Neue" w:hAnsi="Helvetica Neue" w:cs="Helvetica Neue"/>
          <w:sz w:val="24"/>
          <w:szCs w:val="24"/>
          <w:highlight w:val="white"/>
        </w:rPr>
      </w:pPr>
    </w:p>
    <w:p w14:paraId="0000000B"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3. In a report from SMER, t</w:t>
      </w:r>
      <w:r>
        <w:rPr>
          <w:rFonts w:ascii="Helvetica Neue" w:eastAsia="Helvetica Neue" w:hAnsi="Helvetica Neue" w:cs="Helvetica Neue"/>
          <w:sz w:val="24"/>
          <w:szCs w:val="24"/>
        </w:rPr>
        <w:t xml:space="preserve">he Swedish National Council on Medical Ethics, published in 2013, SMER found that altruistic surrogacy arrangements can be an </w:t>
      </w:r>
      <w:r>
        <w:rPr>
          <w:rFonts w:ascii="Helvetica Neue" w:eastAsia="Helvetica Neue" w:hAnsi="Helvetica Neue" w:cs="Helvetica Neue"/>
          <w:sz w:val="24"/>
          <w:szCs w:val="24"/>
        </w:rPr>
        <w:lastRenderedPageBreak/>
        <w:t>ethically acceptable method that should be allowed in Sweden. In 2016, a government investigation that investigated the issue, amo</w:t>
      </w:r>
      <w:r>
        <w:rPr>
          <w:rFonts w:ascii="Helvetica Neue" w:eastAsia="Helvetica Neue" w:hAnsi="Helvetica Neue" w:cs="Helvetica Neue"/>
          <w:sz w:val="24"/>
          <w:szCs w:val="24"/>
        </w:rPr>
        <w:t>ng other things, came to the opposite conclusion, that altruistic surrogacy arrangements should not be allowed within the Swedish health care system and that the possibilities of recognising foreign determinations of maternity, paternity or parenting shoul</w:t>
      </w:r>
      <w:r>
        <w:rPr>
          <w:rFonts w:ascii="Helvetica Neue" w:eastAsia="Helvetica Neue" w:hAnsi="Helvetica Neue" w:cs="Helvetica Neue"/>
          <w:sz w:val="24"/>
          <w:szCs w:val="24"/>
        </w:rPr>
        <w:t>d not be extended.</w:t>
      </w:r>
      <w:r>
        <w:rPr>
          <w:rFonts w:ascii="Helvetica Neue" w:eastAsia="Helvetica Neue" w:hAnsi="Helvetica Neue" w:cs="Helvetica Neue"/>
          <w:sz w:val="24"/>
          <w:szCs w:val="24"/>
          <w:vertAlign w:val="superscript"/>
        </w:rPr>
        <w:footnoteReference w:id="2"/>
      </w:r>
      <w:r>
        <w:rPr>
          <w:rFonts w:ascii="Helvetica Neue" w:eastAsia="Helvetica Neue" w:hAnsi="Helvetica Neue" w:cs="Helvetica Neue"/>
          <w:sz w:val="24"/>
          <w:szCs w:val="24"/>
        </w:rPr>
        <w:t xml:space="preserve"> SMER stated in their referral response to the investigation that the the proposals made by the investigation regarding surrogacy arrangements abroad are too restrictive.</w:t>
      </w:r>
      <w:r>
        <w:rPr>
          <w:rFonts w:ascii="Helvetica Neue" w:eastAsia="Helvetica Neue" w:hAnsi="Helvetica Neue" w:cs="Helvetica Neue"/>
          <w:sz w:val="24"/>
          <w:szCs w:val="24"/>
          <w:vertAlign w:val="superscript"/>
        </w:rPr>
        <w:footnoteReference w:id="3"/>
      </w:r>
      <w:r>
        <w:rPr>
          <w:rFonts w:ascii="Helvetica Neue" w:eastAsia="Helvetica Neue" w:hAnsi="Helvetica Neue" w:cs="Helvetica Neue"/>
          <w:sz w:val="24"/>
          <w:szCs w:val="24"/>
        </w:rPr>
        <w:t xml:space="preserve"> Contrary to the investigation, SMER found that the possibilities </w:t>
      </w:r>
      <w:r>
        <w:rPr>
          <w:rFonts w:ascii="Helvetica Neue" w:eastAsia="Helvetica Neue" w:hAnsi="Helvetica Neue" w:cs="Helvetica Neue"/>
          <w:sz w:val="24"/>
          <w:szCs w:val="24"/>
        </w:rPr>
        <w:t xml:space="preserve">of establishing legal parents for these children should be expanded. SMER stated in their referral response that this applies to foreign determinations of paternity as well as maternity and parenting. It added that the child's interest in legal protection </w:t>
      </w:r>
      <w:r>
        <w:rPr>
          <w:rFonts w:ascii="Helvetica Neue" w:eastAsia="Helvetica Neue" w:hAnsi="Helvetica Neue" w:cs="Helvetica Neue"/>
          <w:sz w:val="24"/>
          <w:szCs w:val="24"/>
        </w:rPr>
        <w:t xml:space="preserve">in this case is of greater interest than the state's interest in counteracting surrogacy arrangements abroad. RFSL share these views. </w:t>
      </w:r>
    </w:p>
    <w:p w14:paraId="0000000C" w14:textId="77777777" w:rsidR="00CA28F6" w:rsidRDefault="00CA28F6">
      <w:pPr>
        <w:rPr>
          <w:rFonts w:ascii="Helvetica Neue" w:eastAsia="Helvetica Neue" w:hAnsi="Helvetica Neue" w:cs="Helvetica Neue"/>
          <w:sz w:val="24"/>
          <w:szCs w:val="24"/>
          <w:highlight w:val="white"/>
        </w:rPr>
      </w:pPr>
    </w:p>
    <w:p w14:paraId="0000000D" w14:textId="77777777" w:rsidR="00CA28F6" w:rsidRDefault="00F907C0">
      <w:pPr>
        <w:rPr>
          <w:rFonts w:ascii="Helvetica Neue" w:eastAsia="Helvetica Neue" w:hAnsi="Helvetica Neue" w:cs="Helvetica Neue"/>
          <w:b/>
          <w:sz w:val="24"/>
          <w:szCs w:val="24"/>
        </w:rPr>
      </w:pPr>
      <w:r>
        <w:rPr>
          <w:rFonts w:ascii="Helvetica Neue" w:eastAsia="Helvetica Neue" w:hAnsi="Helvetica Neue" w:cs="Helvetica Neue"/>
          <w:b/>
          <w:sz w:val="24"/>
          <w:szCs w:val="24"/>
        </w:rPr>
        <w:t>Identity rights</w:t>
      </w:r>
    </w:p>
    <w:p w14:paraId="0000000E" w14:textId="77777777" w:rsidR="00CA28F6" w:rsidRDefault="00F907C0">
      <w:pP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4. Most people who are born in Sweden or move to Sweden are registered in the Swedish population registe</w:t>
      </w:r>
      <w:r>
        <w:rPr>
          <w:rFonts w:ascii="Helvetica Neue" w:eastAsia="Helvetica Neue" w:hAnsi="Helvetica Neue" w:cs="Helvetica Neue"/>
          <w:sz w:val="24"/>
          <w:szCs w:val="24"/>
          <w:highlight w:val="white"/>
        </w:rPr>
        <w:t>r. When one has been registered, one will be given a Swedish personal identity number and be registered at an address. One´s name, civil status, spouse, children or parents will be registered. An application for a move to Sweden for a child shall be made i</w:t>
      </w:r>
      <w:r>
        <w:rPr>
          <w:rFonts w:ascii="Helvetica Neue" w:eastAsia="Helvetica Neue" w:hAnsi="Helvetica Neue" w:cs="Helvetica Neue"/>
          <w:sz w:val="24"/>
          <w:szCs w:val="24"/>
          <w:highlight w:val="white"/>
        </w:rPr>
        <w:t xml:space="preserve">n writing by the child's legal guardian or guardians. </w:t>
      </w:r>
    </w:p>
    <w:p w14:paraId="0000000F" w14:textId="77777777" w:rsidR="00CA28F6" w:rsidRDefault="00CA28F6">
      <w:pPr>
        <w:rPr>
          <w:rFonts w:ascii="Helvetica Neue" w:eastAsia="Helvetica Neue" w:hAnsi="Helvetica Neue" w:cs="Helvetica Neue"/>
          <w:sz w:val="24"/>
          <w:szCs w:val="24"/>
          <w:highlight w:val="white"/>
        </w:rPr>
      </w:pPr>
    </w:p>
    <w:p w14:paraId="00000010"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5. The purpose of a surrogacy arrangement is that the intended parents are the ones to have custody of a child, not the person giving birth to the child. If the guardianship has been regulated in a fo</w:t>
      </w:r>
      <w:r>
        <w:rPr>
          <w:rFonts w:ascii="Helvetica Neue" w:eastAsia="Helvetica Neue" w:hAnsi="Helvetica Neue" w:cs="Helvetica Neue"/>
          <w:sz w:val="24"/>
          <w:szCs w:val="24"/>
        </w:rPr>
        <w:t>reign surrogacy arrangement, it lacks, however, legal effects in Sweden (as does unofficial surrogacy arrangements in Sweden). According to the Swedish law, the one who gave birth to the child is regarded as a legal mother and is therefore normally the one</w:t>
      </w:r>
      <w:r>
        <w:rPr>
          <w:rFonts w:ascii="Helvetica Neue" w:eastAsia="Helvetica Neue" w:hAnsi="Helvetica Neue" w:cs="Helvetica Neue"/>
          <w:sz w:val="24"/>
          <w:szCs w:val="24"/>
        </w:rPr>
        <w:t xml:space="preserve"> who has custody of the child with the authority to make decisions for the child. If the person who gave birth to the child is married, the spouse shares parental responsibility with her. A result of this is that it creates uncertain or “limping” parentage</w:t>
      </w:r>
      <w:r>
        <w:rPr>
          <w:rFonts w:ascii="Helvetica Neue" w:eastAsia="Helvetica Neue" w:hAnsi="Helvetica Neue" w:cs="Helvetica Neue"/>
          <w:sz w:val="24"/>
          <w:szCs w:val="24"/>
        </w:rPr>
        <w:t xml:space="preserve"> for the child, meaning that children risk being both without a legal guardian and stateless from birth. There has also been recent cases where children have been prevented from travelling home to Sweden, before the paternity of the genetic father has been</w:t>
      </w:r>
      <w:r>
        <w:rPr>
          <w:rFonts w:ascii="Helvetica Neue" w:eastAsia="Helvetica Neue" w:hAnsi="Helvetica Neue" w:cs="Helvetica Neue"/>
          <w:sz w:val="24"/>
          <w:szCs w:val="24"/>
        </w:rPr>
        <w:t xml:space="preserve"> established.</w:t>
      </w:r>
      <w:r>
        <w:rPr>
          <w:rFonts w:ascii="Helvetica Neue" w:eastAsia="Helvetica Neue" w:hAnsi="Helvetica Neue" w:cs="Helvetica Neue"/>
          <w:sz w:val="24"/>
          <w:szCs w:val="24"/>
          <w:vertAlign w:val="superscript"/>
        </w:rPr>
        <w:footnoteReference w:id="4"/>
      </w:r>
    </w:p>
    <w:p w14:paraId="00000011" w14:textId="77777777" w:rsidR="00CA28F6" w:rsidRDefault="00CA28F6">
      <w:pPr>
        <w:rPr>
          <w:rFonts w:ascii="Helvetica Neue" w:eastAsia="Helvetica Neue" w:hAnsi="Helvetica Neue" w:cs="Helvetica Neue"/>
          <w:sz w:val="24"/>
          <w:szCs w:val="24"/>
          <w:highlight w:val="white"/>
        </w:rPr>
      </w:pPr>
    </w:p>
    <w:p w14:paraId="00000012" w14:textId="77777777" w:rsidR="00CA28F6" w:rsidRDefault="00F907C0">
      <w:pP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6. If  the person who gave birth is the sole guardian, the paternity must be established in order for a genetical father residing in Sweden to be registered as a father in the Swedish population register. Although it is determined that the </w:t>
      </w:r>
      <w:r>
        <w:rPr>
          <w:rFonts w:ascii="Helvetica Neue" w:eastAsia="Helvetica Neue" w:hAnsi="Helvetica Neue" w:cs="Helvetica Neue"/>
          <w:sz w:val="24"/>
          <w:szCs w:val="24"/>
          <w:highlight w:val="white"/>
        </w:rPr>
        <w:lastRenderedPageBreak/>
        <w:t xml:space="preserve">genetical father is the legal father, he will not automatically become the child's guardian. </w:t>
      </w:r>
    </w:p>
    <w:p w14:paraId="00000013" w14:textId="77777777" w:rsidR="00CA28F6" w:rsidRDefault="00CA28F6">
      <w:pPr>
        <w:rPr>
          <w:rFonts w:ascii="Helvetica Neue" w:eastAsia="Helvetica Neue" w:hAnsi="Helvetica Neue" w:cs="Helvetica Neue"/>
          <w:sz w:val="24"/>
          <w:szCs w:val="24"/>
          <w:highlight w:val="white"/>
        </w:rPr>
      </w:pPr>
    </w:p>
    <w:p w14:paraId="00000014" w14:textId="77777777" w:rsidR="00CA28F6" w:rsidRDefault="00F907C0">
      <w:pP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7. If there is no foreign custody decision that is valid in Sweden, the Swedish court may decide that the legal father shall receive custody of the child. This i</w:t>
      </w:r>
      <w:r>
        <w:rPr>
          <w:rFonts w:ascii="Helvetica Neue" w:eastAsia="Helvetica Neue" w:hAnsi="Helvetica Neue" w:cs="Helvetica Neue"/>
          <w:sz w:val="24"/>
          <w:szCs w:val="24"/>
          <w:highlight w:val="white"/>
        </w:rPr>
        <w:t>nvolves a DNA test of the genetic father and the child. After that the father can apply for a court order to become the sole guardian. A partner of the father can then apply for adoption of the child. This type of adoption process normally takes 6-8 months</w:t>
      </w:r>
      <w:r>
        <w:rPr>
          <w:rFonts w:ascii="Helvetica Neue" w:eastAsia="Helvetica Neue" w:hAnsi="Helvetica Neue" w:cs="Helvetica Neue"/>
          <w:sz w:val="24"/>
          <w:szCs w:val="24"/>
          <w:highlight w:val="white"/>
        </w:rPr>
        <w:t xml:space="preserve"> meaning that the child during the process only has a legal bound to one of the parents. </w:t>
      </w:r>
    </w:p>
    <w:p w14:paraId="00000015" w14:textId="77777777" w:rsidR="00CA28F6" w:rsidRDefault="00CA28F6">
      <w:pPr>
        <w:rPr>
          <w:rFonts w:ascii="Helvetica Neue" w:eastAsia="Helvetica Neue" w:hAnsi="Helvetica Neue" w:cs="Helvetica Neue"/>
          <w:sz w:val="24"/>
          <w:szCs w:val="24"/>
          <w:highlight w:val="white"/>
        </w:rPr>
      </w:pPr>
    </w:p>
    <w:p w14:paraId="00000016" w14:textId="77777777" w:rsidR="00CA28F6" w:rsidRDefault="00F907C0">
      <w:pP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8. A child born after 1 April 2015 automatically becomes a Swedish citizen, if one of the legal parents is a Swedish citizen. However, paternity needs to be proven b</w:t>
      </w:r>
      <w:r>
        <w:rPr>
          <w:rFonts w:ascii="Helvetica Neue" w:eastAsia="Helvetica Neue" w:hAnsi="Helvetica Neue" w:cs="Helvetica Neue"/>
          <w:sz w:val="24"/>
          <w:szCs w:val="24"/>
          <w:highlight w:val="white"/>
        </w:rPr>
        <w:t>efore Swedish citizenship can be granted for the child.</w:t>
      </w:r>
    </w:p>
    <w:p w14:paraId="00000017" w14:textId="77777777" w:rsidR="00CA28F6" w:rsidRDefault="00CA28F6">
      <w:pPr>
        <w:rPr>
          <w:rFonts w:ascii="Helvetica Neue" w:eastAsia="Helvetica Neue" w:hAnsi="Helvetica Neue" w:cs="Helvetica Neue"/>
          <w:sz w:val="24"/>
          <w:szCs w:val="24"/>
          <w:highlight w:val="white"/>
        </w:rPr>
      </w:pPr>
    </w:p>
    <w:p w14:paraId="00000018" w14:textId="77777777" w:rsidR="00CA28F6" w:rsidRDefault="00F907C0">
      <w:pPr>
        <w:rPr>
          <w:rFonts w:ascii="Helvetica Neue" w:eastAsia="Helvetica Neue" w:hAnsi="Helvetica Neue" w:cs="Helvetica Neue"/>
          <w:b/>
          <w:sz w:val="24"/>
          <w:szCs w:val="24"/>
        </w:rPr>
      </w:pPr>
      <w:r>
        <w:rPr>
          <w:rFonts w:ascii="Helvetica Neue" w:eastAsia="Helvetica Neue" w:hAnsi="Helvetica Neue" w:cs="Helvetica Neue"/>
          <w:b/>
          <w:sz w:val="24"/>
          <w:szCs w:val="24"/>
        </w:rPr>
        <w:t>Access to origins</w:t>
      </w:r>
    </w:p>
    <w:p w14:paraId="00000019" w14:textId="77777777" w:rsidR="00CA28F6" w:rsidRDefault="00F907C0">
      <w:pPr>
        <w:spacing w:after="220"/>
        <w:rPr>
          <w:rFonts w:ascii="Helvetica Neue" w:eastAsia="Helvetica Neue" w:hAnsi="Helvetica Neue" w:cs="Helvetica Neue"/>
          <w:sz w:val="24"/>
          <w:szCs w:val="24"/>
        </w:rPr>
      </w:pPr>
      <w:r>
        <w:rPr>
          <w:rFonts w:ascii="Helvetica Neue" w:eastAsia="Helvetica Neue" w:hAnsi="Helvetica Neue" w:cs="Helvetica Neue"/>
          <w:sz w:val="24"/>
          <w:szCs w:val="24"/>
        </w:rPr>
        <w:t>9. In Sweden children are entitled to the right to their origin. Swedish legislation presumes that children born within a different-sex marriage always are the couple’s common child</w:t>
      </w:r>
      <w:r>
        <w:rPr>
          <w:rFonts w:ascii="Helvetica Neue" w:eastAsia="Helvetica Neue" w:hAnsi="Helvetica Neue" w:cs="Helvetica Neue"/>
          <w:sz w:val="24"/>
          <w:szCs w:val="24"/>
        </w:rPr>
        <w:t>ren even when the child has been conceived through egg-, sperm- or fertilised egg (embryo) donation. A paternity presumption can, however, be overturned, if the man in the marriage is not genetically linked to the child or has not consented to assisted rep</w:t>
      </w:r>
      <w:r>
        <w:rPr>
          <w:rFonts w:ascii="Helvetica Neue" w:eastAsia="Helvetica Neue" w:hAnsi="Helvetica Neue" w:cs="Helvetica Neue"/>
          <w:sz w:val="24"/>
          <w:szCs w:val="24"/>
        </w:rPr>
        <w:t>roduction at a Swedish clinic or an authorized clinic abroad where the child can obtain information about the donor’s identity.</w:t>
      </w:r>
    </w:p>
    <w:p w14:paraId="0000001A" w14:textId="77777777" w:rsidR="00CA28F6" w:rsidRDefault="00F907C0">
      <w:pPr>
        <w:spacing w:after="220"/>
        <w:rPr>
          <w:rFonts w:ascii="Helvetica Neue" w:eastAsia="Helvetica Neue" w:hAnsi="Helvetica Neue" w:cs="Helvetica Neue"/>
          <w:sz w:val="24"/>
          <w:szCs w:val="24"/>
        </w:rPr>
      </w:pPr>
      <w:r>
        <w:rPr>
          <w:rFonts w:ascii="Helvetica Neue" w:eastAsia="Helvetica Neue" w:hAnsi="Helvetica Neue" w:cs="Helvetica Neue"/>
          <w:sz w:val="24"/>
          <w:szCs w:val="24"/>
        </w:rPr>
        <w:t>10. When an unmarried person or a woman in a same-sex marriage gives birth to a child, that person will be summoned to the socia</w:t>
      </w:r>
      <w:r>
        <w:rPr>
          <w:rFonts w:ascii="Helvetica Neue" w:eastAsia="Helvetica Neue" w:hAnsi="Helvetica Neue" w:cs="Helvetica Neue"/>
          <w:sz w:val="24"/>
          <w:szCs w:val="24"/>
        </w:rPr>
        <w:t xml:space="preserve">l services (family court) for a </w:t>
      </w:r>
      <w:r>
        <w:rPr>
          <w:rFonts w:ascii="Helvetica Neue" w:eastAsia="Helvetica Neue" w:hAnsi="Helvetica Neue" w:cs="Helvetica Neue"/>
          <w:sz w:val="24"/>
          <w:szCs w:val="24"/>
          <w:highlight w:val="white"/>
        </w:rPr>
        <w:t>paternity investigation and, if applicable, confirmation of paternity or parenthood</w:t>
      </w:r>
      <w:r>
        <w:rPr>
          <w:rFonts w:ascii="Helvetica Neue" w:eastAsia="Helvetica Neue" w:hAnsi="Helvetica Neue" w:cs="Helvetica Neue"/>
          <w:sz w:val="24"/>
          <w:szCs w:val="24"/>
        </w:rPr>
        <w:t xml:space="preserve">. </w:t>
      </w:r>
    </w:p>
    <w:p w14:paraId="0000001B" w14:textId="77777777" w:rsidR="00CA28F6" w:rsidRDefault="00F907C0">
      <w:pPr>
        <w:spacing w:after="220"/>
        <w:rPr>
          <w:rFonts w:ascii="Helvetica Neue" w:eastAsia="Helvetica Neue" w:hAnsi="Helvetica Neue" w:cs="Helvetica Neue"/>
          <w:sz w:val="24"/>
          <w:szCs w:val="24"/>
        </w:rPr>
      </w:pPr>
      <w:r>
        <w:rPr>
          <w:rFonts w:ascii="Helvetica Neue" w:eastAsia="Helvetica Neue" w:hAnsi="Helvetica Neue" w:cs="Helvetica Neue"/>
          <w:sz w:val="24"/>
          <w:szCs w:val="24"/>
        </w:rPr>
        <w:t>11. According to The Genetic Integrity Act, donor-conceived children have the right to obtain information about the donor’s identity, reco</w:t>
      </w:r>
      <w:r>
        <w:rPr>
          <w:rFonts w:ascii="Helvetica Neue" w:eastAsia="Helvetica Neue" w:hAnsi="Helvetica Neue" w:cs="Helvetica Neue"/>
          <w:sz w:val="24"/>
          <w:szCs w:val="24"/>
        </w:rPr>
        <w:t xml:space="preserve">rded in the hospital’s special record, when they have reached sufficient maturity, which is up to the discretion of the clinic to decide what it is. Donors of eggs, sperm or fertilised eggs (embryos) cannot be anonymous, but they are most often unknown to </w:t>
      </w:r>
      <w:r>
        <w:rPr>
          <w:rFonts w:ascii="Helvetica Neue" w:eastAsia="Helvetica Neue" w:hAnsi="Helvetica Neue" w:cs="Helvetica Neue"/>
          <w:sz w:val="24"/>
          <w:szCs w:val="24"/>
        </w:rPr>
        <w:t xml:space="preserve">the prospective parents. The donor has no obligations to the child. </w:t>
      </w:r>
    </w:p>
    <w:p w14:paraId="0000001C" w14:textId="77777777" w:rsidR="00CA28F6" w:rsidRDefault="00F907C0">
      <w:pPr>
        <w:spacing w:after="220"/>
        <w:rPr>
          <w:rFonts w:ascii="Helvetica Neue" w:eastAsia="Helvetica Neue" w:hAnsi="Helvetica Neue" w:cs="Helvetica Neue"/>
          <w:sz w:val="24"/>
          <w:szCs w:val="24"/>
        </w:rPr>
      </w:pPr>
      <w:r>
        <w:rPr>
          <w:rFonts w:ascii="Helvetica Neue" w:eastAsia="Helvetica Neue" w:hAnsi="Helvetica Neue" w:cs="Helvetica Neue"/>
          <w:sz w:val="24"/>
          <w:szCs w:val="24"/>
        </w:rPr>
        <w:t>12. After assisted reproduction with a sperm donation at a clinic abroad where the child cannot obtain information about the donor’s identity, or after insemination at home with a sperm donation, a partner who wishes to establish a joint legal parentage ca</w:t>
      </w:r>
      <w:r>
        <w:rPr>
          <w:rFonts w:ascii="Helvetica Neue" w:eastAsia="Helvetica Neue" w:hAnsi="Helvetica Neue" w:cs="Helvetica Neue"/>
          <w:sz w:val="24"/>
          <w:szCs w:val="24"/>
        </w:rPr>
        <w:t>nnot confirm the parenthood but has to apply for adoption.</w:t>
      </w:r>
    </w:p>
    <w:p w14:paraId="0000001D" w14:textId="77777777" w:rsidR="00CA28F6" w:rsidRDefault="00CA28F6">
      <w:pPr>
        <w:spacing w:after="220"/>
        <w:rPr>
          <w:rFonts w:ascii="Helvetica Neue" w:eastAsia="Helvetica Neue" w:hAnsi="Helvetica Neue" w:cs="Helvetica Neue"/>
          <w:sz w:val="24"/>
          <w:szCs w:val="24"/>
        </w:rPr>
      </w:pPr>
    </w:p>
    <w:p w14:paraId="0000001E" w14:textId="77777777" w:rsidR="00CA28F6" w:rsidRDefault="00CA28F6">
      <w:pPr>
        <w:spacing w:after="220"/>
        <w:rPr>
          <w:rFonts w:ascii="Helvetica Neue" w:eastAsia="Helvetica Neue" w:hAnsi="Helvetica Neue" w:cs="Helvetica Neue"/>
          <w:sz w:val="24"/>
          <w:szCs w:val="24"/>
        </w:rPr>
      </w:pPr>
    </w:p>
    <w:p w14:paraId="0000001F" w14:textId="77777777" w:rsidR="00CA28F6" w:rsidRDefault="00F907C0">
      <w:pPr>
        <w:spacing w:after="220"/>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Protection of the family environment</w:t>
      </w:r>
    </w:p>
    <w:p w14:paraId="00000020" w14:textId="77777777" w:rsidR="00CA28F6" w:rsidRDefault="00F907C0">
      <w:pPr>
        <w:spacing w:after="2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The Swedish family law </w:t>
      </w:r>
      <w:r>
        <w:rPr>
          <w:rFonts w:ascii="Helvetica Neue" w:eastAsia="Helvetica Neue" w:hAnsi="Helvetica Neue" w:cs="Helvetica Neue"/>
          <w:sz w:val="24"/>
          <w:szCs w:val="24"/>
          <w:highlight w:val="white"/>
        </w:rPr>
        <w:t xml:space="preserve">has a built-in contradiction between </w:t>
      </w:r>
      <w:r>
        <w:rPr>
          <w:rFonts w:ascii="Helvetica Neue" w:eastAsia="Helvetica Neue" w:hAnsi="Helvetica Neue" w:cs="Helvetica Neue"/>
          <w:sz w:val="24"/>
          <w:szCs w:val="24"/>
        </w:rPr>
        <w:t>the right to origin and the right to get the relationship with the intended parents explicitly recognised from birth in cases that are not regulated in the Swedish Children and Parents Code</w:t>
      </w:r>
      <w:r>
        <w:rPr>
          <w:rFonts w:ascii="Helvetica Neue" w:eastAsia="Helvetica Neue" w:hAnsi="Helvetica Neue" w:cs="Helvetica Neue"/>
          <w:sz w:val="24"/>
          <w:szCs w:val="24"/>
          <w:highlight w:val="white"/>
        </w:rPr>
        <w:t xml:space="preserve">. </w:t>
      </w:r>
      <w:r>
        <w:rPr>
          <w:rFonts w:ascii="Helvetica Neue" w:eastAsia="Helvetica Neue" w:hAnsi="Helvetica Neue" w:cs="Helvetica Neue"/>
          <w:sz w:val="24"/>
          <w:szCs w:val="24"/>
        </w:rPr>
        <w:t>This apply to legal parenthood after surrogacy arrangements as we</w:t>
      </w:r>
      <w:r>
        <w:rPr>
          <w:rFonts w:ascii="Helvetica Neue" w:eastAsia="Helvetica Neue" w:hAnsi="Helvetica Neue" w:cs="Helvetica Neue"/>
          <w:sz w:val="24"/>
          <w:szCs w:val="24"/>
        </w:rPr>
        <w:t>ll as legal parenthood after assisted reproduction with donated sperm outside a Swedish fertility clinic or a clinic abroad where the child cannot obtain information about the donor’s identity. In these cases a parent who has not given birth to the child o</w:t>
      </w:r>
      <w:r>
        <w:rPr>
          <w:rFonts w:ascii="Helvetica Neue" w:eastAsia="Helvetica Neue" w:hAnsi="Helvetica Neue" w:cs="Helvetica Neue"/>
          <w:sz w:val="24"/>
          <w:szCs w:val="24"/>
        </w:rPr>
        <w:t xml:space="preserve">r has not donated sperm, has no other option than to adopt the child in order to be recognised as a legal parent. If the adoption is not granted or something happens prior to or during the adoption process that </w:t>
      </w:r>
      <w:r>
        <w:rPr>
          <w:rFonts w:ascii="Helvetica Neue" w:eastAsia="Helvetica Neue" w:hAnsi="Helvetica Neue" w:cs="Helvetica Neue"/>
          <w:sz w:val="24"/>
          <w:szCs w:val="24"/>
          <w:highlight w:val="white"/>
        </w:rPr>
        <w:t xml:space="preserve">jeopardizes the adoption the child loses the </w:t>
      </w:r>
      <w:r>
        <w:rPr>
          <w:rFonts w:ascii="Helvetica Neue" w:eastAsia="Helvetica Neue" w:hAnsi="Helvetica Neue" w:cs="Helvetica Neue"/>
          <w:sz w:val="24"/>
          <w:szCs w:val="24"/>
        </w:rPr>
        <w:t>right to get the relationship with one of the intended parents recognised. The problems of the lack of legal protection for children are not consistent with the principle of children's best interests. It would instead be beneficial to have a solution where</w:t>
      </w:r>
      <w:r>
        <w:rPr>
          <w:rFonts w:ascii="Helvetica Neue" w:eastAsia="Helvetica Neue" w:hAnsi="Helvetica Neue" w:cs="Helvetica Neue"/>
          <w:sz w:val="24"/>
          <w:szCs w:val="24"/>
        </w:rPr>
        <w:t xml:space="preserve"> an investigation of a child’s origin could be documented without being automatically linked to legal parenting, in the event that there are other parents who want to be responsible for the child's well and upbringing. </w:t>
      </w:r>
    </w:p>
    <w:p w14:paraId="00000021" w14:textId="77777777" w:rsidR="00CA28F6" w:rsidRDefault="00CA28F6">
      <w:pPr>
        <w:rPr>
          <w:rFonts w:ascii="Helvetica Neue" w:eastAsia="Helvetica Neue" w:hAnsi="Helvetica Neue" w:cs="Helvetica Neue"/>
          <w:sz w:val="24"/>
          <w:szCs w:val="24"/>
        </w:rPr>
      </w:pPr>
    </w:p>
    <w:p w14:paraId="00000022"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b/>
          <w:sz w:val="24"/>
          <w:szCs w:val="24"/>
        </w:rPr>
        <w:t>Recommendations</w:t>
      </w:r>
    </w:p>
    <w:p w14:paraId="00000023" w14:textId="77777777" w:rsidR="00CA28F6" w:rsidRDefault="00F907C0">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rPr>
        <w:t>The Special Rapport</w:t>
      </w:r>
      <w:r>
        <w:rPr>
          <w:rFonts w:ascii="Helvetica Neue" w:eastAsia="Helvetica Neue" w:hAnsi="Helvetica Neue" w:cs="Helvetica Neue"/>
          <w:sz w:val="24"/>
          <w:szCs w:val="24"/>
        </w:rPr>
        <w:t xml:space="preserve">eur should take a stand for the development of uniform international laws that can assist States in resolving limping parentage, in order to provide predictability, certainty and continuity of legal parentage in international situations. </w:t>
      </w:r>
    </w:p>
    <w:p w14:paraId="00000024" w14:textId="77777777" w:rsidR="00CA28F6" w:rsidRDefault="00F907C0">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The Special Rappo</w:t>
      </w:r>
      <w:r>
        <w:rPr>
          <w:rFonts w:ascii="Helvetica Neue" w:eastAsia="Helvetica Neue" w:hAnsi="Helvetica Neue" w:cs="Helvetica Neue"/>
          <w:sz w:val="24"/>
          <w:szCs w:val="24"/>
          <w:highlight w:val="white"/>
        </w:rPr>
        <w:t>rteur should recommend that altruistic host pregnancy arrangements become a legally safe way to form a family.</w:t>
      </w:r>
    </w:p>
    <w:p w14:paraId="00000025" w14:textId="77777777" w:rsidR="00CA28F6" w:rsidRDefault="00F907C0">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The Special Rapporteur should recommend that legislation is introduced that regulates how parenthood and citizenship should be established for ch</w:t>
      </w:r>
      <w:r>
        <w:rPr>
          <w:rFonts w:ascii="Helvetica Neue" w:eastAsia="Helvetica Neue" w:hAnsi="Helvetica Neue" w:cs="Helvetica Neue"/>
          <w:sz w:val="24"/>
          <w:szCs w:val="24"/>
          <w:highlight w:val="white"/>
        </w:rPr>
        <w:t>ildren born after host pregnancy arrangements abroad.</w:t>
      </w:r>
    </w:p>
    <w:p w14:paraId="00000026" w14:textId="77777777" w:rsidR="00CA28F6" w:rsidRDefault="00CA28F6">
      <w:pPr>
        <w:rPr>
          <w:rFonts w:ascii="Helvetica Neue" w:eastAsia="Helvetica Neue" w:hAnsi="Helvetica Neue" w:cs="Helvetica Neue"/>
          <w:sz w:val="24"/>
          <w:szCs w:val="24"/>
        </w:rPr>
      </w:pPr>
    </w:p>
    <w:p w14:paraId="00000027" w14:textId="77777777" w:rsidR="00CA28F6" w:rsidRDefault="00CA28F6">
      <w:pPr>
        <w:rPr>
          <w:rFonts w:ascii="Helvetica Neue" w:eastAsia="Helvetica Neue" w:hAnsi="Helvetica Neue" w:cs="Helvetica Neue"/>
          <w:b/>
          <w:sz w:val="24"/>
          <w:szCs w:val="24"/>
        </w:rPr>
      </w:pPr>
    </w:p>
    <w:p w14:paraId="00000028"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RFSL recognizes the importance of the work carried out by the UN Special Rapporteur on the sale and sexual exploitation of children. The organization is ready to provide any additional information, if</w:t>
      </w:r>
      <w:r>
        <w:rPr>
          <w:rFonts w:ascii="Helvetica Neue" w:eastAsia="Helvetica Neue" w:hAnsi="Helvetica Neue" w:cs="Helvetica Neue"/>
          <w:sz w:val="24"/>
          <w:szCs w:val="24"/>
        </w:rPr>
        <w:t xml:space="preserve"> needed in the process. </w:t>
      </w:r>
    </w:p>
    <w:p w14:paraId="00000029" w14:textId="77777777" w:rsidR="00CA28F6" w:rsidRDefault="00CA28F6">
      <w:pPr>
        <w:rPr>
          <w:rFonts w:ascii="Helvetica Neue" w:eastAsia="Helvetica Neue" w:hAnsi="Helvetica Neue" w:cs="Helvetica Neue"/>
          <w:sz w:val="24"/>
          <w:szCs w:val="24"/>
        </w:rPr>
      </w:pPr>
    </w:p>
    <w:p w14:paraId="0000002A"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Contact details:</w:t>
      </w:r>
    </w:p>
    <w:p w14:paraId="0000002B"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name and title: Anna Nordqvist, expert on family issues</w:t>
      </w:r>
    </w:p>
    <w:p w14:paraId="0000002C"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email: anna.nordqvist@rfsl.se</w:t>
      </w:r>
    </w:p>
    <w:p w14:paraId="0000002D" w14:textId="77777777" w:rsidR="00CA28F6" w:rsidRDefault="00F907C0">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phone: +46 </w:t>
      </w:r>
      <w:r>
        <w:rPr>
          <w:rFonts w:ascii="Helvetica Neue" w:eastAsia="Helvetica Neue" w:hAnsi="Helvetica Neue" w:cs="Helvetica Neue"/>
          <w:sz w:val="24"/>
          <w:szCs w:val="24"/>
          <w:highlight w:val="white"/>
        </w:rPr>
        <w:t>72 3358976</w:t>
      </w:r>
    </w:p>
    <w:sectPr w:rsidR="00CA28F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E12A" w14:textId="77777777" w:rsidR="00F907C0" w:rsidRDefault="00F907C0">
      <w:pPr>
        <w:spacing w:line="240" w:lineRule="auto"/>
      </w:pPr>
      <w:r>
        <w:separator/>
      </w:r>
    </w:p>
  </w:endnote>
  <w:endnote w:type="continuationSeparator" w:id="0">
    <w:p w14:paraId="5841B631" w14:textId="77777777" w:rsidR="00F907C0" w:rsidRDefault="00F90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EA54" w14:textId="77777777" w:rsidR="00F907C0" w:rsidRDefault="00F907C0">
      <w:pPr>
        <w:spacing w:line="240" w:lineRule="auto"/>
      </w:pPr>
      <w:r>
        <w:separator/>
      </w:r>
    </w:p>
  </w:footnote>
  <w:footnote w:type="continuationSeparator" w:id="0">
    <w:p w14:paraId="03EF9201" w14:textId="77777777" w:rsidR="00F907C0" w:rsidRDefault="00F907C0">
      <w:pPr>
        <w:spacing w:line="240" w:lineRule="auto"/>
      </w:pPr>
      <w:r>
        <w:continuationSeparator/>
      </w:r>
    </w:p>
  </w:footnote>
  <w:footnote w:id="1">
    <w:p w14:paraId="00000030" w14:textId="77777777" w:rsidR="00CA28F6" w:rsidRDefault="00F907C0">
      <w:pPr>
        <w:spacing w:line="240" w:lineRule="auto"/>
        <w:rPr>
          <w:sz w:val="20"/>
          <w:szCs w:val="20"/>
        </w:rPr>
      </w:pPr>
      <w:r>
        <w:rPr>
          <w:vertAlign w:val="superscript"/>
        </w:rPr>
        <w:footnoteRef/>
      </w:r>
      <w:hyperlink r:id="rId1">
        <w:r>
          <w:rPr>
            <w:color w:val="1155CC"/>
            <w:sz w:val="20"/>
            <w:szCs w:val="20"/>
            <w:u w:val="single"/>
          </w:rPr>
          <w:t>https://www.riksdagen.se/sv/dokument-lagar/dokument/svensk-forfattningssamling/lag-2006351-om-genetisk-integritet-mm_sfs-2006-351</w:t>
        </w:r>
      </w:hyperlink>
    </w:p>
  </w:footnote>
  <w:footnote w:id="2">
    <w:p w14:paraId="0000002F" w14:textId="77777777" w:rsidR="00CA28F6" w:rsidRDefault="00F907C0">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https://www.regeringen.se/rattsliga-dokument/statens-of</w:t>
        </w:r>
        <w:r>
          <w:rPr>
            <w:color w:val="1155CC"/>
            <w:sz w:val="20"/>
            <w:szCs w:val="20"/>
            <w:u w:val="single"/>
          </w:rPr>
          <w:t>fentliga-utredningar/2016/02/sou-201611/</w:t>
        </w:r>
      </w:hyperlink>
    </w:p>
  </w:footnote>
  <w:footnote w:id="3">
    <w:p w14:paraId="0000002E" w14:textId="77777777" w:rsidR="00CA28F6" w:rsidRDefault="00F907C0">
      <w:pPr>
        <w:spacing w:line="240" w:lineRule="auto"/>
        <w:rPr>
          <w:color w:val="1155CC"/>
          <w:sz w:val="20"/>
          <w:szCs w:val="20"/>
          <w:u w:val="single"/>
        </w:rPr>
      </w:pPr>
      <w:r>
        <w:rPr>
          <w:vertAlign w:val="superscript"/>
        </w:rPr>
        <w:footnoteRef/>
      </w:r>
      <w:r>
        <w:rPr>
          <w:sz w:val="20"/>
          <w:szCs w:val="20"/>
        </w:rPr>
        <w:t xml:space="preserve"> </w:t>
      </w:r>
      <w:hyperlink r:id="rId3">
        <w:r>
          <w:rPr>
            <w:color w:val="1155CC"/>
            <w:sz w:val="20"/>
            <w:szCs w:val="20"/>
            <w:u w:val="single"/>
          </w:rPr>
          <w:t>http://www.smer.se/remissvar/remissvar-ang-olika-vagar-till-foraldraskap-sou-20161/</w:t>
        </w:r>
      </w:hyperlink>
    </w:p>
  </w:footnote>
  <w:footnote w:id="4">
    <w:p w14:paraId="00000031" w14:textId="77777777" w:rsidR="00CA28F6" w:rsidRDefault="00F907C0">
      <w:pPr>
        <w:spacing w:line="240" w:lineRule="auto"/>
        <w:rPr>
          <w:sz w:val="20"/>
          <w:szCs w:val="20"/>
        </w:rPr>
      </w:pPr>
      <w:r>
        <w:rPr>
          <w:vertAlign w:val="superscript"/>
        </w:rPr>
        <w:footnoteRef/>
      </w:r>
      <w:r>
        <w:rPr>
          <w:sz w:val="20"/>
          <w:szCs w:val="20"/>
        </w:rPr>
        <w:t xml:space="preserve"> See for example </w:t>
      </w:r>
      <w:hyperlink r:id="rId4">
        <w:r>
          <w:rPr>
            <w:color w:val="1155CC"/>
            <w:sz w:val="20"/>
            <w:szCs w:val="20"/>
            <w:u w:val="single"/>
          </w:rPr>
          <w:t>https://www.svt.se/nyheter/inrikes/svenska-foraldrarna-fick-inte-ta-hem-chleo-6-veckor-gammal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D666C"/>
    <w:multiLevelType w:val="multilevel"/>
    <w:tmpl w:val="2B4AF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F6"/>
    <w:rsid w:val="004113B1"/>
    <w:rsid w:val="00CA28F6"/>
    <w:rsid w:val="00F90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3D10A50E-B74D-D14F-8C29-CF1C1684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smer.se/remissvar/remissvar-ang-olika-vagar-till-foraldraskap-sou-20161/" TargetMode="External"/><Relationship Id="rId2" Type="http://schemas.openxmlformats.org/officeDocument/2006/relationships/hyperlink" Target="https://www.regeringen.se/rattsliga-dokument/statens-offentliga-utredningar/2016/02/sou-201611/" TargetMode="External"/><Relationship Id="rId1" Type="http://schemas.openxmlformats.org/officeDocument/2006/relationships/hyperlink" Target="https://www.riksdagen.se/sv/dokument-lagar/dokument/svensk-forfattningssamling/lag-2006351-om-genetisk-integritet-mm_sfs-2006-351" TargetMode="External"/><Relationship Id="rId4" Type="http://schemas.openxmlformats.org/officeDocument/2006/relationships/hyperlink" Target="https://www.svt.se/nyheter/inrikes/svenska-foraldrarna-fick-inte-ta-hem-chleo-6-veckor-gam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8612F0-17C8-4DA6-AD59-CB73FECA9535}"/>
</file>

<file path=customXml/itemProps2.xml><?xml version="1.0" encoding="utf-8"?>
<ds:datastoreItem xmlns:ds="http://schemas.openxmlformats.org/officeDocument/2006/customXml" ds:itemID="{A163C0AB-1FB3-430C-A65D-5EF5A9BBA095}"/>
</file>

<file path=customXml/itemProps3.xml><?xml version="1.0" encoding="utf-8"?>
<ds:datastoreItem xmlns:ds="http://schemas.openxmlformats.org/officeDocument/2006/customXml" ds:itemID="{F89E3D03-E218-4A85-9341-CD0F9024206F}"/>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8066</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2019-05-30T13:55:00Z</dcterms:created>
  <dcterms:modified xsi:type="dcterms:W3CDTF">2019-05-30T13:55:00Z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