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95" w:rsidRPr="00B24A8A" w:rsidRDefault="001E3795" w:rsidP="001E3795">
      <w:pPr>
        <w:jc w:val="center"/>
        <w:rPr>
          <w:rFonts w:ascii="Arial" w:hAnsi="Arial" w:cs="Arial"/>
          <w:b/>
          <w:smallCaps/>
          <w:sz w:val="10"/>
          <w:szCs w:val="10"/>
          <w:lang w:val="es-ES"/>
        </w:rPr>
      </w:pPr>
      <w:bookmarkStart w:id="0" w:name="_GoBack"/>
      <w:bookmarkEnd w:id="0"/>
    </w:p>
    <w:p w:rsidR="009010CE" w:rsidRPr="009010CE" w:rsidRDefault="009010CE" w:rsidP="001E3795">
      <w:pPr>
        <w:jc w:val="center"/>
        <w:rPr>
          <w:rFonts w:ascii="Arial" w:hAnsi="Arial" w:cs="Arial"/>
          <w:b/>
          <w:smallCaps/>
          <w:sz w:val="10"/>
          <w:szCs w:val="10"/>
          <w:lang w:val="es-ES"/>
        </w:rPr>
      </w:pPr>
    </w:p>
    <w:p w:rsidR="009A2374" w:rsidRDefault="001405FB" w:rsidP="001405FB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  <w:r>
        <w:rPr>
          <w:rFonts w:ascii="Arial" w:hAnsi="Arial" w:cs="Arial"/>
          <w:b/>
          <w:smallCaps/>
          <w:sz w:val="22"/>
          <w:szCs w:val="22"/>
          <w:lang w:val="es-ES"/>
        </w:rPr>
        <w:t xml:space="preserve">Respuestas de la Comisión Nacional de los Derechos Humanos de México (CNDH) al </w:t>
      </w:r>
      <w:r w:rsidR="009A2374" w:rsidRPr="001E3795">
        <w:rPr>
          <w:rFonts w:ascii="Arial" w:hAnsi="Arial" w:cs="Arial"/>
          <w:b/>
          <w:smallCaps/>
          <w:sz w:val="22"/>
          <w:szCs w:val="22"/>
          <w:lang w:val="es-ES"/>
        </w:rPr>
        <w:t>Cuestionario de</w:t>
      </w:r>
      <w:r>
        <w:rPr>
          <w:rFonts w:ascii="Arial" w:hAnsi="Arial" w:cs="Arial"/>
          <w:b/>
          <w:smallCaps/>
          <w:sz w:val="22"/>
          <w:szCs w:val="22"/>
          <w:lang w:val="es-ES"/>
        </w:rPr>
        <w:t xml:space="preserve"> la Sra.</w:t>
      </w:r>
      <w:r w:rsidRPr="001405FB">
        <w:rPr>
          <w:rFonts w:ascii="Arial" w:hAnsi="Arial" w:cs="Arial"/>
          <w:sz w:val="24"/>
          <w:szCs w:val="24"/>
          <w:lang w:val="es-MX" w:eastAsia="es-ES"/>
        </w:rPr>
        <w:t xml:space="preserve"> </w:t>
      </w:r>
      <w:proofErr w:type="spellStart"/>
      <w:r w:rsidRPr="001405FB">
        <w:rPr>
          <w:rFonts w:ascii="Arial" w:hAnsi="Arial" w:cs="Arial"/>
          <w:b/>
          <w:smallCaps/>
          <w:sz w:val="22"/>
          <w:szCs w:val="22"/>
          <w:lang w:val="es-MX"/>
        </w:rPr>
        <w:t>Karima</w:t>
      </w:r>
      <w:proofErr w:type="spellEnd"/>
      <w:r w:rsidRPr="001405FB">
        <w:rPr>
          <w:rFonts w:ascii="Arial" w:hAnsi="Arial" w:cs="Arial"/>
          <w:b/>
          <w:smallCaps/>
          <w:sz w:val="22"/>
          <w:szCs w:val="22"/>
          <w:lang w:val="es-MX"/>
        </w:rPr>
        <w:t xml:space="preserve"> </w:t>
      </w:r>
      <w:proofErr w:type="spellStart"/>
      <w:r w:rsidRPr="001405FB">
        <w:rPr>
          <w:rFonts w:ascii="Arial" w:hAnsi="Arial" w:cs="Arial"/>
          <w:b/>
          <w:smallCaps/>
          <w:sz w:val="22"/>
          <w:szCs w:val="22"/>
          <w:lang w:val="es-MX"/>
        </w:rPr>
        <w:t>Bennoune</w:t>
      </w:r>
      <w:proofErr w:type="spellEnd"/>
      <w:r w:rsidRPr="001405FB">
        <w:rPr>
          <w:rFonts w:ascii="Arial" w:hAnsi="Arial" w:cs="Arial"/>
          <w:b/>
          <w:smallCaps/>
          <w:sz w:val="22"/>
          <w:szCs w:val="22"/>
          <w:lang w:val="es-MX"/>
        </w:rPr>
        <w:t>, Relatora Especial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 xml:space="preserve"> de Naciones Unidas en la esfera de los Derechos C</w:t>
      </w:r>
      <w:r w:rsidRPr="001405FB">
        <w:rPr>
          <w:rFonts w:ascii="Arial" w:hAnsi="Arial" w:cs="Arial"/>
          <w:b/>
          <w:smallCaps/>
          <w:sz w:val="22"/>
          <w:szCs w:val="22"/>
          <w:lang w:val="es-MX"/>
        </w:rPr>
        <w:t>ulturales</w:t>
      </w:r>
      <w:r w:rsidR="009A2374" w:rsidRPr="001E3795">
        <w:rPr>
          <w:rFonts w:ascii="Arial" w:hAnsi="Arial" w:cs="Arial"/>
          <w:b/>
          <w:smallCaps/>
          <w:sz w:val="22"/>
          <w:szCs w:val="22"/>
          <w:lang w:val="es-ES"/>
        </w:rPr>
        <w:t xml:space="preserve"> </w:t>
      </w:r>
    </w:p>
    <w:p w:rsidR="00F03FEF" w:rsidRDefault="00F03FEF" w:rsidP="001405FB">
      <w:pPr>
        <w:jc w:val="center"/>
        <w:rPr>
          <w:rFonts w:ascii="Arial" w:hAnsi="Arial" w:cs="Arial"/>
          <w:b/>
          <w:smallCaps/>
          <w:sz w:val="22"/>
          <w:szCs w:val="22"/>
          <w:lang w:val="es-ES"/>
        </w:rPr>
      </w:pPr>
    </w:p>
    <w:p w:rsidR="001405FB" w:rsidRPr="00B24A8A" w:rsidRDefault="001405FB" w:rsidP="001405FB">
      <w:pPr>
        <w:jc w:val="center"/>
        <w:rPr>
          <w:rFonts w:ascii="Arial" w:hAnsi="Arial" w:cs="Arial"/>
          <w:sz w:val="10"/>
          <w:szCs w:val="10"/>
          <w:lang w:val="es-ES"/>
        </w:rPr>
      </w:pPr>
    </w:p>
    <w:p w:rsidR="00E50D36" w:rsidRPr="00E50D36" w:rsidRDefault="009A2374" w:rsidP="002041C9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sz w:val="22"/>
          <w:szCs w:val="22"/>
          <w:lang w:val="es-MX"/>
        </w:rPr>
      </w:pPr>
      <w:r w:rsidRPr="00531136">
        <w:rPr>
          <w:rFonts w:ascii="Arial" w:hAnsi="Arial" w:cs="Arial"/>
          <w:b/>
          <w:bCs/>
          <w:sz w:val="22"/>
          <w:szCs w:val="22"/>
          <w:lang w:val="es-ES"/>
        </w:rPr>
        <w:t>¿Cuál ha sido el impacto en los derechos culturales y en la vida cultural de:</w:t>
      </w:r>
      <w:r w:rsidR="00E50D36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r w:rsidRPr="00E50D36">
        <w:rPr>
          <w:rFonts w:ascii="Arial" w:hAnsi="Arial" w:cs="Arial"/>
          <w:b/>
          <w:bCs/>
          <w:sz w:val="22"/>
          <w:szCs w:val="22"/>
          <w:lang w:val="es-ES"/>
        </w:rPr>
        <w:t>a.) la pandemia?</w:t>
      </w:r>
      <w:r w:rsidR="001E3795" w:rsidRPr="00E50D36">
        <w:rPr>
          <w:rFonts w:ascii="Arial" w:hAnsi="Arial" w:cs="Arial"/>
          <w:b/>
          <w:bCs/>
          <w:sz w:val="22"/>
          <w:szCs w:val="22"/>
          <w:lang w:val="es-ES"/>
        </w:rPr>
        <w:t xml:space="preserve"> y, ¿</w:t>
      </w:r>
      <w:r w:rsidRPr="00E50D36">
        <w:rPr>
          <w:rFonts w:ascii="Arial" w:hAnsi="Arial" w:cs="Arial"/>
          <w:b/>
          <w:bCs/>
          <w:sz w:val="22"/>
          <w:szCs w:val="22"/>
          <w:lang w:val="es-ES"/>
        </w:rPr>
        <w:t>b.) las medidas adoptadas para responder a la pandemia?</w:t>
      </w:r>
    </w:p>
    <w:p w:rsidR="00817F82" w:rsidRPr="00E50D36" w:rsidRDefault="00817F82" w:rsidP="00E50D36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es-MX"/>
        </w:rPr>
      </w:pPr>
      <w:r w:rsidRPr="00E50D36">
        <w:rPr>
          <w:rFonts w:ascii="Arial" w:hAnsi="Arial" w:cs="Arial"/>
          <w:sz w:val="22"/>
          <w:szCs w:val="22"/>
          <w:lang w:val="es-ES"/>
        </w:rPr>
        <w:t>E</w:t>
      </w:r>
      <w:r w:rsidR="00696B7C" w:rsidRPr="00E50D36">
        <w:rPr>
          <w:rFonts w:ascii="Arial" w:hAnsi="Arial" w:cs="Arial"/>
          <w:sz w:val="22"/>
          <w:szCs w:val="22"/>
          <w:lang w:val="es-ES"/>
        </w:rPr>
        <w:t xml:space="preserve">s importante señalar que </w:t>
      </w:r>
      <w:r w:rsidR="00A7248C" w:rsidRPr="00E50D36">
        <w:rPr>
          <w:rFonts w:ascii="Arial" w:hAnsi="Arial" w:cs="Arial"/>
          <w:sz w:val="22"/>
          <w:szCs w:val="22"/>
          <w:lang w:val="es-ES"/>
        </w:rPr>
        <w:t>ante el anuncio de la Secretaría de Salud Federal de la presencia de coronavirus en México (13 de marzo), la Secretaría de Cultura</w:t>
      </w:r>
      <w:r w:rsidR="00E45D95" w:rsidRPr="00E50D36">
        <w:rPr>
          <w:rFonts w:ascii="Arial" w:hAnsi="Arial" w:cs="Arial"/>
          <w:sz w:val="22"/>
          <w:szCs w:val="22"/>
          <w:lang w:val="es-ES"/>
        </w:rPr>
        <w:t xml:space="preserve"> Federal consideró pertinente </w:t>
      </w:r>
      <w:r w:rsidR="00E45D95" w:rsidRPr="00E50D36">
        <w:rPr>
          <w:rFonts w:ascii="Arial" w:hAnsi="Arial" w:cs="Arial"/>
          <w:i/>
          <w:iCs/>
          <w:sz w:val="22"/>
          <w:szCs w:val="22"/>
          <w:shd w:val="clear" w:color="auto" w:fill="FFFFFF"/>
          <w:lang w:val="es-MX"/>
        </w:rPr>
        <w:t>posponer actividades secundarias, es decir, talleres, conferencias y otros eventos que no interfi</w:t>
      </w:r>
      <w:r w:rsidR="00600EC6" w:rsidRPr="00E50D36">
        <w:rPr>
          <w:rFonts w:ascii="Arial" w:hAnsi="Arial" w:cs="Arial"/>
          <w:i/>
          <w:iCs/>
          <w:sz w:val="22"/>
          <w:szCs w:val="22"/>
          <w:shd w:val="clear" w:color="auto" w:fill="FFFFFF"/>
          <w:lang w:val="es-MX"/>
        </w:rPr>
        <w:t>rieran</w:t>
      </w:r>
      <w:r w:rsidR="00E45D95" w:rsidRPr="00E50D36">
        <w:rPr>
          <w:rFonts w:ascii="Arial" w:hAnsi="Arial" w:cs="Arial"/>
          <w:i/>
          <w:iCs/>
          <w:sz w:val="22"/>
          <w:szCs w:val="22"/>
          <w:shd w:val="clear" w:color="auto" w:fill="FFFFFF"/>
          <w:lang w:val="es-MX"/>
        </w:rPr>
        <w:t xml:space="preserve"> con su operación cotidiana. </w:t>
      </w:r>
      <w:r w:rsidR="00537B3E" w:rsidRPr="00E50D36">
        <w:rPr>
          <w:rFonts w:ascii="Arial" w:hAnsi="Arial" w:cs="Arial"/>
          <w:sz w:val="22"/>
          <w:szCs w:val="22"/>
          <w:shd w:val="clear" w:color="auto" w:fill="FFFFFF"/>
          <w:lang w:val="es-MX"/>
        </w:rPr>
        <w:t>A</w:t>
      </w:r>
      <w:r w:rsidR="00E45D95" w:rsidRPr="00E50D36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 partir de la implementación de la </w:t>
      </w:r>
      <w:r w:rsidR="00E45D95" w:rsidRPr="00E50D36">
        <w:rPr>
          <w:rFonts w:ascii="Arial" w:hAnsi="Arial" w:cs="Arial"/>
          <w:i/>
          <w:iCs/>
          <w:sz w:val="22"/>
          <w:szCs w:val="22"/>
          <w:shd w:val="clear" w:color="auto" w:fill="FFFFFF"/>
          <w:lang w:val="es-MX"/>
        </w:rPr>
        <w:t>Jornada Nacional de Sana Distancia</w:t>
      </w:r>
      <w:r w:rsidR="0001418B" w:rsidRPr="001E3795">
        <w:rPr>
          <w:rStyle w:val="FootnoteReference"/>
          <w:rFonts w:ascii="Arial" w:hAnsi="Arial" w:cs="Arial"/>
          <w:i/>
          <w:iCs/>
          <w:sz w:val="22"/>
          <w:szCs w:val="22"/>
          <w:shd w:val="clear" w:color="auto" w:fill="FFFFFF"/>
          <w:lang w:val="es-MX"/>
        </w:rPr>
        <w:footnoteReference w:id="1"/>
      </w:r>
      <w:r w:rsidR="00B8249C" w:rsidRPr="00E50D36">
        <w:rPr>
          <w:rFonts w:ascii="Arial" w:hAnsi="Arial" w:cs="Arial"/>
          <w:sz w:val="22"/>
          <w:szCs w:val="22"/>
          <w:shd w:val="clear" w:color="auto" w:fill="FFFFFF"/>
          <w:lang w:val="es-MX"/>
        </w:rPr>
        <w:t>se suspendieron actividades no esenciales</w:t>
      </w:r>
      <w:r w:rsidRPr="00E50D36">
        <w:rPr>
          <w:rFonts w:ascii="Arial" w:hAnsi="Arial" w:cs="Arial"/>
          <w:sz w:val="22"/>
          <w:szCs w:val="22"/>
          <w:shd w:val="clear" w:color="auto" w:fill="FFFFFF"/>
          <w:lang w:val="es-MX"/>
        </w:rPr>
        <w:t>, en el caso del ámbito cultural se suspendieron convocatorias, concursos</w:t>
      </w:r>
      <w:r w:rsidR="00E077A3" w:rsidRPr="00E50D36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, </w:t>
      </w:r>
      <w:r w:rsidRPr="00E50D36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accesos a </w:t>
      </w:r>
      <w:r w:rsidRPr="00E50D36">
        <w:rPr>
          <w:rFonts w:ascii="Arial" w:eastAsiaTheme="minorHAnsi" w:hAnsi="Arial" w:cs="Arial"/>
          <w:sz w:val="22"/>
          <w:szCs w:val="22"/>
          <w:lang w:val="es-MX"/>
        </w:rPr>
        <w:t>galerías, exposiciones, museos, teatros</w:t>
      </w:r>
      <w:r w:rsidR="00E077A3" w:rsidRPr="00E50D36">
        <w:rPr>
          <w:rFonts w:ascii="Arial" w:eastAsiaTheme="minorHAnsi" w:hAnsi="Arial" w:cs="Arial"/>
          <w:sz w:val="22"/>
          <w:szCs w:val="22"/>
          <w:lang w:val="es-MX"/>
        </w:rPr>
        <w:t xml:space="preserve">, </w:t>
      </w:r>
      <w:r w:rsidR="00600EC6" w:rsidRPr="00E50D36">
        <w:rPr>
          <w:rFonts w:ascii="Arial" w:eastAsiaTheme="minorHAnsi" w:hAnsi="Arial" w:cs="Arial"/>
          <w:sz w:val="22"/>
          <w:szCs w:val="22"/>
          <w:lang w:val="es-MX"/>
        </w:rPr>
        <w:t xml:space="preserve">festivales, </w:t>
      </w:r>
      <w:r w:rsidR="00E077A3" w:rsidRPr="00E50D36">
        <w:rPr>
          <w:rFonts w:ascii="Arial" w:eastAsiaTheme="minorHAnsi" w:hAnsi="Arial" w:cs="Arial"/>
          <w:sz w:val="22"/>
          <w:szCs w:val="22"/>
          <w:lang w:val="es-MX"/>
        </w:rPr>
        <w:t xml:space="preserve">eventos masivos y deportivos, </w:t>
      </w:r>
      <w:r w:rsidRPr="00E50D36">
        <w:rPr>
          <w:rFonts w:ascii="Arial" w:eastAsiaTheme="minorHAnsi" w:hAnsi="Arial" w:cs="Arial"/>
          <w:sz w:val="22"/>
          <w:szCs w:val="22"/>
          <w:lang w:val="es-MX"/>
        </w:rPr>
        <w:t>entre otros</w:t>
      </w:r>
      <w:r w:rsidR="003A654A">
        <w:rPr>
          <w:rStyle w:val="FootnoteReference"/>
          <w:rFonts w:ascii="Arial" w:eastAsiaTheme="minorHAnsi" w:hAnsi="Arial" w:cs="Arial"/>
          <w:sz w:val="22"/>
          <w:szCs w:val="22"/>
          <w:lang w:val="es-MX"/>
        </w:rPr>
        <w:footnoteReference w:id="2"/>
      </w:r>
      <w:r w:rsidRPr="00E50D36">
        <w:rPr>
          <w:rFonts w:ascii="Arial" w:eastAsiaTheme="minorHAnsi" w:hAnsi="Arial" w:cs="Arial"/>
          <w:sz w:val="22"/>
          <w:szCs w:val="22"/>
          <w:lang w:val="es-MX"/>
        </w:rPr>
        <w:t>.</w:t>
      </w:r>
    </w:p>
    <w:p w:rsidR="003B6992" w:rsidRPr="001E3795" w:rsidRDefault="003B6992" w:rsidP="00AD5F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val="es-MX"/>
        </w:rPr>
      </w:pPr>
    </w:p>
    <w:p w:rsidR="003B6992" w:rsidRDefault="0003404B" w:rsidP="00AD5F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/>
        </w:rPr>
      </w:pPr>
      <w:r w:rsidRPr="003A654A">
        <w:rPr>
          <w:rFonts w:ascii="Arial" w:eastAsiaTheme="minorHAnsi" w:hAnsi="Arial" w:cs="Arial"/>
          <w:sz w:val="22"/>
          <w:szCs w:val="22"/>
          <w:lang w:val="es-MX"/>
        </w:rPr>
        <w:t>No obstante, progresivamente, se han implementado medidas para que las personas</w:t>
      </w:r>
      <w:r w:rsidR="003B6992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dispon</w:t>
      </w:r>
      <w:r w:rsidRPr="003A654A">
        <w:rPr>
          <w:rFonts w:ascii="Arial" w:eastAsiaTheme="minorHAnsi" w:hAnsi="Arial" w:cs="Arial"/>
          <w:sz w:val="22"/>
          <w:szCs w:val="22"/>
          <w:lang w:val="es-MX"/>
        </w:rPr>
        <w:t>gan</w:t>
      </w:r>
      <w:r w:rsidR="003B6992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de un amplio contenido cultural</w:t>
      </w:r>
      <w:r w:rsidR="00F479E3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, principalmente, </w:t>
      </w:r>
      <w:r w:rsidR="003B6992" w:rsidRPr="003A654A">
        <w:rPr>
          <w:rFonts w:ascii="Arial" w:eastAsiaTheme="minorHAnsi" w:hAnsi="Arial" w:cs="Arial"/>
          <w:sz w:val="22"/>
          <w:szCs w:val="22"/>
          <w:lang w:val="es-MX"/>
        </w:rPr>
        <w:t>en formato digital</w:t>
      </w:r>
      <w:r w:rsidR="00F479E3" w:rsidRPr="003A654A">
        <w:rPr>
          <w:rFonts w:ascii="Arial" w:eastAsiaTheme="minorHAnsi" w:hAnsi="Arial" w:cs="Arial"/>
          <w:sz w:val="22"/>
          <w:szCs w:val="22"/>
          <w:lang w:val="es-MX"/>
        </w:rPr>
        <w:t>, aunque también por</w:t>
      </w:r>
      <w:r w:rsidR="009E2F10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televisión y </w:t>
      </w:r>
      <w:r w:rsidR="00F479E3" w:rsidRPr="003A654A">
        <w:rPr>
          <w:rFonts w:ascii="Arial" w:eastAsiaTheme="minorHAnsi" w:hAnsi="Arial" w:cs="Arial"/>
          <w:sz w:val="22"/>
          <w:szCs w:val="22"/>
          <w:lang w:val="es-MX"/>
        </w:rPr>
        <w:t>radio</w:t>
      </w:r>
      <w:r w:rsidR="009E2F10" w:rsidRPr="003A654A">
        <w:rPr>
          <w:rStyle w:val="FootnoteReference"/>
          <w:rFonts w:ascii="Arial" w:eastAsiaTheme="minorHAnsi" w:hAnsi="Arial" w:cs="Arial"/>
          <w:sz w:val="22"/>
          <w:szCs w:val="22"/>
          <w:lang w:val="es-MX"/>
        </w:rPr>
        <w:footnoteReference w:id="3"/>
      </w:r>
      <w:r w:rsidR="003B6992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para acercar</w:t>
      </w:r>
      <w:r w:rsidRPr="003A654A">
        <w:rPr>
          <w:rFonts w:ascii="Arial" w:eastAsiaTheme="minorHAnsi" w:hAnsi="Arial" w:cs="Arial"/>
          <w:sz w:val="22"/>
          <w:szCs w:val="22"/>
          <w:lang w:val="es-MX"/>
        </w:rPr>
        <w:t>les</w:t>
      </w:r>
      <w:r w:rsidR="003B6992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las diferentes expresiones culturales</w:t>
      </w:r>
      <w:r w:rsidR="00F479E3" w:rsidRPr="003A654A">
        <w:rPr>
          <w:rFonts w:ascii="Arial" w:eastAsiaTheme="minorHAnsi" w:hAnsi="Arial" w:cs="Arial"/>
          <w:sz w:val="22"/>
          <w:szCs w:val="22"/>
          <w:lang w:val="es-MX"/>
        </w:rPr>
        <w:t>, con contenidos específicos para niñez y adolescencia, juventud, comunidades indígenas</w:t>
      </w:r>
      <w:r w:rsidR="00292D68">
        <w:rPr>
          <w:rFonts w:ascii="Arial" w:eastAsiaTheme="minorHAnsi" w:hAnsi="Arial" w:cs="Arial"/>
          <w:sz w:val="22"/>
          <w:szCs w:val="22"/>
          <w:lang w:val="es-MX"/>
        </w:rPr>
        <w:t xml:space="preserve"> </w:t>
      </w:r>
      <w:r w:rsidR="00F479E3" w:rsidRPr="003A654A">
        <w:rPr>
          <w:rFonts w:ascii="Arial" w:eastAsiaTheme="minorHAnsi" w:hAnsi="Arial" w:cs="Arial"/>
          <w:sz w:val="22"/>
          <w:szCs w:val="22"/>
          <w:lang w:val="es-MX"/>
        </w:rPr>
        <w:t>y personas adultas</w:t>
      </w:r>
      <w:r w:rsidRPr="003A654A">
        <w:rPr>
          <w:rFonts w:ascii="Arial" w:eastAsiaTheme="minorHAnsi" w:hAnsi="Arial" w:cs="Arial"/>
          <w:sz w:val="22"/>
          <w:szCs w:val="22"/>
          <w:lang w:val="es-MX"/>
        </w:rPr>
        <w:t>, así como distintas temáticas</w:t>
      </w:r>
      <w:r w:rsidR="00B95190">
        <w:rPr>
          <w:rFonts w:ascii="Arial" w:eastAsiaTheme="minorHAnsi" w:hAnsi="Arial" w:cs="Arial"/>
          <w:sz w:val="22"/>
          <w:szCs w:val="22"/>
          <w:lang w:val="es-MX"/>
        </w:rPr>
        <w:t>;</w:t>
      </w:r>
      <w:r w:rsidR="00103463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además de adaptar convocatorias, talleres, concursos</w:t>
      </w:r>
      <w:r w:rsidR="00600EC6">
        <w:rPr>
          <w:rFonts w:ascii="Arial" w:eastAsiaTheme="minorHAnsi" w:hAnsi="Arial" w:cs="Arial"/>
          <w:sz w:val="22"/>
          <w:szCs w:val="22"/>
          <w:lang w:val="es-MX"/>
        </w:rPr>
        <w:t>, festivales, entre otros,</w:t>
      </w:r>
      <w:r w:rsidR="00103463" w:rsidRPr="003A654A">
        <w:rPr>
          <w:rFonts w:ascii="Arial" w:eastAsiaTheme="minorHAnsi" w:hAnsi="Arial" w:cs="Arial"/>
          <w:sz w:val="22"/>
          <w:szCs w:val="22"/>
          <w:lang w:val="es-MX"/>
        </w:rPr>
        <w:t xml:space="preserve"> a formatos digitales.</w:t>
      </w:r>
    </w:p>
    <w:p w:rsidR="00D5418D" w:rsidRPr="003A654A" w:rsidRDefault="00D5418D" w:rsidP="00AD5F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MX"/>
        </w:rPr>
      </w:pPr>
    </w:p>
    <w:p w:rsidR="00AD5FC3" w:rsidRPr="001E3795" w:rsidRDefault="00AD5FC3" w:rsidP="00AD5F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val="es-MX"/>
        </w:rPr>
      </w:pPr>
    </w:p>
    <w:p w:rsidR="00B24A8A" w:rsidRPr="004E0267" w:rsidRDefault="009A2374" w:rsidP="00197A01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es-ES"/>
        </w:rPr>
      </w:pPr>
      <w:r w:rsidRPr="00531136">
        <w:rPr>
          <w:rFonts w:ascii="Arial" w:hAnsi="Arial" w:cs="Arial"/>
          <w:b/>
          <w:bCs/>
          <w:sz w:val="22"/>
          <w:szCs w:val="22"/>
          <w:lang w:val="es-ES"/>
        </w:rPr>
        <w:t xml:space="preserve">¿Qué esfuerzos se han realizado para garantizar el ejercicio de los derechos culturales, de acuerdo con las exigencias de la salud pública? ¿Cómo se ha comunicado el mensaje de </w:t>
      </w:r>
      <w:r w:rsidRPr="00531136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que la vida cultural debe disfrutarse de manera que se respete la salud pública y los conocimientos médicos?</w:t>
      </w:r>
      <w:r w:rsidR="00292D6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8E6C52" w:rsidRPr="00531136">
        <w:rPr>
          <w:rFonts w:ascii="Arial" w:hAnsi="Arial" w:cs="Arial"/>
          <w:sz w:val="22"/>
          <w:szCs w:val="22"/>
          <w:lang w:val="es-MX"/>
        </w:rPr>
        <w:t xml:space="preserve">La Secretaría de Cultura Federal generó una estrategia digital </w:t>
      </w:r>
      <w:r w:rsidR="00265B2C" w:rsidRPr="00531136">
        <w:rPr>
          <w:rFonts w:ascii="Arial" w:hAnsi="Arial" w:cs="Arial"/>
          <w:sz w:val="22"/>
          <w:szCs w:val="22"/>
          <w:lang w:val="es-MX"/>
        </w:rPr>
        <w:t xml:space="preserve">denominada </w:t>
      </w:r>
      <w:r w:rsidR="008E6C52" w:rsidRPr="00531136">
        <w:rPr>
          <w:rFonts w:ascii="Arial" w:hAnsi="Arial" w:cs="Arial"/>
          <w:i/>
          <w:iCs/>
          <w:sz w:val="22"/>
          <w:szCs w:val="22"/>
          <w:lang w:val="es-MX"/>
        </w:rPr>
        <w:t>Contigo en la distancia</w:t>
      </w:r>
      <w:r w:rsidR="005C6546" w:rsidRPr="001E3795">
        <w:rPr>
          <w:rStyle w:val="FootnoteReference"/>
          <w:rFonts w:ascii="Arial" w:hAnsi="Arial" w:cs="Arial"/>
          <w:i/>
          <w:iCs/>
          <w:sz w:val="22"/>
          <w:szCs w:val="22"/>
        </w:rPr>
        <w:footnoteReference w:id="4"/>
      </w:r>
      <w:r w:rsidR="008E6C52" w:rsidRPr="00531136">
        <w:rPr>
          <w:rFonts w:ascii="Arial" w:hAnsi="Arial" w:cs="Arial"/>
          <w:sz w:val="22"/>
          <w:szCs w:val="22"/>
          <w:lang w:val="es-MX"/>
        </w:rPr>
        <w:t>,en la que se ofrece</w:t>
      </w:r>
      <w:r w:rsidR="00292D68">
        <w:rPr>
          <w:rFonts w:ascii="Arial" w:hAnsi="Arial" w:cs="Arial"/>
          <w:sz w:val="22"/>
          <w:szCs w:val="22"/>
          <w:lang w:val="es-MX"/>
        </w:rPr>
        <w:t xml:space="preserve"> </w:t>
      </w:r>
      <w:r w:rsidR="008A6562">
        <w:rPr>
          <w:rFonts w:ascii="Arial" w:hAnsi="Arial" w:cs="Arial"/>
          <w:sz w:val="22"/>
          <w:szCs w:val="22"/>
          <w:lang w:val="es-MX"/>
        </w:rPr>
        <w:t>desde</w:t>
      </w:r>
      <w:r w:rsidR="005C6546" w:rsidRPr="00531136">
        <w:rPr>
          <w:rFonts w:ascii="Arial" w:hAnsi="Arial" w:cs="Arial"/>
          <w:sz w:val="22"/>
          <w:szCs w:val="22"/>
          <w:lang w:val="es-MX"/>
        </w:rPr>
        <w:t xml:space="preserve"> del 25 de marzo de 2020,</w:t>
      </w:r>
      <w:r w:rsidR="008E6C52" w:rsidRPr="00531136">
        <w:rPr>
          <w:rFonts w:ascii="Arial" w:hAnsi="Arial" w:cs="Arial"/>
          <w:sz w:val="22"/>
          <w:szCs w:val="22"/>
          <w:lang w:val="es-MX"/>
        </w:rPr>
        <w:t xml:space="preserve"> una selección de material cultural</w:t>
      </w:r>
      <w:r w:rsidR="005C6546" w:rsidRPr="00531136">
        <w:rPr>
          <w:rFonts w:ascii="Arial" w:hAnsi="Arial" w:cs="Arial"/>
          <w:sz w:val="22"/>
          <w:szCs w:val="22"/>
          <w:lang w:val="es-MX"/>
        </w:rPr>
        <w:t xml:space="preserve"> consistente en</w:t>
      </w:r>
      <w:r w:rsidR="00265B2C" w:rsidRPr="00531136">
        <w:rPr>
          <w:rFonts w:ascii="Arial" w:hAnsi="Arial" w:cs="Arial"/>
          <w:sz w:val="22"/>
          <w:szCs w:val="22"/>
          <w:lang w:val="es-MX"/>
        </w:rPr>
        <w:t xml:space="preserve">: </w:t>
      </w:r>
      <w:r w:rsidR="008E6C52" w:rsidRPr="00531136">
        <w:rPr>
          <w:rFonts w:ascii="Arial" w:hAnsi="Arial" w:cs="Arial"/>
          <w:sz w:val="22"/>
          <w:szCs w:val="22"/>
          <w:lang w:val="es-MX"/>
        </w:rPr>
        <w:t>archivos sonoros, entrevistas, galerías fotográficas, videos, libros, recorridos y otros recursos</w:t>
      </w:r>
      <w:r w:rsidR="00600EC6" w:rsidRPr="00531136">
        <w:rPr>
          <w:rFonts w:ascii="Arial" w:hAnsi="Arial" w:cs="Arial"/>
          <w:sz w:val="22"/>
          <w:szCs w:val="22"/>
          <w:lang w:val="es-MX"/>
        </w:rPr>
        <w:t xml:space="preserve"> e impulsó la realización de un Festival</w:t>
      </w:r>
      <w:r w:rsidR="00FF570E" w:rsidRPr="00531136">
        <w:rPr>
          <w:rFonts w:ascii="Arial" w:hAnsi="Arial" w:cs="Arial"/>
          <w:sz w:val="22"/>
          <w:szCs w:val="22"/>
          <w:lang w:val="es-MX"/>
        </w:rPr>
        <w:t xml:space="preserve">. </w:t>
      </w:r>
      <w:r w:rsidR="00385FD0" w:rsidRPr="00FD231F">
        <w:rPr>
          <w:rFonts w:ascii="Arial" w:hAnsi="Arial" w:cs="Arial"/>
          <w:sz w:val="22"/>
          <w:szCs w:val="22"/>
          <w:lang w:val="es-MX"/>
        </w:rPr>
        <w:t>L</w:t>
      </w:r>
      <w:r w:rsidR="008C46C5" w:rsidRPr="00FD231F">
        <w:rPr>
          <w:rFonts w:ascii="Arial" w:hAnsi="Arial" w:cs="Arial"/>
          <w:sz w:val="22"/>
          <w:szCs w:val="22"/>
          <w:lang w:val="es-MX"/>
        </w:rPr>
        <w:t xml:space="preserve">a Organización de las Naciones Unidas para la Educación, la Ciencia y la Cultura (Unesco) </w:t>
      </w:r>
      <w:r w:rsidR="0098287F">
        <w:rPr>
          <w:rFonts w:ascii="Arial" w:hAnsi="Arial" w:cs="Arial"/>
          <w:sz w:val="22"/>
          <w:szCs w:val="22"/>
          <w:lang w:val="es-MX"/>
        </w:rPr>
        <w:t xml:space="preserve">dispone </w:t>
      </w:r>
      <w:r w:rsidR="008A6562">
        <w:rPr>
          <w:rFonts w:ascii="Arial" w:hAnsi="Arial" w:cs="Arial"/>
          <w:sz w:val="22"/>
          <w:szCs w:val="22"/>
          <w:lang w:val="es-MX"/>
        </w:rPr>
        <w:t>también</w:t>
      </w:r>
      <w:r w:rsidR="00292D68">
        <w:rPr>
          <w:rFonts w:ascii="Arial" w:hAnsi="Arial" w:cs="Arial"/>
          <w:sz w:val="22"/>
          <w:szCs w:val="22"/>
          <w:lang w:val="es-MX"/>
        </w:rPr>
        <w:t xml:space="preserve"> </w:t>
      </w:r>
      <w:r w:rsidR="00000206" w:rsidRPr="00FD231F">
        <w:rPr>
          <w:rFonts w:ascii="Arial" w:hAnsi="Arial" w:cs="Arial"/>
          <w:sz w:val="22"/>
          <w:szCs w:val="22"/>
          <w:lang w:val="es-MX"/>
        </w:rPr>
        <w:t>en la citada plataforma</w:t>
      </w:r>
      <w:r w:rsidR="008A6562">
        <w:rPr>
          <w:rFonts w:ascii="Arial" w:hAnsi="Arial" w:cs="Arial"/>
          <w:sz w:val="22"/>
          <w:szCs w:val="22"/>
          <w:lang w:val="es-MX"/>
        </w:rPr>
        <w:t>,</w:t>
      </w:r>
      <w:r w:rsidR="00000206" w:rsidRPr="00FD231F">
        <w:rPr>
          <w:rFonts w:ascii="Arial" w:hAnsi="Arial" w:cs="Arial"/>
          <w:sz w:val="22"/>
          <w:szCs w:val="22"/>
          <w:lang w:val="es-MX"/>
        </w:rPr>
        <w:t xml:space="preserve"> diversos </w:t>
      </w:r>
      <w:r w:rsidR="008C46C5" w:rsidRPr="00FD231F">
        <w:rPr>
          <w:rFonts w:ascii="Arial" w:hAnsi="Arial" w:cs="Arial"/>
          <w:sz w:val="22"/>
          <w:szCs w:val="22"/>
          <w:lang w:val="es-MX"/>
        </w:rPr>
        <w:t xml:space="preserve">materiales audiovisuales, </w:t>
      </w:r>
      <w:r w:rsidR="008C46C5" w:rsidRPr="00FD231F">
        <w:rPr>
          <w:rStyle w:val="Emphasis"/>
          <w:rFonts w:ascii="Arial" w:hAnsi="Arial" w:cs="Arial"/>
          <w:sz w:val="22"/>
          <w:szCs w:val="22"/>
          <w:lang w:val="es-MX"/>
        </w:rPr>
        <w:t>podcast</w:t>
      </w:r>
      <w:r w:rsidR="00600EC6" w:rsidRPr="00FD231F">
        <w:rPr>
          <w:rStyle w:val="Emphasis"/>
          <w:rFonts w:ascii="Arial" w:hAnsi="Arial" w:cs="Arial"/>
          <w:sz w:val="22"/>
          <w:szCs w:val="22"/>
          <w:lang w:val="es-MX"/>
        </w:rPr>
        <w:t xml:space="preserve">, </w:t>
      </w:r>
      <w:r w:rsidR="008C46C5" w:rsidRPr="00FD231F">
        <w:rPr>
          <w:rFonts w:ascii="Arial" w:hAnsi="Arial" w:cs="Arial"/>
          <w:sz w:val="22"/>
          <w:szCs w:val="22"/>
          <w:lang w:val="es-MX"/>
        </w:rPr>
        <w:t>reflexiones en torno a la cultura y el arte ante la presencia del COVID-19.</w:t>
      </w:r>
    </w:p>
    <w:p w:rsidR="004E0267" w:rsidRPr="004E0267" w:rsidRDefault="004E0267" w:rsidP="004E0267">
      <w:pPr>
        <w:pStyle w:val="ListParagraph"/>
        <w:shd w:val="clear" w:color="auto" w:fill="FFFFFF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10"/>
          <w:szCs w:val="10"/>
          <w:lang w:val="es-ES"/>
        </w:rPr>
      </w:pPr>
    </w:p>
    <w:p w:rsidR="004E0267" w:rsidRPr="004E0267" w:rsidRDefault="004E0267" w:rsidP="004E0267">
      <w:pPr>
        <w:pStyle w:val="ListParagraph"/>
        <w:shd w:val="clear" w:color="auto" w:fill="FFFFFF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es-MX"/>
        </w:rPr>
      </w:pPr>
      <w:r w:rsidRPr="004E0267">
        <w:rPr>
          <w:rFonts w:ascii="Arial" w:hAnsi="Arial" w:cs="Arial"/>
          <w:sz w:val="22"/>
          <w:szCs w:val="22"/>
          <w:lang w:val="es-ES"/>
        </w:rPr>
        <w:t>Recientemente, la Secretaría de Cultura emitió la Guía básica para la Reapertura de Espacios Culturales</w:t>
      </w:r>
      <w:r>
        <w:rPr>
          <w:rFonts w:ascii="Arial" w:hAnsi="Arial" w:cs="Arial"/>
          <w:sz w:val="22"/>
          <w:szCs w:val="22"/>
          <w:lang w:val="es-ES"/>
        </w:rPr>
        <w:t>.</w:t>
      </w:r>
      <w:r w:rsidR="00FA7938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5"/>
      </w:r>
    </w:p>
    <w:p w:rsidR="008E6C52" w:rsidRPr="00F21167" w:rsidRDefault="008E6C52" w:rsidP="00817F82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636934" w:rsidRDefault="009A2374" w:rsidP="00A938C9">
      <w:pPr>
        <w:pStyle w:val="ListParagraph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es-ES"/>
        </w:rPr>
      </w:pPr>
      <w:r w:rsidRPr="00A938C9">
        <w:rPr>
          <w:rFonts w:ascii="Arial" w:hAnsi="Arial" w:cs="Arial"/>
          <w:b/>
          <w:bCs/>
          <w:sz w:val="22"/>
          <w:szCs w:val="22"/>
          <w:lang w:val="es-ES"/>
        </w:rPr>
        <w:t>¿Qué papel han desempeñado la cultura y los derechos culturales en la respuesta a la pandemia:</w:t>
      </w:r>
      <w:r w:rsidR="009010CE" w:rsidRPr="00A938C9">
        <w:rPr>
          <w:rFonts w:ascii="Arial" w:hAnsi="Arial" w:cs="Arial"/>
          <w:b/>
          <w:bCs/>
          <w:sz w:val="22"/>
          <w:szCs w:val="22"/>
          <w:lang w:val="es-ES"/>
        </w:rPr>
        <w:t xml:space="preserve"> a) </w:t>
      </w:r>
      <w:proofErr w:type="gramStart"/>
      <w:r w:rsidRPr="00A938C9">
        <w:rPr>
          <w:rFonts w:ascii="Arial" w:hAnsi="Arial" w:cs="Arial"/>
          <w:b/>
          <w:bCs/>
          <w:sz w:val="22"/>
          <w:szCs w:val="22"/>
          <w:lang w:val="es-ES"/>
        </w:rPr>
        <w:t>En los planos individual y colectivo, incluso en el fomento de la resiliencia y la solidaridad, y en la conmemoración de las víctimas?</w:t>
      </w:r>
      <w:proofErr w:type="gramEnd"/>
      <w:r w:rsidR="00292D6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E47B8F" w:rsidRPr="00A938C9">
        <w:rPr>
          <w:rFonts w:ascii="Arial" w:hAnsi="Arial" w:cs="Arial"/>
          <w:sz w:val="22"/>
          <w:szCs w:val="22"/>
          <w:lang w:val="es-ES"/>
        </w:rPr>
        <w:t>Se han efectuado videos testimoniales, de agradecimiento y de reconocimiento al personal de salud que ha estado en la primera línea de atención a pacientes c</w:t>
      </w:r>
      <w:r w:rsidR="009010CE" w:rsidRPr="00A938C9">
        <w:rPr>
          <w:rFonts w:ascii="Arial" w:hAnsi="Arial" w:cs="Arial"/>
          <w:sz w:val="22"/>
          <w:szCs w:val="22"/>
          <w:lang w:val="es-ES"/>
        </w:rPr>
        <w:t>o</w:t>
      </w:r>
      <w:r w:rsidR="00E47B8F" w:rsidRPr="00A938C9">
        <w:rPr>
          <w:rFonts w:ascii="Arial" w:hAnsi="Arial" w:cs="Arial"/>
          <w:sz w:val="22"/>
          <w:szCs w:val="22"/>
          <w:lang w:val="es-ES"/>
        </w:rPr>
        <w:t xml:space="preserve">n </w:t>
      </w:r>
      <w:r w:rsidR="008A6562">
        <w:rPr>
          <w:rFonts w:ascii="Arial" w:hAnsi="Arial" w:cs="Arial"/>
          <w:sz w:val="22"/>
          <w:szCs w:val="22"/>
          <w:lang w:val="es-ES"/>
        </w:rPr>
        <w:t>COVID</w:t>
      </w:r>
      <w:r w:rsidR="00E47B8F" w:rsidRPr="00A938C9">
        <w:rPr>
          <w:rFonts w:ascii="Arial" w:hAnsi="Arial" w:cs="Arial"/>
          <w:sz w:val="22"/>
          <w:szCs w:val="22"/>
          <w:lang w:val="es-ES"/>
        </w:rPr>
        <w:t>-19.</w:t>
      </w:r>
    </w:p>
    <w:p w:rsidR="00A938C9" w:rsidRPr="00A938C9" w:rsidRDefault="00A938C9" w:rsidP="00A938C9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10"/>
          <w:szCs w:val="10"/>
          <w:lang w:val="es-ES"/>
        </w:rPr>
      </w:pPr>
    </w:p>
    <w:p w:rsidR="001405FB" w:rsidRPr="001405FB" w:rsidRDefault="009A2374" w:rsidP="000A0E35">
      <w:pPr>
        <w:pStyle w:val="ListParagraph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 w:rsidRPr="00FD231F">
        <w:rPr>
          <w:rFonts w:ascii="Arial" w:hAnsi="Arial" w:cs="Arial"/>
          <w:b/>
          <w:bCs/>
          <w:sz w:val="22"/>
          <w:szCs w:val="22"/>
          <w:lang w:val="es-ES"/>
        </w:rPr>
        <w:t>En el plano científico, para proporcionar información adecuada que sirva de base a las políticas públicas y para garantizar la concienciación del público</w:t>
      </w:r>
      <w:r w:rsidR="00531136" w:rsidRPr="00FD231F">
        <w:rPr>
          <w:rFonts w:ascii="Arial" w:hAnsi="Arial" w:cs="Arial"/>
          <w:b/>
          <w:bCs/>
          <w:sz w:val="22"/>
          <w:szCs w:val="22"/>
          <w:lang w:val="es-ES"/>
        </w:rPr>
        <w:t>?</w:t>
      </w:r>
      <w:proofErr w:type="gramEnd"/>
      <w:r w:rsidR="00531136" w:rsidRPr="00FD231F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5566CD" w:rsidRPr="00FD231F">
        <w:rPr>
          <w:rFonts w:ascii="Arial" w:hAnsi="Arial" w:cs="Arial"/>
          <w:sz w:val="22"/>
          <w:szCs w:val="22"/>
          <w:lang w:val="es-ES"/>
        </w:rPr>
        <w:t xml:space="preserve">En el </w:t>
      </w:r>
    </w:p>
    <w:p w:rsidR="001405FB" w:rsidRPr="001405FB" w:rsidRDefault="001405FB" w:rsidP="001405FB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1405FB" w:rsidRDefault="001405FB" w:rsidP="001405FB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:rsidR="00D5418D" w:rsidRDefault="005566CD" w:rsidP="001405FB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es-MX"/>
        </w:rPr>
      </w:pPr>
      <w:r w:rsidRPr="00FD231F">
        <w:rPr>
          <w:rFonts w:ascii="Arial" w:hAnsi="Arial" w:cs="Arial"/>
          <w:sz w:val="22"/>
          <w:szCs w:val="22"/>
          <w:lang w:val="es-ES"/>
        </w:rPr>
        <w:t xml:space="preserve">plano científico, la Secretaría de Salud diseño una plataforma denominada </w:t>
      </w:r>
      <w:hyperlink r:id="rId8" w:history="1">
        <w:r w:rsidRPr="00FD231F">
          <w:rPr>
            <w:rStyle w:val="Hyperlink"/>
            <w:rFonts w:ascii="Arial" w:hAnsi="Arial" w:cs="Arial"/>
            <w:sz w:val="22"/>
            <w:szCs w:val="22"/>
            <w:lang w:val="es-MX"/>
          </w:rPr>
          <w:t>https://coronavirus.gob.mx/</w:t>
        </w:r>
      </w:hyperlink>
      <w:r w:rsidRPr="00FD231F">
        <w:rPr>
          <w:rFonts w:ascii="Arial" w:hAnsi="Arial" w:cs="Arial"/>
          <w:sz w:val="22"/>
          <w:szCs w:val="22"/>
          <w:lang w:val="es-MX"/>
        </w:rPr>
        <w:t xml:space="preserve"> en la cual se dispone de </w:t>
      </w:r>
      <w:r w:rsidR="00F21167" w:rsidRPr="00FD231F">
        <w:rPr>
          <w:rFonts w:ascii="Arial" w:hAnsi="Arial" w:cs="Arial"/>
          <w:sz w:val="22"/>
          <w:szCs w:val="22"/>
          <w:lang w:val="es-MX"/>
        </w:rPr>
        <w:t xml:space="preserve">un </w:t>
      </w:r>
      <w:r w:rsidRPr="00FD231F">
        <w:rPr>
          <w:rFonts w:ascii="Arial" w:hAnsi="Arial" w:cs="Arial"/>
          <w:sz w:val="22"/>
          <w:szCs w:val="22"/>
          <w:lang w:val="es-MX"/>
        </w:rPr>
        <w:t>amplio contenido relacionado con</w:t>
      </w:r>
    </w:p>
    <w:p w:rsidR="005566CD" w:rsidRPr="00FD231F" w:rsidRDefault="005566CD" w:rsidP="004E0267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es-MX"/>
        </w:rPr>
      </w:pPr>
      <w:r w:rsidRPr="00FD231F">
        <w:rPr>
          <w:rFonts w:ascii="Arial" w:hAnsi="Arial" w:cs="Arial"/>
          <w:sz w:val="22"/>
          <w:szCs w:val="22"/>
          <w:lang w:val="es-MX"/>
        </w:rPr>
        <w:t xml:space="preserve">la pandemia, </w:t>
      </w:r>
      <w:r w:rsidR="00531EEB" w:rsidRPr="00FD231F">
        <w:rPr>
          <w:rFonts w:ascii="Arial" w:hAnsi="Arial" w:cs="Arial"/>
          <w:sz w:val="22"/>
          <w:szCs w:val="22"/>
          <w:lang w:val="es-MX"/>
        </w:rPr>
        <w:t>con secciones específicas para grupos poblacionales (</w:t>
      </w:r>
      <w:r w:rsidRPr="00FD231F">
        <w:rPr>
          <w:rFonts w:ascii="Arial" w:hAnsi="Arial" w:cs="Arial"/>
          <w:sz w:val="22"/>
          <w:szCs w:val="22"/>
          <w:lang w:val="es-MX"/>
        </w:rPr>
        <w:t>niñas y niños,</w:t>
      </w:r>
      <w:r w:rsidR="004E0267">
        <w:rPr>
          <w:rFonts w:ascii="Arial" w:hAnsi="Arial" w:cs="Arial"/>
          <w:sz w:val="22"/>
          <w:szCs w:val="22"/>
          <w:lang w:val="es-MX"/>
        </w:rPr>
        <w:br/>
      </w:r>
      <w:r w:rsidR="00531EEB" w:rsidRPr="00FD231F">
        <w:rPr>
          <w:rFonts w:ascii="Arial" w:hAnsi="Arial" w:cs="Arial"/>
          <w:sz w:val="22"/>
          <w:szCs w:val="22"/>
          <w:lang w:val="es-MX"/>
        </w:rPr>
        <w:t>personas, pueblos y comunidades indígenas</w:t>
      </w:r>
      <w:r w:rsidR="003A654A">
        <w:rPr>
          <w:rStyle w:val="FootnoteReference"/>
          <w:rFonts w:ascii="Arial" w:hAnsi="Arial" w:cs="Arial"/>
          <w:sz w:val="22"/>
          <w:szCs w:val="22"/>
          <w:lang w:val="es-MX"/>
        </w:rPr>
        <w:footnoteReference w:id="6"/>
      </w:r>
      <w:r w:rsidR="00531EEB" w:rsidRPr="00FD231F">
        <w:rPr>
          <w:rFonts w:ascii="Arial" w:hAnsi="Arial" w:cs="Arial"/>
          <w:sz w:val="22"/>
          <w:szCs w:val="22"/>
          <w:lang w:val="es-MX"/>
        </w:rPr>
        <w:t>, personas mayores)</w:t>
      </w:r>
      <w:r w:rsidR="008A6562">
        <w:rPr>
          <w:rFonts w:ascii="Arial" w:hAnsi="Arial" w:cs="Arial"/>
          <w:sz w:val="22"/>
          <w:szCs w:val="22"/>
          <w:lang w:val="es-MX"/>
        </w:rPr>
        <w:t>;y otras</w:t>
      </w:r>
      <w:r w:rsidR="00531EEB" w:rsidRPr="00FD231F">
        <w:rPr>
          <w:rFonts w:ascii="Arial" w:hAnsi="Arial" w:cs="Arial"/>
          <w:sz w:val="22"/>
          <w:szCs w:val="22"/>
          <w:lang w:val="es-MX"/>
        </w:rPr>
        <w:t xml:space="preserve"> con artículos científicos, preguntas frecuentes, salud mental, entre otras.</w:t>
      </w:r>
    </w:p>
    <w:p w:rsidR="00531EEB" w:rsidRPr="00F21167" w:rsidRDefault="00531EEB" w:rsidP="00B05557">
      <w:pPr>
        <w:jc w:val="both"/>
        <w:rPr>
          <w:rFonts w:ascii="Arial" w:hAnsi="Arial" w:cs="Arial"/>
          <w:sz w:val="10"/>
          <w:szCs w:val="10"/>
          <w:lang w:val="es-MX"/>
        </w:rPr>
      </w:pPr>
    </w:p>
    <w:p w:rsidR="002F74E5" w:rsidRDefault="00531136" w:rsidP="00272273">
      <w:pPr>
        <w:pStyle w:val="ListParagraph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es-ES"/>
        </w:rPr>
      </w:pPr>
      <w:r w:rsidRPr="00272273">
        <w:rPr>
          <w:rFonts w:ascii="Arial" w:hAnsi="Arial" w:cs="Arial"/>
          <w:b/>
          <w:bCs/>
          <w:sz w:val="22"/>
          <w:szCs w:val="22"/>
          <w:lang w:val="es-ES"/>
        </w:rPr>
        <w:t>¿De cualquier otra forma pertinente?</w:t>
      </w:r>
      <w:r w:rsidR="00292D6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72273" w:rsidRPr="00272273">
        <w:rPr>
          <w:rFonts w:ascii="Arial" w:hAnsi="Arial" w:cs="Arial"/>
          <w:sz w:val="22"/>
          <w:szCs w:val="22"/>
          <w:lang w:val="es-ES"/>
        </w:rPr>
        <w:t>Por otra parte, de acuerdo con lo observado, la Secretaría de Cultura Federal ha impulsado a través de distintas programaciones, la mayor comprensión de temáticas relacionadas con la diversidad sexual, la violencia hacia las mujeres, la perspectiva de género, el feminismo, entre otr</w:t>
      </w:r>
      <w:r w:rsidR="008A6562">
        <w:rPr>
          <w:rFonts w:ascii="Arial" w:hAnsi="Arial" w:cs="Arial"/>
          <w:sz w:val="22"/>
          <w:szCs w:val="22"/>
          <w:lang w:val="es-ES"/>
        </w:rPr>
        <w:t>a</w:t>
      </w:r>
      <w:r w:rsidR="00272273" w:rsidRPr="00272273">
        <w:rPr>
          <w:rFonts w:ascii="Arial" w:hAnsi="Arial" w:cs="Arial"/>
          <w:sz w:val="22"/>
          <w:szCs w:val="22"/>
          <w:lang w:val="es-ES"/>
        </w:rPr>
        <w:t>s.</w:t>
      </w:r>
      <w:r w:rsidR="00D27F89" w:rsidRPr="00272273">
        <w:rPr>
          <w:rFonts w:ascii="Arial" w:hAnsi="Arial" w:cs="Arial"/>
          <w:sz w:val="22"/>
          <w:szCs w:val="22"/>
          <w:lang w:val="es-ES"/>
        </w:rPr>
        <w:t xml:space="preserve"> En el caso de</w:t>
      </w:r>
      <w:r w:rsidR="002F74E5" w:rsidRPr="00272273">
        <w:rPr>
          <w:rFonts w:ascii="Arial" w:hAnsi="Arial" w:cs="Arial"/>
          <w:sz w:val="22"/>
          <w:szCs w:val="22"/>
          <w:lang w:val="es-ES"/>
        </w:rPr>
        <w:t>la Comisión Nacional de Cultura Física y Deporte</w:t>
      </w:r>
      <w:r w:rsidR="003A654A" w:rsidRPr="00272273">
        <w:rPr>
          <w:rFonts w:ascii="Arial" w:hAnsi="Arial" w:cs="Arial"/>
          <w:sz w:val="22"/>
          <w:szCs w:val="22"/>
          <w:lang w:val="es-ES"/>
        </w:rPr>
        <w:t xml:space="preserve"> (CONADE)</w:t>
      </w:r>
      <w:r w:rsidR="002F74E5" w:rsidRPr="00272273">
        <w:rPr>
          <w:rFonts w:ascii="Arial" w:hAnsi="Arial" w:cs="Arial"/>
          <w:sz w:val="22"/>
          <w:szCs w:val="22"/>
          <w:lang w:val="es-ES"/>
        </w:rPr>
        <w:t xml:space="preserve"> impulsó el micro</w:t>
      </w:r>
      <w:r w:rsidR="00292D68">
        <w:rPr>
          <w:rFonts w:ascii="Arial" w:hAnsi="Arial" w:cs="Arial"/>
          <w:sz w:val="22"/>
          <w:szCs w:val="22"/>
          <w:lang w:val="es-ES"/>
        </w:rPr>
        <w:t xml:space="preserve"> </w:t>
      </w:r>
      <w:r w:rsidR="002F74E5" w:rsidRPr="00272273">
        <w:rPr>
          <w:rFonts w:ascii="Arial" w:hAnsi="Arial" w:cs="Arial"/>
          <w:sz w:val="22"/>
          <w:szCs w:val="22"/>
          <w:lang w:val="es-ES"/>
        </w:rPr>
        <w:t xml:space="preserve">sitio </w:t>
      </w:r>
      <w:r w:rsidR="002F74E5" w:rsidRPr="00272273">
        <w:rPr>
          <w:rFonts w:ascii="Arial" w:hAnsi="Arial" w:cs="Arial"/>
          <w:i/>
          <w:iCs/>
          <w:sz w:val="22"/>
          <w:szCs w:val="22"/>
          <w:lang w:val="es-ES"/>
        </w:rPr>
        <w:t>Actívate en Casa</w:t>
      </w:r>
      <w:r w:rsidR="008A6562">
        <w:rPr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r w:rsidR="008A6562">
        <w:rPr>
          <w:rFonts w:ascii="Arial" w:hAnsi="Arial" w:cs="Arial"/>
          <w:sz w:val="22"/>
          <w:szCs w:val="22"/>
          <w:lang w:val="es-ES"/>
        </w:rPr>
        <w:t>el cual</w:t>
      </w:r>
      <w:r w:rsidR="002F74E5" w:rsidRPr="00272273">
        <w:rPr>
          <w:rFonts w:ascii="Arial" w:hAnsi="Arial" w:cs="Arial"/>
          <w:sz w:val="22"/>
          <w:szCs w:val="22"/>
          <w:lang w:val="es-ES"/>
        </w:rPr>
        <w:t xml:space="preserve"> comprende diferentes rutinas y recomendaciones para realizar ejercicios en casa.</w:t>
      </w:r>
    </w:p>
    <w:p w:rsidR="00D5418D" w:rsidRPr="00272273" w:rsidRDefault="00D5418D" w:rsidP="00D5418D">
      <w:pPr>
        <w:pStyle w:val="ListParagraph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:rsidR="00B05557" w:rsidRPr="00D27F89" w:rsidRDefault="00B05557" w:rsidP="00B05557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2374" w:rsidRDefault="009A2374" w:rsidP="009170FD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D27F89">
        <w:rPr>
          <w:rFonts w:ascii="Arial" w:hAnsi="Arial" w:cs="Arial"/>
          <w:b/>
          <w:bCs/>
          <w:sz w:val="22"/>
          <w:szCs w:val="22"/>
          <w:lang w:val="es-ES"/>
        </w:rPr>
        <w:t>¿Qué medidas se han adoptado para mitigar los efectos de la pandemia y de las medidas para contrarrestarla en el sector cultural y en los derechos humanos de quienes trabajan en él (incluidos los y las artistas, deportistas, profesionales del patrimonio cultural, trabajadores culturales, los bibliotecarios, trabajadores y trabajadoras de museos y de la ciencia)?</w:t>
      </w:r>
    </w:p>
    <w:p w:rsidR="003A654A" w:rsidRPr="00B24A8A" w:rsidRDefault="003A654A" w:rsidP="003A654A">
      <w:pPr>
        <w:pStyle w:val="ListParagraph"/>
        <w:ind w:left="284"/>
        <w:jc w:val="both"/>
        <w:rPr>
          <w:rFonts w:ascii="Arial" w:hAnsi="Arial" w:cs="Arial"/>
          <w:sz w:val="10"/>
          <w:szCs w:val="10"/>
          <w:lang w:val="es-ES"/>
        </w:rPr>
      </w:pPr>
    </w:p>
    <w:p w:rsidR="009A2374" w:rsidRPr="00B24A8A" w:rsidRDefault="009A2374" w:rsidP="009170FD">
      <w:pPr>
        <w:pStyle w:val="ListParagraph"/>
        <w:numPr>
          <w:ilvl w:val="1"/>
          <w:numId w:val="5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B24A8A">
        <w:rPr>
          <w:rFonts w:ascii="Arial" w:hAnsi="Arial" w:cs="Arial"/>
          <w:b/>
          <w:bCs/>
          <w:sz w:val="22"/>
          <w:szCs w:val="22"/>
          <w:lang w:val="es-ES"/>
        </w:rPr>
        <w:t>¿Qué tipo de medidas serán necesarias para reconstruir el sector cultural en el futuro? ¿Cómo se abordará la inclusión?</w:t>
      </w:r>
    </w:p>
    <w:p w:rsidR="003A654A" w:rsidRPr="00B24A8A" w:rsidRDefault="003A654A" w:rsidP="003A654A">
      <w:pPr>
        <w:pStyle w:val="ListParagraph"/>
        <w:ind w:left="1440"/>
        <w:jc w:val="both"/>
        <w:rPr>
          <w:rFonts w:ascii="Arial" w:hAnsi="Arial" w:cs="Arial"/>
          <w:sz w:val="10"/>
          <w:szCs w:val="10"/>
          <w:lang w:val="es-ES"/>
        </w:rPr>
      </w:pPr>
    </w:p>
    <w:p w:rsidR="003A654A" w:rsidRPr="003A654A" w:rsidRDefault="003A654A" w:rsidP="003A654A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el caso de este sector, es necesario </w:t>
      </w:r>
      <w:r w:rsidR="0089508C">
        <w:rPr>
          <w:rFonts w:ascii="Arial" w:hAnsi="Arial" w:cs="Arial"/>
          <w:sz w:val="22"/>
          <w:szCs w:val="22"/>
          <w:lang w:val="es-ES"/>
        </w:rPr>
        <w:t>identificar con mucha claridad los impactos de la pandemia en el sector cultural y a los distintos actores involucrados, particularmente, en el caso de artistas y espacios independientes o que atienden a grupos de atención prioritaria, por lo cual, la interlocución y la participación en la implementación de medidas será fundamental.</w:t>
      </w:r>
    </w:p>
    <w:p w:rsidR="00B05557" w:rsidRPr="0089508C" w:rsidRDefault="00B05557" w:rsidP="00B05557">
      <w:pPr>
        <w:pStyle w:val="ListParagraph"/>
        <w:ind w:left="1440"/>
        <w:jc w:val="both"/>
        <w:rPr>
          <w:rFonts w:ascii="Arial" w:hAnsi="Arial" w:cs="Arial"/>
          <w:sz w:val="10"/>
          <w:szCs w:val="10"/>
          <w:lang w:val="es-ES"/>
        </w:rPr>
      </w:pPr>
    </w:p>
    <w:p w:rsidR="00626381" w:rsidRPr="00FD231F" w:rsidRDefault="009A2374" w:rsidP="00272273">
      <w:pPr>
        <w:pStyle w:val="ListParagraph"/>
        <w:numPr>
          <w:ilvl w:val="1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es-MX"/>
        </w:rPr>
      </w:pPr>
      <w:r w:rsidRPr="00272273">
        <w:rPr>
          <w:rFonts w:ascii="Arial" w:hAnsi="Arial" w:cs="Arial"/>
          <w:b/>
          <w:bCs/>
          <w:sz w:val="22"/>
          <w:szCs w:val="22"/>
          <w:lang w:val="es-ES"/>
        </w:rPr>
        <w:t>¿Ha previsto o anunciado ya su Gobierno medidas específicas para apoyar al sector cultural durante y después de la pandemia? ¿Cómo participarán las partes afectadas en su elaboración y aplicación?</w:t>
      </w:r>
      <w:r w:rsidR="00292D6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626381" w:rsidRPr="00272273">
        <w:rPr>
          <w:rFonts w:ascii="Arial" w:hAnsi="Arial" w:cs="Arial"/>
          <w:sz w:val="22"/>
          <w:szCs w:val="22"/>
          <w:lang w:val="es-ES"/>
        </w:rPr>
        <w:t>Particularmente, la Secretaría de Cultura Federal ha sostenido mesas de trabajo con diferentes organizaciones e instituciones estatales de cultura para hacer frente a la pandemia</w:t>
      </w:r>
      <w:r w:rsidR="00215AD2" w:rsidRPr="00272273">
        <w:rPr>
          <w:rFonts w:ascii="Arial" w:hAnsi="Arial" w:cs="Arial"/>
          <w:sz w:val="22"/>
          <w:szCs w:val="22"/>
          <w:lang w:val="es-ES"/>
        </w:rPr>
        <w:t xml:space="preserve">, también ha considerado apoyos económicos para apoyar al sector. Adicionalmente, </w:t>
      </w:r>
      <w:r w:rsidR="00626381" w:rsidRPr="00272273">
        <w:rPr>
          <w:rFonts w:ascii="Arial" w:hAnsi="Arial" w:cs="Arial"/>
          <w:sz w:val="22"/>
          <w:szCs w:val="22"/>
          <w:lang w:val="es-ES"/>
        </w:rPr>
        <w:t>urgió a la UNESCO a</w:t>
      </w:r>
      <w:r w:rsidR="00626381" w:rsidRPr="00FD231F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comenzar una reflexión global que tenga como base la solidaridad entre los países y la protección de los derechos culturales y de </w:t>
      </w:r>
      <w:r w:rsidR="008A6562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las y </w:t>
      </w:r>
      <w:r w:rsidR="00626381" w:rsidRPr="00FD231F">
        <w:rPr>
          <w:rFonts w:ascii="Arial" w:hAnsi="Arial" w:cs="Arial"/>
          <w:sz w:val="22"/>
          <w:szCs w:val="22"/>
          <w:shd w:val="clear" w:color="auto" w:fill="FFFFFF"/>
          <w:lang w:val="es-MX"/>
        </w:rPr>
        <w:t>los trabajadores del sector, a fin de conformar una red económica y de intercambios artísticos y culturales.</w:t>
      </w:r>
    </w:p>
    <w:p w:rsidR="00927B9C" w:rsidRPr="00927B9C" w:rsidRDefault="00927B9C" w:rsidP="00927B9C">
      <w:pPr>
        <w:pStyle w:val="ListParagraph"/>
        <w:rPr>
          <w:rFonts w:ascii="Arial" w:hAnsi="Arial" w:cs="Arial"/>
          <w:b/>
          <w:bCs/>
          <w:sz w:val="10"/>
          <w:szCs w:val="10"/>
          <w:lang w:val="es-ES"/>
        </w:rPr>
      </w:pPr>
    </w:p>
    <w:p w:rsidR="001405FB" w:rsidRPr="001405FB" w:rsidRDefault="003A654A" w:rsidP="001D7EE3">
      <w:pPr>
        <w:pStyle w:val="ListParagraph"/>
        <w:numPr>
          <w:ilvl w:val="1"/>
          <w:numId w:val="5"/>
        </w:numPr>
        <w:ind w:left="0" w:firstLine="0"/>
        <w:jc w:val="both"/>
        <w:rPr>
          <w:rFonts w:ascii="Arial" w:hAnsi="Arial" w:cs="Arial"/>
          <w:b/>
          <w:bCs/>
          <w:shd w:val="clear" w:color="auto" w:fill="FFFFFF"/>
          <w:lang w:val="es-MX"/>
        </w:rPr>
      </w:pPr>
      <w:r w:rsidRPr="00272273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¿Cómo se han adaptado a la pandemia el sector cultural y quienes trabajan en él? ¿Cómo han recibido el público esas adaptaciones y cómo se han apoyado, incluso financieramente? ¿Hay sectores de la población que puedan correr el riesgo de quedar excluidos de esas adaptaciones?</w:t>
      </w:r>
      <w:r w:rsidR="00292D6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9D6BB8" w:rsidRPr="00272273">
        <w:rPr>
          <w:rFonts w:ascii="Arial" w:hAnsi="Arial" w:cs="Arial"/>
          <w:sz w:val="22"/>
          <w:szCs w:val="22"/>
          <w:lang w:val="es-ES"/>
        </w:rPr>
        <w:t xml:space="preserve">La Secretaría de Cultura Federal mediante comunicados de prensa </w:t>
      </w:r>
      <w:r w:rsidR="00215AD2" w:rsidRPr="00272273">
        <w:rPr>
          <w:rFonts w:ascii="Arial" w:hAnsi="Arial" w:cs="Arial"/>
          <w:sz w:val="22"/>
          <w:szCs w:val="22"/>
          <w:lang w:val="es-ES"/>
        </w:rPr>
        <w:t>anunció</w:t>
      </w:r>
      <w:r w:rsidR="00794B88" w:rsidRPr="00272273">
        <w:rPr>
          <w:rFonts w:ascii="Arial" w:hAnsi="Arial" w:cs="Arial"/>
          <w:sz w:val="22"/>
          <w:szCs w:val="22"/>
          <w:lang w:val="es-ES"/>
        </w:rPr>
        <w:t xml:space="preserve"> distintas medidas ante la suspensión temporal de espacios y fuentes de trabajo, en principio, </w:t>
      </w:r>
      <w:r w:rsidR="00E52FEC" w:rsidRPr="00272273">
        <w:rPr>
          <w:rFonts w:ascii="Arial" w:hAnsi="Arial" w:cs="Arial"/>
          <w:sz w:val="22"/>
          <w:szCs w:val="22"/>
          <w:lang w:val="es-ES"/>
        </w:rPr>
        <w:t xml:space="preserve">externó el cumplimiento de los distintos contratos, con independencia de la fecha en que se lleven a cabo </w:t>
      </w:r>
      <w:r w:rsidR="00E52FEC" w:rsidRPr="00272273">
        <w:rPr>
          <w:rFonts w:ascii="Arial" w:hAnsi="Arial" w:cs="Arial"/>
          <w:sz w:val="22"/>
          <w:szCs w:val="22"/>
          <w:shd w:val="clear" w:color="auto" w:fill="FFFFFF"/>
          <w:lang w:val="es-MX"/>
        </w:rPr>
        <w:t>las actividades</w:t>
      </w:r>
      <w:r w:rsidR="008A6562">
        <w:rPr>
          <w:rFonts w:ascii="Arial" w:hAnsi="Arial" w:cs="Arial"/>
          <w:sz w:val="22"/>
          <w:szCs w:val="22"/>
          <w:shd w:val="clear" w:color="auto" w:fill="FFFFFF"/>
          <w:lang w:val="es-MX"/>
        </w:rPr>
        <w:t>;</w:t>
      </w:r>
      <w:r w:rsidR="00E52FEC" w:rsidRPr="00272273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 asimismo, </w:t>
      </w:r>
      <w:r w:rsidR="00636934" w:rsidRPr="00272273">
        <w:rPr>
          <w:rFonts w:ascii="Arial" w:hAnsi="Arial" w:cs="Arial"/>
          <w:sz w:val="22"/>
          <w:szCs w:val="22"/>
          <w:lang w:val="es-ES"/>
        </w:rPr>
        <w:t xml:space="preserve">dispuso </w:t>
      </w:r>
      <w:r w:rsidR="005F41F6" w:rsidRPr="00272273">
        <w:rPr>
          <w:rFonts w:ascii="Arial" w:hAnsi="Arial" w:cs="Arial"/>
          <w:sz w:val="22"/>
          <w:szCs w:val="22"/>
          <w:lang w:val="es-ES"/>
        </w:rPr>
        <w:t xml:space="preserve">mediante convocatorias </w:t>
      </w:r>
      <w:r w:rsidR="00636934" w:rsidRPr="00272273">
        <w:rPr>
          <w:rFonts w:ascii="Arial" w:hAnsi="Arial" w:cs="Arial"/>
          <w:sz w:val="22"/>
          <w:szCs w:val="22"/>
          <w:lang w:val="es-ES"/>
        </w:rPr>
        <w:t>el otorgamiento de</w:t>
      </w:r>
      <w:r w:rsidR="00292D68">
        <w:rPr>
          <w:rFonts w:ascii="Arial" w:hAnsi="Arial" w:cs="Arial"/>
          <w:sz w:val="22"/>
          <w:szCs w:val="22"/>
          <w:lang w:val="es-ES"/>
        </w:rPr>
        <w:t xml:space="preserve"> </w:t>
      </w:r>
      <w:r w:rsidR="00E52FEC" w:rsidRPr="00272273">
        <w:rPr>
          <w:rFonts w:ascii="Arial" w:hAnsi="Arial" w:cs="Arial"/>
          <w:sz w:val="22"/>
          <w:szCs w:val="22"/>
          <w:lang w:val="es-ES"/>
        </w:rPr>
        <w:t xml:space="preserve">apoyos </w:t>
      </w:r>
      <w:r w:rsidR="00636934" w:rsidRPr="00272273">
        <w:rPr>
          <w:rFonts w:ascii="Arial" w:hAnsi="Arial" w:cs="Arial"/>
          <w:sz w:val="22"/>
          <w:szCs w:val="22"/>
          <w:lang w:val="es-ES"/>
        </w:rPr>
        <w:t>económicos a creadores, espacios escénicos independientes e Instituciones</w:t>
      </w:r>
      <w:r w:rsidR="00D77904">
        <w:rPr>
          <w:rFonts w:ascii="Arial" w:hAnsi="Arial" w:cs="Arial"/>
          <w:sz w:val="22"/>
          <w:szCs w:val="22"/>
          <w:lang w:val="es-ES"/>
        </w:rPr>
        <w:t xml:space="preserve"> </w:t>
      </w:r>
      <w:r w:rsidR="00636934" w:rsidRPr="00272273">
        <w:rPr>
          <w:rFonts w:ascii="Arial" w:hAnsi="Arial" w:cs="Arial"/>
          <w:sz w:val="22"/>
          <w:szCs w:val="22"/>
          <w:lang w:val="es-ES"/>
        </w:rPr>
        <w:t>Estatales de Cultura</w:t>
      </w:r>
      <w:r w:rsidR="008728F2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7"/>
      </w:r>
      <w:r w:rsidR="00636934" w:rsidRPr="00272273">
        <w:rPr>
          <w:rFonts w:ascii="Arial" w:hAnsi="Arial" w:cs="Arial"/>
          <w:sz w:val="22"/>
          <w:szCs w:val="22"/>
          <w:lang w:val="es-ES"/>
        </w:rPr>
        <w:t xml:space="preserve">, </w:t>
      </w:r>
    </w:p>
    <w:p w:rsidR="001405FB" w:rsidRDefault="001405FB" w:rsidP="001405FB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/>
        </w:rPr>
      </w:pPr>
    </w:p>
    <w:p w:rsidR="001405FB" w:rsidRDefault="001405FB" w:rsidP="001405FB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s-MX"/>
        </w:rPr>
      </w:pPr>
    </w:p>
    <w:p w:rsidR="003A654A" w:rsidRPr="00D5418D" w:rsidRDefault="00636934" w:rsidP="001405FB">
      <w:pPr>
        <w:pStyle w:val="ListParagraph"/>
        <w:ind w:left="0"/>
        <w:jc w:val="both"/>
        <w:rPr>
          <w:rFonts w:ascii="Arial" w:hAnsi="Arial" w:cs="Arial"/>
          <w:b/>
          <w:bCs/>
          <w:shd w:val="clear" w:color="auto" w:fill="FFFFFF"/>
          <w:lang w:val="es-MX"/>
        </w:rPr>
      </w:pPr>
      <w:r w:rsidRPr="00272273">
        <w:rPr>
          <w:rFonts w:ascii="Arial" w:hAnsi="Arial" w:cs="Arial"/>
          <w:sz w:val="22"/>
          <w:szCs w:val="22"/>
          <w:lang w:val="es-ES"/>
        </w:rPr>
        <w:t>además de</w:t>
      </w:r>
      <w:r w:rsidR="00943826" w:rsidRPr="00272273">
        <w:rPr>
          <w:rFonts w:ascii="Arial" w:hAnsi="Arial" w:cs="Arial"/>
          <w:sz w:val="22"/>
          <w:szCs w:val="22"/>
          <w:lang w:val="es-ES"/>
        </w:rPr>
        <w:t xml:space="preserve"> implement</w:t>
      </w:r>
      <w:r w:rsidRPr="00272273">
        <w:rPr>
          <w:rFonts w:ascii="Arial" w:hAnsi="Arial" w:cs="Arial"/>
          <w:sz w:val="22"/>
          <w:szCs w:val="22"/>
          <w:lang w:val="es-ES"/>
        </w:rPr>
        <w:t>ar</w:t>
      </w:r>
      <w:r w:rsidR="00943826" w:rsidRPr="00272273">
        <w:rPr>
          <w:rFonts w:ascii="Arial" w:hAnsi="Arial" w:cs="Arial"/>
          <w:sz w:val="22"/>
          <w:szCs w:val="22"/>
          <w:lang w:val="es-ES"/>
        </w:rPr>
        <w:t xml:space="preserve"> un tianguis de intercambios digitales entre curadores, artistas, gestores, periodistas culturales, estudiantes, docentes, investigadores y colectivos.</w:t>
      </w:r>
    </w:p>
    <w:p w:rsidR="00D5418D" w:rsidRPr="00272273" w:rsidRDefault="00D5418D" w:rsidP="00D5418D">
      <w:pPr>
        <w:pStyle w:val="ListParagraph"/>
        <w:ind w:left="0"/>
        <w:jc w:val="both"/>
        <w:rPr>
          <w:rStyle w:val="Strong"/>
          <w:rFonts w:ascii="Arial" w:hAnsi="Arial" w:cs="Arial"/>
          <w:shd w:val="clear" w:color="auto" w:fill="FFFFFF"/>
          <w:lang w:val="es-MX"/>
        </w:rPr>
      </w:pPr>
    </w:p>
    <w:p w:rsidR="009A2374" w:rsidRPr="00215AD2" w:rsidRDefault="009A2374" w:rsidP="00A7248C">
      <w:pPr>
        <w:jc w:val="both"/>
        <w:rPr>
          <w:rFonts w:ascii="Arial" w:hAnsi="Arial" w:cs="Arial"/>
          <w:sz w:val="10"/>
          <w:szCs w:val="10"/>
          <w:shd w:val="clear" w:color="auto" w:fill="FFFFFF"/>
          <w:lang w:val="es-MX"/>
        </w:rPr>
      </w:pPr>
    </w:p>
    <w:p w:rsidR="009A2374" w:rsidRPr="00D5418D" w:rsidRDefault="009A2374" w:rsidP="00EF7E3C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1E29E7">
        <w:rPr>
          <w:rFonts w:ascii="Arial" w:hAnsi="Arial" w:cs="Arial"/>
          <w:b/>
          <w:bCs/>
          <w:sz w:val="22"/>
          <w:szCs w:val="22"/>
          <w:lang w:val="es-ES"/>
        </w:rPr>
        <w:t>¿Han podido los expertos científicos y médicos expresarse libremente acerca de la pandemia, sus repercusiones y las resp</w:t>
      </w:r>
      <w:r w:rsidR="00D5418D">
        <w:rPr>
          <w:rFonts w:ascii="Arial" w:hAnsi="Arial" w:cs="Arial"/>
          <w:b/>
          <w:bCs/>
          <w:sz w:val="22"/>
          <w:szCs w:val="22"/>
          <w:lang w:val="es-ES"/>
        </w:rPr>
        <w:t xml:space="preserve">uestas necesarias? ¿Qué medidas </w:t>
      </w:r>
      <w:r w:rsidRPr="001E29E7">
        <w:rPr>
          <w:rFonts w:ascii="Arial" w:hAnsi="Arial" w:cs="Arial"/>
          <w:b/>
          <w:bCs/>
          <w:sz w:val="22"/>
          <w:szCs w:val="22"/>
          <w:lang w:val="es-ES"/>
        </w:rPr>
        <w:t>se</w:t>
      </w:r>
      <w:r w:rsidR="00D5418D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D5418D">
        <w:rPr>
          <w:rFonts w:ascii="Arial" w:hAnsi="Arial" w:cs="Arial"/>
          <w:b/>
          <w:bCs/>
          <w:sz w:val="22"/>
          <w:szCs w:val="22"/>
          <w:lang w:val="es-ES"/>
        </w:rPr>
        <w:t>han adoptado para hacer frente a la denegación de información científica sobre la pandemia y para garantizar el acceso a información científica fiable que sirva de guía para la elaboración de políticas y las elecciones personales?</w:t>
      </w:r>
    </w:p>
    <w:p w:rsidR="004227B2" w:rsidRPr="00C86775" w:rsidRDefault="004227B2" w:rsidP="004227B2">
      <w:pPr>
        <w:pStyle w:val="ListParagraph"/>
        <w:ind w:left="426"/>
        <w:jc w:val="both"/>
        <w:rPr>
          <w:rFonts w:ascii="Arial" w:hAnsi="Arial" w:cs="Arial"/>
          <w:b/>
          <w:bCs/>
          <w:sz w:val="10"/>
          <w:szCs w:val="10"/>
          <w:lang w:val="es-ES"/>
        </w:rPr>
      </w:pPr>
    </w:p>
    <w:p w:rsidR="001E29E7" w:rsidRDefault="009010CE" w:rsidP="004227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</w:t>
      </w:r>
      <w:r w:rsidR="001E29E7">
        <w:rPr>
          <w:rFonts w:ascii="Arial" w:hAnsi="Arial" w:cs="Arial"/>
          <w:sz w:val="22"/>
          <w:szCs w:val="22"/>
          <w:lang w:val="es-ES"/>
        </w:rPr>
        <w:t xml:space="preserve">a Secretaría de Salud dispuso de un sitio para la difusión de información relacionada con el coronavirus, adicionalmente, </w:t>
      </w:r>
      <w:r w:rsidR="004702BA">
        <w:rPr>
          <w:rFonts w:ascii="Arial" w:hAnsi="Arial" w:cs="Arial"/>
          <w:sz w:val="22"/>
          <w:szCs w:val="22"/>
          <w:lang w:val="es-ES"/>
        </w:rPr>
        <w:t>conforme a lo expuesto por el Consejo Nacional de Ciencia y Tecnología (</w:t>
      </w:r>
      <w:proofErr w:type="spellStart"/>
      <w:r w:rsidR="004702BA">
        <w:rPr>
          <w:rFonts w:ascii="Arial" w:hAnsi="Arial" w:cs="Arial"/>
          <w:sz w:val="22"/>
          <w:szCs w:val="22"/>
          <w:lang w:val="es-ES"/>
        </w:rPr>
        <w:t>CONACyT</w:t>
      </w:r>
      <w:proofErr w:type="spellEnd"/>
      <w:r w:rsidR="004702BA">
        <w:rPr>
          <w:rFonts w:ascii="Arial" w:hAnsi="Arial" w:cs="Arial"/>
          <w:sz w:val="22"/>
          <w:szCs w:val="22"/>
          <w:lang w:val="es-ES"/>
        </w:rPr>
        <w:t>) refirieron la puesta en marcha de 35 proyectos de investigación y desarrollo tecnológico, además de convocar a la comunidad científica a participar en el Proyecto Nacional de Investigación e Incidencia (</w:t>
      </w:r>
      <w:proofErr w:type="spellStart"/>
      <w:r w:rsidR="004702BA">
        <w:rPr>
          <w:rFonts w:ascii="Arial" w:hAnsi="Arial" w:cs="Arial"/>
          <w:sz w:val="22"/>
          <w:szCs w:val="22"/>
          <w:lang w:val="es-ES"/>
        </w:rPr>
        <w:t>Pronaii</w:t>
      </w:r>
      <w:proofErr w:type="spellEnd"/>
      <w:r w:rsidR="004702BA">
        <w:rPr>
          <w:rFonts w:ascii="Arial" w:hAnsi="Arial" w:cs="Arial"/>
          <w:sz w:val="22"/>
          <w:szCs w:val="22"/>
          <w:lang w:val="es-ES"/>
        </w:rPr>
        <w:t xml:space="preserve">) sobre </w:t>
      </w:r>
      <w:r w:rsidR="008A6562">
        <w:rPr>
          <w:rFonts w:ascii="Arial" w:hAnsi="Arial" w:cs="Arial"/>
          <w:sz w:val="22"/>
          <w:szCs w:val="22"/>
          <w:lang w:val="es-ES"/>
        </w:rPr>
        <w:t>COVID</w:t>
      </w:r>
      <w:r w:rsidR="004702BA">
        <w:rPr>
          <w:rFonts w:ascii="Arial" w:hAnsi="Arial" w:cs="Arial"/>
          <w:sz w:val="22"/>
          <w:szCs w:val="22"/>
          <w:lang w:val="es-ES"/>
        </w:rPr>
        <w:t>-19.</w:t>
      </w:r>
    </w:p>
    <w:p w:rsidR="004227B2" w:rsidRPr="00C86775" w:rsidRDefault="004227B2" w:rsidP="004227B2">
      <w:pPr>
        <w:shd w:val="clear" w:color="auto" w:fill="FFFFFF"/>
        <w:jc w:val="both"/>
        <w:rPr>
          <w:rFonts w:ascii="Arial" w:hAnsi="Arial" w:cs="Arial"/>
          <w:sz w:val="10"/>
          <w:szCs w:val="10"/>
          <w:lang w:val="es-ES"/>
        </w:rPr>
      </w:pPr>
    </w:p>
    <w:p w:rsidR="00092A89" w:rsidRPr="00C86775" w:rsidRDefault="00092A89" w:rsidP="00C86775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 w:rsidRPr="00C86775">
        <w:rPr>
          <w:rFonts w:ascii="Arial" w:hAnsi="Arial" w:cs="Arial"/>
          <w:sz w:val="22"/>
          <w:szCs w:val="22"/>
          <w:lang w:val="es-ES"/>
        </w:rPr>
        <w:t xml:space="preserve">Adicionalmente, </w:t>
      </w:r>
      <w:proofErr w:type="spellStart"/>
      <w:r w:rsidRPr="00C86775">
        <w:rPr>
          <w:rFonts w:ascii="Arial" w:hAnsi="Arial" w:cs="Arial"/>
          <w:sz w:val="22"/>
          <w:szCs w:val="22"/>
          <w:lang w:val="es-ES"/>
        </w:rPr>
        <w:t>CONA</w:t>
      </w:r>
      <w:r w:rsidR="00041363" w:rsidRPr="00C86775">
        <w:rPr>
          <w:rFonts w:ascii="Arial" w:hAnsi="Arial" w:cs="Arial"/>
          <w:sz w:val="22"/>
          <w:szCs w:val="22"/>
          <w:lang w:val="es-ES"/>
        </w:rPr>
        <w:t>C</w:t>
      </w:r>
      <w:r w:rsidRPr="00C86775">
        <w:rPr>
          <w:rFonts w:ascii="Arial" w:hAnsi="Arial" w:cs="Arial"/>
          <w:sz w:val="22"/>
          <w:szCs w:val="22"/>
          <w:lang w:val="es-ES"/>
        </w:rPr>
        <w:t>yT</w:t>
      </w:r>
      <w:proofErr w:type="spellEnd"/>
      <w:r w:rsidRPr="00C86775">
        <w:rPr>
          <w:rFonts w:ascii="Arial" w:hAnsi="Arial" w:cs="Arial"/>
          <w:sz w:val="22"/>
          <w:szCs w:val="22"/>
          <w:lang w:val="es-ES"/>
        </w:rPr>
        <w:t xml:space="preserve"> generó un repositorio de información sobre </w:t>
      </w:r>
      <w:r w:rsidR="008A6562" w:rsidRPr="00C86775">
        <w:rPr>
          <w:rFonts w:ascii="Arial" w:hAnsi="Arial" w:cs="Arial"/>
          <w:sz w:val="22"/>
          <w:szCs w:val="22"/>
          <w:lang w:val="es-ES"/>
        </w:rPr>
        <w:t>C</w:t>
      </w:r>
      <w:r w:rsidR="008A6562">
        <w:rPr>
          <w:rFonts w:ascii="Arial" w:hAnsi="Arial" w:cs="Arial"/>
          <w:sz w:val="22"/>
          <w:szCs w:val="22"/>
          <w:lang w:val="es-ES"/>
        </w:rPr>
        <w:t>OVId</w:t>
      </w:r>
      <w:r w:rsidRPr="00C86775">
        <w:rPr>
          <w:rFonts w:ascii="Arial" w:hAnsi="Arial" w:cs="Arial"/>
          <w:sz w:val="22"/>
          <w:szCs w:val="22"/>
          <w:lang w:val="es-ES"/>
        </w:rPr>
        <w:t xml:space="preserve">-19 de acceso libre y gratuito dirigido al personal de salud y a la comunidad académica y científica interesada en investigar al virus SARS-CoV2 y a la pandemia del </w:t>
      </w:r>
      <w:r w:rsidR="008A6562">
        <w:rPr>
          <w:rFonts w:ascii="Arial" w:hAnsi="Arial" w:cs="Arial"/>
          <w:sz w:val="22"/>
          <w:szCs w:val="22"/>
          <w:lang w:val="es-ES"/>
        </w:rPr>
        <w:t>COVID</w:t>
      </w:r>
      <w:r w:rsidRPr="00C86775">
        <w:rPr>
          <w:rFonts w:ascii="Arial" w:hAnsi="Arial" w:cs="Arial"/>
          <w:sz w:val="22"/>
          <w:szCs w:val="22"/>
          <w:lang w:val="es-ES"/>
        </w:rPr>
        <w:t xml:space="preserve">-19; </w:t>
      </w:r>
      <w:r w:rsidR="00041363" w:rsidRPr="00C86775">
        <w:rPr>
          <w:rFonts w:ascii="Arial" w:hAnsi="Arial" w:cs="Arial"/>
          <w:sz w:val="22"/>
          <w:szCs w:val="22"/>
          <w:lang w:val="es-ES"/>
        </w:rPr>
        <w:t xml:space="preserve">así como el sitio COVID-19-Tablero de </w:t>
      </w:r>
      <w:r w:rsidR="00041363" w:rsidRPr="00C86775">
        <w:rPr>
          <w:rFonts w:ascii="Arial" w:hAnsi="Arial" w:cs="Arial"/>
          <w:sz w:val="22"/>
          <w:szCs w:val="22"/>
          <w:lang w:val="es-ES"/>
        </w:rPr>
        <w:lastRenderedPageBreak/>
        <w:t>Datos; no obstante, la Universidad Nacional Autónoma de México, el Instituto Politécnico Nacional, entre otras universidad</w:t>
      </w:r>
      <w:r w:rsidR="00C86775">
        <w:rPr>
          <w:rFonts w:ascii="Arial" w:hAnsi="Arial" w:cs="Arial"/>
          <w:sz w:val="22"/>
          <w:szCs w:val="22"/>
          <w:lang w:val="es-ES"/>
        </w:rPr>
        <w:t>es</w:t>
      </w:r>
      <w:r w:rsidR="008A6562">
        <w:rPr>
          <w:rFonts w:ascii="Arial" w:hAnsi="Arial" w:cs="Arial"/>
          <w:sz w:val="22"/>
          <w:szCs w:val="22"/>
          <w:lang w:val="es-ES"/>
        </w:rPr>
        <w:t>,</w:t>
      </w:r>
      <w:r w:rsidR="00041363" w:rsidRPr="00C86775">
        <w:rPr>
          <w:rFonts w:ascii="Arial" w:hAnsi="Arial" w:cs="Arial"/>
          <w:sz w:val="22"/>
          <w:szCs w:val="22"/>
          <w:lang w:val="es-ES"/>
        </w:rPr>
        <w:t xml:space="preserve"> también han impulsado acciones concretas relacionadas con el </w:t>
      </w:r>
      <w:r w:rsidR="00C86775" w:rsidRPr="00C86775">
        <w:rPr>
          <w:rFonts w:ascii="Arial" w:hAnsi="Arial" w:cs="Arial"/>
          <w:sz w:val="22"/>
          <w:szCs w:val="22"/>
          <w:lang w:val="es-ES"/>
        </w:rPr>
        <w:t>Covid-19.</w:t>
      </w:r>
      <w:r w:rsidR="00C86775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8"/>
      </w:r>
    </w:p>
    <w:p w:rsidR="004702BA" w:rsidRPr="00DF1115" w:rsidRDefault="004702BA" w:rsidP="004227B2">
      <w:pPr>
        <w:shd w:val="clear" w:color="auto" w:fill="FFFFFF"/>
        <w:jc w:val="both"/>
        <w:rPr>
          <w:rFonts w:ascii="Arial" w:hAnsi="Arial" w:cs="Arial"/>
          <w:sz w:val="10"/>
          <w:szCs w:val="10"/>
          <w:lang w:val="es-ES"/>
        </w:rPr>
      </w:pPr>
    </w:p>
    <w:p w:rsidR="00215AD2" w:rsidRPr="00C86775" w:rsidRDefault="00215AD2" w:rsidP="004227B2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Finalmente, si bien </w:t>
      </w:r>
      <w:r w:rsidR="00DF1115">
        <w:rPr>
          <w:rFonts w:ascii="Arial" w:hAnsi="Arial" w:cs="Arial"/>
          <w:sz w:val="22"/>
          <w:szCs w:val="22"/>
          <w:lang w:val="es-ES"/>
        </w:rPr>
        <w:t xml:space="preserve">se </w:t>
      </w:r>
      <w:r>
        <w:rPr>
          <w:rFonts w:ascii="Arial" w:hAnsi="Arial" w:cs="Arial"/>
          <w:sz w:val="22"/>
          <w:szCs w:val="22"/>
          <w:lang w:val="es-ES"/>
        </w:rPr>
        <w:t xml:space="preserve">advierte </w:t>
      </w:r>
      <w:r w:rsidR="00DF1115">
        <w:rPr>
          <w:rFonts w:ascii="Arial" w:hAnsi="Arial" w:cs="Arial"/>
          <w:sz w:val="22"/>
          <w:szCs w:val="22"/>
          <w:lang w:val="es-ES"/>
        </w:rPr>
        <w:t xml:space="preserve">la implementación de medidas, por parte de las autoridades, para que las personas puedan ejercer sus derechos culturales, </w:t>
      </w:r>
      <w:r w:rsidR="009962A3">
        <w:rPr>
          <w:rFonts w:ascii="Arial" w:hAnsi="Arial" w:cs="Arial"/>
          <w:sz w:val="22"/>
          <w:szCs w:val="22"/>
          <w:lang w:val="es-ES"/>
        </w:rPr>
        <w:t>este Organismo Nacional señala su preocupación por aquellas personas que no cuentan con acceso a las Tecnologías de la Información y la Comunicación</w:t>
      </w:r>
      <w:r w:rsidR="009962A3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9"/>
      </w:r>
      <w:r w:rsidR="003163AE">
        <w:rPr>
          <w:rFonts w:ascii="Arial" w:hAnsi="Arial" w:cs="Arial"/>
          <w:sz w:val="22"/>
          <w:szCs w:val="22"/>
          <w:lang w:val="es-ES"/>
        </w:rPr>
        <w:t xml:space="preserve">, particularmente, aquellas que habitan en zonas rurales; </w:t>
      </w:r>
      <w:r w:rsidR="00E24CB1">
        <w:rPr>
          <w:rFonts w:ascii="Arial" w:hAnsi="Arial" w:cs="Arial"/>
          <w:sz w:val="22"/>
          <w:szCs w:val="22"/>
          <w:lang w:val="es-ES"/>
        </w:rPr>
        <w:t xml:space="preserve">asimismo, es importante </w:t>
      </w:r>
      <w:r w:rsidR="00F03E22">
        <w:rPr>
          <w:rFonts w:ascii="Arial" w:hAnsi="Arial" w:cs="Arial"/>
          <w:sz w:val="22"/>
          <w:szCs w:val="22"/>
          <w:lang w:val="es-ES"/>
        </w:rPr>
        <w:t>que cualquier acción implementada integre un enfoque de interculturalidad, género y derechos humanos, así como la consideración a grupos de atención prioritaria e insistir en la transparencia y rendición de cuentas</w:t>
      </w:r>
      <w:r w:rsidR="00A938C9">
        <w:rPr>
          <w:rFonts w:ascii="Arial" w:hAnsi="Arial" w:cs="Arial"/>
          <w:sz w:val="22"/>
          <w:szCs w:val="22"/>
          <w:lang w:val="es-ES"/>
        </w:rPr>
        <w:t xml:space="preserve"> de los montos asignados y su adecuado ejercicio.</w:t>
      </w:r>
    </w:p>
    <w:sectPr w:rsidR="00215AD2" w:rsidRPr="00C86775" w:rsidSect="004E0267">
      <w:head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A9" w:rsidRDefault="00935AA9" w:rsidP="00696B7C">
      <w:r>
        <w:separator/>
      </w:r>
    </w:p>
  </w:endnote>
  <w:endnote w:type="continuationSeparator" w:id="0">
    <w:p w:rsidR="00935AA9" w:rsidRDefault="00935AA9" w:rsidP="006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A9" w:rsidRDefault="00935AA9" w:rsidP="00696B7C">
      <w:r>
        <w:separator/>
      </w:r>
    </w:p>
  </w:footnote>
  <w:footnote w:type="continuationSeparator" w:id="0">
    <w:p w:rsidR="00935AA9" w:rsidRDefault="00935AA9" w:rsidP="00696B7C">
      <w:r>
        <w:continuationSeparator/>
      </w:r>
    </w:p>
  </w:footnote>
  <w:footnote w:id="1">
    <w:p w:rsidR="005C6546" w:rsidRPr="00FD231F" w:rsidRDefault="0001418B">
      <w:pPr>
        <w:pStyle w:val="FootnoteText"/>
        <w:rPr>
          <w:rFonts w:ascii="Arial" w:hAnsi="Arial" w:cs="Arial"/>
          <w:sz w:val="16"/>
          <w:szCs w:val="16"/>
          <w:lang w:val="es-MX"/>
        </w:rPr>
      </w:pPr>
      <w:r w:rsidRPr="00FD231F">
        <w:rPr>
          <w:rStyle w:val="FootnoteReference"/>
          <w:rFonts w:ascii="Arial" w:hAnsi="Arial" w:cs="Arial"/>
          <w:sz w:val="16"/>
          <w:szCs w:val="16"/>
        </w:rPr>
        <w:footnoteRef/>
      </w:r>
      <w:r w:rsidR="00AD5FC3" w:rsidRPr="00FD231F">
        <w:rPr>
          <w:rFonts w:ascii="Arial" w:hAnsi="Arial" w:cs="Arial"/>
          <w:sz w:val="16"/>
          <w:szCs w:val="16"/>
          <w:lang w:val="es-MX"/>
        </w:rPr>
        <w:t xml:space="preserve">Disponible para consulta en </w:t>
      </w:r>
      <w:hyperlink r:id="rId1" w:history="1">
        <w:r w:rsidR="00AD5FC3"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http://www.seech.gob.mx/site/sites/default/files/2020-03/Jornada%20Nacional%20de%20Sana%20Distancia.pdf</w:t>
        </w:r>
      </w:hyperlink>
    </w:p>
  </w:footnote>
  <w:footnote w:id="2">
    <w:p w:rsidR="003A654A" w:rsidRPr="00FD231F" w:rsidRDefault="003A654A" w:rsidP="00636934">
      <w:pPr>
        <w:pStyle w:val="FootnoteText"/>
        <w:jc w:val="both"/>
        <w:rPr>
          <w:sz w:val="16"/>
          <w:szCs w:val="16"/>
          <w:lang w:val="es-MX"/>
        </w:rPr>
      </w:pPr>
      <w:r w:rsidRPr="00FD231F">
        <w:rPr>
          <w:rStyle w:val="FootnoteReference"/>
          <w:sz w:val="16"/>
          <w:szCs w:val="16"/>
        </w:rPr>
        <w:footnoteRef/>
      </w:r>
      <w:r w:rsidRPr="00FD231F">
        <w:rPr>
          <w:rFonts w:ascii="Arial" w:hAnsi="Arial" w:cs="Arial"/>
          <w:sz w:val="16"/>
          <w:szCs w:val="16"/>
          <w:lang w:val="es-MX"/>
        </w:rPr>
        <w:t>Las Secretarías o Institutos de Cultur</w:t>
      </w:r>
      <w:r w:rsidR="00636934" w:rsidRPr="00FD231F">
        <w:rPr>
          <w:rFonts w:ascii="Arial" w:hAnsi="Arial" w:cs="Arial"/>
          <w:sz w:val="16"/>
          <w:szCs w:val="16"/>
          <w:lang w:val="es-MX"/>
        </w:rPr>
        <w:t>a</w:t>
      </w:r>
      <w:r w:rsidRPr="00FD231F">
        <w:rPr>
          <w:rFonts w:ascii="Arial" w:hAnsi="Arial" w:cs="Arial"/>
          <w:sz w:val="16"/>
          <w:szCs w:val="16"/>
          <w:lang w:val="es-MX"/>
        </w:rPr>
        <w:t xml:space="preserve"> en las entidades federativas han generado actividades a distancia dada la situación de la pandemia.</w:t>
      </w:r>
    </w:p>
  </w:footnote>
  <w:footnote w:id="3">
    <w:p w:rsidR="00537B3E" w:rsidRPr="00FD231F" w:rsidRDefault="009E2F10" w:rsidP="00537B3E">
      <w:pPr>
        <w:pStyle w:val="FootnoteText"/>
        <w:jc w:val="both"/>
        <w:rPr>
          <w:rFonts w:ascii="Arial" w:hAnsi="Arial" w:cs="Arial"/>
          <w:sz w:val="16"/>
          <w:szCs w:val="16"/>
          <w:lang w:val="es-MX"/>
        </w:rPr>
      </w:pPr>
      <w:r w:rsidRPr="00FD231F">
        <w:rPr>
          <w:rStyle w:val="FootnoteReference"/>
          <w:rFonts w:ascii="Arial" w:hAnsi="Arial" w:cs="Arial"/>
          <w:sz w:val="16"/>
          <w:szCs w:val="16"/>
        </w:rPr>
        <w:footnoteRef/>
      </w:r>
      <w:r w:rsidRPr="00FD231F">
        <w:rPr>
          <w:rFonts w:ascii="Arial" w:hAnsi="Arial" w:cs="Arial"/>
          <w:sz w:val="16"/>
          <w:szCs w:val="16"/>
          <w:lang w:val="es-MX"/>
        </w:rPr>
        <w:t xml:space="preserve"> Expuesto en comunic</w:t>
      </w:r>
      <w:r w:rsidR="003A654A" w:rsidRPr="00FD231F">
        <w:rPr>
          <w:rFonts w:ascii="Arial" w:hAnsi="Arial" w:cs="Arial"/>
          <w:sz w:val="16"/>
          <w:szCs w:val="16"/>
          <w:lang w:val="es-MX"/>
        </w:rPr>
        <w:t>a</w:t>
      </w:r>
      <w:r w:rsidRPr="00FD231F">
        <w:rPr>
          <w:rFonts w:ascii="Arial" w:hAnsi="Arial" w:cs="Arial"/>
          <w:sz w:val="16"/>
          <w:szCs w:val="16"/>
          <w:lang w:val="es-MX"/>
        </w:rPr>
        <w:t xml:space="preserve">dos de prensa disponibles en </w:t>
      </w:r>
      <w:hyperlink r:id="rId2" w:history="1">
        <w:r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https://www.gob.mx/cultura/prensa/virus-el-conocimiento-es-tu-mejor-prevencion</w:t>
        </w:r>
      </w:hyperlink>
      <w:r w:rsidRPr="00FD231F">
        <w:rPr>
          <w:rFonts w:ascii="Arial" w:hAnsi="Arial" w:cs="Arial"/>
          <w:sz w:val="16"/>
          <w:szCs w:val="16"/>
          <w:lang w:val="es-MX"/>
        </w:rPr>
        <w:t xml:space="preserve"> y </w:t>
      </w:r>
      <w:hyperlink r:id="rId3" w:history="1">
        <w:r w:rsidR="00537B3E"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https://www.gob.mx/cultura/prensa/radio-educacion-lanza-la-plataforma-recreo?idiom=es</w:t>
        </w:r>
      </w:hyperlink>
    </w:p>
  </w:footnote>
  <w:footnote w:id="4">
    <w:p w:rsidR="003A654A" w:rsidRPr="00FD231F" w:rsidRDefault="005C6546">
      <w:pPr>
        <w:pStyle w:val="FootnoteText"/>
        <w:rPr>
          <w:rFonts w:ascii="Arial" w:hAnsi="Arial" w:cs="Arial"/>
          <w:sz w:val="16"/>
          <w:szCs w:val="16"/>
          <w:lang w:val="es-MX"/>
        </w:rPr>
      </w:pPr>
      <w:r w:rsidRPr="00FD231F">
        <w:rPr>
          <w:rStyle w:val="FootnoteReference"/>
          <w:rFonts w:ascii="Arial" w:hAnsi="Arial" w:cs="Arial"/>
          <w:sz w:val="16"/>
          <w:szCs w:val="16"/>
        </w:rPr>
        <w:footnoteRef/>
      </w:r>
      <w:r w:rsidRPr="00FD231F">
        <w:rPr>
          <w:rFonts w:ascii="Arial" w:hAnsi="Arial" w:cs="Arial"/>
          <w:sz w:val="16"/>
          <w:szCs w:val="16"/>
          <w:lang w:val="es-MX"/>
        </w:rPr>
        <w:t xml:space="preserve"> Disponible en contigoenladistancia.cultura.gob.mx/</w:t>
      </w:r>
    </w:p>
  </w:footnote>
  <w:footnote w:id="5">
    <w:p w:rsidR="00FA7938" w:rsidRPr="00FA7938" w:rsidRDefault="00FA7938" w:rsidP="00FA7938">
      <w:pPr>
        <w:pStyle w:val="FootnoteText"/>
        <w:jc w:val="both"/>
        <w:rPr>
          <w:rFonts w:ascii="Arial" w:hAnsi="Arial" w:cs="Arial"/>
          <w:sz w:val="16"/>
          <w:szCs w:val="16"/>
          <w:lang w:val="es-MX"/>
        </w:rPr>
      </w:pPr>
      <w:r w:rsidRPr="00FA7938">
        <w:rPr>
          <w:rStyle w:val="FootnoteReference"/>
          <w:rFonts w:ascii="Arial" w:hAnsi="Arial" w:cs="Arial"/>
          <w:sz w:val="16"/>
          <w:szCs w:val="16"/>
        </w:rPr>
        <w:footnoteRef/>
      </w:r>
      <w:r w:rsidRPr="00FA7938">
        <w:rPr>
          <w:rFonts w:ascii="Arial" w:hAnsi="Arial" w:cs="Arial"/>
          <w:sz w:val="16"/>
          <w:szCs w:val="16"/>
          <w:lang w:val="es-MX"/>
        </w:rPr>
        <w:t xml:space="preserve"> Disponible en </w:t>
      </w:r>
      <w:hyperlink r:id="rId4" w:history="1">
        <w:r w:rsidRPr="00FA7938">
          <w:rPr>
            <w:rStyle w:val="Hyperlink"/>
            <w:rFonts w:ascii="Arial" w:hAnsi="Arial" w:cs="Arial"/>
            <w:sz w:val="16"/>
            <w:szCs w:val="16"/>
            <w:lang w:val="es-MX"/>
          </w:rPr>
          <w:t>https://www.gob.mx/cultura/prensa/la-secretaria-de-cultura-presenta-la-guia-basica-de-reapertura-para-espacios-culturales</w:t>
        </w:r>
      </w:hyperlink>
    </w:p>
  </w:footnote>
  <w:footnote w:id="6">
    <w:p w:rsidR="003A654A" w:rsidRPr="002D0117" w:rsidRDefault="003A654A" w:rsidP="0063693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D0117">
        <w:rPr>
          <w:rStyle w:val="FootnoteReference"/>
          <w:rFonts w:ascii="Arial" w:hAnsi="Arial" w:cs="Arial"/>
          <w:b/>
          <w:bCs/>
          <w:sz w:val="16"/>
          <w:szCs w:val="16"/>
        </w:rPr>
        <w:footnoteRef/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La Secretaría de Cultura, el </w:t>
      </w:r>
      <w:r w:rsidR="003D49E9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Instituto Nacional de Lenguas Indígenas (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INALI</w:t>
      </w:r>
      <w:r w:rsidR="003D49E9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)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y la </w:t>
      </w:r>
      <w:r w:rsidR="003D49E9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Cámara Nacional de la Industria de Radio y Televisión (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CIRT</w:t>
      </w:r>
      <w:r w:rsidR="003D49E9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)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colabora</w:t>
      </w:r>
      <w:r w:rsidR="00376EB7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ron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para el desarrollo de mensaje en lenguas indígenas contra Covid-19. </w:t>
      </w:r>
    </w:p>
  </w:footnote>
  <w:footnote w:id="7">
    <w:p w:rsidR="008728F2" w:rsidRPr="002D0117" w:rsidRDefault="008728F2" w:rsidP="008728F2">
      <w:pPr>
        <w:pStyle w:val="ListBullet"/>
        <w:numPr>
          <w:ilvl w:val="0"/>
          <w:numId w:val="0"/>
        </w:numPr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vertAlign w:val="superscript"/>
          <w:lang w:val="es-MX" w:eastAsia="es-MX"/>
        </w:rPr>
        <w:footnoteRef/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>Si bien se anunció un apoyo de 10 millones para cada Instituto de Cultura, en diverso</w:t>
      </w:r>
      <w:r w:rsid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>s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 xml:space="preserve"> comunicado</w:t>
      </w:r>
      <w:r w:rsid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>s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 xml:space="preserve"> distintos Institutos manifestaron su preocupación </w:t>
      </w:r>
      <w:r w:rsidR="002D0117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>por que</w:t>
      </w:r>
      <w:r w:rsidR="00292D68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 xml:space="preserve"> </w:t>
      </w:r>
      <w:r w:rsidR="002D0117"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 xml:space="preserve">no es un </w:t>
      </w:r>
      <w:r w:rsidRPr="002D0117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>recurso</w:t>
      </w:r>
      <w:r w:rsidR="00292D68">
        <w:rPr>
          <w:rStyle w:val="Strong"/>
          <w:rFonts w:ascii="Arial" w:hAnsi="Arial" w:cs="Arial"/>
          <w:b w:val="0"/>
          <w:bCs w:val="0"/>
          <w:sz w:val="16"/>
          <w:szCs w:val="16"/>
          <w:shd w:val="clear" w:color="auto" w:fill="FFFFFF"/>
          <w:lang w:val="es-MX" w:eastAsia="es-MX"/>
        </w:rPr>
        <w:t xml:space="preserve"> </w:t>
      </w:r>
      <w:r w:rsidR="002D0117" w:rsidRPr="002D0117">
        <w:rPr>
          <w:rFonts w:ascii="Arial" w:hAnsi="Arial" w:cs="Arial"/>
          <w:sz w:val="16"/>
          <w:szCs w:val="16"/>
          <w:lang w:val="es-MX"/>
        </w:rPr>
        <w:t>adicional sino de un presupuesto ya establecido</w:t>
      </w:r>
      <w:r w:rsidR="002D0117">
        <w:rPr>
          <w:rFonts w:ascii="Arial" w:hAnsi="Arial" w:cs="Arial"/>
          <w:sz w:val="16"/>
          <w:szCs w:val="16"/>
          <w:lang w:val="es-MX"/>
        </w:rPr>
        <w:t xml:space="preserve">. Información disponible en </w:t>
      </w:r>
      <w:hyperlink r:id="rId5" w:history="1">
        <w:r w:rsidR="002D0117" w:rsidRPr="002D0117">
          <w:rPr>
            <w:rStyle w:val="Hyperlink"/>
            <w:rFonts w:ascii="Arial" w:hAnsi="Arial" w:cs="Arial"/>
            <w:sz w:val="16"/>
            <w:szCs w:val="16"/>
            <w:lang w:val="es-MX"/>
          </w:rPr>
          <w:t>https://www.eluniversal.com.mx/cultura/los-320-mdp-para-estados-que-da-la-secretaria-de-cultura-no-son-adicionales</w:t>
        </w:r>
      </w:hyperlink>
    </w:p>
  </w:footnote>
  <w:footnote w:id="8">
    <w:p w:rsidR="00C86775" w:rsidRPr="00FD231F" w:rsidRDefault="00C86775" w:rsidP="0049424D">
      <w:pPr>
        <w:pStyle w:val="FootnoteText"/>
        <w:jc w:val="both"/>
        <w:rPr>
          <w:rFonts w:ascii="Arial" w:hAnsi="Arial" w:cs="Arial"/>
          <w:sz w:val="16"/>
          <w:szCs w:val="16"/>
          <w:lang w:val="es-MX"/>
        </w:rPr>
      </w:pPr>
      <w:r w:rsidRPr="00FD231F">
        <w:rPr>
          <w:rStyle w:val="FootnoteReference"/>
          <w:rFonts w:ascii="Arial" w:hAnsi="Arial" w:cs="Arial"/>
          <w:sz w:val="16"/>
          <w:szCs w:val="16"/>
        </w:rPr>
        <w:footnoteRef/>
      </w:r>
      <w:r w:rsidR="0049424D" w:rsidRPr="00FD231F">
        <w:rPr>
          <w:rFonts w:ascii="Arial" w:hAnsi="Arial" w:cs="Arial"/>
          <w:sz w:val="16"/>
          <w:szCs w:val="16"/>
          <w:lang w:val="es-MX"/>
        </w:rPr>
        <w:t xml:space="preserve">Para mayor referencia se puede consultar los siguientes sitios web de las diversas instituciones referidas: </w:t>
      </w:r>
      <w:hyperlink r:id="rId6" w:history="1">
        <w:r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https://covid-19.conacyt.mx/jspui/</w:t>
        </w:r>
      </w:hyperlink>
      <w:r w:rsidRPr="00FD231F">
        <w:rPr>
          <w:rFonts w:ascii="Arial" w:hAnsi="Arial" w:cs="Arial"/>
          <w:sz w:val="16"/>
          <w:szCs w:val="16"/>
          <w:lang w:val="es-MX"/>
        </w:rPr>
        <w:t xml:space="preserve">; </w:t>
      </w:r>
      <w:hyperlink r:id="rId7" w:anchor="DOView" w:history="1">
        <w:r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https://coronavirus.gob.mx/datos/#DOView</w:t>
        </w:r>
      </w:hyperlink>
      <w:r w:rsidRPr="00FD231F">
        <w:rPr>
          <w:rFonts w:ascii="Arial" w:hAnsi="Arial" w:cs="Arial"/>
          <w:sz w:val="16"/>
          <w:szCs w:val="16"/>
          <w:lang w:val="es-MX"/>
        </w:rPr>
        <w:t xml:space="preserve">; </w:t>
      </w:r>
      <w:hyperlink r:id="rId8" w:history="1">
        <w:r w:rsidR="0049424D"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https://covid19.ciga.unam.mx/</w:t>
        </w:r>
      </w:hyperlink>
      <w:r w:rsidR="0049424D" w:rsidRPr="00FD231F">
        <w:rPr>
          <w:rFonts w:ascii="Arial" w:hAnsi="Arial" w:cs="Arial"/>
          <w:sz w:val="16"/>
          <w:szCs w:val="16"/>
          <w:lang w:val="es-MX"/>
        </w:rPr>
        <w:t xml:space="preserve">; </w:t>
      </w:r>
      <w:hyperlink r:id="rId9" w:history="1">
        <w:r w:rsidR="0049424D"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https://www.ipn.mx/CCS/comunicados/ver-comunicado.html?y=2020&amp;n=58</w:t>
        </w:r>
      </w:hyperlink>
    </w:p>
  </w:footnote>
  <w:footnote w:id="9">
    <w:p w:rsidR="009962A3" w:rsidRPr="003163AE" w:rsidRDefault="009962A3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FD231F">
        <w:rPr>
          <w:rStyle w:val="FootnoteReference"/>
          <w:rFonts w:ascii="Arial" w:hAnsi="Arial" w:cs="Arial"/>
          <w:sz w:val="16"/>
          <w:szCs w:val="16"/>
        </w:rPr>
        <w:footnoteRef/>
      </w:r>
      <w:r w:rsidR="003163AE" w:rsidRPr="00FD231F">
        <w:rPr>
          <w:rFonts w:ascii="Arial" w:hAnsi="Arial" w:cs="Arial"/>
          <w:sz w:val="16"/>
          <w:szCs w:val="16"/>
          <w:lang w:val="es-MX"/>
        </w:rPr>
        <w:t xml:space="preserve">Conforme a datos del INEGI, la relación de acceso a Internet por zona urbano-rural presenta una diferencia de 28.9 puntos porcentuales, ya que los resultados reflejan un 76.6% en las zonas urbanas y 47.7% en las rurales, disponible en </w:t>
      </w:r>
      <w:hyperlink r:id="rId10" w:history="1">
        <w:r w:rsidR="003163AE" w:rsidRPr="00FD231F">
          <w:rPr>
            <w:rStyle w:val="Hyperlink"/>
            <w:rFonts w:ascii="Arial" w:hAnsi="Arial" w:cs="Arial"/>
            <w:sz w:val="16"/>
            <w:szCs w:val="16"/>
            <w:lang w:val="es-MX"/>
          </w:rPr>
          <w:t>https://www.inegi.org.mx/contenidos/saladeprensa/aproposito/2020/EAP_Internet20.pdf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29" w:rsidRDefault="00B44729" w:rsidP="00B44729">
    <w:pPr>
      <w:pStyle w:val="Header"/>
      <w:rPr>
        <w:lang w:val="es-MX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54610</wp:posOffset>
          </wp:positionV>
          <wp:extent cx="4748530" cy="223520"/>
          <wp:effectExtent l="0" t="0" r="0" b="508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853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815340" cy="967105"/>
          <wp:effectExtent l="0" t="0" r="3810" b="4445"/>
          <wp:wrapThrough wrapText="bothSides">
            <wp:wrapPolygon edited="0">
              <wp:start x="0" y="0"/>
              <wp:lineTo x="0" y="21274"/>
              <wp:lineTo x="21196" y="21274"/>
              <wp:lineTo x="21196" y="0"/>
              <wp:lineTo x="0" y="0"/>
            </wp:wrapPolygon>
          </wp:wrapThrough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4000"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4729" w:rsidRDefault="00B44729" w:rsidP="00B44729">
    <w:pPr>
      <w:ind w:right="-1"/>
      <w:jc w:val="right"/>
      <w:rPr>
        <w:b/>
        <w:color w:val="215868"/>
        <w:sz w:val="24"/>
        <w:szCs w:val="24"/>
        <w:lang w:val="es-MX"/>
      </w:rPr>
    </w:pPr>
  </w:p>
  <w:p w:rsidR="00B44729" w:rsidRPr="00B44729" w:rsidRDefault="00B44729" w:rsidP="00B44729">
    <w:pPr>
      <w:ind w:right="-1"/>
      <w:jc w:val="right"/>
      <w:rPr>
        <w:rFonts w:ascii="Arial" w:hAnsi="Arial" w:cs="Arial"/>
        <w:b/>
        <w:color w:val="215868"/>
        <w:sz w:val="22"/>
        <w:szCs w:val="22"/>
        <w:lang w:val="es-MX"/>
      </w:rPr>
    </w:pPr>
  </w:p>
  <w:p w:rsidR="00B44729" w:rsidRPr="00B44729" w:rsidRDefault="00B44729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8E65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43ABF"/>
    <w:multiLevelType w:val="hybridMultilevel"/>
    <w:tmpl w:val="9F3C38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3496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CA3"/>
    <w:multiLevelType w:val="multilevel"/>
    <w:tmpl w:val="AE6E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954A6"/>
    <w:multiLevelType w:val="multilevel"/>
    <w:tmpl w:val="3CF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802F3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52541B2"/>
    <w:multiLevelType w:val="multilevel"/>
    <w:tmpl w:val="27AE8D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8CC357D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DE22733"/>
    <w:multiLevelType w:val="hybridMultilevel"/>
    <w:tmpl w:val="16C00CB6"/>
    <w:lvl w:ilvl="0" w:tplc="DAC452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250"/>
    <w:multiLevelType w:val="multilevel"/>
    <w:tmpl w:val="71D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173F8"/>
    <w:multiLevelType w:val="hybridMultilevel"/>
    <w:tmpl w:val="8890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32256"/>
    <w:multiLevelType w:val="hybridMultilevel"/>
    <w:tmpl w:val="7E5ABE7A"/>
    <w:lvl w:ilvl="0" w:tplc="3490CC5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74"/>
    <w:rsid w:val="00000206"/>
    <w:rsid w:val="0001418B"/>
    <w:rsid w:val="0003404B"/>
    <w:rsid w:val="00041363"/>
    <w:rsid w:val="0009195C"/>
    <w:rsid w:val="00092A89"/>
    <w:rsid w:val="000B3627"/>
    <w:rsid w:val="00101E4F"/>
    <w:rsid w:val="00103463"/>
    <w:rsid w:val="0010405F"/>
    <w:rsid w:val="001405FB"/>
    <w:rsid w:val="0017141C"/>
    <w:rsid w:val="00172282"/>
    <w:rsid w:val="001E29E7"/>
    <w:rsid w:val="001E3795"/>
    <w:rsid w:val="002041C9"/>
    <w:rsid w:val="00215AD2"/>
    <w:rsid w:val="00265B2C"/>
    <w:rsid w:val="00272273"/>
    <w:rsid w:val="00292D68"/>
    <w:rsid w:val="002D0117"/>
    <w:rsid w:val="002F74E5"/>
    <w:rsid w:val="003163AE"/>
    <w:rsid w:val="00356862"/>
    <w:rsid w:val="00375416"/>
    <w:rsid w:val="00376EB7"/>
    <w:rsid w:val="00385FD0"/>
    <w:rsid w:val="003A654A"/>
    <w:rsid w:val="003A6BC0"/>
    <w:rsid w:val="003B6992"/>
    <w:rsid w:val="003D49E9"/>
    <w:rsid w:val="004227B2"/>
    <w:rsid w:val="00441A84"/>
    <w:rsid w:val="0044575D"/>
    <w:rsid w:val="00463016"/>
    <w:rsid w:val="004702BA"/>
    <w:rsid w:val="0049424D"/>
    <w:rsid w:val="0049664A"/>
    <w:rsid w:val="004E0267"/>
    <w:rsid w:val="00531136"/>
    <w:rsid w:val="00531EEB"/>
    <w:rsid w:val="00537B3E"/>
    <w:rsid w:val="005566CD"/>
    <w:rsid w:val="00580129"/>
    <w:rsid w:val="005C6546"/>
    <w:rsid w:val="005F41F6"/>
    <w:rsid w:val="00600EC6"/>
    <w:rsid w:val="00626381"/>
    <w:rsid w:val="00636934"/>
    <w:rsid w:val="006951B6"/>
    <w:rsid w:val="00696B7C"/>
    <w:rsid w:val="00713C34"/>
    <w:rsid w:val="00747257"/>
    <w:rsid w:val="00794B88"/>
    <w:rsid w:val="007B483A"/>
    <w:rsid w:val="00817F82"/>
    <w:rsid w:val="00847FAC"/>
    <w:rsid w:val="008728F2"/>
    <w:rsid w:val="0089508C"/>
    <w:rsid w:val="008A6562"/>
    <w:rsid w:val="008C46C5"/>
    <w:rsid w:val="008E6C52"/>
    <w:rsid w:val="009010CE"/>
    <w:rsid w:val="009170FD"/>
    <w:rsid w:val="00927B9C"/>
    <w:rsid w:val="00935AA9"/>
    <w:rsid w:val="0093631B"/>
    <w:rsid w:val="00943826"/>
    <w:rsid w:val="009502C5"/>
    <w:rsid w:val="0098287F"/>
    <w:rsid w:val="009962A3"/>
    <w:rsid w:val="009A2374"/>
    <w:rsid w:val="009A7CBC"/>
    <w:rsid w:val="009D31DD"/>
    <w:rsid w:val="009D6BB8"/>
    <w:rsid w:val="009E2F10"/>
    <w:rsid w:val="00A40B9A"/>
    <w:rsid w:val="00A7248C"/>
    <w:rsid w:val="00A938C9"/>
    <w:rsid w:val="00AD5FC3"/>
    <w:rsid w:val="00AE0B87"/>
    <w:rsid w:val="00B05557"/>
    <w:rsid w:val="00B24A8A"/>
    <w:rsid w:val="00B43DD6"/>
    <w:rsid w:val="00B44729"/>
    <w:rsid w:val="00B8249C"/>
    <w:rsid w:val="00B95190"/>
    <w:rsid w:val="00C864D5"/>
    <w:rsid w:val="00C86775"/>
    <w:rsid w:val="00D2016F"/>
    <w:rsid w:val="00D27F89"/>
    <w:rsid w:val="00D5418D"/>
    <w:rsid w:val="00D77904"/>
    <w:rsid w:val="00D95024"/>
    <w:rsid w:val="00DC7575"/>
    <w:rsid w:val="00DF1115"/>
    <w:rsid w:val="00E077A3"/>
    <w:rsid w:val="00E1529C"/>
    <w:rsid w:val="00E20CF9"/>
    <w:rsid w:val="00E24CB1"/>
    <w:rsid w:val="00E45D95"/>
    <w:rsid w:val="00E46348"/>
    <w:rsid w:val="00E47B8F"/>
    <w:rsid w:val="00E50D36"/>
    <w:rsid w:val="00E52FEC"/>
    <w:rsid w:val="00E74339"/>
    <w:rsid w:val="00EF7E3C"/>
    <w:rsid w:val="00F03E22"/>
    <w:rsid w:val="00F03FEF"/>
    <w:rsid w:val="00F21167"/>
    <w:rsid w:val="00F479E3"/>
    <w:rsid w:val="00FA7938"/>
    <w:rsid w:val="00FD231F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C53CA"/>
  <w15:docId w15:val="{8914E9D0-F1DB-4914-9407-8B25147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"/>
    <w:basedOn w:val="Normal"/>
    <w:link w:val="ListParagraphChar"/>
    <w:uiPriority w:val="34"/>
    <w:qFormat/>
    <w:rsid w:val="009A2374"/>
    <w:pPr>
      <w:ind w:left="720"/>
      <w:contextualSpacing/>
    </w:p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9A23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B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6B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5F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6C5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C46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C46C5"/>
    <w:rPr>
      <w:i/>
      <w:iCs/>
    </w:rPr>
  </w:style>
  <w:style w:type="character" w:styleId="Strong">
    <w:name w:val="Strong"/>
    <w:basedOn w:val="DefaultParagraphFont"/>
    <w:uiPriority w:val="22"/>
    <w:qFormat/>
    <w:rsid w:val="00B055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472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7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72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7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93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9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369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90"/>
    <w:rPr>
      <w:rFonts w:ascii="Segoe UI" w:eastAsia="Times New Roman" w:hAnsi="Segoe UI" w:cs="Segoe UI"/>
      <w:sz w:val="18"/>
      <w:szCs w:val="18"/>
      <w:lang w:val="en-GB"/>
    </w:rPr>
  </w:style>
  <w:style w:type="paragraph" w:styleId="ListBullet">
    <w:name w:val="List Bullet"/>
    <w:basedOn w:val="Normal"/>
    <w:uiPriority w:val="99"/>
    <w:unhideWhenUsed/>
    <w:rsid w:val="008728F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7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82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ob.mx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iga.unam.mx/" TargetMode="External"/><Relationship Id="rId3" Type="http://schemas.openxmlformats.org/officeDocument/2006/relationships/hyperlink" Target="https://www.gob.mx/cultura/prensa/radio-educacion-lanza-la-plataforma-recreo?idiom=es" TargetMode="External"/><Relationship Id="rId7" Type="http://schemas.openxmlformats.org/officeDocument/2006/relationships/hyperlink" Target="https://coronavirus.gob.mx/datos/" TargetMode="External"/><Relationship Id="rId2" Type="http://schemas.openxmlformats.org/officeDocument/2006/relationships/hyperlink" Target="https://www.gob.mx/cultura/prensa/virus-el-conocimiento-es-tu-mejor-prevencion" TargetMode="External"/><Relationship Id="rId1" Type="http://schemas.openxmlformats.org/officeDocument/2006/relationships/hyperlink" Target="http://www.seech.gob.mx/site/sites/default/files/2020-03/Jornada%20Nacional%20de%20Sana%20Distancia.pdf" TargetMode="External"/><Relationship Id="rId6" Type="http://schemas.openxmlformats.org/officeDocument/2006/relationships/hyperlink" Target="https://covid-19.conacyt.mx/jspui/" TargetMode="External"/><Relationship Id="rId5" Type="http://schemas.openxmlformats.org/officeDocument/2006/relationships/hyperlink" Target="https://www.eluniversal.com.mx/cultura/los-320-mdp-para-estados-que-da-la-secretaria-de-cultura-no-son-adicionales" TargetMode="External"/><Relationship Id="rId10" Type="http://schemas.openxmlformats.org/officeDocument/2006/relationships/hyperlink" Target="https://www.inegi.org.mx/contenidos/saladeprensa/aproposito/2020/EAP_Internet20.pdf" TargetMode="External"/><Relationship Id="rId4" Type="http://schemas.openxmlformats.org/officeDocument/2006/relationships/hyperlink" Target="https://www.gob.mx/cultura/prensa/la-secretaria-de-cultura-presenta-la-guia-basica-de-reapertura-para-espacios-culturales" TargetMode="External"/><Relationship Id="rId9" Type="http://schemas.openxmlformats.org/officeDocument/2006/relationships/hyperlink" Target="https://www.ipn.mx/CCS/comunicados/ver-comunicado.html?y=2020&amp;n=5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0B8E8A-E650-4775-876C-4AAA9A632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0B0FD-F3CF-4381-8CD5-2EEE9CCAE2BF}"/>
</file>

<file path=customXml/itemProps3.xml><?xml version="1.0" encoding="utf-8"?>
<ds:datastoreItem xmlns:ds="http://schemas.openxmlformats.org/officeDocument/2006/customXml" ds:itemID="{B9B7E0A1-57C1-43CE-A1CF-AA050E2239A1}"/>
</file>

<file path=customXml/itemProps4.xml><?xml version="1.0" encoding="utf-8"?>
<ds:datastoreItem xmlns:ds="http://schemas.openxmlformats.org/officeDocument/2006/customXml" ds:itemID="{4C2C9BE8-014F-4615-9D9B-0960B5DD2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Otilia Gutierrez Alvarado</dc:creator>
  <cp:lastModifiedBy>Bouchard Johanne</cp:lastModifiedBy>
  <cp:revision>4</cp:revision>
  <dcterms:created xsi:type="dcterms:W3CDTF">2020-06-24T07:11:00Z</dcterms:created>
  <dcterms:modified xsi:type="dcterms:W3CDTF">2020-06-24T07:12:00Z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