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2D" w:rsidRPr="00881D2D" w:rsidRDefault="00881D2D" w:rsidP="00881D2D">
      <w:pPr>
        <w:rPr>
          <w:rFonts w:ascii="Calibri" w:hAnsi="Calibri" w:cs="Calibri"/>
          <w:color w:val="000000"/>
          <w:lang w:val="es-ES"/>
        </w:rPr>
      </w:pPr>
      <w:bookmarkStart w:id="0" w:name="_GoBack"/>
      <w:bookmarkEnd w:id="0"/>
      <w:r w:rsidRPr="00881D2D">
        <w:rPr>
          <w:rFonts w:ascii="Calibri" w:hAnsi="Calibri" w:cs="Calibri"/>
          <w:color w:val="000000"/>
          <w:lang w:val="es-ES"/>
        </w:rPr>
        <w:t>CUESTIONARIO SOBRE DERECHOS CULTURALES Y ESPACIOS PÚBLICOS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1.- </w:t>
      </w: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¿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Cuáles son las diferentes definiciones existentes de “espacios públicos” utilizadas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en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la legislación nacional o propuestas por mecanismos internacionales, expertos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y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organizaciones de la sociedad civil? </w:t>
      </w: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¿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Se utilizan otros términos como; espacio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cívico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; </w:t>
      </w:r>
      <w:proofErr w:type="spell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o;dominio</w:t>
      </w:r>
      <w:proofErr w:type="spell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público;? </w:t>
      </w: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¿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Cuál es el alcance del concepto de “espacios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públicos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”?</w:t>
      </w:r>
    </w:p>
    <w:p w:rsidR="00881D2D" w:rsidRPr="00881D2D" w:rsidRDefault="00881D2D" w:rsidP="00881D2D">
      <w:pPr>
        <w:pStyle w:val="NormalWeb"/>
        <w:spacing w:after="200" w:line="276" w:lineRule="auto"/>
        <w:rPr>
          <w:lang w:val="es-ES"/>
        </w:rPr>
      </w:pPr>
      <w:r w:rsidRPr="00881D2D">
        <w:rPr>
          <w:rFonts w:ascii="Calibri" w:hAnsi="Calibri" w:cs="Calibri"/>
          <w:color w:val="1F497D"/>
          <w:sz w:val="22"/>
          <w:szCs w:val="22"/>
          <w:lang w:val="es-ES"/>
        </w:rPr>
        <w:t xml:space="preserve">En la República Dominicana </w:t>
      </w:r>
      <w:proofErr w:type="spellStart"/>
      <w:r w:rsidRPr="00881D2D">
        <w:rPr>
          <w:rFonts w:ascii="Calibri" w:hAnsi="Calibri" w:cs="Calibri"/>
          <w:color w:val="1F497D"/>
          <w:sz w:val="22"/>
          <w:szCs w:val="22"/>
          <w:lang w:val="es-ES"/>
        </w:rPr>
        <w:t>aun</w:t>
      </w:r>
      <w:proofErr w:type="spellEnd"/>
      <w:r w:rsidRPr="00881D2D">
        <w:rPr>
          <w:rFonts w:ascii="Calibri" w:hAnsi="Calibri" w:cs="Calibri"/>
          <w:color w:val="1F497D"/>
          <w:sz w:val="22"/>
          <w:szCs w:val="22"/>
          <w:lang w:val="es-ES"/>
        </w:rPr>
        <w:t xml:space="preserve"> no existe una ordenanza legal que rija el uso de suelo como espacio público y cultural, existen </w:t>
      </w:r>
      <w:proofErr w:type="gramStart"/>
      <w:r w:rsidRPr="00881D2D">
        <w:rPr>
          <w:rFonts w:ascii="Calibri" w:hAnsi="Calibri" w:cs="Calibri"/>
          <w:color w:val="1F497D"/>
          <w:sz w:val="22"/>
          <w:szCs w:val="22"/>
          <w:lang w:val="es-ES"/>
        </w:rPr>
        <w:t>mecanismo municipales</w:t>
      </w:r>
      <w:proofErr w:type="gramEnd"/>
      <w:r w:rsidRPr="00881D2D">
        <w:rPr>
          <w:rFonts w:ascii="Calibri" w:hAnsi="Calibri" w:cs="Calibri"/>
          <w:color w:val="1F497D"/>
          <w:sz w:val="22"/>
          <w:szCs w:val="22"/>
          <w:lang w:val="es-ES"/>
        </w:rPr>
        <w:t xml:space="preserve"> que controlan el uso de lo que se define como Espacio Recreativo, involucrando en sí, un grupo de actividades relacionadas como entretenimiento y cito: </w:t>
      </w:r>
    </w:p>
    <w:p w:rsidR="00881D2D" w:rsidRPr="00881D2D" w:rsidRDefault="00881D2D" w:rsidP="00881D2D">
      <w:pPr>
        <w:pStyle w:val="NormalWeb"/>
        <w:spacing w:after="200" w:line="276" w:lineRule="auto"/>
        <w:rPr>
          <w:lang w:val="es-ES"/>
        </w:rPr>
      </w:pPr>
      <w:r w:rsidRPr="00881D2D">
        <w:rPr>
          <w:rFonts w:ascii="Calibri" w:hAnsi="Calibri" w:cs="Calibri"/>
          <w:color w:val="1F497D"/>
          <w:sz w:val="22"/>
          <w:szCs w:val="22"/>
          <w:lang w:val="es-ES"/>
        </w:rPr>
        <w:t>DEFINICIÓN DE USO DE SUELO. PROPUESTA DE ANTEPROYECTO LEY DE ORDENAMIENTO TERRITORIAL Y USO DEL SUELO.</w:t>
      </w:r>
    </w:p>
    <w:p w:rsidR="00881D2D" w:rsidRPr="00881D2D" w:rsidRDefault="00881D2D" w:rsidP="00881D2D">
      <w:pPr>
        <w:pStyle w:val="NormalWeb"/>
        <w:spacing w:after="20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 xml:space="preserve">Artículo 53.- Definición de uso del suelo. A los fines de la presente ley se consideran categorías de uso del suelo a las diferentes actividades que se destinan o podrían destinarse a una porción del territorio, para fines tales como económicos, recreativos, habitacionales, energéticos, de servicios, y de conservación. a) Urbanizado, cuando diversas actividades productivas, residenciales, recreativas, turísticas y de servicios se conjugan dentro de un territorio que presenta un entramado </w:t>
      </w:r>
      <w:proofErr w:type="gramStart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>continuo</w:t>
      </w:r>
      <w:proofErr w:type="gramEnd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 xml:space="preserve"> de manzanas y vías, con infraestructuras de agua, energía y desagües residuales y pluviales.</w:t>
      </w:r>
    </w:p>
    <w:p w:rsidR="00881D2D" w:rsidRPr="00881D2D" w:rsidRDefault="00881D2D" w:rsidP="00881D2D">
      <w:pPr>
        <w:pStyle w:val="NormalWeb"/>
        <w:spacing w:after="20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>Párrafo I. Los ayuntamientos solo emitirán no objeciones del uso del suelo cuando cuenten con una ordenanza que establezca donde se pueden asignar y desarrollar las distintas categorías de uso del suelo en el territorio municipal, de acuerdo a lo establecido en la presente ley. En caso de no tenerla, deberán realizar los planes correspondientes para contar con dicha información para la toma de decisiones, o ser apoyada por los Ministerios de Medio Ambiente y Recursos Naturales y de Economía, Planificación y Desarrollo para su realización y posteriormente proceder a emitir la ordenanza correspondiente.</w:t>
      </w:r>
    </w:p>
    <w:p w:rsidR="00881D2D" w:rsidRPr="00881D2D" w:rsidRDefault="00881D2D" w:rsidP="00881D2D">
      <w:pPr>
        <w:pStyle w:val="NormalWeb"/>
        <w:spacing w:after="200" w:line="276" w:lineRule="auto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>Recreativo, cuando la actividad predominante que se desarrolla en un inmueble de un área urbanizada corresponde a equipamientos deportivos, culturales, o áreas verdes o de esparcimiento.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2.- </w:t>
      </w: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¿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Cuáles son los diversos marcos legales, tendencias y prácticas a nivel nacional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que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promueven o al contrario impiden que los actores de todo el ecosistema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cultural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, incluidas las mujeres y las personas con discapacidad, accedan y utilicen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los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espacios públicos? </w:t>
      </w: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¿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Qué estrategias consideran más útiles para superar los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desafíos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?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 xml:space="preserve">Los diferentes marcos legales que promueven el  desarrollo de diferentes actividades culturales son ordenanzas municipales que dependen de un subsidio o pago para la utilización del espacio determinado por un periodo de tiempo y sujeto a normas </w:t>
      </w:r>
      <w:proofErr w:type="spellStart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>especificas</w:t>
      </w:r>
      <w:proofErr w:type="spellEnd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>. Por lo regular las condiciones del diseño arquitectónico del espacio no son muy apropiadas para discapacitados, pero tampoco lo limitan.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3.</w:t>
      </w: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-¿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Cuáles son las características específicas de los espacios públicos que permiten la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realización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de los derechos culturales de todos, incluidas las mujeres y las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personas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con discapacidad, o al contrario son un impedimento, incluso en relación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con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las cuestiones de discriminación, igualdad de acceso, accesibilidad,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disponibilidad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y adecuación?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lastRenderedPageBreak/>
        <w:t>Las características principales de los espacios públicos son muy limitadas, se reducen a espacios de entretenimientos urbanos  y algunos lugares específicos que involucran una actividad determinaba. Por lo regular se puede acceder a diferentes actividades culturales con previa información que pueda proveer la obtención de un permiso para desarrollar la actividad indicada.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4.</w:t>
      </w: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-¿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Cuál podría ser el contenido y el alcance de un posible; derecho a los espacios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públicos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;, y de las restricciones legítimas que se podrían imponer, de conformidad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con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las normas internacionales? </w:t>
      </w: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¿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Se emplea este concepto en su país o en su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trabajo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? ¿Es útil?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 xml:space="preserve">El derecho al espacio público en sí, puede malinterpretarse, el abuso a los derechos culturales impone normas de intimidación que limitan la creatividad y alcance de la labor que se desea realizar. Las reglamentaciones no son exactas, lo que origina que puedan ser restringidas muchas propuestas de trabajo colectivo y comunitarios que promueven </w:t>
      </w:r>
      <w:proofErr w:type="gramStart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>una labor cultural comunitarias</w:t>
      </w:r>
      <w:proofErr w:type="gramEnd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 xml:space="preserve">. </w:t>
      </w:r>
    </w:p>
    <w:p w:rsidR="00881D2D" w:rsidRPr="00881D2D" w:rsidRDefault="00881D2D" w:rsidP="00881D2D">
      <w:pPr>
        <w:pStyle w:val="NormalWeb"/>
        <w:rPr>
          <w:lang w:val="es-ES"/>
        </w:rPr>
      </w:pPr>
    </w:p>
    <w:p w:rsidR="00881D2D" w:rsidRPr="00881D2D" w:rsidRDefault="00881D2D" w:rsidP="00881D2D">
      <w:pPr>
        <w:pStyle w:val="NormalWeb"/>
        <w:rPr>
          <w:lang w:val="es-ES"/>
        </w:rPr>
      </w:pPr>
      <w:r w:rsidRPr="00881D2D">
        <w:rPr>
          <w:rFonts w:ascii="Calibri" w:hAnsi="Calibri" w:cs="Calibri"/>
          <w:color w:val="1F497D"/>
          <w:sz w:val="22"/>
          <w:szCs w:val="22"/>
          <w:lang w:val="es-ES"/>
        </w:rPr>
        <w:t xml:space="preserve">Como experiencia personal, luego de una labor de alrededor de dos años promoviendo un espacio cultural en una comunidad pobre de la ciudad donde vivo y con el deseo de incentivar actividades artísticas deportiva y formativas entre niños y jóvenes pobres ( El espacio público, un antiguo local abandonado en un área sub- urbana donde funcionaba un ingenio azucarero ) fui desalojado del lugar, por </w:t>
      </w:r>
      <w:proofErr w:type="spellStart"/>
      <w:r w:rsidRPr="00881D2D">
        <w:rPr>
          <w:rFonts w:ascii="Calibri" w:hAnsi="Calibri" w:cs="Calibri"/>
          <w:color w:val="1F497D"/>
          <w:sz w:val="22"/>
          <w:szCs w:val="22"/>
          <w:lang w:val="es-ES"/>
        </w:rPr>
        <w:t>ordenes</w:t>
      </w:r>
      <w:proofErr w:type="spellEnd"/>
      <w:r w:rsidRPr="00881D2D">
        <w:rPr>
          <w:rFonts w:ascii="Calibri" w:hAnsi="Calibri" w:cs="Calibri"/>
          <w:color w:val="1F497D"/>
          <w:sz w:val="22"/>
          <w:szCs w:val="22"/>
          <w:lang w:val="es-ES"/>
        </w:rPr>
        <w:t xml:space="preserve"> de una empresa estatal, lanzando mis obras que estaba en exhibición en el lugar y utilidades deportivas a un patio destruyendo mis obras por el simple motivo y sin importar los logros obtenidos por la empresa que entendía que ese local era de ellos, a pesar que era un antiguo local policíaco. La labor cultural es muy limitada debido a que los patrones reales son formas de violación a los derechos creativos y culturales. 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5.- </w:t>
      </w: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¿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Cuál es el papel de los derechos culturales para garantizar la existencia,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disponibilidad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, accesibilidad y adecuación de los espacios públicos que propicien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una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participación generalizada en la vida cultural, la realización de la ciudadanía,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la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democracia cultural así como la realización de otros derechos humanos?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 xml:space="preserve">Ha de ser prioritario. Los derechos Culturales es instrumento de rescate , no solo al </w:t>
      </w:r>
      <w:proofErr w:type="spellStart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>publico</w:t>
      </w:r>
      <w:proofErr w:type="spellEnd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 xml:space="preserve"> que participa de la labor cultural, sino también al artista y trabajador cultural para plasmar sus obras y crear las condiciones precisas de disponibilidad y accesibilidad a los espacios públicos. Los estadísticas determinar la importancia de los espacios públicos y su necesidad. En esta ciudad hay alrededor de 120 comunidades barriales y toda la ciudad, incluyendo parques y plazas, no </w:t>
      </w:r>
      <w:proofErr w:type="gramStart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>existen</w:t>
      </w:r>
      <w:proofErr w:type="gramEnd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 xml:space="preserve"> </w:t>
      </w:r>
      <w:proofErr w:type="spellStart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>mas</w:t>
      </w:r>
      <w:proofErr w:type="spellEnd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 xml:space="preserve"> de 50 espacios públicos  solo en algunos de ellos se puede culturalmente trabajar. Es necesario</w:t>
      </w:r>
    </w:p>
    <w:p w:rsidR="00881D2D" w:rsidRPr="00881D2D" w:rsidRDefault="00881D2D" w:rsidP="00881D2D">
      <w:pPr>
        <w:pStyle w:val="NormalWeb"/>
        <w:rPr>
          <w:lang w:val="es-ES"/>
        </w:rPr>
      </w:pPr>
      <w:proofErr w:type="gramStart"/>
      <w:r w:rsidRPr="00881D2D">
        <w:rPr>
          <w:rFonts w:ascii="Calibri" w:hAnsi="Calibri" w:cs="Calibri"/>
          <w:color w:val="1F497D"/>
          <w:sz w:val="22"/>
          <w:szCs w:val="22"/>
          <w:lang w:val="es-ES"/>
        </w:rPr>
        <w:t>un</w:t>
      </w:r>
      <w:proofErr w:type="gramEnd"/>
      <w:r w:rsidRPr="00881D2D">
        <w:rPr>
          <w:rFonts w:ascii="Calibri" w:hAnsi="Calibri" w:cs="Calibri"/>
          <w:color w:val="1F497D"/>
          <w:sz w:val="22"/>
          <w:szCs w:val="22"/>
          <w:lang w:val="es-ES"/>
        </w:rPr>
        <w:t xml:space="preserve"> cambio de visión para que se pueda lograr proveer de los valores culturales de toda la comunidad y para ello son necesario muchos </w:t>
      </w:r>
      <w:proofErr w:type="spellStart"/>
      <w:r w:rsidRPr="00881D2D">
        <w:rPr>
          <w:rFonts w:ascii="Calibri" w:hAnsi="Calibri" w:cs="Calibri"/>
          <w:color w:val="1F497D"/>
          <w:sz w:val="22"/>
          <w:szCs w:val="22"/>
          <w:lang w:val="es-ES"/>
        </w:rPr>
        <w:t>mas</w:t>
      </w:r>
      <w:proofErr w:type="spellEnd"/>
      <w:r w:rsidRPr="00881D2D">
        <w:rPr>
          <w:rFonts w:ascii="Calibri" w:hAnsi="Calibri" w:cs="Calibri"/>
          <w:color w:val="1F497D"/>
          <w:sz w:val="22"/>
          <w:szCs w:val="22"/>
          <w:lang w:val="es-ES"/>
        </w:rPr>
        <w:t xml:space="preserve"> inversión del estado en esta área.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6.- </w:t>
      </w: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¿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Cuál es el impacto sobre el disfrute de los derechos culturales de las tendencias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relacionadas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con la privatización de diferentes tipos de espacios públicos?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 xml:space="preserve">Minimiza la participación libre del creador o el trabajador cultural, las limitaciones de costo y las discriminaciones afecta enormemente el trabajo cultural. Se necesitan espacios organizados y protegidos por las mismas comunidades donde son ubicados, donde así se pueda promover una cultura </w:t>
      </w:r>
      <w:proofErr w:type="spellStart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>mas</w:t>
      </w:r>
      <w:proofErr w:type="spellEnd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 xml:space="preserve"> local, </w:t>
      </w:r>
      <w:proofErr w:type="spellStart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>mas</w:t>
      </w:r>
      <w:proofErr w:type="spellEnd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 xml:space="preserve"> publica, </w:t>
      </w:r>
      <w:proofErr w:type="spellStart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>mas</w:t>
      </w:r>
      <w:proofErr w:type="spellEnd"/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t xml:space="preserve"> informativa de la realidad social y cultural de la población. La cultura es y será parte de la expresión de la comunidad. 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7.- </w:t>
      </w: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¿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Qué recomendaciones podrían ser dirigidas a los Estados y otras partes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proofErr w:type="gramStart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interesadas</w:t>
      </w:r>
      <w:proofErr w:type="gramEnd"/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 xml:space="preserve"> en relación con estos temas?</w:t>
      </w: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</w:p>
    <w:p w:rsidR="00881D2D" w:rsidRPr="00881D2D" w:rsidRDefault="00881D2D" w:rsidP="00881D2D">
      <w:pPr>
        <w:pStyle w:val="NormalWeb"/>
        <w:rPr>
          <w:rFonts w:ascii="Calibri" w:hAnsi="Calibri" w:cs="Calibri"/>
          <w:color w:val="000000"/>
          <w:sz w:val="22"/>
          <w:szCs w:val="22"/>
          <w:lang w:val="es-ES"/>
        </w:rPr>
      </w:pPr>
      <w:r w:rsidRPr="00881D2D">
        <w:rPr>
          <w:rFonts w:ascii="Calibri" w:hAnsi="Calibri" w:cs="Calibri"/>
          <w:color w:val="44546A"/>
          <w:sz w:val="22"/>
          <w:szCs w:val="22"/>
          <w:lang w:val="es-ES"/>
        </w:rPr>
        <w:lastRenderedPageBreak/>
        <w:t>Las violaciones a los derechos culturales, las limitaciones espaciales para la labor cultural, la falta de espacios públicos activos en la promoción de una cultura de desarrollo y hermandad limita el desarrollo sostenible, minimiza los logros sociales de las comunidades humildes, es necesario desarrollar pautas que promuevan y protejan la labor cultural y los derechos culturales</w:t>
      </w:r>
      <w:r w:rsidRPr="00881D2D">
        <w:rPr>
          <w:rFonts w:ascii="Calibri" w:hAnsi="Calibri" w:cs="Calibri"/>
          <w:color w:val="000000"/>
          <w:sz w:val="22"/>
          <w:szCs w:val="22"/>
          <w:lang w:val="es-ES"/>
        </w:rPr>
        <w:t>.</w:t>
      </w:r>
    </w:p>
    <w:p w:rsidR="00881D2D" w:rsidRPr="00881D2D" w:rsidRDefault="00881D2D" w:rsidP="00881D2D">
      <w:pPr>
        <w:rPr>
          <w:lang w:val="es-ES"/>
        </w:rPr>
      </w:pPr>
    </w:p>
    <w:p w:rsidR="00346409" w:rsidRPr="00881D2D" w:rsidRDefault="003E39C3">
      <w:pPr>
        <w:rPr>
          <w:lang w:val="es-ES"/>
        </w:rPr>
      </w:pPr>
    </w:p>
    <w:sectPr w:rsidR="00346409" w:rsidRPr="00881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2D"/>
    <w:rsid w:val="003E39C3"/>
    <w:rsid w:val="005162B4"/>
    <w:rsid w:val="00565D11"/>
    <w:rsid w:val="008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1D2BA-DE0C-4222-93E9-2D9191C9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D2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8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A7A082-FE1F-4502-920D-9615479BB9B1}"/>
</file>

<file path=customXml/itemProps2.xml><?xml version="1.0" encoding="utf-8"?>
<ds:datastoreItem xmlns:ds="http://schemas.openxmlformats.org/officeDocument/2006/customXml" ds:itemID="{BE3F0A65-D841-49D6-9D55-23556F18B318}"/>
</file>

<file path=customXml/itemProps3.xml><?xml version="1.0" encoding="utf-8"?>
<ds:datastoreItem xmlns:ds="http://schemas.openxmlformats.org/officeDocument/2006/customXml" ds:itemID="{5ABBECD1-AD6D-45CB-ACFE-7462CE4B3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 Johanne</dc:creator>
  <cp:keywords/>
  <dc:description/>
  <cp:lastModifiedBy>BOUCHARD Johanne</cp:lastModifiedBy>
  <cp:revision>2</cp:revision>
  <dcterms:created xsi:type="dcterms:W3CDTF">2019-10-18T14:35:00Z</dcterms:created>
  <dcterms:modified xsi:type="dcterms:W3CDTF">2019-10-18T14:35:00Z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