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D40EB7" w14:textId="77777777" w:rsidR="000A542E" w:rsidRPr="0043359B" w:rsidRDefault="00AC3767" w:rsidP="00AC3767">
      <w:pPr>
        <w:jc w:val="center"/>
        <w:rPr>
          <w:rFonts w:ascii="Cambria" w:hAnsi="Cambria"/>
          <w:b/>
          <w:sz w:val="24"/>
          <w:u w:val="single"/>
        </w:rPr>
      </w:pPr>
      <w:bookmarkStart w:id="0" w:name="_GoBack"/>
      <w:bookmarkEnd w:id="0"/>
      <w:r w:rsidRPr="0043359B">
        <w:rPr>
          <w:rFonts w:ascii="Cambria" w:hAnsi="Cambria"/>
          <w:b/>
          <w:sz w:val="24"/>
          <w:u w:val="single"/>
        </w:rPr>
        <w:t xml:space="preserve">INFORMATION PROVIDED BY THE GOVERNMENT OF THE REPUBLIC OF ARMENIA </w:t>
      </w:r>
      <w:r w:rsidR="00A60565" w:rsidRPr="0043359B">
        <w:rPr>
          <w:rFonts w:ascii="Cambria" w:hAnsi="Cambria"/>
          <w:b/>
          <w:sz w:val="24"/>
          <w:u w:val="single"/>
        </w:rPr>
        <w:t xml:space="preserve">WITH REGARD TO </w:t>
      </w:r>
      <w:r w:rsidRPr="0043359B">
        <w:rPr>
          <w:rFonts w:ascii="Cambria" w:hAnsi="Cambria"/>
          <w:b/>
          <w:sz w:val="24"/>
          <w:u w:val="single"/>
        </w:rPr>
        <w:t xml:space="preserve">THE </w:t>
      </w:r>
      <w:r w:rsidR="00A60565" w:rsidRPr="0043359B">
        <w:rPr>
          <w:rFonts w:ascii="Cambria" w:hAnsi="Cambria"/>
          <w:b/>
          <w:sz w:val="24"/>
          <w:u w:val="single"/>
        </w:rPr>
        <w:t>ISSUE</w:t>
      </w:r>
      <w:r w:rsidRPr="0043359B">
        <w:rPr>
          <w:rFonts w:ascii="Cambria" w:hAnsi="Cambria"/>
          <w:b/>
          <w:sz w:val="24"/>
          <w:u w:val="single"/>
        </w:rPr>
        <w:t xml:space="preserve"> OF THE DEATH PENALTY REQUESTED BY THE OFFICE OF THE HIGH COMMISSIONER FOR HUMAN RIGHTS</w:t>
      </w:r>
    </w:p>
    <w:p w14:paraId="144566AA" w14:textId="77777777" w:rsidR="00AC3767" w:rsidRPr="0043359B" w:rsidRDefault="00AC3767" w:rsidP="00AC3767">
      <w:pPr>
        <w:rPr>
          <w:rFonts w:ascii="Cambria" w:hAnsi="Cambria"/>
          <w:b/>
          <w:sz w:val="24"/>
          <w:u w:val="single"/>
        </w:rPr>
      </w:pPr>
    </w:p>
    <w:p w14:paraId="4580359D" w14:textId="77777777" w:rsidR="007324F3" w:rsidRPr="0043359B" w:rsidRDefault="00AC3767" w:rsidP="007324F3">
      <w:pPr>
        <w:spacing w:line="276" w:lineRule="auto"/>
        <w:ind w:firstLine="720"/>
        <w:jc w:val="both"/>
        <w:rPr>
          <w:rFonts w:ascii="Cambria" w:hAnsi="Cambria"/>
          <w:sz w:val="24"/>
        </w:rPr>
      </w:pPr>
      <w:r w:rsidRPr="0043359B">
        <w:rPr>
          <w:rFonts w:ascii="Cambria" w:hAnsi="Cambria"/>
          <w:sz w:val="24"/>
        </w:rPr>
        <w:t>With regard to the issue of death penalty in the Republic of Armenia</w:t>
      </w:r>
      <w:r w:rsidR="005321C5" w:rsidRPr="0043359B">
        <w:rPr>
          <w:rFonts w:ascii="Cambria" w:hAnsi="Cambria"/>
          <w:sz w:val="24"/>
        </w:rPr>
        <w:t>,</w:t>
      </w:r>
      <w:r w:rsidRPr="0043359B">
        <w:rPr>
          <w:rFonts w:ascii="Cambria" w:hAnsi="Cambria"/>
          <w:sz w:val="24"/>
        </w:rPr>
        <w:t xml:space="preserve"> </w:t>
      </w:r>
      <w:r w:rsidR="00AC3EBC" w:rsidRPr="0043359B">
        <w:rPr>
          <w:rFonts w:ascii="Cambria" w:hAnsi="Cambria"/>
          <w:sz w:val="24"/>
        </w:rPr>
        <w:t>o</w:t>
      </w:r>
      <w:r w:rsidR="002A17FF" w:rsidRPr="0043359B">
        <w:rPr>
          <w:rFonts w:ascii="Cambria" w:hAnsi="Cambria"/>
          <w:sz w:val="24"/>
        </w:rPr>
        <w:t xml:space="preserve">n August 1, 2003 the new Criminal Code of the Republic of Armenia entered into force and </w:t>
      </w:r>
      <w:r w:rsidR="002A17FF" w:rsidRPr="0043359B">
        <w:rPr>
          <w:rFonts w:ascii="Cambria" w:hAnsi="Cambria"/>
          <w:b/>
          <w:sz w:val="24"/>
          <w:u w:val="single"/>
        </w:rPr>
        <w:t>death penalty was removed</w:t>
      </w:r>
      <w:r w:rsidR="002A17FF" w:rsidRPr="0043359B">
        <w:rPr>
          <w:rFonts w:ascii="Cambria" w:hAnsi="Cambria"/>
          <w:sz w:val="24"/>
        </w:rPr>
        <w:t xml:space="preserve"> from the </w:t>
      </w:r>
      <w:r w:rsidR="00D561F2" w:rsidRPr="0043359B">
        <w:rPr>
          <w:rFonts w:ascii="Cambria" w:hAnsi="Cambria"/>
          <w:sz w:val="24"/>
        </w:rPr>
        <w:t>G</w:t>
      </w:r>
      <w:r w:rsidR="002A17FF" w:rsidRPr="0043359B">
        <w:rPr>
          <w:rFonts w:ascii="Cambria" w:hAnsi="Cambria"/>
          <w:sz w:val="24"/>
        </w:rPr>
        <w:t xml:space="preserve">eneral </w:t>
      </w:r>
      <w:r w:rsidR="00D561F2" w:rsidRPr="0043359B">
        <w:rPr>
          <w:rFonts w:ascii="Cambria" w:hAnsi="Cambria"/>
          <w:sz w:val="24"/>
        </w:rPr>
        <w:t>P</w:t>
      </w:r>
      <w:r w:rsidR="002A17FF" w:rsidRPr="0043359B">
        <w:rPr>
          <w:rFonts w:ascii="Cambria" w:hAnsi="Cambria"/>
          <w:sz w:val="24"/>
        </w:rPr>
        <w:t xml:space="preserve">art of the Code. </w:t>
      </w:r>
    </w:p>
    <w:p w14:paraId="6295A82B" w14:textId="77777777" w:rsidR="00AC3767" w:rsidRPr="0043359B" w:rsidRDefault="00BD47C9" w:rsidP="007324F3">
      <w:pPr>
        <w:spacing w:line="276" w:lineRule="auto"/>
        <w:ind w:firstLine="720"/>
        <w:jc w:val="both"/>
        <w:rPr>
          <w:rFonts w:ascii="Cambria" w:hAnsi="Cambria"/>
          <w:sz w:val="24"/>
        </w:rPr>
      </w:pPr>
      <w:r w:rsidRPr="0043359B">
        <w:rPr>
          <w:rFonts w:ascii="Cambria" w:hAnsi="Cambria"/>
          <w:sz w:val="24"/>
        </w:rPr>
        <w:t>On April 18, 2003 the new Criminal Code replac</w:t>
      </w:r>
      <w:r w:rsidR="00620A4B" w:rsidRPr="0043359B">
        <w:rPr>
          <w:rFonts w:ascii="Cambria" w:hAnsi="Cambria"/>
          <w:sz w:val="24"/>
        </w:rPr>
        <w:t>ed</w:t>
      </w:r>
      <w:r w:rsidRPr="0043359B">
        <w:rPr>
          <w:rFonts w:ascii="Cambria" w:hAnsi="Cambria"/>
          <w:sz w:val="24"/>
        </w:rPr>
        <w:t xml:space="preserve"> the death penalty with the sentence of life imprisonment. The 2003 Criminal Code also included the provision, in Article 16(4), </w:t>
      </w:r>
      <w:r w:rsidR="00F44458" w:rsidRPr="0043359B">
        <w:rPr>
          <w:rFonts w:ascii="Cambria" w:hAnsi="Cambria"/>
          <w:sz w:val="24"/>
        </w:rPr>
        <w:t>“</w:t>
      </w:r>
      <w:r w:rsidRPr="0043359B">
        <w:rPr>
          <w:rFonts w:ascii="Cambria" w:hAnsi="Cambria"/>
          <w:sz w:val="24"/>
        </w:rPr>
        <w:t>that a person accused of committing a crime cannot be extradited to another country, if the legislation in that country envisages the death penalty for the given crime, without Armenia receiving assurances from that country that the death penalty will not be executed.</w:t>
      </w:r>
      <w:r w:rsidR="00F44458" w:rsidRPr="0043359B">
        <w:rPr>
          <w:rFonts w:ascii="Cambria" w:hAnsi="Cambria"/>
          <w:sz w:val="24"/>
        </w:rPr>
        <w:t>”</w:t>
      </w:r>
      <w:r w:rsidRPr="0043359B">
        <w:rPr>
          <w:rStyle w:val="FootnoteReference"/>
          <w:rFonts w:ascii="Cambria" w:hAnsi="Cambria"/>
          <w:sz w:val="24"/>
        </w:rPr>
        <w:footnoteReference w:id="1"/>
      </w:r>
      <w:r w:rsidR="00F44458" w:rsidRPr="0043359B">
        <w:rPr>
          <w:rFonts w:ascii="Cambria" w:hAnsi="Cambria"/>
          <w:sz w:val="24"/>
        </w:rPr>
        <w:t xml:space="preserve"> </w:t>
      </w:r>
    </w:p>
    <w:p w14:paraId="22615530" w14:textId="77777777" w:rsidR="00A97813" w:rsidRPr="0043359B" w:rsidRDefault="00F65321" w:rsidP="007324F3">
      <w:pPr>
        <w:ind w:firstLine="720"/>
        <w:jc w:val="both"/>
        <w:rPr>
          <w:rFonts w:ascii="Cambria" w:hAnsi="Cambria"/>
          <w:sz w:val="24"/>
        </w:rPr>
      </w:pPr>
      <w:r w:rsidRPr="0043359B">
        <w:rPr>
          <w:rFonts w:ascii="Cambria" w:hAnsi="Cambria"/>
          <w:sz w:val="24"/>
        </w:rPr>
        <w:t xml:space="preserve">Moreover, according to the Article 24 of the Constitution of the Republic of Armenia: “Everyone shall have the right to life. No one may be arbitrarily deprived of his or her life. No one may be </w:t>
      </w:r>
      <w:r w:rsidRPr="0043359B">
        <w:rPr>
          <w:rFonts w:ascii="Cambria" w:hAnsi="Cambria"/>
          <w:b/>
          <w:sz w:val="24"/>
          <w:u w:val="single"/>
        </w:rPr>
        <w:t>sentenced or subjected to death penalty</w:t>
      </w:r>
      <w:r w:rsidRPr="0043359B">
        <w:rPr>
          <w:rFonts w:ascii="Cambria" w:hAnsi="Cambria"/>
          <w:sz w:val="24"/>
        </w:rPr>
        <w:t>.”</w:t>
      </w:r>
      <w:r w:rsidRPr="0043359B">
        <w:rPr>
          <w:rStyle w:val="FootnoteReference"/>
          <w:rFonts w:ascii="Cambria" w:hAnsi="Cambria"/>
          <w:sz w:val="24"/>
        </w:rPr>
        <w:footnoteReference w:id="2"/>
      </w:r>
      <w:r w:rsidR="00AC3EBC" w:rsidRPr="0043359B">
        <w:rPr>
          <w:rFonts w:ascii="Cambria" w:hAnsi="Cambria"/>
          <w:sz w:val="24"/>
        </w:rPr>
        <w:t xml:space="preserve"> </w:t>
      </w:r>
    </w:p>
    <w:p w14:paraId="0B0DC491" w14:textId="77777777" w:rsidR="00CF5D0B" w:rsidRPr="0043359B" w:rsidRDefault="00CF5D0B" w:rsidP="00BD47C9">
      <w:pPr>
        <w:jc w:val="both"/>
        <w:rPr>
          <w:rFonts w:ascii="Cambria" w:hAnsi="Cambria"/>
          <w:sz w:val="24"/>
          <w:lang w:val="hy-AM"/>
        </w:rPr>
      </w:pPr>
    </w:p>
    <w:sectPr w:rsidR="00CF5D0B" w:rsidRPr="0043359B">
      <w:footerReference w:type="default" r:id="rId10"/>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D4E7A9" w14:textId="77777777" w:rsidR="00A008EA" w:rsidRDefault="00A008EA" w:rsidP="00BD47C9">
      <w:pPr>
        <w:spacing w:after="0" w:line="240" w:lineRule="auto"/>
      </w:pPr>
      <w:r>
        <w:separator/>
      </w:r>
    </w:p>
  </w:endnote>
  <w:endnote w:type="continuationSeparator" w:id="0">
    <w:p w14:paraId="3358B94D" w14:textId="77777777" w:rsidR="00A008EA" w:rsidRDefault="00A008EA" w:rsidP="00BD4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HEA Grapalat">
    <w:altName w:val="Franklin Gothic Medium Cond"/>
    <w:panose1 w:val="00000000000000000000"/>
    <w:charset w:val="00"/>
    <w:family w:val="modern"/>
    <w:notTrueType/>
    <w:pitch w:val="variable"/>
    <w:sig w:usb0="00000001"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9451685"/>
      <w:docPartObj>
        <w:docPartGallery w:val="Page Numbers (Bottom of Page)"/>
        <w:docPartUnique/>
      </w:docPartObj>
    </w:sdtPr>
    <w:sdtEndPr>
      <w:rPr>
        <w:noProof/>
      </w:rPr>
    </w:sdtEndPr>
    <w:sdtContent>
      <w:p w14:paraId="46748760" w14:textId="55B75D3B" w:rsidR="005366A2" w:rsidRDefault="005366A2">
        <w:pPr>
          <w:pStyle w:val="Footer"/>
          <w:jc w:val="center"/>
        </w:pPr>
        <w:r>
          <w:fldChar w:fldCharType="begin"/>
        </w:r>
        <w:r>
          <w:instrText xml:space="preserve"> PAGE   \* MERGEFORMAT </w:instrText>
        </w:r>
        <w:r>
          <w:fldChar w:fldCharType="separate"/>
        </w:r>
        <w:r w:rsidR="00264E93">
          <w:rPr>
            <w:noProof/>
          </w:rPr>
          <w:t>1</w:t>
        </w:r>
        <w:r>
          <w:rPr>
            <w:noProof/>
          </w:rPr>
          <w:fldChar w:fldCharType="end"/>
        </w:r>
      </w:p>
    </w:sdtContent>
  </w:sdt>
  <w:p w14:paraId="7F7A53B3" w14:textId="77777777" w:rsidR="005366A2" w:rsidRDefault="005366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7A009" w14:textId="77777777" w:rsidR="00A008EA" w:rsidRDefault="00A008EA" w:rsidP="00BD47C9">
      <w:pPr>
        <w:spacing w:after="0" w:line="240" w:lineRule="auto"/>
      </w:pPr>
      <w:r>
        <w:separator/>
      </w:r>
    </w:p>
  </w:footnote>
  <w:footnote w:type="continuationSeparator" w:id="0">
    <w:p w14:paraId="63612179" w14:textId="77777777" w:rsidR="00A008EA" w:rsidRDefault="00A008EA" w:rsidP="00BD47C9">
      <w:pPr>
        <w:spacing w:after="0" w:line="240" w:lineRule="auto"/>
      </w:pPr>
      <w:r>
        <w:continuationSeparator/>
      </w:r>
    </w:p>
  </w:footnote>
  <w:footnote w:id="1">
    <w:p w14:paraId="1B247A5C" w14:textId="77777777" w:rsidR="00BD47C9" w:rsidRPr="0043359B" w:rsidRDefault="00BD47C9">
      <w:pPr>
        <w:pStyle w:val="FootnoteText"/>
        <w:rPr>
          <w:rFonts w:ascii="Cambria" w:hAnsi="Cambria"/>
          <w:sz w:val="18"/>
          <w:szCs w:val="18"/>
        </w:rPr>
      </w:pPr>
      <w:r w:rsidRPr="0043359B">
        <w:rPr>
          <w:rStyle w:val="FootnoteReference"/>
          <w:rFonts w:ascii="Cambria" w:hAnsi="Cambria"/>
          <w:sz w:val="18"/>
          <w:szCs w:val="18"/>
        </w:rPr>
        <w:footnoteRef/>
      </w:r>
      <w:r w:rsidR="00B84B28" w:rsidRPr="0043359B">
        <w:rPr>
          <w:rFonts w:ascii="Cambria" w:hAnsi="Cambria"/>
          <w:sz w:val="18"/>
          <w:szCs w:val="18"/>
        </w:rPr>
        <w:t xml:space="preserve"> The</w:t>
      </w:r>
      <w:r w:rsidRPr="0043359B">
        <w:rPr>
          <w:rFonts w:ascii="Cambria" w:hAnsi="Cambria"/>
          <w:sz w:val="18"/>
          <w:szCs w:val="18"/>
        </w:rPr>
        <w:t xml:space="preserve"> </w:t>
      </w:r>
      <w:r w:rsidR="005366A2" w:rsidRPr="0043359B">
        <w:rPr>
          <w:rFonts w:ascii="Cambria" w:hAnsi="Cambria"/>
          <w:sz w:val="18"/>
          <w:szCs w:val="18"/>
        </w:rPr>
        <w:t xml:space="preserve">Criminal Code of the Republic of Armenia, </w:t>
      </w:r>
      <w:hyperlink r:id="rId1" w:history="1">
        <w:r w:rsidR="007324F3" w:rsidRPr="0043359B">
          <w:rPr>
            <w:rStyle w:val="Hyperlink"/>
            <w:rFonts w:ascii="Cambria" w:hAnsi="Cambria"/>
            <w:sz w:val="18"/>
            <w:szCs w:val="18"/>
          </w:rPr>
          <w:t>https://www.unodc.org/res/cld/document/armenia_criminal_code_html/Armenia_Criminal_Code_of_the_Republic_of_Armenia_2009.pdf</w:t>
        </w:r>
      </w:hyperlink>
      <w:r w:rsidR="007324F3" w:rsidRPr="0043359B">
        <w:rPr>
          <w:rFonts w:ascii="Cambria" w:hAnsi="Cambria"/>
          <w:sz w:val="18"/>
          <w:szCs w:val="18"/>
        </w:rPr>
        <w:t xml:space="preserve"> </w:t>
      </w:r>
    </w:p>
  </w:footnote>
  <w:footnote w:id="2">
    <w:p w14:paraId="6176EAEB" w14:textId="77777777" w:rsidR="00F65321" w:rsidRPr="00CF5D0B" w:rsidRDefault="00F65321" w:rsidP="00F65321">
      <w:pPr>
        <w:pStyle w:val="FootnoteText"/>
        <w:rPr>
          <w:rFonts w:ascii="GHEA Grapalat" w:hAnsi="GHEA Grapalat"/>
        </w:rPr>
      </w:pPr>
      <w:r w:rsidRPr="0043359B">
        <w:rPr>
          <w:rStyle w:val="FootnoteReference"/>
          <w:rFonts w:ascii="Cambria" w:hAnsi="Cambria"/>
          <w:sz w:val="18"/>
        </w:rPr>
        <w:footnoteRef/>
      </w:r>
      <w:r w:rsidRPr="0043359B">
        <w:rPr>
          <w:rFonts w:ascii="Cambria" w:hAnsi="Cambria"/>
          <w:sz w:val="18"/>
        </w:rPr>
        <w:t xml:space="preserve"> The Constitution of the Republic of Armenia, </w:t>
      </w:r>
      <w:hyperlink r:id="rId2" w:history="1">
        <w:r w:rsidRPr="0043359B">
          <w:rPr>
            <w:rStyle w:val="Hyperlink"/>
            <w:rFonts w:ascii="Cambria" w:hAnsi="Cambria"/>
            <w:sz w:val="18"/>
          </w:rPr>
          <w:t>https://www.president.am/en/constitution-2015/</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BAE"/>
    <w:rsid w:val="00003940"/>
    <w:rsid w:val="000A542E"/>
    <w:rsid w:val="0020095A"/>
    <w:rsid w:val="00264E93"/>
    <w:rsid w:val="002A17FF"/>
    <w:rsid w:val="0035310D"/>
    <w:rsid w:val="0043359B"/>
    <w:rsid w:val="0046400F"/>
    <w:rsid w:val="005321C5"/>
    <w:rsid w:val="005366A2"/>
    <w:rsid w:val="00620A4B"/>
    <w:rsid w:val="00657819"/>
    <w:rsid w:val="006B40C7"/>
    <w:rsid w:val="007324F3"/>
    <w:rsid w:val="009856C2"/>
    <w:rsid w:val="00A008EA"/>
    <w:rsid w:val="00A60565"/>
    <w:rsid w:val="00A97813"/>
    <w:rsid w:val="00AC3767"/>
    <w:rsid w:val="00AC3EBC"/>
    <w:rsid w:val="00B43BAE"/>
    <w:rsid w:val="00B84B28"/>
    <w:rsid w:val="00BC3A36"/>
    <w:rsid w:val="00BD47C9"/>
    <w:rsid w:val="00BF778F"/>
    <w:rsid w:val="00C64546"/>
    <w:rsid w:val="00C96145"/>
    <w:rsid w:val="00CF5D0B"/>
    <w:rsid w:val="00D561F2"/>
    <w:rsid w:val="00D92DD6"/>
    <w:rsid w:val="00DC51F1"/>
    <w:rsid w:val="00EA1A47"/>
    <w:rsid w:val="00F44458"/>
    <w:rsid w:val="00F65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221EE"/>
  <w15:chartTrackingRefBased/>
  <w15:docId w15:val="{7D1AE98C-243B-4BB3-8540-9BD08BDFB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D47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47C9"/>
    <w:rPr>
      <w:sz w:val="20"/>
      <w:szCs w:val="20"/>
    </w:rPr>
  </w:style>
  <w:style w:type="character" w:styleId="FootnoteReference">
    <w:name w:val="footnote reference"/>
    <w:basedOn w:val="DefaultParagraphFont"/>
    <w:uiPriority w:val="99"/>
    <w:semiHidden/>
    <w:unhideWhenUsed/>
    <w:rsid w:val="00BD47C9"/>
    <w:rPr>
      <w:vertAlign w:val="superscript"/>
    </w:rPr>
  </w:style>
  <w:style w:type="character" w:styleId="Hyperlink">
    <w:name w:val="Hyperlink"/>
    <w:basedOn w:val="DefaultParagraphFont"/>
    <w:uiPriority w:val="99"/>
    <w:semiHidden/>
    <w:unhideWhenUsed/>
    <w:rsid w:val="005366A2"/>
    <w:rPr>
      <w:color w:val="0000FF"/>
      <w:u w:val="single"/>
    </w:rPr>
  </w:style>
  <w:style w:type="paragraph" w:styleId="Header">
    <w:name w:val="header"/>
    <w:basedOn w:val="Normal"/>
    <w:link w:val="HeaderChar"/>
    <w:uiPriority w:val="99"/>
    <w:unhideWhenUsed/>
    <w:rsid w:val="005366A2"/>
    <w:pPr>
      <w:tabs>
        <w:tab w:val="center" w:pos="4844"/>
        <w:tab w:val="right" w:pos="9689"/>
      </w:tabs>
      <w:spacing w:after="0" w:line="240" w:lineRule="auto"/>
    </w:pPr>
  </w:style>
  <w:style w:type="character" w:customStyle="1" w:styleId="HeaderChar">
    <w:name w:val="Header Char"/>
    <w:basedOn w:val="DefaultParagraphFont"/>
    <w:link w:val="Header"/>
    <w:uiPriority w:val="99"/>
    <w:rsid w:val="005366A2"/>
  </w:style>
  <w:style w:type="paragraph" w:styleId="Footer">
    <w:name w:val="footer"/>
    <w:basedOn w:val="Normal"/>
    <w:link w:val="FooterChar"/>
    <w:uiPriority w:val="99"/>
    <w:unhideWhenUsed/>
    <w:rsid w:val="005366A2"/>
    <w:pPr>
      <w:tabs>
        <w:tab w:val="center" w:pos="4844"/>
        <w:tab w:val="right" w:pos="9689"/>
      </w:tabs>
      <w:spacing w:after="0" w:line="240" w:lineRule="auto"/>
    </w:pPr>
  </w:style>
  <w:style w:type="character" w:customStyle="1" w:styleId="FooterChar">
    <w:name w:val="Footer Char"/>
    <w:basedOn w:val="DefaultParagraphFont"/>
    <w:link w:val="Footer"/>
    <w:uiPriority w:val="99"/>
    <w:rsid w:val="005366A2"/>
  </w:style>
  <w:style w:type="character" w:styleId="Strong">
    <w:name w:val="Strong"/>
    <w:basedOn w:val="DefaultParagraphFont"/>
    <w:uiPriority w:val="22"/>
    <w:qFormat/>
    <w:rsid w:val="00CF5D0B"/>
    <w:rPr>
      <w:b/>
      <w:bCs/>
    </w:rPr>
  </w:style>
  <w:style w:type="character" w:styleId="FollowedHyperlink">
    <w:name w:val="FollowedHyperlink"/>
    <w:basedOn w:val="DefaultParagraphFont"/>
    <w:uiPriority w:val="99"/>
    <w:semiHidden/>
    <w:unhideWhenUsed/>
    <w:rsid w:val="007324F3"/>
    <w:rPr>
      <w:color w:val="954F72" w:themeColor="followedHyperlink"/>
      <w:u w:val="single"/>
    </w:rPr>
  </w:style>
  <w:style w:type="paragraph" w:customStyle="1" w:styleId="ListParagraph1">
    <w:name w:val="List Paragraph1"/>
    <w:aliases w:val="Akapit z listą BS"/>
    <w:basedOn w:val="Normal"/>
    <w:link w:val="ListParagraphChar"/>
    <w:uiPriority w:val="99"/>
    <w:qFormat/>
    <w:rsid w:val="00AC3EBC"/>
    <w:pPr>
      <w:spacing w:after="200" w:line="276" w:lineRule="auto"/>
      <w:ind w:left="720"/>
    </w:pPr>
    <w:rPr>
      <w:rFonts w:ascii="Calibri" w:eastAsia="Calibri" w:hAnsi="Calibri" w:cs="Calibri"/>
    </w:rPr>
  </w:style>
  <w:style w:type="character" w:customStyle="1" w:styleId="ListParagraphChar">
    <w:name w:val="List Paragraph Char"/>
    <w:aliases w:val="Akapit z listą BS Char,List Paragraph1 Char"/>
    <w:link w:val="ListParagraph1"/>
    <w:uiPriority w:val="99"/>
    <w:locked/>
    <w:rsid w:val="00AC3EBC"/>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2" Type="http://schemas.openxmlformats.org/officeDocument/2006/relationships/hyperlink" Target="https://www.president.am/en/constitution-2015/" TargetMode="External"/><Relationship Id="rId1" Type="http://schemas.openxmlformats.org/officeDocument/2006/relationships/hyperlink" Target="https://www.unodc.org/res/cld/document/armenia_criminal_code_html/Armenia_Criminal_Code_of_the_Republic_of_Armenia_20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79D16-0A96-42C7-8042-6B0AC083118A}"/>
</file>

<file path=customXml/itemProps2.xml><?xml version="1.0" encoding="utf-8"?>
<ds:datastoreItem xmlns:ds="http://schemas.openxmlformats.org/officeDocument/2006/customXml" ds:itemID="{EF5E7598-3F10-4862-82EA-19B62756824D}">
  <ds:schemaRefs>
    <ds:schemaRef ds:uri="http://schemas.microsoft.com/sharepoint/v3/contenttype/forms"/>
  </ds:schemaRefs>
</ds:datastoreItem>
</file>

<file path=customXml/itemProps3.xml><?xml version="1.0" encoding="utf-8"?>
<ds:datastoreItem xmlns:ds="http://schemas.openxmlformats.org/officeDocument/2006/customXml" ds:itemID="{73E9F7E0-E3FA-4403-A6C3-9A38509E3AC3}">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A687930D-A7E6-43B8-BF78-B53A670CE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162</Words>
  <Characters>929</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Armine</dc:creator>
  <cp:keywords>https:/mul2-mfa.gov.am/tasks/130850/oneclick/Death penalty.docx?token=55fb5fa58ebcda71f8ffbaf51a49ede7</cp:keywords>
  <dc:description/>
  <cp:lastModifiedBy>OHCHR</cp:lastModifiedBy>
  <cp:revision>2</cp:revision>
  <dcterms:created xsi:type="dcterms:W3CDTF">2020-03-09T07:46:00Z</dcterms:created>
  <dcterms:modified xsi:type="dcterms:W3CDTF">2020-03-09T07:46:00Z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