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66" w:rsidP="00236373" w:rsidRDefault="00921666" w14:paraId="6313A749">
      <w:pPr>
        <w:jc w:val="center"/>
        <w:outlineLvl w:val="0"/>
        <w:rPr>
          <w:rFonts w:ascii="Times New Roman" w:hAnsi="Times New Roman" w:cs="Times New Roman"/>
          <w:b/>
        </w:rPr>
      </w:pPr>
      <w:bookmarkStart w:name="_GoBack" w:id="0"/>
      <w:bookmarkEnd w:id="0"/>
    </w:p>
    <w:p w:rsidRPr="00AC6FAE" w:rsidR="00AC6FAE" w:rsidP="00AC6FAE" w:rsidRDefault="00AC6FAE" w14:paraId="2159AD49">
      <w:pPr>
        <w:jc w:val="center"/>
        <w:outlineLvl w:val="0"/>
        <w:rPr>
          <w:rFonts w:ascii="Times New Roman" w:hAnsi="Times New Roman" w:cs="Times New Roman"/>
          <w:b/>
          <w:lang w:val="es-ES"/>
        </w:rPr>
      </w:pPr>
      <w:r w:rsidRPr="00AC6FAE">
        <w:rPr>
          <w:rFonts w:ascii="Times New Roman" w:hAnsi="Times New Roman" w:cs="Times New Roman"/>
          <w:b/>
          <w:lang w:val="es-ES"/>
        </w:rPr>
        <w:t xml:space="preserve">Cuestionario </w:t>
      </w:r>
      <w:r>
        <w:rPr>
          <w:rFonts w:ascii="Times New Roman" w:hAnsi="Times New Roman" w:cs="Times New Roman"/>
          <w:b/>
          <w:lang w:val="es-ES"/>
        </w:rPr>
        <w:t>de</w:t>
      </w:r>
      <w:r w:rsidRPr="00AC6FAE">
        <w:rPr>
          <w:rFonts w:ascii="Times New Roman" w:hAnsi="Times New Roman" w:cs="Times New Roman"/>
          <w:b/>
          <w:lang w:val="es-ES"/>
        </w:rPr>
        <w:t xml:space="preserve"> la Relator</w:t>
      </w:r>
      <w:r>
        <w:rPr>
          <w:rFonts w:ascii="Times New Roman" w:hAnsi="Times New Roman" w:cs="Times New Roman"/>
          <w:b/>
          <w:lang w:val="es-ES"/>
        </w:rPr>
        <w:t>a</w:t>
      </w:r>
      <w:r w:rsidRPr="00AC6FAE">
        <w:rPr>
          <w:rFonts w:ascii="Times New Roman" w:hAnsi="Times New Roman" w:cs="Times New Roman"/>
          <w:b/>
          <w:lang w:val="es-ES"/>
        </w:rPr>
        <w:t xml:space="preserve"> Especial de la ONU sobre la situación de los def</w:t>
      </w:r>
      <w:r w:rsidR="00AE63C9">
        <w:rPr>
          <w:rFonts w:ascii="Times New Roman" w:hAnsi="Times New Roman" w:cs="Times New Roman"/>
          <w:b/>
          <w:lang w:val="es-ES"/>
        </w:rPr>
        <w:t xml:space="preserve">ensores de los derechos humanos, </w:t>
      </w:r>
      <w:r w:rsidRPr="00AC6FAE">
        <w:rPr>
          <w:rFonts w:ascii="Times New Roman" w:hAnsi="Times New Roman" w:cs="Times New Roman"/>
          <w:b/>
          <w:lang w:val="es-ES"/>
        </w:rPr>
        <w:t xml:space="preserve">para </w:t>
      </w:r>
      <w:r w:rsidR="00AE63C9">
        <w:rPr>
          <w:rFonts w:ascii="Times New Roman" w:hAnsi="Times New Roman" w:cs="Times New Roman"/>
          <w:b/>
          <w:lang w:val="es-ES"/>
        </w:rPr>
        <w:t>las Instituciones Nacionales de Derechos Humanos y Organismos inter-gubernamentales</w:t>
      </w:r>
      <w:r>
        <w:rPr>
          <w:rFonts w:ascii="Times New Roman" w:hAnsi="Times New Roman" w:cs="Times New Roman"/>
          <w:b/>
          <w:lang w:val="es-ES"/>
        </w:rPr>
        <w:t>,</w:t>
      </w:r>
    </w:p>
    <w:p w:rsidRPr="00AC6FAE" w:rsidR="00AC6FAE" w:rsidP="00AC6FAE" w:rsidRDefault="00AC6FAE" w14:paraId="18BC5A69">
      <w:pPr>
        <w:jc w:val="center"/>
        <w:outlineLvl w:val="0"/>
        <w:rPr>
          <w:rFonts w:ascii="Times New Roman" w:hAnsi="Times New Roman" w:cs="Times New Roman"/>
          <w:b/>
          <w:lang w:val="es-ES"/>
        </w:rPr>
      </w:pPr>
      <w:r w:rsidRPr="00AC6FAE">
        <w:rPr>
          <w:rFonts w:ascii="Times New Roman" w:hAnsi="Times New Roman" w:cs="Times New Roman"/>
          <w:b/>
          <w:lang w:val="es-ES"/>
        </w:rPr>
        <w:t xml:space="preserve">Mary Lawlor, </w:t>
      </w:r>
      <w:r w:rsidRPr="00AC6FAE" w:rsidR="00CA7577">
        <w:rPr>
          <w:rFonts w:ascii="Times New Roman" w:hAnsi="Times New Roman" w:cs="Times New Roman"/>
          <w:b/>
          <w:lang w:val="es-ES"/>
        </w:rPr>
        <w:t>agosto</w:t>
      </w:r>
      <w:r w:rsidRPr="00AC6FAE">
        <w:rPr>
          <w:rFonts w:ascii="Times New Roman" w:hAnsi="Times New Roman" w:cs="Times New Roman"/>
          <w:b/>
          <w:lang w:val="es-ES"/>
        </w:rPr>
        <w:t xml:space="preserve"> de 2020</w:t>
      </w:r>
    </w:p>
    <w:p w:rsidRPr="00AC6FAE" w:rsidR="006B6D2F" w:rsidP="006D24BA" w:rsidRDefault="006B6D2F" w14:paraId="5AAC80FD">
      <w:pPr>
        <w:jc w:val="center"/>
        <w:rPr>
          <w:rFonts w:ascii="Times New Roman" w:hAnsi="Times New Roman" w:cs="Times New Roman"/>
          <w:lang w:val="es-ES"/>
        </w:rPr>
      </w:pPr>
      <w:r w:rsidRPr="00AC6FAE">
        <w:rPr>
          <w:rFonts w:ascii="Times New Roman" w:hAnsi="Times New Roman" w:cs="Times New Roman"/>
          <w:lang w:val="es-ES"/>
        </w:rPr>
        <w:br/>
      </w:r>
    </w:p>
    <w:p w:rsidR="00AC6FAE" w:rsidRDefault="00AC6FAE" w14:paraId="5D605EAC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  <w:lang w:val="es-ES"/>
        </w:rPr>
      </w:pPr>
      <w:r w:rsidRPr="00AC6FAE">
        <w:rPr>
          <w:rFonts w:ascii="Times New Roman" w:hAnsi="Times New Roman" w:cs="Times New Roman"/>
          <w:lang w:val="es-ES"/>
        </w:rPr>
        <w:t xml:space="preserve">La Relatora Especial de las Naciones Unidas sobre la situación de los defensores de los derechos humanos, Sra. Mary Lawlor, invita a </w:t>
      </w:r>
      <w:r w:rsidRPr="00AE63C9" w:rsidR="00AE63C9">
        <w:rPr>
          <w:rFonts w:ascii="Times New Roman" w:hAnsi="Times New Roman" w:cs="Times New Roman"/>
          <w:lang w:val="es-ES"/>
        </w:rPr>
        <w:t>las Instituciones Nacionales de Derechos Humanos</w:t>
      </w:r>
      <w:r w:rsidR="00AE63C9">
        <w:rPr>
          <w:rFonts w:ascii="Times New Roman" w:hAnsi="Times New Roman" w:cs="Times New Roman"/>
          <w:lang w:val="es-ES"/>
        </w:rPr>
        <w:t xml:space="preserve"> (INDH)</w:t>
      </w:r>
      <w:r w:rsidRPr="00AE63C9" w:rsidR="00AE63C9">
        <w:rPr>
          <w:rFonts w:ascii="Times New Roman" w:hAnsi="Times New Roman" w:cs="Times New Roman"/>
          <w:lang w:val="es-ES"/>
        </w:rPr>
        <w:t xml:space="preserve"> y Organismos inter-gubernamentales </w:t>
      </w:r>
      <w:r w:rsidR="00AE63C9">
        <w:rPr>
          <w:rFonts w:ascii="Times New Roman" w:hAnsi="Times New Roman" w:cs="Times New Roman"/>
          <w:lang w:val="es-ES"/>
        </w:rPr>
        <w:t xml:space="preserve">(OOII) </w:t>
      </w:r>
      <w:r w:rsidRPr="00AE63C9">
        <w:rPr>
          <w:rFonts w:ascii="Times New Roman" w:hAnsi="Times New Roman" w:cs="Times New Roman"/>
          <w:lang w:val="es-ES"/>
        </w:rPr>
        <w:t>a</w:t>
      </w:r>
      <w:r w:rsidRPr="00AC6FAE">
        <w:rPr>
          <w:rFonts w:ascii="Times New Roman" w:hAnsi="Times New Roman" w:cs="Times New Roman"/>
          <w:lang w:val="es-ES"/>
        </w:rPr>
        <w:t xml:space="preserve"> que respondan al cuestionario que figura a continuación. </w:t>
      </w:r>
      <w:r w:rsidR="00AE63C9">
        <w:rPr>
          <w:rFonts w:ascii="Times New Roman" w:hAnsi="Times New Roman" w:cs="Times New Roman"/>
          <w:lang w:val="es-ES"/>
        </w:rPr>
        <w:t>Las respuestas</w:t>
      </w:r>
      <w:r>
        <w:rPr>
          <w:rFonts w:ascii="Times New Roman" w:hAnsi="Times New Roman" w:cs="Times New Roman"/>
          <w:lang w:val="es-ES"/>
        </w:rPr>
        <w:t xml:space="preserve"> que</w:t>
      </w:r>
      <w:r w:rsidRPr="00AC6FAE">
        <w:rPr>
          <w:rFonts w:ascii="Times New Roman" w:hAnsi="Times New Roman" w:cs="Times New Roman"/>
          <w:lang w:val="es-ES"/>
        </w:rPr>
        <w:t xml:space="preserve"> se reciban servirán de base para el informe temático de la Relatora Especia</w:t>
      </w:r>
      <w:r w:rsidR="00AE63C9">
        <w:rPr>
          <w:rFonts w:ascii="Times New Roman" w:hAnsi="Times New Roman" w:cs="Times New Roman"/>
          <w:lang w:val="es-ES"/>
        </w:rPr>
        <w:t>,</w:t>
      </w:r>
      <w:r w:rsidRPr="00AC6FAE">
        <w:rPr>
          <w:rFonts w:ascii="Times New Roman" w:hAnsi="Times New Roman" w:cs="Times New Roman"/>
          <w:lang w:val="es-ES"/>
        </w:rPr>
        <w:t>l sobre la cuestión de los asesinatos de defensores</w:t>
      </w:r>
      <w:r>
        <w:rPr>
          <w:rFonts w:ascii="Times New Roman" w:hAnsi="Times New Roman" w:cs="Times New Roman"/>
          <w:lang w:val="es-ES"/>
        </w:rPr>
        <w:t xml:space="preserve"> y defensoras </w:t>
      </w:r>
      <w:r w:rsidRPr="00AC6FAE">
        <w:rPr>
          <w:rFonts w:ascii="Times New Roman" w:hAnsi="Times New Roman" w:cs="Times New Roman"/>
          <w:lang w:val="es-ES"/>
        </w:rPr>
        <w:t>de los derechos humanos, que se presentará al Consejo de Derechos Humanos de las Naciones Unidas en marzo de 2021.</w:t>
      </w:r>
    </w:p>
    <w:p w:rsidRPr="00AC6FAE" w:rsidR="00AC6FAE" w:rsidP="00AC6FAE" w:rsidRDefault="00AC6FAE" w14:paraId="73210626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  <w:lang w:val="es-ES"/>
        </w:rPr>
      </w:pPr>
    </w:p>
    <w:p w:rsidRPr="00AC6FAE" w:rsidR="00650B26" w:rsidP="00AC6FAE" w:rsidRDefault="00AC6FAE" w14:paraId="35F52898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</w:pPr>
      <w:r w:rsidRPr="00AC6FAE">
        <w:rPr>
          <w:rFonts w:ascii="Times New Roman" w:hAnsi="Times New Roman" w:cs="Times New Roman"/>
          <w:lang w:val="es-ES"/>
        </w:rPr>
        <w:t xml:space="preserve">El cuestionario y la </w:t>
      </w:r>
      <w:r>
        <w:rPr>
          <w:rFonts w:ascii="Times New Roman" w:hAnsi="Times New Roman" w:cs="Times New Roman"/>
          <w:lang w:val="es-ES"/>
        </w:rPr>
        <w:t xml:space="preserve">correspondiente nota conceptual sobre el </w:t>
      </w:r>
      <w:r w:rsidRPr="00AC6FAE">
        <w:rPr>
          <w:rFonts w:ascii="Times New Roman" w:hAnsi="Times New Roman" w:cs="Times New Roman"/>
          <w:lang w:val="es-ES"/>
        </w:rPr>
        <w:t>informe se pued</w:t>
      </w:r>
      <w:r>
        <w:rPr>
          <w:rFonts w:ascii="Times New Roman" w:hAnsi="Times New Roman" w:cs="Times New Roman"/>
          <w:lang w:val="es-ES"/>
        </w:rPr>
        <w:t>en consultar en el sitio web de la Oficina,</w:t>
      </w:r>
      <w:r w:rsidRPr="00AC6FAE">
        <w:rPr>
          <w:rFonts w:ascii="Times New Roman" w:hAnsi="Times New Roman" w:cs="Times New Roman"/>
          <w:lang w:val="es-ES"/>
        </w:rPr>
        <w:t xml:space="preserve"> en inglés (idioma original), así como en francés, español, ruso y árabe (traducciones no oficiales):</w:t>
      </w:r>
      <w:r w:rsidRPr="00AC6FAE" w:rsidR="00D051B3">
        <w:rPr>
          <w:rFonts w:ascii="Times New Roman" w:hAnsi="Times New Roman" w:cs="Times New Roman"/>
          <w:lang w:val="es-ES"/>
        </w:rPr>
        <w:t xml:space="preserve"> </w:t>
      </w:r>
      <w:r w:rsidRPr="00AC6FAE" w:rsidR="00650B26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>(</w:t>
      </w:r>
      <w:hyperlink w:history="1" r:id="rId11">
        <w:r w:rsidRPr="00AC6FAE" w:rsidR="00650B26">
          <w:rPr>
            <w:rStyle w:val="Hyperlink"/>
            <w:rFonts w:ascii="Times New Roman" w:hAnsi="Times New Roman" w:cs="Times New Roman"/>
            <w:sz w:val="23"/>
            <w:szCs w:val="23"/>
            <w:lang w:val="es-ES"/>
          </w:rPr>
          <w:t>https://www.ohchr.org/EN/Issues/SRHRDefenders/Pages/SRHRDefendersIndex.aspx</w:t>
        </w:r>
      </w:hyperlink>
      <w:r w:rsidRPr="00AC6FAE" w:rsidR="005D5B11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>).</w:t>
      </w:r>
    </w:p>
    <w:p w:rsidRPr="00AC6FAE" w:rsidR="009306CB" w:rsidP="00D051B3" w:rsidRDefault="009306CB" w14:paraId="78C123FD">
      <w:pPr>
        <w:pStyle w:val="Default"/>
        <w:ind w:firstLine="567"/>
        <w:rPr>
          <w:color w:val="auto"/>
          <w:lang w:val="es-ES"/>
        </w:rPr>
      </w:pPr>
    </w:p>
    <w:p w:rsidR="00DA41F1" w:rsidP="00DA41F1" w:rsidRDefault="00DA41F1" w14:paraId="76411791">
      <w:pPr>
        <w:ind w:firstLine="567"/>
        <w:rPr>
          <w:rFonts w:ascii="Times New Roman" w:hAnsi="Times New Roman"/>
          <w:lang w:val="es-ES"/>
        </w:rPr>
      </w:pPr>
      <w:r w:rsidRPr="00DA41F1">
        <w:rPr>
          <w:rFonts w:ascii="Times New Roman" w:hAnsi="Times New Roman" w:cs="Times New Roman"/>
          <w:color w:val="000000"/>
          <w:lang w:val="es-ES"/>
        </w:rPr>
        <w:t xml:space="preserve">Todas </w:t>
      </w:r>
      <w:r>
        <w:rPr>
          <w:rFonts w:ascii="Times New Roman" w:hAnsi="Times New Roman" w:cs="Times New Roman"/>
          <w:color w:val="000000"/>
          <w:lang w:val="es-ES"/>
        </w:rPr>
        <w:t>las respuestas recibidas</w:t>
      </w:r>
      <w:r w:rsidRPr="00DA41F1">
        <w:rPr>
          <w:rFonts w:ascii="Times New Roman" w:hAnsi="Times New Roman" w:cs="Times New Roman"/>
          <w:color w:val="000000"/>
          <w:lang w:val="es-ES"/>
        </w:rPr>
        <w:t xml:space="preserve"> se publicarán en el mencionado sitio web, a menos que el remitente haya indicado</w:t>
      </w:r>
      <w:r>
        <w:rPr>
          <w:rFonts w:ascii="Times New Roman" w:hAnsi="Times New Roman" w:cs="Times New Roman"/>
          <w:color w:val="000000"/>
          <w:lang w:val="es-ES"/>
        </w:rPr>
        <w:t xml:space="preserve"> claramente que no desea que su </w:t>
      </w:r>
      <w:r w:rsidR="00414AD1">
        <w:rPr>
          <w:rFonts w:ascii="Times New Roman" w:hAnsi="Times New Roman" w:cs="Times New Roman"/>
          <w:color w:val="000000"/>
          <w:lang w:val="es-ES"/>
        </w:rPr>
        <w:t>respuesta</w:t>
      </w:r>
      <w:r w:rsidRPr="00DA41F1">
        <w:rPr>
          <w:rFonts w:ascii="Times New Roman" w:hAnsi="Times New Roman" w:cs="Times New Roman"/>
          <w:color w:val="000000"/>
          <w:lang w:val="es-ES"/>
        </w:rPr>
        <w:t xml:space="preserve"> se </w:t>
      </w:r>
      <w:r>
        <w:rPr>
          <w:rFonts w:ascii="Times New Roman" w:hAnsi="Times New Roman" w:cs="Times New Roman"/>
          <w:color w:val="000000"/>
          <w:lang w:val="es-ES"/>
        </w:rPr>
        <w:t>haga pública.</w:t>
      </w:r>
    </w:p>
    <w:p w:rsidRPr="00DA41F1" w:rsidR="006B6D2F" w:rsidP="006B6D2F" w:rsidRDefault="006B6D2F" w14:paraId="2DA88E15">
      <w:pPr>
        <w:rPr>
          <w:rFonts w:ascii="Times New Roman" w:hAnsi="Times New Roman" w:cs="Times New Roman"/>
          <w:lang w:val="es-ES"/>
        </w:rPr>
      </w:pPr>
      <w:r w:rsidRPr="00DA41F1">
        <w:rPr>
          <w:rFonts w:ascii="Times New Roman" w:hAnsi="Times New Roman" w:cs="Times New Roman"/>
          <w:lang w:val="es-ES"/>
        </w:rPr>
        <w:t> </w:t>
      </w:r>
    </w:p>
    <w:p w:rsidRPr="00414AD1" w:rsidR="00D051B3" w:rsidP="00D051B3" w:rsidRDefault="00CB7639" w14:paraId="74931615">
      <w:pPr>
        <w:ind w:firstLine="567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Nótese que hay un límite de 2500 palabras por cuestionario. </w:t>
      </w:r>
      <w:r w:rsidRPr="00414AD1" w:rsidR="00414AD1">
        <w:rPr>
          <w:rFonts w:ascii="Times New Roman" w:hAnsi="Times New Roman" w:cs="Times New Roman"/>
          <w:lang w:val="es-ES"/>
        </w:rPr>
        <w:t>Sírvase enviar las respuestas al cuestionario a:</w:t>
      </w:r>
      <w:r w:rsidRPr="00414AD1" w:rsidR="00D051B3">
        <w:rPr>
          <w:rFonts w:ascii="Times New Roman" w:hAnsi="Times New Roman" w:cs="Times New Roman"/>
          <w:lang w:val="es-ES"/>
        </w:rPr>
        <w:t xml:space="preserve"> </w:t>
      </w:r>
      <w:hyperlink w:history="1" r:id="rId12">
        <w:r w:rsidRPr="00414AD1" w:rsidR="00D051B3">
          <w:rPr>
            <w:rStyle w:val="Hyperlink"/>
            <w:rFonts w:ascii="Times New Roman" w:hAnsi="Times New Roman" w:cs="Times New Roman"/>
            <w:lang w:val="es-ES"/>
          </w:rPr>
          <w:t>defenders@ohchr.org</w:t>
        </w:r>
      </w:hyperlink>
    </w:p>
    <w:p w:rsidRPr="00414AD1" w:rsidR="00D051B3" w:rsidP="00D051B3" w:rsidRDefault="00D051B3" w14:paraId="3CD11470">
      <w:pPr>
        <w:ind w:firstLine="567"/>
        <w:rPr>
          <w:rFonts w:ascii="Times New Roman" w:hAnsi="Times New Roman" w:cs="Times New Roman"/>
          <w:lang w:val="es-ES"/>
        </w:rPr>
      </w:pPr>
    </w:p>
    <w:p w:rsidRPr="00414AD1" w:rsidR="00D051B3" w:rsidP="00D051B3" w:rsidRDefault="00414AD1" w14:paraId="49C3AB26">
      <w:pPr>
        <w:ind w:firstLine="567"/>
        <w:rPr>
          <w:rFonts w:ascii="Times New Roman" w:hAnsi="Times New Roman" w:cs="Times New Roman"/>
          <w:lang w:val="es-ES"/>
        </w:rPr>
      </w:pPr>
      <w:r w:rsidRPr="00414AD1">
        <w:rPr>
          <w:rFonts w:ascii="Times New Roman" w:hAnsi="Times New Roman" w:cs="Times New Roman"/>
          <w:lang w:val="es-ES"/>
        </w:rPr>
        <w:t xml:space="preserve">Fecha </w:t>
      </w:r>
      <w:r>
        <w:rPr>
          <w:rFonts w:ascii="Times New Roman" w:hAnsi="Times New Roman" w:cs="Times New Roman"/>
          <w:lang w:val="es-ES"/>
        </w:rPr>
        <w:t>final para enviar las respuestas</w:t>
      </w:r>
      <w:r w:rsidRPr="00414AD1" w:rsidR="00D051B3">
        <w:rPr>
          <w:rFonts w:ascii="Times New Roman" w:hAnsi="Times New Roman" w:cs="Times New Roman"/>
          <w:lang w:val="es-ES"/>
        </w:rPr>
        <w:t xml:space="preserve">: </w:t>
      </w:r>
      <w:r w:rsidRPr="00414AD1" w:rsidR="00D051B3">
        <w:rPr>
          <w:rFonts w:ascii="Times New Roman" w:hAnsi="Times New Roman" w:cs="Times New Roman"/>
          <w:b/>
          <w:lang w:val="es-ES"/>
        </w:rPr>
        <w:t xml:space="preserve">5 </w:t>
      </w:r>
      <w:r w:rsidR="00DA221E">
        <w:rPr>
          <w:rFonts w:ascii="Times New Roman" w:hAnsi="Times New Roman" w:cs="Times New Roman"/>
          <w:b/>
          <w:lang w:val="es-ES"/>
        </w:rPr>
        <w:t xml:space="preserve">de </w:t>
      </w:r>
      <w:r w:rsidRPr="00414AD1" w:rsidR="00417E8C">
        <w:rPr>
          <w:rFonts w:ascii="Times New Roman" w:hAnsi="Times New Roman" w:cs="Times New Roman"/>
          <w:b/>
          <w:lang w:val="es-ES"/>
        </w:rPr>
        <w:t>octubre</w:t>
      </w:r>
      <w:r w:rsidRPr="00414AD1" w:rsidR="00D051B3">
        <w:rPr>
          <w:rFonts w:ascii="Times New Roman" w:hAnsi="Times New Roman" w:cs="Times New Roman"/>
          <w:b/>
          <w:lang w:val="es-ES"/>
        </w:rPr>
        <w:t xml:space="preserve"> 2020</w:t>
      </w:r>
    </w:p>
    <w:p w:rsidRPr="00414AD1" w:rsidR="00F240B1" w:rsidP="00F240B1" w:rsidRDefault="00F240B1" w14:paraId="5C4F8771">
      <w:pPr>
        <w:pBdr>
          <w:bottom w:val="single" w:color="auto" w:sz="4" w:space="1"/>
        </w:pBdr>
        <w:outlineLvl w:val="0"/>
        <w:rPr>
          <w:rFonts w:ascii="Times New Roman" w:hAnsi="Times New Roman" w:cs="Times New Roman"/>
          <w:lang w:val="es-ES"/>
        </w:rPr>
      </w:pPr>
    </w:p>
    <w:p w:rsidRPr="00414AD1" w:rsidR="00F240B1" w:rsidP="00236373" w:rsidRDefault="00F240B1" w14:paraId="15E3233A">
      <w:pPr>
        <w:outlineLvl w:val="0"/>
        <w:rPr>
          <w:rFonts w:ascii="Times New Roman" w:hAnsi="Times New Roman" w:cs="Times New Roman"/>
          <w:lang w:val="es-ES"/>
        </w:rPr>
      </w:pPr>
    </w:p>
    <w:p w:rsidR="00B7341F" w:rsidP="00B7341F" w:rsidRDefault="00B7341F" w14:paraId="29734C51">
      <w:pPr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lastRenderedPageBreak/>
        <w:t xml:space="preserve">Datos de contacto </w:t>
      </w:r>
    </w:p>
    <w:p w:rsidR="00B7341F" w:rsidP="00B7341F" w:rsidRDefault="00B7341F" w14:paraId="37664249">
      <w:pPr>
        <w:rPr>
          <w:rFonts w:ascii="Times New Roman" w:hAnsi="Times New Roman" w:cs="Times New Roman"/>
          <w:lang w:val="es-ES"/>
        </w:rPr>
      </w:pPr>
    </w:p>
    <w:p w:rsidR="00B7341F" w:rsidP="00B7341F" w:rsidRDefault="00D43570" w14:paraId="469C6861" w14:noSpellErr="1" w14:textId="5456BAD1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Comparta por favor</w:t>
      </w:r>
      <w:r w:rsidR="00B7341F">
        <w:rPr>
          <w:rFonts w:ascii="Times New Roman" w:hAnsi="Times New Roman" w:cs="Times New Roman"/>
          <w:lang w:val="es-ES"/>
        </w:rPr>
        <w:t xml:space="preserve"> sus datos de contacto en caso de que necesitemos comunicarnos con usted en relación con </w:t>
      </w:r>
      <w:r>
        <w:rPr>
          <w:rFonts w:ascii="Times New Roman" w:hAnsi="Times New Roman" w:cs="Times New Roman"/>
          <w:lang w:val="es-ES"/>
        </w:rPr>
        <w:t>este cuestionario. (</w:t>
      </w:r>
      <w:r w:rsidRPr="5456BAD1" w:rsidR="00B7341F">
        <w:rPr>
          <w:rFonts w:ascii="Times New Roman" w:hAnsi="Times New Roman" w:eastAsia="Times New Roman" w:cs="Times New Roman"/>
          <w:lang w:val="es-ES"/>
        </w:rPr>
        <w:t>opcional)</w:t>
      </w:r>
      <w:r w:rsidRPr="5456BAD1" w:rsidR="5456BAD1">
        <w:rPr>
          <w:rFonts w:ascii="Times New Roman" w:hAnsi="Times New Roman" w:eastAsia="Times New Roman" w:cs="Times New Roman"/>
          <w:lang w:val="es-ES"/>
        </w:rPr>
        <w:t xml:space="preserve"> </w:t>
      </w:r>
      <w:r w:rsidRPr="5456BAD1" w:rsidR="5456BAD1">
        <w:rPr>
          <w:rFonts w:ascii="Times New Roman" w:hAnsi="Times New Roman" w:eastAsia="Times New Roman" w:cs="Times New Roman"/>
          <w:color w:val="FF0000"/>
          <w:lang w:val="es-ES"/>
        </w:rPr>
        <w:t>(editado para su publicación)</w:t>
      </w:r>
    </w:p>
    <w:p w:rsidRPr="00D43570" w:rsidR="006B6D2F" w:rsidRDefault="006B6D2F" w14:paraId="1B0AF490">
      <w:pPr>
        <w:rPr>
          <w:rFonts w:ascii="Times New Roman" w:hAnsi="Times New Roman" w:cs="Times New Roman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5393"/>
      </w:tblGrid>
      <w:tr w:rsidRPr="0062060C" w:rsidR="007C576D" w:rsidTr="5456BAD1" w14:paraId="2128224D">
        <w:tc>
          <w:tcPr>
            <w:tcW w:w="2897" w:type="dxa"/>
          </w:tcPr>
          <w:p w:rsidRPr="00AE63C9" w:rsidR="007C576D" w:rsidP="004A74A5" w:rsidRDefault="007C576D" w14:paraId="30F299EC">
            <w:pPr>
              <w:rPr>
                <w:rFonts w:ascii="Times New Roman" w:hAnsi="Times New Roman" w:cs="Times New Roman"/>
                <w:lang w:val="es-ES"/>
              </w:rPr>
            </w:pPr>
          </w:p>
          <w:p w:rsidRPr="00414AD1" w:rsidR="007C576D" w:rsidP="004A74A5" w:rsidRDefault="00414AD1" w14:paraId="54E6EEE4">
            <w:pPr>
              <w:rPr>
                <w:rFonts w:ascii="Times New Roman" w:hAnsi="Times New Roman" w:cs="Times New Roman"/>
                <w:lang w:val="es-ES"/>
              </w:rPr>
            </w:pPr>
            <w:r w:rsidRPr="00414AD1">
              <w:rPr>
                <w:rFonts w:ascii="Times New Roman" w:hAnsi="Times New Roman" w:cs="Times New Roman"/>
                <w:lang w:val="es-ES"/>
              </w:rPr>
              <w:t xml:space="preserve">Tipo de actor (por </w:t>
            </w:r>
            <w:r>
              <w:rPr>
                <w:rFonts w:ascii="Times New Roman" w:hAnsi="Times New Roman" w:cs="Times New Roman"/>
                <w:lang w:val="es-ES"/>
              </w:rPr>
              <w:t>favo</w:t>
            </w:r>
            <w:r w:rsidRPr="00414AD1">
              <w:rPr>
                <w:rFonts w:ascii="Times New Roman" w:hAnsi="Times New Roman" w:cs="Times New Roman"/>
                <w:lang w:val="es-ES"/>
              </w:rPr>
              <w:t>r seleccione uno)</w:t>
            </w:r>
          </w:p>
          <w:p w:rsidRPr="00414AD1" w:rsidR="007C576D" w:rsidP="004A74A5" w:rsidRDefault="007C576D" w14:paraId="3C9B9E0D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5393" w:type="dxa"/>
          </w:tcPr>
          <w:p w:rsidRPr="00414AD1" w:rsidR="007C576D" w:rsidP="004A74A5" w:rsidRDefault="007C576D" w14:paraId="110FD716">
            <w:pPr>
              <w:rPr>
                <w:rFonts w:ascii="Times New Roman" w:hAnsi="Times New Roman" w:cs="Times New Roman"/>
                <w:lang w:val="es-ES"/>
              </w:rPr>
            </w:pPr>
          </w:p>
          <w:p w:rsidRPr="00414AD1" w:rsidR="00A67BFB" w:rsidP="004A74A5" w:rsidRDefault="0002695E" w14:paraId="1877090E">
            <w:pPr>
              <w:rPr>
                <w:rFonts w:ascii="Times New Roman" w:hAnsi="Times New Roman" w:cs="Times New Roman"/>
                <w:lang w:val="es-ES"/>
              </w:rPr>
            </w:pPr>
            <w:r w:rsidRPr="002540B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1"/>
            <w:r w:rsidRPr="00414AD1" w:rsidR="00C623C9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962F66">
              <w:rPr>
                <w:rFonts w:ascii="Times New Roman" w:hAnsi="Times New Roman" w:cs="Times New Roman"/>
              </w:rPr>
            </w:r>
            <w:r w:rsidR="00962F66">
              <w:rPr>
                <w:rFonts w:ascii="Times New Roman" w:hAnsi="Times New Roman" w:cs="Times New Roman"/>
              </w:rPr>
              <w:fldChar w:fldCharType="separate"/>
            </w:r>
            <w:r w:rsidRPr="002540B0">
              <w:rPr>
                <w:rFonts w:ascii="Times New Roman" w:hAnsi="Times New Roman" w:cs="Times New Roman"/>
              </w:rPr>
              <w:fldChar w:fldCharType="end"/>
            </w:r>
            <w:bookmarkEnd w:id="1"/>
            <w:r w:rsidRPr="00414AD1" w:rsidR="00C623C9">
              <w:rPr>
                <w:rFonts w:ascii="Times New Roman" w:hAnsi="Times New Roman" w:cs="Times New Roman"/>
                <w:lang w:val="es-ES"/>
              </w:rPr>
              <w:t xml:space="preserve">  </w:t>
            </w:r>
            <w:r w:rsidRPr="00A85EF5" w:rsidR="00A85EF5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Institución</w:t>
            </w:r>
            <w:r w:rsidR="00A85EF5">
              <w:rPr>
                <w:rFonts w:ascii="Times New Roman" w:hAnsi="Times New Roman" w:cs="Times New Roman"/>
                <w:lang w:val="es-ES"/>
              </w:rPr>
              <w:t xml:space="preserve"> nacional de derechos humanos </w:t>
            </w:r>
            <w:r w:rsidRPr="00A85EF5" w:rsidR="00A85EF5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(INDH)</w:t>
            </w:r>
          </w:p>
          <w:p w:rsidRPr="00414AD1" w:rsidR="00332A96" w:rsidP="004F6BCB" w:rsidRDefault="0002695E" w14:paraId="085968CE">
            <w:pPr>
              <w:rPr>
                <w:rFonts w:ascii="Times New Roman" w:hAnsi="Times New Roman" w:cs="Times New Roman"/>
                <w:lang w:val="es-ES"/>
              </w:rPr>
            </w:pPr>
            <w:r w:rsidRPr="00BC4B99">
              <w:rPr>
                <w:rFonts w:ascii="Times New Roman" w:hAnsi="Times New Roman" w:cs="Times New Roman"/>
                <w:strike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2"/>
            <w:r w:rsidRPr="00BC4B99" w:rsidR="00C623C9">
              <w:rPr>
                <w:rFonts w:ascii="Times New Roman" w:hAnsi="Times New Roman" w:cs="Times New Roman"/>
                <w:strike/>
                <w:lang w:val="es-ES"/>
              </w:rPr>
              <w:instrText xml:space="preserve"> FORMCHECKBOX </w:instrText>
            </w:r>
            <w:r w:rsidR="00962F66">
              <w:rPr>
                <w:rFonts w:ascii="Times New Roman" w:hAnsi="Times New Roman" w:cs="Times New Roman"/>
                <w:strike/>
              </w:rPr>
            </w:r>
            <w:r w:rsidR="00962F66">
              <w:rPr>
                <w:rFonts w:ascii="Times New Roman" w:hAnsi="Times New Roman" w:cs="Times New Roman"/>
                <w:strike/>
              </w:rPr>
              <w:fldChar w:fldCharType="separate"/>
            </w:r>
            <w:r w:rsidRPr="00BC4B99">
              <w:rPr>
                <w:rFonts w:ascii="Times New Roman" w:hAnsi="Times New Roman" w:cs="Times New Roman"/>
                <w:strike/>
              </w:rPr>
              <w:fldChar w:fldCharType="end"/>
            </w:r>
            <w:bookmarkEnd w:id="2"/>
            <w:r w:rsidRPr="00BC4B99" w:rsidR="00C623C9">
              <w:rPr>
                <w:rFonts w:ascii="Times New Roman" w:hAnsi="Times New Roman" w:cs="Times New Roman"/>
                <w:strike/>
                <w:lang w:val="es-ES"/>
              </w:rPr>
              <w:t xml:space="preserve"> </w:t>
            </w:r>
            <w:r w:rsidRPr="00BC4B99" w:rsidR="00C623C9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Pr="00BC4B99" w:rsidR="00A85EF5">
              <w:rPr>
                <w:rFonts w:ascii="Times New Roman" w:hAnsi="Times New Roman" w:cs="Times New Roman"/>
                <w:b/>
                <w:lang w:val="es-ES"/>
              </w:rPr>
              <w:t>Organización internacional o intergubernamental</w:t>
            </w:r>
          </w:p>
          <w:p w:rsidRPr="00414AD1" w:rsidR="00FA3D29" w:rsidP="00CE37ED" w:rsidRDefault="0002695E" w14:paraId="7E2CCCD4">
            <w:pPr>
              <w:ind w:left="394" w:hanging="394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3"/>
            <w:r w:rsidRPr="00414AD1" w:rsidR="00FA3D29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instrText xml:space="preserve"> FORMCHECKBOX </w:instrText>
            </w:r>
            <w:r w:rsidR="00962F66">
              <w:rPr>
                <w:rFonts w:ascii="Times New Roman" w:hAnsi="Times New Roman" w:cs="Times New Roman"/>
                <w:sz w:val="22"/>
                <w:szCs w:val="22"/>
              </w:rPr>
            </w:r>
            <w:r w:rsidR="00962F6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"/>
            <w:r w:rsidRPr="00414AD1" w:rsidR="00FA3D29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 </w:t>
            </w:r>
            <w:r w:rsidRPr="00414AD1" w:rsidR="00414AD1">
              <w:rPr>
                <w:rFonts w:ascii="Times New Roman" w:hAnsi="Times New Roman" w:cs="Times New Roman"/>
                <w:lang w:val="es-ES"/>
              </w:rPr>
              <w:t>Otro</w:t>
            </w:r>
            <w:r w:rsidRPr="00414AD1" w:rsidR="00FA3D29">
              <w:rPr>
                <w:rFonts w:ascii="Times New Roman" w:hAnsi="Times New Roman" w:cs="Times New Roman"/>
                <w:lang w:val="es-ES"/>
              </w:rPr>
              <w:t xml:space="preserve"> (</w:t>
            </w:r>
            <w:r w:rsidR="00414AD1">
              <w:rPr>
                <w:rFonts w:ascii="Times New Roman" w:hAnsi="Times New Roman" w:cs="Times New Roman"/>
                <w:lang w:val="es-ES"/>
              </w:rPr>
              <w:t>por favor especifique</w:t>
            </w:r>
            <w:r w:rsidRPr="00414AD1" w:rsidR="00FA3D29">
              <w:rPr>
                <w:rFonts w:ascii="Times New Roman" w:hAnsi="Times New Roman" w:cs="Times New Roman"/>
                <w:lang w:val="es-ES"/>
              </w:rPr>
              <w:t>):</w:t>
            </w:r>
          </w:p>
          <w:p w:rsidRPr="00414AD1" w:rsidR="00FA3D29" w:rsidP="00CE37ED" w:rsidRDefault="00FA3D29" w14:paraId="69065175">
            <w:pPr>
              <w:ind w:left="394" w:hanging="394"/>
              <w:rPr>
                <w:rFonts w:ascii="Times New Roman" w:hAnsi="Times New Roman" w:cs="Times New Roman"/>
                <w:lang w:val="es-ES"/>
              </w:rPr>
            </w:pPr>
          </w:p>
        </w:tc>
      </w:tr>
      <w:tr w:rsidRPr="0062060C" w:rsidR="006B6D2F" w:rsidTr="5456BAD1" w14:paraId="5E4A6842">
        <w:tc>
          <w:tcPr>
            <w:tcW w:w="2897" w:type="dxa"/>
          </w:tcPr>
          <w:p w:rsidRPr="006651A6" w:rsidR="00414AD1" w:rsidP="00414AD1" w:rsidRDefault="00414AD1" w14:paraId="4E4784A4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Nombre de la organización/institución</w:t>
            </w:r>
          </w:p>
          <w:p w:rsidRPr="006651A6" w:rsidR="00414AD1" w:rsidP="00414AD1" w:rsidRDefault="00414AD1" w14:paraId="4CE8D190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(si procede)</w:t>
            </w:r>
          </w:p>
          <w:p w:rsidRPr="00414AD1" w:rsidR="007C01C1" w:rsidP="00332A96" w:rsidRDefault="007C01C1" w14:paraId="60BBCA5A">
            <w:pPr>
              <w:rPr>
                <w:rFonts w:ascii="Times New Roman" w:hAnsi="Times New Roman" w:cs="Times New Roman"/>
                <w:lang w:val="es-ES"/>
              </w:rPr>
            </w:pPr>
          </w:p>
          <w:p w:rsidRPr="00AE63C9" w:rsidR="006B6D2F" w:rsidP="00414AD1" w:rsidRDefault="00414AD1" w14:paraId="1C1D7AD1">
            <w:pPr>
              <w:rPr>
                <w:rFonts w:ascii="Times New Roman" w:hAnsi="Times New Roman" w:cs="Times New Roman"/>
                <w:lang w:val="es-ES"/>
              </w:rPr>
            </w:pP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Nombre de la persona encuestada</w:t>
            </w:r>
          </w:p>
        </w:tc>
        <w:tc>
          <w:tcPr>
            <w:tcW w:w="5393" w:type="dxa"/>
          </w:tcPr>
          <w:p w:rsidRPr="00AE63C9" w:rsidR="006B6D2F" w:rsidRDefault="006B6D2F" w14:paraId="20C721CF">
            <w:pPr>
              <w:rPr>
                <w:rFonts w:ascii="Times New Roman" w:hAnsi="Times New Roman" w:cs="Times New Roman"/>
                <w:lang w:val="es-ES"/>
              </w:rPr>
            </w:pPr>
          </w:p>
          <w:p w:rsidR="00332A96" w:rsidRDefault="00BC4B99" w14:paraId="5FFB3F42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Movimiento Por la Paz –MPDL-</w:t>
            </w:r>
          </w:p>
          <w:p w:rsidR="00BC4B99" w:rsidRDefault="00BC4B99" w14:paraId="0E663A25">
            <w:pPr>
              <w:rPr>
                <w:rFonts w:ascii="Times New Roman" w:hAnsi="Times New Roman" w:cs="Times New Roman"/>
                <w:lang w:val="es-ES"/>
              </w:rPr>
            </w:pPr>
          </w:p>
          <w:p w:rsidRPr="00AE63C9" w:rsidR="00BC4B99" w:rsidRDefault="00BC4B99" w14:paraId="68AD6365">
            <w:pPr>
              <w:rPr>
                <w:rFonts w:ascii="Times New Roman" w:hAnsi="Times New Roman" w:cs="Times New Roman"/>
                <w:lang w:val="es-ES"/>
              </w:rPr>
            </w:pPr>
          </w:p>
          <w:p w:rsidRPr="00AE63C9" w:rsidR="00332A96" w:rsidRDefault="00332A96" w14:paraId="7BF55E91">
            <w:pPr>
              <w:rPr>
                <w:rFonts w:ascii="Times New Roman" w:hAnsi="Times New Roman" w:cs="Times New Roman"/>
                <w:lang w:val="es-ES"/>
              </w:rPr>
            </w:pPr>
          </w:p>
          <w:p w:rsidRPr="00AE63C9" w:rsidR="00332A96" w:rsidRDefault="00332A96" w14:paraId="73DECBBA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Pr="002540B0" w:rsidR="006B6D2F" w:rsidTr="5456BAD1" w14:paraId="61D796E5">
        <w:tc>
          <w:tcPr>
            <w:tcW w:w="2897" w:type="dxa"/>
          </w:tcPr>
          <w:p w:rsidRPr="00AE63C9" w:rsidR="006B6D2F" w:rsidRDefault="006B6D2F" w14:paraId="29DEFFD4">
            <w:pPr>
              <w:rPr>
                <w:rFonts w:ascii="Times New Roman" w:hAnsi="Times New Roman" w:cs="Times New Roman"/>
                <w:lang w:val="es-ES"/>
              </w:rPr>
            </w:pPr>
          </w:p>
          <w:p w:rsidRPr="00C721BF" w:rsidR="006B6D2F" w:rsidRDefault="00222093" w14:paraId="6D4692DC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5393" w:type="dxa"/>
          </w:tcPr>
          <w:p w:rsidRPr="002540B0" w:rsidR="006B6D2F" w:rsidRDefault="0062060C" w14:paraId="7798B670">
            <w:pPr>
              <w:rPr>
                <w:rFonts w:ascii="Times New Roman" w:hAnsi="Times New Roman" w:cs="Times New Roman"/>
              </w:rPr>
            </w:pPr>
          </w:p>
        </w:tc>
      </w:tr>
      <w:tr w:rsidRPr="002540B0" w:rsidR="006B6D2F" w:rsidTr="5456BAD1" w14:paraId="005E3B88">
        <w:tc>
          <w:tcPr>
            <w:tcW w:w="2897" w:type="dxa"/>
          </w:tcPr>
          <w:p w:rsidRPr="002540B0" w:rsidR="006B6D2F" w:rsidRDefault="006B6D2F" w14:paraId="5F625FB1">
            <w:pPr>
              <w:rPr>
                <w:rFonts w:ascii="Times New Roman" w:hAnsi="Times New Roman" w:cs="Times New Roman"/>
              </w:rPr>
            </w:pPr>
          </w:p>
          <w:p w:rsidRPr="002540B0" w:rsidR="006B6D2F" w:rsidRDefault="00222093" w14:paraId="6483C281">
            <w:pPr>
              <w:rPr>
                <w:rFonts w:ascii="Times New Roman" w:hAnsi="Times New Roman" w:cs="Times New Roman"/>
              </w:rPr>
            </w:pP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Teléfono</w:t>
            </w:r>
          </w:p>
          <w:p w:rsidRPr="002540B0" w:rsidR="006B6D2F" w:rsidRDefault="006B6D2F" w14:paraId="74230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:rsidRPr="002540B0" w:rsidR="00C721BF" w:rsidRDefault="00C721BF" w14:paraId="1D626C88">
            <w:pPr>
              <w:rPr>
                <w:rFonts w:ascii="Times New Roman" w:hAnsi="Times New Roman" w:cs="Times New Roman"/>
              </w:rPr>
            </w:pPr>
          </w:p>
        </w:tc>
      </w:tr>
      <w:tr w:rsidRPr="002540B0" w:rsidR="006B6D2F" w:rsidTr="5456BAD1" w14:paraId="54BE74C2">
        <w:trPr>
          <w:trHeight w:val="472"/>
        </w:trPr>
        <w:tc>
          <w:tcPr>
            <w:tcW w:w="2897" w:type="dxa"/>
          </w:tcPr>
          <w:p w:rsidRPr="00222093" w:rsidR="00414AD1" w:rsidRDefault="00414AD1" w14:paraId="3B4AB8E9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:rsidRPr="00222093" w:rsidR="006B6D2F" w:rsidRDefault="00414AD1" w14:paraId="1C4916C2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222093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Dirección</w:t>
            </w:r>
          </w:p>
          <w:p w:rsidRPr="002540B0" w:rsidR="006B6D2F" w:rsidRDefault="006B6D2F" w14:paraId="0E2CB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:rsidRPr="002540B0" w:rsidR="006B6D2F" w:rsidRDefault="00563425" w14:paraId="07AC8353">
            <w:pPr>
              <w:rPr>
                <w:rFonts w:ascii="Times New Roman" w:hAnsi="Times New Roman" w:cs="Times New Roman"/>
              </w:rPr>
            </w:pPr>
          </w:p>
        </w:tc>
      </w:tr>
      <w:tr w:rsidRPr="0062060C" w:rsidR="000C7E8A" w:rsidTr="5456BAD1" w14:paraId="423577EF">
        <w:trPr>
          <w:trHeight w:val="838"/>
        </w:trPr>
        <w:tc>
          <w:tcPr>
            <w:tcW w:w="2897" w:type="dxa"/>
          </w:tcPr>
          <w:p w:rsidRPr="00222093" w:rsidR="00332A96" w:rsidP="003F7D22" w:rsidRDefault="00332A96" w14:paraId="5506F5DE">
            <w:pPr>
              <w:rPr>
                <w:rFonts w:ascii="Times New Roman" w:hAnsi="Times New Roman" w:cs="Times New Roman"/>
                <w:lang w:val="es-ES"/>
              </w:rPr>
            </w:pPr>
          </w:p>
          <w:p w:rsidRPr="006651A6" w:rsidR="00222093" w:rsidP="00222093" w:rsidRDefault="00222093" w14:paraId="74F43951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¿Podemos atribuir públic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amente estas respuestas a </w:t>
            </w: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su institución</w:t>
            </w:r>
            <w:r w:rsidR="00A85EF5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u organización</w:t>
            </w: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? </w:t>
            </w:r>
          </w:p>
          <w:p w:rsidRPr="006651A6" w:rsidR="00222093" w:rsidP="00222093" w:rsidRDefault="00222093" w14:paraId="4CEED722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:rsidRPr="00222093" w:rsidR="007C576D" w:rsidP="003F7D22" w:rsidRDefault="007C576D" w14:paraId="1A76BBBB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5393" w:type="dxa"/>
          </w:tcPr>
          <w:p w:rsidRPr="00222093" w:rsidR="00C623C9" w:rsidRDefault="00C623C9" w14:paraId="27F992ED">
            <w:pPr>
              <w:rPr>
                <w:rFonts w:ascii="Times New Roman" w:hAnsi="Times New Roman" w:cs="Times New Roman"/>
                <w:lang w:val="es-ES"/>
              </w:rPr>
            </w:pPr>
          </w:p>
          <w:p w:rsidRPr="00222093" w:rsidR="004F52FB" w:rsidP="004F52FB" w:rsidRDefault="0002695E" w14:paraId="60BFBC84">
            <w:pPr>
              <w:rPr>
                <w:rFonts w:ascii="Times New Roman" w:hAnsi="Times New Roman" w:cs="Times New Roman"/>
                <w:lang w:val="es-ES"/>
              </w:rPr>
            </w:pPr>
            <w:r w:rsidRPr="00563425">
              <w:rPr>
                <w:rFonts w:ascii="Times New Roman" w:hAnsi="Times New Roman" w:cs="Times New Roman"/>
                <w:strike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425" w:rsidR="004F52FB">
              <w:rPr>
                <w:rFonts w:ascii="Times New Roman" w:hAnsi="Times New Roman" w:cs="Times New Roman"/>
                <w:strike/>
                <w:lang w:val="es-ES"/>
              </w:rPr>
              <w:instrText xml:space="preserve"> FORMCHECKBOX </w:instrText>
            </w:r>
            <w:r w:rsidR="00962F66">
              <w:rPr>
                <w:rFonts w:ascii="Times New Roman" w:hAnsi="Times New Roman" w:cs="Times New Roman"/>
                <w:strike/>
              </w:rPr>
            </w:r>
            <w:r w:rsidR="00962F66">
              <w:rPr>
                <w:rFonts w:ascii="Times New Roman" w:hAnsi="Times New Roman" w:cs="Times New Roman"/>
                <w:strike/>
              </w:rPr>
              <w:fldChar w:fldCharType="separate"/>
            </w:r>
            <w:r w:rsidRPr="00563425">
              <w:rPr>
                <w:rFonts w:ascii="Times New Roman" w:hAnsi="Times New Roman" w:cs="Times New Roman"/>
                <w:strike/>
              </w:rPr>
              <w:fldChar w:fldCharType="end"/>
            </w:r>
            <w:r w:rsidRPr="00222093" w:rsidR="00222093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563425" w:rsidR="00222093">
              <w:rPr>
                <w:rFonts w:ascii="Times New Roman" w:hAnsi="Times New Roman" w:cs="Times New Roman"/>
                <w:b/>
                <w:lang w:val="es-ES"/>
              </w:rPr>
              <w:t>Si</w:t>
            </w:r>
            <w:r w:rsidRPr="00222093" w:rsidR="004F52FB">
              <w:rPr>
                <w:rFonts w:ascii="Times New Roman" w:hAnsi="Times New Roman" w:cs="Times New Roman"/>
                <w:lang w:val="es-ES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191">
              <w:rPr>
                <w:rFonts w:ascii="Times New Roman" w:hAnsi="Times New Roman" w:cs="Times New Roman"/>
              </w:rPr>
              <w:instrText xml:space="preserve"> FORMCHECKBOX </w:instrText>
            </w:r>
            <w:r w:rsidR="00962F66">
              <w:rPr>
                <w:rFonts w:ascii="Times New Roman" w:hAnsi="Times New Roman" w:cs="Times New Roman"/>
              </w:rPr>
            </w:r>
            <w:r w:rsidR="00962F6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Pr="00222093" w:rsidR="004F52FB">
              <w:rPr>
                <w:rFonts w:ascii="Times New Roman" w:hAnsi="Times New Roman" w:cs="Times New Roman"/>
                <w:lang w:val="es-ES"/>
              </w:rPr>
              <w:t xml:space="preserve"> No</w:t>
            </w:r>
          </w:p>
          <w:p w:rsidRPr="00222093" w:rsidR="007C576D" w:rsidRDefault="007C576D" w14:paraId="13D74BBB">
            <w:pPr>
              <w:rPr>
                <w:rFonts w:ascii="Times New Roman" w:hAnsi="Times New Roman" w:cs="Times New Roman"/>
                <w:lang w:val="es-ES"/>
              </w:rPr>
            </w:pPr>
          </w:p>
          <w:p w:rsidRPr="00222093" w:rsidR="007C576D" w:rsidRDefault="00CA7577" w14:paraId="20B3999F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Co</w:t>
            </w:r>
            <w:r w:rsidRPr="00222093" w:rsidR="00222093">
              <w:rPr>
                <w:rFonts w:ascii="Times New Roman" w:hAnsi="Times New Roman" w:cs="Times New Roman"/>
                <w:lang w:val="es-ES"/>
              </w:rPr>
              <w:t>mentarios (si fuera relevante</w:t>
            </w:r>
            <w:r w:rsidRPr="00222093" w:rsidR="00C623C9">
              <w:rPr>
                <w:rFonts w:ascii="Times New Roman" w:hAnsi="Times New Roman" w:cs="Times New Roman"/>
                <w:lang w:val="es-ES"/>
              </w:rPr>
              <w:t>):</w:t>
            </w:r>
          </w:p>
        </w:tc>
      </w:tr>
    </w:tbl>
    <w:p w:rsidRPr="00222093" w:rsidR="006B6D2F" w:rsidRDefault="006B6D2F" w14:paraId="28FC8957">
      <w:pPr>
        <w:rPr>
          <w:rFonts w:ascii="Times New Roman" w:hAnsi="Times New Roman" w:cs="Times New Roman"/>
          <w:lang w:val="es-ES"/>
        </w:rPr>
      </w:pPr>
    </w:p>
    <w:p w:rsidRPr="00222093" w:rsidR="00222093" w:rsidP="00222093" w:rsidRDefault="00222093" w14:paraId="7C54482E">
      <w:pPr>
        <w:pStyle w:val="Default"/>
        <w:rPr>
          <w:b/>
          <w:color w:val="auto"/>
          <w:lang w:val="es-ES"/>
        </w:rPr>
      </w:pPr>
      <w:r w:rsidRPr="00222093">
        <w:rPr>
          <w:b/>
          <w:color w:val="auto"/>
          <w:lang w:val="es-ES"/>
        </w:rPr>
        <w:t>Preguntas</w:t>
      </w:r>
    </w:p>
    <w:p w:rsidRPr="00222093" w:rsidR="00222093" w:rsidP="00222093" w:rsidRDefault="00222093" w14:paraId="077CE915">
      <w:pPr>
        <w:pStyle w:val="Default"/>
        <w:rPr>
          <w:color w:val="222222"/>
          <w:shd w:val="clear" w:color="auto" w:fill="FFFFFF"/>
          <w:lang w:val="es-ES"/>
        </w:rPr>
      </w:pPr>
    </w:p>
    <w:p w:rsidRPr="00222093" w:rsidR="00222093" w:rsidP="00222093" w:rsidRDefault="00222093" w14:paraId="40C5E8EB">
      <w:pPr>
        <w:pStyle w:val="Default"/>
        <w:rPr>
          <w:color w:val="222222"/>
          <w:shd w:val="clear" w:color="auto" w:fill="FFFFFF"/>
          <w:lang w:val="es-ES"/>
        </w:rPr>
      </w:pPr>
      <w:r w:rsidRPr="00222093">
        <w:rPr>
          <w:color w:val="222222"/>
          <w:shd w:val="clear" w:color="auto" w:fill="FFFFFF"/>
          <w:lang w:val="es-ES"/>
        </w:rPr>
        <w:lastRenderedPageBreak/>
        <w:t>Los defensores</w:t>
      </w:r>
      <w:r>
        <w:rPr>
          <w:color w:val="222222"/>
          <w:shd w:val="clear" w:color="auto" w:fill="FFFFFF"/>
          <w:lang w:val="es-ES"/>
        </w:rPr>
        <w:t xml:space="preserve"> y defensoras</w:t>
      </w:r>
      <w:r w:rsidRPr="00222093">
        <w:rPr>
          <w:color w:val="222222"/>
          <w:shd w:val="clear" w:color="auto" w:fill="FFFFFF"/>
          <w:lang w:val="es-ES"/>
        </w:rPr>
        <w:t xml:space="preserve"> de los derechos humanos s</w:t>
      </w:r>
      <w:r>
        <w:rPr>
          <w:color w:val="222222"/>
          <w:shd w:val="clear" w:color="auto" w:fill="FFFFFF"/>
          <w:lang w:val="es-ES"/>
        </w:rPr>
        <w:t>on personas que, individual</w:t>
      </w:r>
      <w:r w:rsidRPr="00222093">
        <w:rPr>
          <w:color w:val="222222"/>
          <w:shd w:val="clear" w:color="auto" w:fill="FFFFFF"/>
          <w:lang w:val="es-ES"/>
        </w:rPr>
        <w:t xml:space="preserve"> o </w:t>
      </w:r>
      <w:r>
        <w:rPr>
          <w:color w:val="222222"/>
          <w:shd w:val="clear" w:color="auto" w:fill="FFFFFF"/>
          <w:lang w:val="es-ES"/>
        </w:rPr>
        <w:t>colectivamente</w:t>
      </w:r>
      <w:r w:rsidRPr="00222093">
        <w:rPr>
          <w:color w:val="222222"/>
          <w:shd w:val="clear" w:color="auto" w:fill="FFFFFF"/>
          <w:lang w:val="es-ES"/>
        </w:rPr>
        <w:t xml:space="preserve">, trabajan pacíficamente para promover y </w:t>
      </w:r>
      <w:r>
        <w:rPr>
          <w:color w:val="222222"/>
          <w:shd w:val="clear" w:color="auto" w:fill="FFFFFF"/>
          <w:lang w:val="es-ES"/>
        </w:rPr>
        <w:t xml:space="preserve">procurar la </w:t>
      </w:r>
      <w:r w:rsidRPr="00222093">
        <w:rPr>
          <w:color w:val="222222"/>
          <w:shd w:val="clear" w:color="auto" w:fill="FFFFFF"/>
          <w:lang w:val="es-ES"/>
        </w:rPr>
        <w:t>prote</w:t>
      </w:r>
      <w:r>
        <w:rPr>
          <w:color w:val="222222"/>
          <w:shd w:val="clear" w:color="auto" w:fill="FFFFFF"/>
          <w:lang w:val="es-ES"/>
        </w:rPr>
        <w:t xml:space="preserve">cción y realización </w:t>
      </w:r>
      <w:r w:rsidRPr="00DA221E">
        <w:rPr>
          <w:color w:val="222222"/>
          <w:shd w:val="clear" w:color="auto" w:fill="FFFFFF"/>
          <w:lang w:val="es-ES"/>
        </w:rPr>
        <w:t>de los derechos humanos y las libertades fundamentales universalmente reconocidos, de conformidad</w:t>
      </w:r>
      <w:r w:rsidRPr="00222093">
        <w:rPr>
          <w:color w:val="222222"/>
          <w:shd w:val="clear" w:color="auto" w:fill="FFFFFF"/>
          <w:lang w:val="es-ES"/>
        </w:rPr>
        <w:t xml:space="preserve"> con la Declaración de las Naciones Unidas sobre los Defensores de los Derechos Humanos.</w:t>
      </w:r>
    </w:p>
    <w:p w:rsidRPr="00222093" w:rsidR="00222093" w:rsidP="00222093" w:rsidRDefault="00222093" w14:paraId="3B70E3B7">
      <w:pPr>
        <w:pStyle w:val="Default"/>
        <w:rPr>
          <w:color w:val="222222"/>
          <w:shd w:val="clear" w:color="auto" w:fill="FFFFFF"/>
          <w:lang w:val="es-ES"/>
        </w:rPr>
      </w:pPr>
    </w:p>
    <w:p w:rsidRPr="00222093" w:rsidR="00222093" w:rsidP="00222093" w:rsidRDefault="00222093" w14:paraId="52BD9CA6">
      <w:pPr>
        <w:pStyle w:val="Default"/>
        <w:rPr>
          <w:color w:val="222222"/>
          <w:shd w:val="clear" w:color="auto" w:fill="FFFFFF"/>
          <w:lang w:val="es-ES"/>
        </w:rPr>
      </w:pPr>
      <w:r w:rsidRPr="00222093">
        <w:rPr>
          <w:color w:val="222222"/>
          <w:shd w:val="clear" w:color="auto" w:fill="FFFFFF"/>
          <w:lang w:val="es-ES"/>
        </w:rPr>
        <w:t xml:space="preserve">1) ¿Acepta su </w:t>
      </w:r>
      <w:r w:rsidR="00E67B57">
        <w:rPr>
          <w:color w:val="222222"/>
          <w:shd w:val="clear" w:color="auto" w:fill="FFFFFF"/>
          <w:lang w:val="es-ES"/>
        </w:rPr>
        <w:t>Institución/Organización</w:t>
      </w:r>
      <w:r w:rsidRPr="00222093">
        <w:rPr>
          <w:color w:val="222222"/>
          <w:shd w:val="clear" w:color="auto" w:fill="FFFFFF"/>
          <w:lang w:val="es-ES"/>
        </w:rPr>
        <w:t xml:space="preserve"> el derecho legítimo a defender los derechos humanos y si un defensor </w:t>
      </w:r>
      <w:r w:rsidR="00DA221E">
        <w:rPr>
          <w:color w:val="222222"/>
          <w:shd w:val="clear" w:color="auto" w:fill="FFFFFF"/>
          <w:lang w:val="es-ES"/>
        </w:rPr>
        <w:t xml:space="preserve">o defensora </w:t>
      </w:r>
      <w:r w:rsidRPr="00222093">
        <w:rPr>
          <w:color w:val="222222"/>
          <w:shd w:val="clear" w:color="auto" w:fill="FFFFFF"/>
          <w:lang w:val="es-ES"/>
        </w:rPr>
        <w:t>es asesinado en el desempeño de su labor, lo condena públicamente?</w:t>
      </w:r>
      <w:r w:rsidR="00BC4B99">
        <w:rPr>
          <w:color w:val="222222"/>
          <w:shd w:val="clear" w:color="auto" w:fill="FFFFFF"/>
          <w:lang w:val="es-ES"/>
        </w:rPr>
        <w:t xml:space="preserve"> </w:t>
      </w:r>
      <w:r w:rsidRPr="00BC4B99" w:rsidR="00BC4B99">
        <w:rPr>
          <w:b/>
          <w:color w:val="222222"/>
          <w:u w:val="single"/>
          <w:shd w:val="clear" w:color="auto" w:fill="FFFFFF"/>
          <w:lang w:val="es-ES"/>
        </w:rPr>
        <w:t>SI</w:t>
      </w:r>
    </w:p>
    <w:p w:rsidRPr="00222093" w:rsidR="00222093" w:rsidP="00222093" w:rsidRDefault="00222093" w14:paraId="39335DAA">
      <w:pPr>
        <w:pStyle w:val="Default"/>
        <w:rPr>
          <w:color w:val="222222"/>
          <w:shd w:val="clear" w:color="auto" w:fill="FFFFFF"/>
          <w:lang w:val="es-ES"/>
        </w:rPr>
      </w:pPr>
    </w:p>
    <w:p w:rsidR="00BC4B99" w:rsidP="00222093" w:rsidRDefault="00222093" w14:paraId="77492278">
      <w:pPr>
        <w:pStyle w:val="Default"/>
        <w:rPr>
          <w:color w:val="222222"/>
          <w:shd w:val="clear" w:color="auto" w:fill="FFFFFF"/>
          <w:lang w:val="es-ES"/>
        </w:rPr>
      </w:pPr>
      <w:r w:rsidRPr="00222093">
        <w:rPr>
          <w:color w:val="222222"/>
          <w:shd w:val="clear" w:color="auto" w:fill="FFFFFF"/>
          <w:lang w:val="es-ES"/>
        </w:rPr>
        <w:t>2) ¿Ha habido algún caso de</w:t>
      </w:r>
      <w:r w:rsidR="00DA221E">
        <w:rPr>
          <w:color w:val="222222"/>
          <w:shd w:val="clear" w:color="auto" w:fill="FFFFFF"/>
          <w:lang w:val="es-ES"/>
        </w:rPr>
        <w:t xml:space="preserve"> personas</w:t>
      </w:r>
      <w:r w:rsidR="00E67B57">
        <w:rPr>
          <w:color w:val="222222"/>
          <w:shd w:val="clear" w:color="auto" w:fill="FFFFFF"/>
          <w:lang w:val="es-ES"/>
        </w:rPr>
        <w:t xml:space="preserve"> defensora</w:t>
      </w:r>
      <w:r w:rsidRPr="00222093">
        <w:rPr>
          <w:color w:val="222222"/>
          <w:shd w:val="clear" w:color="auto" w:fill="FFFFFF"/>
          <w:lang w:val="es-ES"/>
        </w:rPr>
        <w:t>s d</w:t>
      </w:r>
      <w:r w:rsidR="00DA221E">
        <w:rPr>
          <w:color w:val="222222"/>
          <w:shd w:val="clear" w:color="auto" w:fill="FFFFFF"/>
          <w:lang w:val="es-ES"/>
        </w:rPr>
        <w:t>e los derechos humanos asesinada</w:t>
      </w:r>
      <w:r w:rsidRPr="00222093">
        <w:rPr>
          <w:color w:val="222222"/>
          <w:shd w:val="clear" w:color="auto" w:fill="FFFFFF"/>
          <w:lang w:val="es-ES"/>
        </w:rPr>
        <w:t>s en su país desde el 1 de enero de 2019 hasta el 30 de junio de 2020?</w:t>
      </w:r>
      <w:r w:rsidR="00BC4B99">
        <w:rPr>
          <w:color w:val="222222"/>
          <w:shd w:val="clear" w:color="auto" w:fill="FFFFFF"/>
          <w:lang w:val="es-ES"/>
        </w:rPr>
        <w:t xml:space="preserve"> </w:t>
      </w:r>
    </w:p>
    <w:p w:rsidR="00BC4B99" w:rsidP="00222093" w:rsidRDefault="00BC4B99" w14:paraId="43AC070F">
      <w:pPr>
        <w:pStyle w:val="Default"/>
        <w:rPr>
          <w:color w:val="222222"/>
          <w:shd w:val="clear" w:color="auto" w:fill="FFFFFF"/>
          <w:lang w:val="es-ES"/>
        </w:rPr>
      </w:pPr>
    </w:p>
    <w:p w:rsidRPr="00BC4B99" w:rsidR="00222093" w:rsidP="00222093" w:rsidRDefault="00BC4B99" w14:paraId="5D4E3873">
      <w:pPr>
        <w:pStyle w:val="Default"/>
        <w:rPr>
          <w:b/>
          <w:color w:val="222222"/>
          <w:shd w:val="clear" w:color="auto" w:fill="FFFFFF"/>
          <w:lang w:val="es-ES"/>
        </w:rPr>
      </w:pPr>
      <w:r w:rsidRPr="00BC4B99">
        <w:rPr>
          <w:b/>
          <w:color w:val="222222"/>
          <w:shd w:val="clear" w:color="auto" w:fill="FFFFFF"/>
          <w:lang w:val="es-ES"/>
        </w:rPr>
        <w:t>MPDL trabaja en 12 países, incluyendo el Estado español donde está su sede principal. Desde enero de 2019 hasta la fecha se han producido, desgraciadamente, múltiples amenazas, hostigamientos y asesinatos contra personas defensoras de DDHH en múltiples de ellos. Desde la entidad hemos denunciado la situación en las diferentes plataformas y espacios en los que participamos as</w:t>
      </w:r>
      <w:r>
        <w:rPr>
          <w:b/>
          <w:color w:val="222222"/>
          <w:shd w:val="clear" w:color="auto" w:fill="FFFFFF"/>
          <w:lang w:val="es-ES"/>
        </w:rPr>
        <w:t xml:space="preserve">í como a través de los canales y vías de las que disponemos (Redes Sociales, página web, comunicados, etc. ), con énfasis en la difícil situación que viven las personas defensoras de Derechos Humanos en Colombia y Guatemala. </w:t>
      </w:r>
    </w:p>
    <w:p w:rsidRPr="00222093" w:rsidR="00222093" w:rsidP="00222093" w:rsidRDefault="00222093" w14:paraId="3C3D6285">
      <w:pPr>
        <w:pStyle w:val="Default"/>
        <w:rPr>
          <w:color w:val="222222"/>
          <w:shd w:val="clear" w:color="auto" w:fill="FFFFFF"/>
          <w:lang w:val="es-ES"/>
        </w:rPr>
      </w:pPr>
    </w:p>
    <w:p w:rsidRPr="00222093" w:rsidR="00222093" w:rsidP="00222093" w:rsidRDefault="00222093" w14:paraId="31AD7764">
      <w:pPr>
        <w:pStyle w:val="Default"/>
        <w:rPr>
          <w:color w:val="222222"/>
          <w:shd w:val="clear" w:color="auto" w:fill="FFFFFF"/>
          <w:lang w:val="es-ES"/>
        </w:rPr>
      </w:pPr>
      <w:r w:rsidRPr="00222093">
        <w:rPr>
          <w:color w:val="222222"/>
          <w:shd w:val="clear" w:color="auto" w:fill="FFFFFF"/>
          <w:lang w:val="es-ES"/>
        </w:rPr>
        <w:t xml:space="preserve">3) ¿Cuántas condenas de los autores de asesinatos de </w:t>
      </w:r>
      <w:r w:rsidR="00E67B57">
        <w:rPr>
          <w:color w:val="222222"/>
          <w:shd w:val="clear" w:color="auto" w:fill="FFFFFF"/>
          <w:lang w:val="es-ES"/>
        </w:rPr>
        <w:t>personas defensora</w:t>
      </w:r>
      <w:r w:rsidRPr="00222093">
        <w:rPr>
          <w:color w:val="222222"/>
          <w:shd w:val="clear" w:color="auto" w:fill="FFFFFF"/>
          <w:lang w:val="es-ES"/>
        </w:rPr>
        <w:t>s de los derechos humanos hubo en su país desde el 1º de enero de 2019 hasta el 30 de junio de 2020?</w:t>
      </w:r>
    </w:p>
    <w:p w:rsidR="00222093" w:rsidP="00222093" w:rsidRDefault="00222093" w14:paraId="33F3468C">
      <w:pPr>
        <w:pStyle w:val="Default"/>
        <w:rPr>
          <w:color w:val="222222"/>
          <w:shd w:val="clear" w:color="auto" w:fill="FFFFFF"/>
          <w:lang w:val="es-ES"/>
        </w:rPr>
      </w:pPr>
    </w:p>
    <w:p w:rsidRPr="00BC4B99" w:rsidR="00BC4B99" w:rsidP="00222093" w:rsidRDefault="00BC4B99" w14:paraId="14366504">
      <w:pPr>
        <w:pStyle w:val="Default"/>
        <w:rPr>
          <w:b/>
          <w:color w:val="222222"/>
          <w:shd w:val="clear" w:color="auto" w:fill="FFFFFF"/>
          <w:lang w:val="es-ES"/>
        </w:rPr>
      </w:pPr>
      <w:r w:rsidRPr="00BC4B99">
        <w:rPr>
          <w:b/>
          <w:color w:val="222222"/>
          <w:shd w:val="clear" w:color="auto" w:fill="FFFFFF"/>
          <w:lang w:val="es-ES"/>
        </w:rPr>
        <w:t>No disponemos de esta informaci</w:t>
      </w:r>
      <w:r>
        <w:rPr>
          <w:b/>
          <w:color w:val="222222"/>
          <w:shd w:val="clear" w:color="auto" w:fill="FFFFFF"/>
          <w:lang w:val="es-ES"/>
        </w:rPr>
        <w:t xml:space="preserve">ón para el caso español. Para otros países en los que trabajamos y denunciamos enfáticamente esta situación la impunidad de los hechos roza el 99%. </w:t>
      </w:r>
    </w:p>
    <w:p w:rsidRPr="00222093" w:rsidR="00BC4B99" w:rsidP="00222093" w:rsidRDefault="00BC4B99" w14:paraId="5C545E57">
      <w:pPr>
        <w:pStyle w:val="Default"/>
        <w:rPr>
          <w:color w:val="222222"/>
          <w:shd w:val="clear" w:color="auto" w:fill="FFFFFF"/>
          <w:lang w:val="es-ES"/>
        </w:rPr>
      </w:pPr>
    </w:p>
    <w:p w:rsidRPr="00222093" w:rsidR="00222093" w:rsidP="00222093" w:rsidRDefault="00222093" w14:paraId="57E0AB47">
      <w:pPr>
        <w:pStyle w:val="Default"/>
        <w:rPr>
          <w:color w:val="222222"/>
          <w:shd w:val="clear" w:color="auto" w:fill="FFFFFF"/>
          <w:lang w:val="es-ES"/>
        </w:rPr>
      </w:pPr>
      <w:r w:rsidRPr="00222093">
        <w:rPr>
          <w:color w:val="222222"/>
          <w:shd w:val="clear" w:color="auto" w:fill="FFFFFF"/>
          <w:lang w:val="es-ES"/>
        </w:rPr>
        <w:lastRenderedPageBreak/>
        <w:t xml:space="preserve">4) ¿Cuenta su </w:t>
      </w:r>
      <w:r w:rsidR="00E67B57">
        <w:rPr>
          <w:color w:val="222222"/>
          <w:shd w:val="clear" w:color="auto" w:fill="FFFFFF"/>
          <w:lang w:val="es-ES"/>
        </w:rPr>
        <w:t>Institución/Organización</w:t>
      </w:r>
      <w:r w:rsidRPr="00222093">
        <w:rPr>
          <w:color w:val="222222"/>
          <w:shd w:val="clear" w:color="auto" w:fill="FFFFFF"/>
          <w:lang w:val="es-ES"/>
        </w:rPr>
        <w:t xml:space="preserve"> con un procedimiento para responder a las amenazas de muerte contra los defensores </w:t>
      </w:r>
      <w:r w:rsidR="00E67B57">
        <w:rPr>
          <w:color w:val="222222"/>
          <w:shd w:val="clear" w:color="auto" w:fill="FFFFFF"/>
          <w:lang w:val="es-ES"/>
        </w:rPr>
        <w:t xml:space="preserve">y defensoras </w:t>
      </w:r>
      <w:r w:rsidRPr="00222093">
        <w:rPr>
          <w:color w:val="222222"/>
          <w:shd w:val="clear" w:color="auto" w:fill="FFFFFF"/>
          <w:lang w:val="es-ES"/>
        </w:rPr>
        <w:t>de los derechos humanos?</w:t>
      </w:r>
      <w:r w:rsidR="00BC4B99">
        <w:rPr>
          <w:color w:val="222222"/>
          <w:shd w:val="clear" w:color="auto" w:fill="FFFFFF"/>
          <w:lang w:val="es-ES"/>
        </w:rPr>
        <w:t xml:space="preserve"> </w:t>
      </w:r>
      <w:r w:rsidRPr="00BC4B99" w:rsidR="00BC4B99">
        <w:rPr>
          <w:b/>
          <w:color w:val="222222"/>
          <w:u w:val="single"/>
          <w:shd w:val="clear" w:color="auto" w:fill="FFFFFF"/>
          <w:lang w:val="es-ES"/>
        </w:rPr>
        <w:t>NO</w:t>
      </w:r>
    </w:p>
    <w:p w:rsidRPr="00222093" w:rsidR="00222093" w:rsidP="00222093" w:rsidRDefault="00222093" w14:paraId="46D299CD">
      <w:pPr>
        <w:pStyle w:val="Default"/>
        <w:rPr>
          <w:color w:val="222222"/>
          <w:shd w:val="clear" w:color="auto" w:fill="FFFFFF"/>
          <w:lang w:val="es-ES"/>
        </w:rPr>
      </w:pPr>
    </w:p>
    <w:p w:rsidR="00222093" w:rsidP="00222093" w:rsidRDefault="00222093" w14:paraId="58F4275F">
      <w:pPr>
        <w:pStyle w:val="Default"/>
        <w:rPr>
          <w:color w:val="222222"/>
          <w:shd w:val="clear" w:color="auto" w:fill="FFFFFF"/>
          <w:lang w:val="es-ES"/>
        </w:rPr>
      </w:pPr>
      <w:r w:rsidRPr="00222093">
        <w:rPr>
          <w:color w:val="222222"/>
          <w:shd w:val="clear" w:color="auto" w:fill="FFFFFF"/>
          <w:lang w:val="es-ES"/>
        </w:rPr>
        <w:t xml:space="preserve">5) ¿Cuenta su </w:t>
      </w:r>
      <w:r w:rsidR="00E67B57">
        <w:rPr>
          <w:color w:val="222222"/>
          <w:shd w:val="clear" w:color="auto" w:fill="FFFFFF"/>
          <w:lang w:val="es-ES"/>
        </w:rPr>
        <w:t xml:space="preserve">Institución/Organización </w:t>
      </w:r>
      <w:r w:rsidRPr="00222093">
        <w:rPr>
          <w:color w:val="222222"/>
          <w:shd w:val="clear" w:color="auto" w:fill="FFFFFF"/>
          <w:lang w:val="es-ES"/>
        </w:rPr>
        <w:t>con garantías jurídicas y otras medidas de protección, o está dispuesto a adoptarlas, para que los defensores</w:t>
      </w:r>
      <w:r w:rsidR="00820EEF">
        <w:rPr>
          <w:color w:val="222222"/>
          <w:shd w:val="clear" w:color="auto" w:fill="FFFFFF"/>
          <w:lang w:val="es-ES"/>
        </w:rPr>
        <w:t xml:space="preserve"> y defensoras</w:t>
      </w:r>
      <w:r w:rsidRPr="00222093">
        <w:rPr>
          <w:color w:val="222222"/>
          <w:shd w:val="clear" w:color="auto" w:fill="FFFFFF"/>
          <w:lang w:val="es-ES"/>
        </w:rPr>
        <w:t xml:space="preserve"> de los derechos humanos puedan realizar su labor sin ser perseguidos? </w:t>
      </w:r>
    </w:p>
    <w:p w:rsidR="00BC4B99" w:rsidP="00222093" w:rsidRDefault="00BC4B99" w14:paraId="2F866508">
      <w:pPr>
        <w:pStyle w:val="Default"/>
        <w:rPr>
          <w:color w:val="222222"/>
          <w:shd w:val="clear" w:color="auto" w:fill="FFFFFF"/>
          <w:lang w:val="es-ES"/>
        </w:rPr>
      </w:pPr>
    </w:p>
    <w:p w:rsidRPr="00563425" w:rsidR="00184191" w:rsidP="00184191" w:rsidRDefault="00BC4B99" w14:paraId="0BFD5598">
      <w:pPr>
        <w:rPr>
          <w:b/>
        </w:rPr>
      </w:pPr>
      <w:r w:rsidRPr="00563425">
        <w:rPr>
          <w:b/>
          <w:color w:val="222222"/>
          <w:shd w:val="clear" w:color="auto" w:fill="FFFFFF"/>
          <w:lang w:val="es-ES"/>
        </w:rPr>
        <w:t xml:space="preserve">Nuestra asociación tiene planes de seguridad para los equipos de trabajo. </w:t>
      </w:r>
    </w:p>
    <w:p w:rsidRPr="00563425" w:rsidR="00BC4B99" w:rsidP="00222093" w:rsidRDefault="00184191" w14:paraId="60D2C1E7">
      <w:pPr>
        <w:pStyle w:val="Default"/>
        <w:rPr>
          <w:b/>
          <w:color w:val="222222"/>
          <w:shd w:val="clear" w:color="auto" w:fill="FFFFFF"/>
          <w:lang w:val="es-ES"/>
        </w:rPr>
      </w:pPr>
      <w:r w:rsidRPr="00563425">
        <w:rPr>
          <w:b/>
          <w:color w:val="222222"/>
          <w:shd w:val="clear" w:color="auto" w:fill="FFFFFF"/>
          <w:lang w:val="es-ES"/>
        </w:rPr>
        <w:t xml:space="preserve">Nuestra organización </w:t>
      </w:r>
      <w:r w:rsidRPr="00563425">
        <w:rPr>
          <w:b/>
        </w:rPr>
        <w:t xml:space="preserve">cuenta con un sólido sistema de gestión de los riesgos de </w:t>
      </w:r>
      <w:r w:rsidRPr="00563425">
        <w:rPr>
          <w:b/>
          <w:lang w:val="es-ES"/>
        </w:rPr>
        <w:t>s</w:t>
      </w:r>
      <w:r w:rsidRPr="00563425">
        <w:rPr>
          <w:b/>
        </w:rPr>
        <w:t xml:space="preserve">eguridad de sus operaciones en el exterior. </w:t>
      </w:r>
      <w:r w:rsidRPr="00563425">
        <w:rPr>
          <w:b/>
          <w:lang w:val="es-ES"/>
        </w:rPr>
        <w:t>Contamos con p</w:t>
      </w:r>
      <w:r w:rsidRPr="00563425">
        <w:rPr>
          <w:b/>
        </w:rPr>
        <w:t>lanes de seguridad</w:t>
      </w:r>
      <w:r w:rsidRPr="00563425">
        <w:rPr>
          <w:b/>
          <w:lang w:val="es-ES"/>
        </w:rPr>
        <w:t xml:space="preserve"> </w:t>
      </w:r>
      <w:r w:rsidRPr="00563425">
        <w:rPr>
          <w:b/>
        </w:rPr>
        <w:t>para cada país de intervención, en el que se analiza el contexto local, se identifican las principales amenazas, se establecen medidas de prevención y mitigación, se definen los niveles de seguridad en base a criterios objetivados y se establecen los protocolos de funcionamiento en función de los diferentes niveles de seguridad.</w:t>
      </w:r>
    </w:p>
    <w:p w:rsidRPr="00222093" w:rsidR="00222093" w:rsidP="00222093" w:rsidRDefault="00222093" w14:paraId="047E0B0D">
      <w:pPr>
        <w:pStyle w:val="Default"/>
        <w:rPr>
          <w:color w:val="222222"/>
          <w:shd w:val="clear" w:color="auto" w:fill="FFFFFF"/>
          <w:lang w:val="es-ES"/>
        </w:rPr>
      </w:pPr>
    </w:p>
    <w:p w:rsidR="00222093" w:rsidP="00222093" w:rsidRDefault="00222093" w14:paraId="51CE86DD">
      <w:pPr>
        <w:pStyle w:val="Default"/>
        <w:rPr>
          <w:color w:val="222222"/>
          <w:shd w:val="clear" w:color="auto" w:fill="FFFFFF"/>
          <w:lang w:val="es-ES"/>
        </w:rPr>
      </w:pPr>
      <w:r w:rsidRPr="00222093">
        <w:rPr>
          <w:color w:val="222222"/>
          <w:shd w:val="clear" w:color="auto" w:fill="FFFFFF"/>
          <w:lang w:val="es-ES"/>
        </w:rPr>
        <w:t>6</w:t>
      </w:r>
      <w:r w:rsidR="00DA221E">
        <w:rPr>
          <w:color w:val="222222"/>
          <w:shd w:val="clear" w:color="auto" w:fill="FFFFFF"/>
          <w:lang w:val="es-ES"/>
        </w:rPr>
        <w:t>) ¿Podría usted compartir</w:t>
      </w:r>
      <w:r w:rsidRPr="00222093">
        <w:rPr>
          <w:color w:val="222222"/>
          <w:shd w:val="clear" w:color="auto" w:fill="FFFFFF"/>
          <w:lang w:val="es-ES"/>
        </w:rPr>
        <w:t xml:space="preserve"> buenas prácticas (basadas en </w:t>
      </w:r>
      <w:r w:rsidR="00DA221E">
        <w:rPr>
          <w:color w:val="222222"/>
          <w:shd w:val="clear" w:color="auto" w:fill="FFFFFF"/>
          <w:lang w:val="es-ES"/>
        </w:rPr>
        <w:t>evidencia</w:t>
      </w:r>
      <w:r w:rsidRPr="00222093">
        <w:rPr>
          <w:color w:val="222222"/>
          <w:shd w:val="clear" w:color="auto" w:fill="FFFFFF"/>
          <w:lang w:val="es-ES"/>
        </w:rPr>
        <w:t>s) que ha</w:t>
      </w:r>
      <w:r w:rsidR="00DA221E">
        <w:rPr>
          <w:color w:val="222222"/>
          <w:shd w:val="clear" w:color="auto" w:fill="FFFFFF"/>
          <w:lang w:val="es-ES"/>
        </w:rPr>
        <w:t>ya</w:t>
      </w:r>
      <w:r w:rsidRPr="00222093">
        <w:rPr>
          <w:color w:val="222222"/>
          <w:shd w:val="clear" w:color="auto" w:fill="FFFFFF"/>
          <w:lang w:val="es-ES"/>
        </w:rPr>
        <w:t xml:space="preserve">n demostrado ser eficaces para </w:t>
      </w:r>
      <w:r w:rsidR="00DA221E">
        <w:rPr>
          <w:color w:val="222222"/>
          <w:shd w:val="clear" w:color="auto" w:fill="FFFFFF"/>
          <w:lang w:val="es-ES"/>
        </w:rPr>
        <w:t xml:space="preserve">hacer frente </w:t>
      </w:r>
      <w:r w:rsidRPr="00222093">
        <w:rPr>
          <w:color w:val="222222"/>
          <w:shd w:val="clear" w:color="auto" w:fill="FFFFFF"/>
          <w:lang w:val="es-ES"/>
        </w:rPr>
        <w:t xml:space="preserve">a las amenazas de muerte? ¿Y para evitar que </w:t>
      </w:r>
      <w:r w:rsidR="00DA221E">
        <w:rPr>
          <w:color w:val="222222"/>
          <w:shd w:val="clear" w:color="auto" w:fill="FFFFFF"/>
          <w:lang w:val="es-ES"/>
        </w:rPr>
        <w:t xml:space="preserve">dichas amenazas se traduzcan en el </w:t>
      </w:r>
      <w:r w:rsidRPr="00222093">
        <w:rPr>
          <w:color w:val="222222"/>
          <w:shd w:val="clear" w:color="auto" w:fill="FFFFFF"/>
          <w:lang w:val="es-ES"/>
        </w:rPr>
        <w:t>ases</w:t>
      </w:r>
      <w:r w:rsidR="00DA221E">
        <w:rPr>
          <w:color w:val="222222"/>
          <w:shd w:val="clear" w:color="auto" w:fill="FFFFFF"/>
          <w:lang w:val="es-ES"/>
        </w:rPr>
        <w:t>inato o asesinatos de personas defensoras</w:t>
      </w:r>
      <w:r w:rsidRPr="00222093">
        <w:rPr>
          <w:color w:val="222222"/>
          <w:shd w:val="clear" w:color="auto" w:fill="FFFFFF"/>
          <w:lang w:val="es-ES"/>
        </w:rPr>
        <w:t xml:space="preserve"> de los derechos humanos?</w:t>
      </w:r>
    </w:p>
    <w:p w:rsidR="00BC4B99" w:rsidP="00563425" w:rsidRDefault="00BC4B99" w14:paraId="29A82AE9">
      <w:pPr>
        <w:pStyle w:val="Default"/>
        <w:tabs>
          <w:tab w:val="left" w:pos="2127"/>
        </w:tabs>
        <w:rPr>
          <w:color w:val="222222"/>
          <w:shd w:val="clear" w:color="auto" w:fill="FFFFFF"/>
          <w:lang w:val="es-ES"/>
        </w:rPr>
      </w:pPr>
    </w:p>
    <w:p w:rsidR="00BC4B99" w:rsidP="00563425" w:rsidRDefault="001336E0" w14:paraId="6100E012">
      <w:pPr>
        <w:pStyle w:val="Default"/>
        <w:tabs>
          <w:tab w:val="left" w:pos="2127"/>
        </w:tabs>
        <w:rPr>
          <w:b/>
          <w:color w:val="222222"/>
          <w:shd w:val="clear" w:color="auto" w:fill="FFFFFF"/>
          <w:lang w:val="es-ES"/>
        </w:rPr>
      </w:pPr>
      <w:r w:rsidRPr="001336E0">
        <w:rPr>
          <w:b/>
          <w:color w:val="222222"/>
          <w:shd w:val="clear" w:color="auto" w:fill="FFFFFF"/>
          <w:lang w:val="es-ES"/>
        </w:rPr>
        <w:t xml:space="preserve">Entre las buenas prácticas en materia de protección y autoprotección de los liderazgos destacamos: </w:t>
      </w:r>
    </w:p>
    <w:p w:rsidR="002265BF" w:rsidP="00563425" w:rsidRDefault="002265BF" w14:paraId="39BFE6A2">
      <w:pPr>
        <w:pStyle w:val="Default"/>
        <w:tabs>
          <w:tab w:val="left" w:pos="2127"/>
        </w:tabs>
        <w:rPr>
          <w:b/>
          <w:color w:val="222222"/>
          <w:shd w:val="clear" w:color="auto" w:fill="FFFFFF"/>
          <w:lang w:val="es-ES"/>
        </w:rPr>
      </w:pPr>
    </w:p>
    <w:p w:rsidRPr="002265BF" w:rsidR="002265BF" w:rsidP="00563425" w:rsidRDefault="002265BF" w14:paraId="1ED7D5DC">
      <w:pPr>
        <w:pStyle w:val="Default"/>
        <w:tabs>
          <w:tab w:val="left" w:pos="2127"/>
        </w:tabs>
        <w:rPr>
          <w:b/>
          <w:color w:val="222222"/>
          <w:u w:val="single"/>
          <w:shd w:val="clear" w:color="auto" w:fill="FFFFFF"/>
          <w:lang w:val="es-ES"/>
        </w:rPr>
      </w:pPr>
      <w:r w:rsidRPr="002265BF">
        <w:rPr>
          <w:b/>
          <w:color w:val="222222"/>
          <w:u w:val="single"/>
          <w:shd w:val="clear" w:color="auto" w:fill="FFFFFF"/>
          <w:lang w:val="es-ES"/>
        </w:rPr>
        <w:t xml:space="preserve">1. Desde el ámbito local/nacional: </w:t>
      </w:r>
    </w:p>
    <w:p w:rsidRPr="00604C14" w:rsidR="003E429C" w:rsidP="00563425" w:rsidRDefault="003E429C" w14:paraId="6CE35D93">
      <w:pPr>
        <w:pStyle w:val="Default"/>
        <w:numPr>
          <w:ilvl w:val="0"/>
          <w:numId w:val="5"/>
        </w:numPr>
        <w:tabs>
          <w:tab w:val="left" w:pos="2127"/>
        </w:tabs>
        <w:rPr>
          <w:b/>
          <w:color w:val="222222"/>
          <w:shd w:val="clear" w:color="auto" w:fill="FFFFFF"/>
          <w:lang w:val="es-ES"/>
        </w:rPr>
      </w:pPr>
      <w:r w:rsidRPr="00604C14">
        <w:rPr>
          <w:b/>
          <w:color w:val="222222"/>
          <w:shd w:val="clear" w:color="auto" w:fill="FFFFFF"/>
          <w:lang w:val="es-ES"/>
        </w:rPr>
        <w:t xml:space="preserve">Fomentar los liderazgos colectivos, no personalistas, y respaldar a las organizaciones más que a las personas que encabezan las mismas. </w:t>
      </w:r>
    </w:p>
    <w:p w:rsidRPr="00604C14" w:rsidR="003E429C" w:rsidP="00563425" w:rsidRDefault="003E429C" w14:paraId="5CF028B1">
      <w:pPr>
        <w:pStyle w:val="Default"/>
        <w:numPr>
          <w:ilvl w:val="0"/>
          <w:numId w:val="5"/>
        </w:numPr>
        <w:tabs>
          <w:tab w:val="left" w:pos="2127"/>
        </w:tabs>
        <w:rPr>
          <w:b/>
          <w:color w:val="222222"/>
          <w:shd w:val="clear" w:color="auto" w:fill="FFFFFF"/>
          <w:lang w:val="es-ES"/>
        </w:rPr>
      </w:pPr>
      <w:r w:rsidRPr="00604C14">
        <w:rPr>
          <w:b/>
          <w:color w:val="222222"/>
          <w:shd w:val="clear" w:color="auto" w:fill="FFFFFF"/>
          <w:lang w:val="es-ES"/>
        </w:rPr>
        <w:t xml:space="preserve">Respaldar fondos locales de protección que buscan reubicar en el mismo país o países limítrofes. </w:t>
      </w:r>
    </w:p>
    <w:p w:rsidRPr="00604C14" w:rsidR="003E429C" w:rsidP="00563425" w:rsidRDefault="003E429C" w14:paraId="52CFD721">
      <w:pPr>
        <w:pStyle w:val="Default"/>
        <w:numPr>
          <w:ilvl w:val="0"/>
          <w:numId w:val="5"/>
        </w:numPr>
        <w:tabs>
          <w:tab w:val="left" w:pos="2127"/>
        </w:tabs>
        <w:rPr>
          <w:b/>
          <w:color w:val="222222"/>
          <w:shd w:val="clear" w:color="auto" w:fill="FFFFFF"/>
          <w:lang w:val="es-ES"/>
        </w:rPr>
      </w:pPr>
      <w:r w:rsidRPr="00604C14">
        <w:rPr>
          <w:b/>
          <w:color w:val="222222"/>
          <w:shd w:val="clear" w:color="auto" w:fill="FFFFFF"/>
          <w:lang w:val="es-ES"/>
        </w:rPr>
        <w:t xml:space="preserve">Financiar estrategias de autocuidado y de apoyo psicosocial. </w:t>
      </w:r>
    </w:p>
    <w:p w:rsidRPr="00604C14" w:rsidR="00604C14" w:rsidP="00563425" w:rsidRDefault="00604C14" w14:paraId="4F9F2383">
      <w:pPr>
        <w:pStyle w:val="Default"/>
        <w:numPr>
          <w:ilvl w:val="0"/>
          <w:numId w:val="5"/>
        </w:numPr>
        <w:tabs>
          <w:tab w:val="left" w:pos="2127"/>
        </w:tabs>
        <w:rPr>
          <w:b/>
          <w:color w:val="222222"/>
          <w:shd w:val="clear" w:color="auto" w:fill="FFFFFF"/>
          <w:lang w:val="es-ES"/>
        </w:rPr>
      </w:pPr>
      <w:r w:rsidRPr="00604C14">
        <w:rPr>
          <w:b/>
          <w:color w:val="222222"/>
          <w:shd w:val="clear" w:color="auto" w:fill="FFFFFF"/>
          <w:lang w:val="es-ES"/>
        </w:rPr>
        <w:lastRenderedPageBreak/>
        <w:t xml:space="preserve">Apoyar microproyectos de protección y autoprotección diseñados por las propias personas defensoras y sus organizaciones locales. </w:t>
      </w:r>
    </w:p>
    <w:p w:rsidRPr="00604C14" w:rsidR="001336E0" w:rsidP="00563425" w:rsidRDefault="001336E0" w14:paraId="1F9E7F03">
      <w:pPr>
        <w:pStyle w:val="Default"/>
        <w:numPr>
          <w:ilvl w:val="0"/>
          <w:numId w:val="5"/>
        </w:numPr>
        <w:tabs>
          <w:tab w:val="left" w:pos="2127"/>
        </w:tabs>
        <w:rPr>
          <w:b/>
          <w:color w:val="222222"/>
          <w:shd w:val="clear" w:color="auto" w:fill="FFFFFF"/>
          <w:lang w:val="es-ES"/>
        </w:rPr>
      </w:pPr>
      <w:r w:rsidRPr="00604C14">
        <w:rPr>
          <w:b/>
          <w:color w:val="222222"/>
          <w:shd w:val="clear" w:color="auto" w:fill="FFFFFF"/>
          <w:lang w:val="es-ES"/>
        </w:rPr>
        <w:t xml:space="preserve">Respaldar iniciativas locales de protección y autoprotección pre-existentes: redes de autocuidados, derivación y/o acompañamientos de casos. </w:t>
      </w:r>
    </w:p>
    <w:p w:rsidRPr="00604C14" w:rsidR="001336E0" w:rsidP="00563425" w:rsidRDefault="001336E0" w14:paraId="4B8B13F6">
      <w:pPr>
        <w:pStyle w:val="Default"/>
        <w:numPr>
          <w:ilvl w:val="0"/>
          <w:numId w:val="5"/>
        </w:numPr>
        <w:tabs>
          <w:tab w:val="left" w:pos="2127"/>
        </w:tabs>
        <w:rPr>
          <w:b/>
          <w:color w:val="222222"/>
          <w:shd w:val="clear" w:color="auto" w:fill="FFFFFF"/>
          <w:lang w:val="es-ES"/>
        </w:rPr>
      </w:pPr>
      <w:r w:rsidRPr="00604C14">
        <w:rPr>
          <w:b/>
          <w:color w:val="222222"/>
          <w:shd w:val="clear" w:color="auto" w:fill="FFFFFF"/>
          <w:lang w:val="es-ES"/>
        </w:rPr>
        <w:t xml:space="preserve">Transversalizar el enfoque de género y respaldar las estrategias de protección de las organizaciones de mujeres y del movimiento feminista. </w:t>
      </w:r>
    </w:p>
    <w:p w:rsidR="002265BF" w:rsidP="00563425" w:rsidRDefault="001336E0" w14:paraId="43D028E2">
      <w:pPr>
        <w:pStyle w:val="Default"/>
        <w:numPr>
          <w:ilvl w:val="0"/>
          <w:numId w:val="5"/>
        </w:numPr>
        <w:tabs>
          <w:tab w:val="left" w:pos="2127"/>
        </w:tabs>
        <w:rPr>
          <w:b/>
          <w:color w:val="222222"/>
          <w:shd w:val="clear" w:color="auto" w:fill="FFFFFF"/>
          <w:lang w:val="es-ES"/>
        </w:rPr>
      </w:pPr>
      <w:r w:rsidRPr="00604C14">
        <w:rPr>
          <w:b/>
          <w:color w:val="222222"/>
          <w:shd w:val="clear" w:color="auto" w:fill="FFFFFF"/>
          <w:lang w:val="es-ES"/>
        </w:rPr>
        <w:t xml:space="preserve">Transvesalizar el enfoque étnico y apoyar las iniciativas de los pueblos indígenas mediante el fortalecimiento de las Guardías Indígenas, y de la población afrodescendiente a través del impulso a sus guardias cimarronas. </w:t>
      </w:r>
    </w:p>
    <w:p w:rsidR="00AF2FBE" w:rsidP="00AF2FBE" w:rsidRDefault="00AF2FBE" w14:paraId="4B267A72">
      <w:pPr>
        <w:pStyle w:val="Default"/>
        <w:tabs>
          <w:tab w:val="left" w:pos="2127"/>
        </w:tabs>
        <w:rPr>
          <w:b/>
          <w:color w:val="222222"/>
          <w:shd w:val="clear" w:color="auto" w:fill="FFFFFF"/>
          <w:lang w:val="es-ES"/>
        </w:rPr>
      </w:pPr>
    </w:p>
    <w:p w:rsidR="00AF2FBE" w:rsidP="00AF2FBE" w:rsidRDefault="00AF2FBE" w14:paraId="2584264E">
      <w:pPr>
        <w:pStyle w:val="Default"/>
        <w:tabs>
          <w:tab w:val="left" w:pos="2127"/>
        </w:tabs>
        <w:rPr>
          <w:b/>
          <w:color w:val="222222"/>
          <w:shd w:val="clear" w:color="auto" w:fill="FFFFFF"/>
          <w:lang w:val="es-ES"/>
        </w:rPr>
      </w:pPr>
      <w:r>
        <w:rPr>
          <w:b/>
          <w:color w:val="222222"/>
          <w:shd w:val="clear" w:color="auto" w:fill="FFFFFF"/>
          <w:lang w:val="es-ES"/>
        </w:rPr>
        <w:t xml:space="preserve">Ver ejemplo de buenas prácticas en: </w:t>
      </w:r>
      <w:hyperlink w:history="1" r:id="rId14">
        <w:r w:rsidRPr="002A450A">
          <w:rPr>
            <w:rStyle w:val="Hyperlink"/>
            <w:b/>
            <w:shd w:val="clear" w:color="auto" w:fill="FFFFFF"/>
            <w:lang w:val="es-ES"/>
          </w:rPr>
          <w:t>https://www.mpdl.org/sites/default/files/20150818_Manual_Colombia_MPDL_digital.pdf</w:t>
        </w:r>
      </w:hyperlink>
    </w:p>
    <w:p w:rsidR="00AF2FBE" w:rsidP="00AF2FBE" w:rsidRDefault="00AF2FBE" w14:paraId="09A8BD19">
      <w:pPr>
        <w:pStyle w:val="Default"/>
        <w:tabs>
          <w:tab w:val="left" w:pos="2127"/>
        </w:tabs>
        <w:rPr>
          <w:b/>
          <w:color w:val="222222"/>
          <w:shd w:val="clear" w:color="auto" w:fill="FFFFFF"/>
          <w:lang w:val="es-ES"/>
        </w:rPr>
      </w:pPr>
    </w:p>
    <w:p w:rsidRPr="002265BF" w:rsidR="002265BF" w:rsidP="00563425" w:rsidRDefault="002265BF" w14:paraId="56B1E589">
      <w:pPr>
        <w:pStyle w:val="Default"/>
        <w:tabs>
          <w:tab w:val="left" w:pos="2127"/>
        </w:tabs>
        <w:rPr>
          <w:b/>
          <w:color w:val="222222"/>
          <w:u w:val="single"/>
          <w:shd w:val="clear" w:color="auto" w:fill="FFFFFF"/>
          <w:lang w:val="es-ES"/>
        </w:rPr>
      </w:pPr>
      <w:r w:rsidRPr="002265BF">
        <w:rPr>
          <w:b/>
          <w:color w:val="222222"/>
          <w:u w:val="single"/>
          <w:shd w:val="clear" w:color="auto" w:fill="FFFFFF"/>
          <w:lang w:val="es-ES"/>
        </w:rPr>
        <w:t>2. Desde el ámbito internacional</w:t>
      </w:r>
    </w:p>
    <w:p w:rsidR="002265BF" w:rsidP="00563425" w:rsidRDefault="002265BF" w14:paraId="39E2798D">
      <w:pPr>
        <w:pStyle w:val="Default"/>
        <w:numPr>
          <w:ilvl w:val="0"/>
          <w:numId w:val="5"/>
        </w:numPr>
        <w:tabs>
          <w:tab w:val="left" w:pos="2127"/>
        </w:tabs>
        <w:rPr>
          <w:b/>
          <w:color w:val="222222"/>
          <w:shd w:val="clear" w:color="auto" w:fill="FFFFFF"/>
          <w:lang w:val="es-ES"/>
        </w:rPr>
      </w:pPr>
      <w:r>
        <w:rPr>
          <w:b/>
          <w:color w:val="222222"/>
          <w:shd w:val="clear" w:color="auto" w:fill="FFFFFF"/>
          <w:lang w:val="es-ES"/>
        </w:rPr>
        <w:t xml:space="preserve">Respaldar iniciativas de educación para la Paz que eviten la polarización de las sociedades y fomenten la resolución pacífica de conflictos. </w:t>
      </w:r>
    </w:p>
    <w:p w:rsidRPr="00604C14" w:rsidR="001336E0" w:rsidP="00563425" w:rsidRDefault="000045FE" w14:paraId="4AA4CFE1">
      <w:pPr>
        <w:pStyle w:val="Default"/>
        <w:numPr>
          <w:ilvl w:val="0"/>
          <w:numId w:val="5"/>
        </w:numPr>
        <w:tabs>
          <w:tab w:val="left" w:pos="2127"/>
        </w:tabs>
        <w:rPr>
          <w:b/>
          <w:color w:val="222222"/>
          <w:shd w:val="clear" w:color="auto" w:fill="FFFFFF"/>
          <w:lang w:val="es-ES"/>
        </w:rPr>
      </w:pPr>
      <w:r w:rsidRPr="00604C14">
        <w:rPr>
          <w:b/>
          <w:color w:val="222222"/>
          <w:shd w:val="clear" w:color="auto" w:fill="FFFFFF"/>
          <w:lang w:val="es-ES"/>
        </w:rPr>
        <w:t>Fomentar la conectividad (cobertura/acceso a internet) y acceso a dispositivos de comunicación de los lideres, lideresas y sus organizaciones.</w:t>
      </w:r>
    </w:p>
    <w:p w:rsidRPr="00604C14" w:rsidR="000045FE" w:rsidP="00563425" w:rsidRDefault="00563425" w14:paraId="1B8B1718">
      <w:pPr>
        <w:pStyle w:val="Default"/>
        <w:numPr>
          <w:ilvl w:val="0"/>
          <w:numId w:val="5"/>
        </w:numPr>
        <w:tabs>
          <w:tab w:val="left" w:pos="2127"/>
        </w:tabs>
        <w:rPr>
          <w:b/>
          <w:color w:val="222222"/>
          <w:shd w:val="clear" w:color="auto" w:fill="FFFFFF"/>
          <w:lang w:val="es-ES"/>
        </w:rPr>
      </w:pPr>
      <w:r>
        <w:rPr>
          <w:b/>
          <w:color w:val="222222"/>
          <w:shd w:val="clear" w:color="auto" w:fill="FFFFFF"/>
          <w:lang w:val="es-ES"/>
        </w:rPr>
        <w:t>Hacer incidencia para d</w:t>
      </w:r>
      <w:r w:rsidRPr="00604C14" w:rsidR="000045FE">
        <w:rPr>
          <w:b/>
          <w:color w:val="222222"/>
          <w:shd w:val="clear" w:color="auto" w:fill="FFFFFF"/>
          <w:lang w:val="es-ES"/>
        </w:rPr>
        <w:t>esmantelar las estructuras criminales y luchar contra la impunidad y la corrupción.</w:t>
      </w:r>
    </w:p>
    <w:p w:rsidRPr="00563425" w:rsidR="000045FE" w:rsidP="00563425" w:rsidRDefault="000045FE" w14:paraId="44019670">
      <w:pPr>
        <w:pStyle w:val="Default"/>
        <w:numPr>
          <w:ilvl w:val="0"/>
          <w:numId w:val="5"/>
        </w:numPr>
        <w:tabs>
          <w:tab w:val="left" w:pos="2127"/>
        </w:tabs>
        <w:rPr>
          <w:b/>
          <w:color w:val="222222"/>
          <w:shd w:val="clear" w:color="auto" w:fill="FFFFFF"/>
          <w:lang w:val="es-ES"/>
        </w:rPr>
      </w:pPr>
      <w:r w:rsidRPr="00604C14">
        <w:rPr>
          <w:b/>
          <w:color w:val="222222"/>
          <w:shd w:val="clear" w:color="auto" w:fill="FFFFFF"/>
          <w:lang w:val="es-ES"/>
        </w:rPr>
        <w:t>Impulsar en el ámbito internacional alternativas a la lucha contra el narcotráfico y la política actual de drogas buscando alternativas</w:t>
      </w:r>
      <w:r w:rsidRPr="00563425">
        <w:rPr>
          <w:b/>
          <w:color w:val="222222"/>
          <w:shd w:val="clear" w:color="auto" w:fill="FFFFFF"/>
          <w:lang w:val="es-ES"/>
        </w:rPr>
        <w:t xml:space="preserve"> que busquen que recaiga todo el peso en los países productores de drogas. </w:t>
      </w:r>
    </w:p>
    <w:p w:rsidRPr="00563425" w:rsidR="008B23CA" w:rsidP="00563425" w:rsidRDefault="008B23CA" w14:paraId="589D0FB2">
      <w:pPr>
        <w:pStyle w:val="Default"/>
        <w:numPr>
          <w:ilvl w:val="0"/>
          <w:numId w:val="5"/>
        </w:numPr>
        <w:tabs>
          <w:tab w:val="left" w:pos="2127"/>
        </w:tabs>
        <w:jc w:val="both"/>
        <w:rPr>
          <w:b/>
          <w:color w:val="222222"/>
          <w:shd w:val="clear" w:color="auto" w:fill="FFFFFF"/>
          <w:lang w:val="es-ES"/>
        </w:rPr>
      </w:pPr>
      <w:r w:rsidRPr="00563425">
        <w:rPr>
          <w:b/>
          <w:color w:val="222222"/>
          <w:shd w:val="clear" w:color="auto" w:fill="FFFFFF"/>
          <w:lang w:val="es-ES"/>
        </w:rPr>
        <w:t xml:space="preserve">Impulsar y fortalecer los programas de protección y acogida temporal que se han puesto en marcha en los últimos años a nivel internacional para dar respuesta a las necesidades crecientes de protección de las personas, organizaciones y comunidades que defienden los derechos humanos, y cumplir con las responsabilidades en materia de derechos humanos. </w:t>
      </w:r>
    </w:p>
    <w:sectPr w:rsidRPr="00563425" w:rsidR="008B23CA" w:rsidSect="00927204">
      <w:footerReference w:type="even" r:id="rId15"/>
      <w:footerReference w:type="default" r:id="rId16"/>
      <w:pgSz w:w="11900" w:h="16840" w:orient="portrait"/>
      <w:pgMar w:top="1440" w:right="1800" w:bottom="1440" w:left="180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94F00B" w16cid:durableId="1F17FB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2AD" w:rsidP="006B6D2F" w:rsidRDefault="00CC52AD" w14:paraId="40D090DA">
      <w:r>
        <w:separator/>
      </w:r>
    </w:p>
  </w:endnote>
  <w:endnote w:type="continuationSeparator" w:id="0">
    <w:p w:rsidR="00CC52AD" w:rsidP="006B6D2F" w:rsidRDefault="00CC52AD" w14:paraId="189FD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F0BEE" w:rsidR="00E83D62" w:rsidRDefault="0002695E" w:rsidP="006B6D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3D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423163" w:rsidR="00E83D62" w:rsidRDefault="00E83D62" w:rsidP="006B6D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E7FF1" w:rsidR="00E83D62" w:rsidRDefault="0002695E" w:rsidP="006B6D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3D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2F6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880ACB6" w:rsidR="00E83D62" w:rsidRDefault="00E83D62" w:rsidP="006B6D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2AD" w:rsidP="006B6D2F" w:rsidRDefault="00CC52AD" w14:paraId="750E2BDA">
      <w:r>
        <w:separator/>
      </w:r>
    </w:p>
  </w:footnote>
  <w:footnote w:type="continuationSeparator" w:id="0">
    <w:p w:rsidR="00CC52AD" w:rsidP="006B6D2F" w:rsidRDefault="00CC52AD" w14:paraId="53A42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C0A90"/>
    <w:multiLevelType w:val="hybridMultilevel"/>
    <w:tmpl w:val="ECE80A1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07F17C9"/>
    <w:multiLevelType w:val="hybridMultilevel"/>
    <w:tmpl w:val="41E65F16"/>
    <w:styleLink w:val="ImportedStyle3"/>
    <w:lvl w:ilvl="0" w:tplc="40AA067E">
      <w:start w:val="1"/>
      <w:numFmt w:val="bullet"/>
      <w:lvlText w:val="-"/>
      <w:lvlJc w:val="left"/>
      <w:pPr>
        <w:ind w:left="1074" w:hanging="360"/>
      </w:pPr>
      <w:rPr>
        <w:rFonts w:ascii="Times New Roman" w:hAnsi="Times New Roman" w:eastAsia="Times New Roman" w:cs="Times New Roman"/>
        <w:b w:val="0"/>
        <w:bCs w:val="0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D56ED28">
      <w:start w:val="1"/>
      <w:numFmt w:val="bullet"/>
      <w:lvlText w:val="o"/>
      <w:lvlJc w:val="left"/>
      <w:pPr>
        <w:ind w:left="1794" w:hanging="360"/>
      </w:pPr>
      <w:rPr>
        <w:rFonts w:ascii="Times New Roman" w:hAnsi="Times New Roman" w:eastAsia="Times New Roman" w:cs="Times New Roman"/>
        <w:b w:val="0"/>
        <w:bCs w:val="0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6CECEA4">
      <w:start w:val="1"/>
      <w:numFmt w:val="bullet"/>
      <w:lvlText w:val="▪"/>
      <w:lvlJc w:val="left"/>
      <w:pPr>
        <w:ind w:left="2514" w:hanging="360"/>
      </w:pPr>
      <w:rPr>
        <w:rFonts w:ascii="Times New Roman" w:hAnsi="Times New Roman" w:eastAsia="Times New Roman" w:cs="Times New Roman"/>
        <w:b w:val="0"/>
        <w:bCs w:val="0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7007C28">
      <w:start w:val="1"/>
      <w:numFmt w:val="bullet"/>
      <w:lvlText w:val="•"/>
      <w:lvlJc w:val="left"/>
      <w:pPr>
        <w:ind w:left="3234" w:hanging="360"/>
      </w:pPr>
      <w:rPr>
        <w:rFonts w:ascii="Times New Roman" w:hAnsi="Times New Roman" w:eastAsia="Times New Roman" w:cs="Times New Roman"/>
        <w:b w:val="0"/>
        <w:bCs w:val="0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6860002">
      <w:start w:val="1"/>
      <w:numFmt w:val="bullet"/>
      <w:lvlText w:val="o"/>
      <w:lvlJc w:val="left"/>
      <w:pPr>
        <w:ind w:left="3954" w:hanging="360"/>
      </w:pPr>
      <w:rPr>
        <w:rFonts w:ascii="Times New Roman" w:hAnsi="Times New Roman" w:eastAsia="Times New Roman" w:cs="Times New Roman"/>
        <w:b w:val="0"/>
        <w:bCs w:val="0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4C8BD20">
      <w:start w:val="1"/>
      <w:numFmt w:val="bullet"/>
      <w:lvlText w:val="▪"/>
      <w:lvlJc w:val="left"/>
      <w:pPr>
        <w:ind w:left="4674" w:hanging="360"/>
      </w:pPr>
      <w:rPr>
        <w:rFonts w:ascii="Times New Roman" w:hAnsi="Times New Roman" w:eastAsia="Times New Roman" w:cs="Times New Roman"/>
        <w:b w:val="0"/>
        <w:bCs w:val="0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C125A06">
      <w:start w:val="1"/>
      <w:numFmt w:val="bullet"/>
      <w:lvlText w:val="•"/>
      <w:lvlJc w:val="left"/>
      <w:pPr>
        <w:ind w:left="5394" w:hanging="360"/>
      </w:pPr>
      <w:rPr>
        <w:rFonts w:ascii="Times New Roman" w:hAnsi="Times New Roman" w:eastAsia="Times New Roman" w:cs="Times New Roman"/>
        <w:b w:val="0"/>
        <w:bCs w:val="0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2FCCF7A">
      <w:start w:val="1"/>
      <w:numFmt w:val="bullet"/>
      <w:lvlText w:val="o"/>
      <w:lvlJc w:val="left"/>
      <w:pPr>
        <w:ind w:left="6114" w:hanging="360"/>
      </w:pPr>
      <w:rPr>
        <w:rFonts w:ascii="Times New Roman" w:hAnsi="Times New Roman" w:eastAsia="Times New Roman" w:cs="Times New Roman"/>
        <w:b w:val="0"/>
        <w:bCs w:val="0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822E590">
      <w:start w:val="1"/>
      <w:numFmt w:val="bullet"/>
      <w:lvlText w:val="▪"/>
      <w:lvlJc w:val="left"/>
      <w:pPr>
        <w:ind w:left="6834" w:hanging="360"/>
      </w:pPr>
      <w:rPr>
        <w:rFonts w:ascii="Times New Roman" w:hAnsi="Times New Roman" w:eastAsia="Times New Roman" w:cs="Times New Roman"/>
        <w:b w:val="0"/>
        <w:bCs w:val="0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408203EA"/>
    <w:multiLevelType w:val="hybridMultilevel"/>
    <w:tmpl w:val="C5A27B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B645A"/>
    <w:multiLevelType w:val="multilevel"/>
    <w:tmpl w:val="5664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7411D5"/>
    <w:multiLevelType w:val="hybridMultilevel"/>
    <w:tmpl w:val="41E65F16"/>
    <w:numStyleLink w:val="ImportedStyle3"/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6D2F"/>
    <w:rsid w:val="00001E22"/>
    <w:rsid w:val="00003B80"/>
    <w:rsid w:val="000045FE"/>
    <w:rsid w:val="00007185"/>
    <w:rsid w:val="00025937"/>
    <w:rsid w:val="000260FE"/>
    <w:rsid w:val="0002695E"/>
    <w:rsid w:val="0003147E"/>
    <w:rsid w:val="00032808"/>
    <w:rsid w:val="00036FD8"/>
    <w:rsid w:val="0005237A"/>
    <w:rsid w:val="0005708E"/>
    <w:rsid w:val="00065350"/>
    <w:rsid w:val="000A6309"/>
    <w:rsid w:val="000C7E8A"/>
    <w:rsid w:val="000D490A"/>
    <w:rsid w:val="000E4895"/>
    <w:rsid w:val="000E76FE"/>
    <w:rsid w:val="000F0020"/>
    <w:rsid w:val="000F03C3"/>
    <w:rsid w:val="000F0BD9"/>
    <w:rsid w:val="000F3EDA"/>
    <w:rsid w:val="0011587C"/>
    <w:rsid w:val="001336E0"/>
    <w:rsid w:val="00160441"/>
    <w:rsid w:val="0016053E"/>
    <w:rsid w:val="00181253"/>
    <w:rsid w:val="00184191"/>
    <w:rsid w:val="0018547F"/>
    <w:rsid w:val="00191D56"/>
    <w:rsid w:val="00192240"/>
    <w:rsid w:val="001A4D02"/>
    <w:rsid w:val="001A6D54"/>
    <w:rsid w:val="00201115"/>
    <w:rsid w:val="002152DF"/>
    <w:rsid w:val="00222093"/>
    <w:rsid w:val="002265BF"/>
    <w:rsid w:val="00231270"/>
    <w:rsid w:val="00236373"/>
    <w:rsid w:val="002540B0"/>
    <w:rsid w:val="00281092"/>
    <w:rsid w:val="00296978"/>
    <w:rsid w:val="00296A88"/>
    <w:rsid w:val="002A284C"/>
    <w:rsid w:val="002E0BA4"/>
    <w:rsid w:val="002F22B2"/>
    <w:rsid w:val="003036AD"/>
    <w:rsid w:val="00315540"/>
    <w:rsid w:val="00332A96"/>
    <w:rsid w:val="00336D05"/>
    <w:rsid w:val="00361136"/>
    <w:rsid w:val="003634CF"/>
    <w:rsid w:val="003804D7"/>
    <w:rsid w:val="003C791D"/>
    <w:rsid w:val="003E2F00"/>
    <w:rsid w:val="003E429C"/>
    <w:rsid w:val="003F7D22"/>
    <w:rsid w:val="0040251E"/>
    <w:rsid w:val="004064F7"/>
    <w:rsid w:val="004101E1"/>
    <w:rsid w:val="00414AD1"/>
    <w:rsid w:val="00414CB5"/>
    <w:rsid w:val="00417E8C"/>
    <w:rsid w:val="00420F0C"/>
    <w:rsid w:val="00450F48"/>
    <w:rsid w:val="004549B2"/>
    <w:rsid w:val="00455715"/>
    <w:rsid w:val="00480289"/>
    <w:rsid w:val="0049284D"/>
    <w:rsid w:val="004A74A5"/>
    <w:rsid w:val="004A7B2A"/>
    <w:rsid w:val="004B4C91"/>
    <w:rsid w:val="004F0EA5"/>
    <w:rsid w:val="004F39B6"/>
    <w:rsid w:val="004F52FB"/>
    <w:rsid w:val="004F6BCB"/>
    <w:rsid w:val="005171FD"/>
    <w:rsid w:val="00546F53"/>
    <w:rsid w:val="00563425"/>
    <w:rsid w:val="00576FBA"/>
    <w:rsid w:val="00580E04"/>
    <w:rsid w:val="0058148D"/>
    <w:rsid w:val="005B1371"/>
    <w:rsid w:val="005D5B11"/>
    <w:rsid w:val="005E12DC"/>
    <w:rsid w:val="00604C14"/>
    <w:rsid w:val="006066DC"/>
    <w:rsid w:val="00612DCA"/>
    <w:rsid w:val="0062060C"/>
    <w:rsid w:val="00650B26"/>
    <w:rsid w:val="00693EFA"/>
    <w:rsid w:val="006968D6"/>
    <w:rsid w:val="00696B3E"/>
    <w:rsid w:val="006B6D2F"/>
    <w:rsid w:val="006D24BA"/>
    <w:rsid w:val="006D7851"/>
    <w:rsid w:val="006F0602"/>
    <w:rsid w:val="00714C3B"/>
    <w:rsid w:val="0072248D"/>
    <w:rsid w:val="00724849"/>
    <w:rsid w:val="00731157"/>
    <w:rsid w:val="007B4D72"/>
    <w:rsid w:val="007B6C89"/>
    <w:rsid w:val="007C01C1"/>
    <w:rsid w:val="007C576D"/>
    <w:rsid w:val="007F40C6"/>
    <w:rsid w:val="00820522"/>
    <w:rsid w:val="00820EEF"/>
    <w:rsid w:val="00853B7D"/>
    <w:rsid w:val="00863A12"/>
    <w:rsid w:val="00882844"/>
    <w:rsid w:val="008B23CA"/>
    <w:rsid w:val="008C5657"/>
    <w:rsid w:val="009035E2"/>
    <w:rsid w:val="00904A01"/>
    <w:rsid w:val="00917903"/>
    <w:rsid w:val="00921666"/>
    <w:rsid w:val="00927204"/>
    <w:rsid w:val="009306CB"/>
    <w:rsid w:val="00962F66"/>
    <w:rsid w:val="009630ED"/>
    <w:rsid w:val="0097362B"/>
    <w:rsid w:val="009760C8"/>
    <w:rsid w:val="00984D23"/>
    <w:rsid w:val="009C7AD9"/>
    <w:rsid w:val="009E198D"/>
    <w:rsid w:val="009E41F3"/>
    <w:rsid w:val="00A32ABB"/>
    <w:rsid w:val="00A57529"/>
    <w:rsid w:val="00A67BFB"/>
    <w:rsid w:val="00A761CE"/>
    <w:rsid w:val="00A85EF5"/>
    <w:rsid w:val="00AA477D"/>
    <w:rsid w:val="00AB7EC6"/>
    <w:rsid w:val="00AC2F74"/>
    <w:rsid w:val="00AC6FAE"/>
    <w:rsid w:val="00AE005C"/>
    <w:rsid w:val="00AE63C9"/>
    <w:rsid w:val="00AF2FBE"/>
    <w:rsid w:val="00B15041"/>
    <w:rsid w:val="00B17897"/>
    <w:rsid w:val="00B7341F"/>
    <w:rsid w:val="00BB23BF"/>
    <w:rsid w:val="00BB2A31"/>
    <w:rsid w:val="00BC4B99"/>
    <w:rsid w:val="00BC703E"/>
    <w:rsid w:val="00BD15FD"/>
    <w:rsid w:val="00BE4572"/>
    <w:rsid w:val="00C157E2"/>
    <w:rsid w:val="00C572C3"/>
    <w:rsid w:val="00C623C9"/>
    <w:rsid w:val="00C721BF"/>
    <w:rsid w:val="00C81356"/>
    <w:rsid w:val="00CA7577"/>
    <w:rsid w:val="00CA7DF1"/>
    <w:rsid w:val="00CB7639"/>
    <w:rsid w:val="00CC52AD"/>
    <w:rsid w:val="00CC7FB2"/>
    <w:rsid w:val="00CD0203"/>
    <w:rsid w:val="00CD703F"/>
    <w:rsid w:val="00CE37ED"/>
    <w:rsid w:val="00D051B3"/>
    <w:rsid w:val="00D43570"/>
    <w:rsid w:val="00D96224"/>
    <w:rsid w:val="00DA221E"/>
    <w:rsid w:val="00DA41F1"/>
    <w:rsid w:val="00DA7BA9"/>
    <w:rsid w:val="00DF50B1"/>
    <w:rsid w:val="00E026F6"/>
    <w:rsid w:val="00E06B6D"/>
    <w:rsid w:val="00E13D75"/>
    <w:rsid w:val="00E23AF1"/>
    <w:rsid w:val="00E60CA1"/>
    <w:rsid w:val="00E67B57"/>
    <w:rsid w:val="00E83D62"/>
    <w:rsid w:val="00E91911"/>
    <w:rsid w:val="00E94A9F"/>
    <w:rsid w:val="00EA2C54"/>
    <w:rsid w:val="00EB4908"/>
    <w:rsid w:val="00EB7A49"/>
    <w:rsid w:val="00EC58E7"/>
    <w:rsid w:val="00ED2F4D"/>
    <w:rsid w:val="00EF27FC"/>
    <w:rsid w:val="00F15CD8"/>
    <w:rsid w:val="00F2124E"/>
    <w:rsid w:val="00F240B1"/>
    <w:rsid w:val="00F31A78"/>
    <w:rsid w:val="00F326BE"/>
    <w:rsid w:val="00F41422"/>
    <w:rsid w:val="00F63E54"/>
    <w:rsid w:val="00F87EBC"/>
    <w:rsid w:val="00FA3D29"/>
    <w:rsid w:val="00FE678F"/>
    <w:rsid w:val="5456B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1562F90-7F14-4152-A5E1-EDA3E0C7CB68}"/>
  <w14:docId w14:val="3526549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25937"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0E76FE"/>
    <w:pPr>
      <w:keepNext/>
      <w:spacing w:before="240" w:after="60"/>
      <w:outlineLvl w:val="0"/>
    </w:pPr>
    <w:rPr>
      <w:rFonts w:eastAsia="Times New Roman" w:cs="Arial" w:asciiTheme="majorHAnsi" w:hAnsiTheme="majorHAnsi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A6309"/>
    <w:pPr>
      <w:keepNext/>
      <w:keepLines/>
      <w:spacing w:before="200"/>
      <w:outlineLvl w:val="1"/>
    </w:pPr>
    <w:rPr>
      <w:rFonts w:ascii="Times New Roman" w:hAnsi="Times New Roman" w:eastAsiaTheme="majorEastAsia" w:cstheme="majorBidi"/>
      <w:b/>
      <w:bCs/>
      <w:color w:val="000000" w:themeColor="text1"/>
      <w:szCs w:val="26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0E76FE"/>
    <w:rPr>
      <w:rFonts w:eastAsia="Times New Roman" w:cs="Arial" w:asciiTheme="majorHAnsi" w:hAnsiTheme="majorHAnsi"/>
      <w:b/>
      <w:bCs/>
      <w:kern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0A6309"/>
    <w:rPr>
      <w:rFonts w:ascii="Times New Roman" w:hAnsi="Times New Roman" w:eastAsiaTheme="majorEastAsia" w:cstheme="majorBidi"/>
      <w:b/>
      <w:bCs/>
      <w:color w:val="000000" w:themeColor="text1"/>
      <w:szCs w:val="2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4064F7"/>
    <w:rPr>
      <w:rFonts w:ascii="Times New Roman" w:hAnsi="Times New Roman"/>
      <w:sz w:val="20"/>
      <w:lang w:val="en-US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4064F7"/>
    <w:rPr>
      <w:rFonts w:ascii="Times New Roman" w:hAnsi="Times New Roman"/>
      <w:sz w:val="20"/>
    </w:rPr>
  </w:style>
  <w:style w:type="character" w:styleId="Strong">
    <w:name w:val="Strong"/>
    <w:basedOn w:val="DefaultParagraphFont"/>
    <w:uiPriority w:val="22"/>
    <w:qFormat/>
    <w:rsid w:val="006B6D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6D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6D2F"/>
    <w:rPr>
      <w:color w:val="0000FF"/>
      <w:u w:val="single"/>
    </w:rPr>
  </w:style>
  <w:style w:type="character" w:styleId="apple-converted-space" w:customStyle="1">
    <w:name w:val="apple-converted-space"/>
    <w:basedOn w:val="DefaultParagraphFont"/>
    <w:rsid w:val="006B6D2F"/>
  </w:style>
  <w:style w:type="table" w:styleId="TableGrid">
    <w:name w:val="Table Grid"/>
    <w:basedOn w:val="TableNormal"/>
    <w:uiPriority w:val="59"/>
    <w:rsid w:val="006B6D2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B6D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6D2F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B6D2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B6D2F"/>
  </w:style>
  <w:style w:type="character" w:styleId="CommentReference">
    <w:name w:val="annotation reference"/>
    <w:basedOn w:val="DefaultParagraphFont"/>
    <w:uiPriority w:val="99"/>
    <w:semiHidden/>
    <w:unhideWhenUsed/>
    <w:rsid w:val="007224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48D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2248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48D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2248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8D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2248D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623C9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623C9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6373"/>
    <w:rPr>
      <w:rFonts w:ascii="Times New Roman" w:hAnsi="Times New Roman" w:cs="Times New Roman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236373"/>
    <w:rPr>
      <w:rFonts w:ascii="Times New Roman" w:hAnsi="Times New Roman" w:cs="Times New Roman"/>
      <w:lang w:val="en-GB"/>
    </w:rPr>
  </w:style>
  <w:style w:type="paragraph" w:styleId="Revision">
    <w:name w:val="Revision"/>
    <w:hidden/>
    <w:uiPriority w:val="99"/>
    <w:semiHidden/>
    <w:rsid w:val="00236373"/>
    <w:rPr>
      <w:lang w:val="en-GB"/>
    </w:rPr>
  </w:style>
  <w:style w:type="character" w:styleId="m-160513196658137848msohyperlink" w:customStyle="1">
    <w:name w:val="m_-160513196658137848msohyperlink"/>
    <w:basedOn w:val="DefaultParagraphFont"/>
    <w:rsid w:val="00F326BE"/>
  </w:style>
  <w:style w:type="paragraph" w:styleId="Default" w:customStyle="1">
    <w:name w:val="Default"/>
    <w:rsid w:val="0045571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numbering" w:styleId="ImportedStyle3" w:customStyle="1">
    <w:name w:val="Imported Style 3"/>
    <w:rsid w:val="00DA41F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defenders@ohchr.org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ohchr.org/EN/Issues/SRHRDefenders/Pages/SRHRDefendersIndex.aspx" TargetMode="External" Id="rId11" /><Relationship Type="http://schemas.microsoft.com/office/2016/09/relationships/commentsIds" Target="commentsIds.xml" Id="rId24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mpdl.org/sites/default/files/20150818_Manual_Colombia_MPDL_digital.pdf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427DD-7CC6-440D-9DDD-3F332F8D2B85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43829A-6756-470D-982F-D4ACB86F0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FBCF3-241D-466C-AF21-233DF7C07424}"/>
</file>

<file path=customXml/itemProps4.xml><?xml version="1.0" encoding="utf-8"?>
<ds:datastoreItem xmlns:ds="http://schemas.openxmlformats.org/officeDocument/2006/customXml" ds:itemID="{2C9C82CF-166E-41DA-AC2B-C25EC7387F8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Centre for Applied Human Rights, University of York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Questionnaire_EN</dc:title>
  <dc:creator>Alice Nah</dc:creator>
  <cp:lastModifiedBy>OHCHR SPB Intern11</cp:lastModifiedBy>
  <cp:revision>3</cp:revision>
  <cp:lastPrinted>2020-09-01T15:45:00Z</cp:lastPrinted>
  <dcterms:created xsi:type="dcterms:W3CDTF">2020-10-07T16:32:00Z</dcterms:created>
  <dcterms:modified xsi:type="dcterms:W3CDTF">2020-10-27T11:31:02Z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