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6D" w:rsidRPr="0046046E" w:rsidRDefault="0099746D" w:rsidP="00D068C2">
      <w:pPr>
        <w:jc w:val="center"/>
        <w:rPr>
          <w:rFonts w:eastAsia="Arial Unicode MS"/>
          <w:sz w:val="48"/>
          <w:szCs w:val="48"/>
        </w:rPr>
      </w:pPr>
      <w:bookmarkStart w:id="0" w:name="_GoBack"/>
      <w:bookmarkEnd w:id="0"/>
      <w:r>
        <w:rPr>
          <w:b/>
          <w:noProof/>
          <w:sz w:val="36"/>
          <w:szCs w:val="36"/>
          <w:lang w:val="en-GB" w:eastAsia="en-GB"/>
        </w:rPr>
        <w:drawing>
          <wp:inline distT="0" distB="0" distL="0" distR="0">
            <wp:extent cx="1028700" cy="733425"/>
            <wp:effectExtent l="0" t="0" r="0" b="9525"/>
            <wp:docPr id="1" name="Picture 1" descr="codeof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deofarm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46D" w:rsidRDefault="0099746D" w:rsidP="0099746D">
      <w:pPr>
        <w:tabs>
          <w:tab w:val="left" w:pos="3060"/>
        </w:tabs>
        <w:jc w:val="center"/>
        <w:rPr>
          <w:rFonts w:ascii="Cambria" w:hAnsi="Cambria"/>
          <w:i/>
          <w:sz w:val="32"/>
          <w:szCs w:val="32"/>
        </w:rPr>
      </w:pPr>
    </w:p>
    <w:p w:rsidR="0099746D" w:rsidRDefault="00490115" w:rsidP="0099746D">
      <w:pPr>
        <w:tabs>
          <w:tab w:val="left" w:pos="3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32</w:t>
      </w:r>
      <w:r w:rsidRPr="0049011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 w:rsidR="0099746D">
        <w:rPr>
          <w:sz w:val="28"/>
          <w:szCs w:val="28"/>
        </w:rPr>
        <w:t xml:space="preserve">Session of the </w:t>
      </w:r>
      <w:r w:rsidR="0099746D" w:rsidRPr="006272CA">
        <w:rPr>
          <w:sz w:val="28"/>
          <w:szCs w:val="28"/>
        </w:rPr>
        <w:t>U</w:t>
      </w:r>
      <w:r w:rsidR="0099746D">
        <w:rPr>
          <w:sz w:val="28"/>
          <w:szCs w:val="28"/>
        </w:rPr>
        <w:t xml:space="preserve">nited </w:t>
      </w:r>
      <w:r w:rsidR="0099746D" w:rsidRPr="006272CA">
        <w:rPr>
          <w:sz w:val="28"/>
          <w:szCs w:val="28"/>
        </w:rPr>
        <w:t>N</w:t>
      </w:r>
      <w:r w:rsidR="0099746D">
        <w:rPr>
          <w:sz w:val="28"/>
          <w:szCs w:val="28"/>
        </w:rPr>
        <w:t>ations</w:t>
      </w:r>
      <w:r>
        <w:rPr>
          <w:sz w:val="28"/>
          <w:szCs w:val="28"/>
        </w:rPr>
        <w:t xml:space="preserve"> Human Rights Council</w:t>
      </w:r>
    </w:p>
    <w:p w:rsidR="0099746D" w:rsidRDefault="0099746D" w:rsidP="0099746D">
      <w:pPr>
        <w:tabs>
          <w:tab w:val="left" w:pos="3060"/>
        </w:tabs>
        <w:jc w:val="center"/>
        <w:rPr>
          <w:rFonts w:ascii="Cambria" w:hAnsi="Cambria"/>
          <w:i/>
          <w:sz w:val="32"/>
          <w:szCs w:val="32"/>
        </w:rPr>
      </w:pPr>
    </w:p>
    <w:p w:rsidR="0099746D" w:rsidRPr="006272CA" w:rsidRDefault="0099746D" w:rsidP="0099746D">
      <w:pPr>
        <w:tabs>
          <w:tab w:val="left" w:pos="3060"/>
        </w:tabs>
        <w:jc w:val="center"/>
        <w:rPr>
          <w:rFonts w:ascii="Comic Sans MS" w:eastAsia="Arial Unicode MS" w:hAnsi="Comic Sans MS" w:cs="Arial Unicode MS"/>
          <w:sz w:val="28"/>
          <w:szCs w:val="28"/>
        </w:rPr>
      </w:pPr>
      <w:r w:rsidRPr="006272CA">
        <w:rPr>
          <w:sz w:val="28"/>
          <w:szCs w:val="28"/>
        </w:rPr>
        <w:t>Statement by</w:t>
      </w:r>
    </w:p>
    <w:p w:rsidR="0099746D" w:rsidRPr="002D79A4" w:rsidRDefault="00490115" w:rsidP="0099746D">
      <w:pPr>
        <w:tabs>
          <w:tab w:val="left" w:pos="3060"/>
        </w:tabs>
        <w:jc w:val="center"/>
        <w:rPr>
          <w:b/>
          <w:sz w:val="32"/>
          <w:szCs w:val="32"/>
        </w:rPr>
      </w:pPr>
      <w:proofErr w:type="spellStart"/>
      <w:r>
        <w:rPr>
          <w:rFonts w:eastAsia="Arial Unicode MS"/>
          <w:b/>
          <w:sz w:val="32"/>
          <w:szCs w:val="32"/>
        </w:rPr>
        <w:t>Jasmien</w:t>
      </w:r>
      <w:proofErr w:type="spellEnd"/>
      <w:r>
        <w:rPr>
          <w:rFonts w:eastAsia="Arial Unicode MS"/>
          <w:b/>
          <w:sz w:val="32"/>
          <w:szCs w:val="32"/>
        </w:rPr>
        <w:t xml:space="preserve"> </w:t>
      </w:r>
      <w:proofErr w:type="spellStart"/>
      <w:r>
        <w:rPr>
          <w:rFonts w:eastAsia="Arial Unicode MS"/>
          <w:b/>
          <w:sz w:val="32"/>
          <w:szCs w:val="32"/>
        </w:rPr>
        <w:t>Wijngaarde</w:t>
      </w:r>
      <w:proofErr w:type="spellEnd"/>
      <w:r>
        <w:rPr>
          <w:rFonts w:eastAsia="Arial Unicode MS"/>
          <w:b/>
          <w:sz w:val="32"/>
          <w:szCs w:val="32"/>
        </w:rPr>
        <w:t xml:space="preserve"> </w:t>
      </w:r>
      <w:proofErr w:type="spellStart"/>
      <w:r>
        <w:rPr>
          <w:rFonts w:eastAsia="Arial Unicode MS"/>
          <w:b/>
          <w:sz w:val="32"/>
          <w:szCs w:val="32"/>
        </w:rPr>
        <w:t>Lijkwan</w:t>
      </w:r>
      <w:proofErr w:type="spellEnd"/>
    </w:p>
    <w:p w:rsidR="0099746D" w:rsidRPr="002D79A4" w:rsidRDefault="0099746D" w:rsidP="0099746D">
      <w:pPr>
        <w:rPr>
          <w:rFonts w:eastAsia="Arial Unicode MS"/>
          <w:b/>
          <w:sz w:val="32"/>
          <w:szCs w:val="32"/>
        </w:rPr>
      </w:pPr>
      <w:r w:rsidRPr="002D79A4">
        <w:rPr>
          <w:rFonts w:eastAsia="Arial Unicode MS"/>
          <w:b/>
          <w:sz w:val="32"/>
          <w:szCs w:val="32"/>
        </w:rPr>
        <w:t xml:space="preserve">               </w:t>
      </w:r>
    </w:p>
    <w:p w:rsidR="0099746D" w:rsidRDefault="0099746D" w:rsidP="00490115">
      <w:pPr>
        <w:rPr>
          <w:rFonts w:eastAsia="Arial Unicode MS"/>
          <w:b/>
          <w:sz w:val="32"/>
          <w:szCs w:val="32"/>
        </w:rPr>
      </w:pPr>
      <w:r w:rsidRPr="002D79A4">
        <w:rPr>
          <w:rFonts w:eastAsia="Arial Unicode MS"/>
          <w:b/>
          <w:sz w:val="32"/>
          <w:szCs w:val="32"/>
        </w:rPr>
        <w:t xml:space="preserve">                                 </w:t>
      </w:r>
      <w:r w:rsidR="00490115">
        <w:rPr>
          <w:rFonts w:eastAsia="Arial Unicode MS"/>
          <w:b/>
          <w:sz w:val="32"/>
          <w:szCs w:val="32"/>
        </w:rPr>
        <w:t>Delegate</w:t>
      </w:r>
      <w:r>
        <w:rPr>
          <w:rFonts w:eastAsia="Arial Unicode MS"/>
          <w:b/>
          <w:sz w:val="32"/>
          <w:szCs w:val="32"/>
        </w:rPr>
        <w:t xml:space="preserve"> of </w:t>
      </w:r>
      <w:r w:rsidRPr="002D79A4">
        <w:rPr>
          <w:rFonts w:eastAsia="Arial Unicode MS"/>
          <w:b/>
          <w:sz w:val="32"/>
          <w:szCs w:val="32"/>
        </w:rPr>
        <w:t>the Republic of Suriname</w:t>
      </w:r>
      <w:r>
        <w:rPr>
          <w:rFonts w:eastAsia="Arial Unicode MS"/>
          <w:b/>
          <w:sz w:val="32"/>
          <w:szCs w:val="32"/>
        </w:rPr>
        <w:t xml:space="preserve"> </w:t>
      </w:r>
    </w:p>
    <w:p w:rsidR="0099746D" w:rsidRPr="00605213" w:rsidRDefault="0099746D" w:rsidP="0099746D">
      <w:pPr>
        <w:jc w:val="center"/>
        <w:rPr>
          <w:rFonts w:eastAsia="Arial Unicode MS"/>
          <w:b/>
          <w:strike/>
          <w:sz w:val="32"/>
          <w:szCs w:val="32"/>
        </w:rPr>
      </w:pPr>
    </w:p>
    <w:p w:rsidR="00490115" w:rsidRDefault="00490115" w:rsidP="00490115">
      <w:pPr>
        <w:jc w:val="center"/>
        <w:rPr>
          <w:rFonts w:asciiTheme="minorHAnsi" w:hAnsiTheme="minorHAnsi"/>
          <w:bCs/>
          <w:sz w:val="24"/>
          <w:szCs w:val="24"/>
        </w:rPr>
      </w:pPr>
    </w:p>
    <w:p w:rsidR="00490115" w:rsidRPr="00490115" w:rsidRDefault="00490115" w:rsidP="00490115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490115">
        <w:rPr>
          <w:rFonts w:asciiTheme="minorHAnsi" w:hAnsiTheme="minorHAnsi"/>
          <w:b/>
          <w:bCs/>
          <w:sz w:val="24"/>
          <w:szCs w:val="24"/>
        </w:rPr>
        <w:t>PANEL ON THE PROMOTION AND PROTECTION OF THE RIGHT TO DEVELOPMENT: 30</w:t>
      </w:r>
      <w:r w:rsidRPr="00490115">
        <w:rPr>
          <w:rFonts w:asciiTheme="minorHAnsi" w:hAnsiTheme="minorHAnsi"/>
          <w:b/>
          <w:bCs/>
          <w:sz w:val="24"/>
          <w:szCs w:val="24"/>
          <w:vertAlign w:val="superscript"/>
        </w:rPr>
        <w:t>TH</w:t>
      </w:r>
      <w:r w:rsidRPr="00490115">
        <w:rPr>
          <w:rFonts w:asciiTheme="minorHAnsi" w:hAnsiTheme="minorHAnsi"/>
          <w:b/>
          <w:bCs/>
          <w:sz w:val="24"/>
          <w:szCs w:val="24"/>
        </w:rPr>
        <w:t xml:space="preserve"> ANNIVERSARY (HRC res 31/4)</w:t>
      </w:r>
    </w:p>
    <w:p w:rsidR="0099746D" w:rsidRDefault="0099746D" w:rsidP="0099746D">
      <w:pPr>
        <w:tabs>
          <w:tab w:val="left" w:pos="3060"/>
        </w:tabs>
        <w:jc w:val="center"/>
        <w:rPr>
          <w:sz w:val="28"/>
          <w:szCs w:val="28"/>
        </w:rPr>
      </w:pPr>
    </w:p>
    <w:p w:rsidR="00490115" w:rsidRDefault="00490115" w:rsidP="00490115">
      <w:pPr>
        <w:jc w:val="center"/>
        <w:rPr>
          <w:rFonts w:asciiTheme="minorHAnsi" w:hAnsiTheme="minorHAnsi"/>
          <w:bCs/>
          <w:sz w:val="24"/>
          <w:szCs w:val="24"/>
        </w:rPr>
      </w:pPr>
      <w:r>
        <w:t>Geneva</w:t>
      </w:r>
      <w:r w:rsidR="0099746D">
        <w:t>,</w:t>
      </w:r>
      <w:r w:rsidR="0099746D" w:rsidRPr="006215B1">
        <w:t xml:space="preserve"> </w:t>
      </w:r>
      <w:r>
        <w:rPr>
          <w:rFonts w:asciiTheme="minorHAnsi" w:hAnsiTheme="minorHAnsi"/>
          <w:bCs/>
          <w:sz w:val="24"/>
          <w:szCs w:val="24"/>
        </w:rPr>
        <w:t>15 June 2016</w:t>
      </w:r>
    </w:p>
    <w:p w:rsidR="0099746D" w:rsidRDefault="0099746D" w:rsidP="0099746D">
      <w:pPr>
        <w:jc w:val="center"/>
        <w:rPr>
          <w:sz w:val="28"/>
          <w:szCs w:val="28"/>
        </w:rPr>
      </w:pPr>
      <w:r>
        <w:t xml:space="preserve">                                                                     </w:t>
      </w:r>
    </w:p>
    <w:p w:rsidR="0099746D" w:rsidRPr="006272CA" w:rsidRDefault="0099746D" w:rsidP="0099746D">
      <w:pPr>
        <w:jc w:val="center"/>
        <w:rPr>
          <w:sz w:val="28"/>
          <w:szCs w:val="28"/>
        </w:rPr>
      </w:pPr>
    </w:p>
    <w:p w:rsidR="0099746D" w:rsidRPr="00D068C2" w:rsidRDefault="0099746D" w:rsidP="0099746D">
      <w:pPr>
        <w:tabs>
          <w:tab w:val="left" w:pos="3060"/>
        </w:tabs>
        <w:rPr>
          <w:b/>
          <w:bCs/>
          <w:i/>
          <w:iCs/>
          <w:color w:val="333300"/>
          <w:sz w:val="20"/>
          <w:szCs w:val="20"/>
        </w:rPr>
      </w:pPr>
      <w:r>
        <w:t xml:space="preserve">             </w:t>
      </w:r>
      <w:r w:rsidR="00D068C2">
        <w:t xml:space="preserve">                    </w:t>
      </w:r>
      <w:r>
        <w:rPr>
          <w:b/>
          <w:bCs/>
          <w:i/>
          <w:iCs/>
          <w:color w:val="333300"/>
          <w:sz w:val="20"/>
          <w:szCs w:val="20"/>
        </w:rPr>
        <w:tab/>
      </w:r>
      <w:r>
        <w:rPr>
          <w:b/>
          <w:bCs/>
          <w:i/>
          <w:iCs/>
          <w:color w:val="333300"/>
          <w:sz w:val="20"/>
          <w:szCs w:val="20"/>
        </w:rPr>
        <w:tab/>
      </w:r>
      <w:r>
        <w:rPr>
          <w:b/>
          <w:bCs/>
          <w:i/>
          <w:iCs/>
          <w:color w:val="333300"/>
          <w:sz w:val="20"/>
          <w:szCs w:val="20"/>
        </w:rPr>
        <w:tab/>
      </w:r>
      <w:r>
        <w:rPr>
          <w:b/>
          <w:bCs/>
          <w:i/>
          <w:iCs/>
          <w:color w:val="333300"/>
          <w:sz w:val="20"/>
          <w:szCs w:val="20"/>
        </w:rPr>
        <w:tab/>
      </w:r>
    </w:p>
    <w:p w:rsidR="00F86947" w:rsidRDefault="00F86947" w:rsidP="00D068C2">
      <w:pPr>
        <w:rPr>
          <w:rFonts w:asciiTheme="minorHAnsi" w:hAnsiTheme="minorHAnsi"/>
          <w:bCs/>
          <w:sz w:val="28"/>
          <w:szCs w:val="28"/>
        </w:rPr>
      </w:pPr>
    </w:p>
    <w:p w:rsidR="00AC5D6B" w:rsidRDefault="00AC5D6B" w:rsidP="00D068C2">
      <w:pPr>
        <w:rPr>
          <w:rFonts w:asciiTheme="minorHAnsi" w:hAnsiTheme="minorHAnsi"/>
          <w:bCs/>
          <w:sz w:val="24"/>
          <w:szCs w:val="24"/>
        </w:rPr>
      </w:pPr>
    </w:p>
    <w:p w:rsidR="00490115" w:rsidRDefault="00490115" w:rsidP="00D068C2">
      <w:pPr>
        <w:rPr>
          <w:rFonts w:asciiTheme="minorHAnsi" w:hAnsiTheme="minorHAnsi"/>
          <w:bCs/>
          <w:sz w:val="24"/>
          <w:szCs w:val="24"/>
        </w:rPr>
      </w:pPr>
    </w:p>
    <w:p w:rsidR="00B60F9B" w:rsidRDefault="00B60F9B" w:rsidP="00D068C2">
      <w:pPr>
        <w:rPr>
          <w:rFonts w:asciiTheme="minorHAnsi" w:hAnsiTheme="minorHAnsi"/>
          <w:bCs/>
          <w:sz w:val="24"/>
          <w:szCs w:val="24"/>
        </w:rPr>
      </w:pPr>
    </w:p>
    <w:p w:rsidR="00B60F9B" w:rsidRDefault="00B60F9B" w:rsidP="00D068C2">
      <w:pPr>
        <w:rPr>
          <w:rFonts w:asciiTheme="minorHAnsi" w:hAnsiTheme="minorHAnsi"/>
          <w:bCs/>
          <w:sz w:val="24"/>
          <w:szCs w:val="24"/>
        </w:rPr>
      </w:pPr>
    </w:p>
    <w:p w:rsidR="002B5642" w:rsidRPr="00AC5D6B" w:rsidRDefault="002B5642" w:rsidP="00D068C2">
      <w:pPr>
        <w:rPr>
          <w:b/>
          <w:bCs/>
          <w:i/>
          <w:iCs/>
          <w:color w:val="333300"/>
          <w:sz w:val="24"/>
          <w:szCs w:val="24"/>
        </w:rPr>
      </w:pPr>
      <w:r w:rsidRPr="00AC5D6B">
        <w:rPr>
          <w:rFonts w:asciiTheme="minorHAnsi" w:hAnsiTheme="minorHAnsi"/>
          <w:bCs/>
          <w:sz w:val="24"/>
          <w:szCs w:val="24"/>
        </w:rPr>
        <w:lastRenderedPageBreak/>
        <w:t>M</w:t>
      </w:r>
      <w:r w:rsidR="00B72D75" w:rsidRPr="00AC5D6B">
        <w:rPr>
          <w:rFonts w:asciiTheme="minorHAnsi" w:hAnsiTheme="minorHAnsi"/>
          <w:bCs/>
          <w:sz w:val="24"/>
          <w:szCs w:val="24"/>
        </w:rPr>
        <w:t>r</w:t>
      </w:r>
      <w:r w:rsidR="00490115">
        <w:rPr>
          <w:rFonts w:asciiTheme="minorHAnsi" w:hAnsiTheme="minorHAnsi"/>
          <w:bCs/>
          <w:sz w:val="24"/>
          <w:szCs w:val="24"/>
        </w:rPr>
        <w:t>. President</w:t>
      </w:r>
      <w:r w:rsidRPr="00AC5D6B">
        <w:rPr>
          <w:rFonts w:asciiTheme="minorHAnsi" w:hAnsiTheme="minorHAnsi"/>
          <w:bCs/>
          <w:sz w:val="24"/>
          <w:szCs w:val="24"/>
        </w:rPr>
        <w:t>,</w:t>
      </w:r>
    </w:p>
    <w:p w:rsidR="00073B02" w:rsidRPr="00AC5D6B" w:rsidRDefault="007454B2" w:rsidP="00E175E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Suriname</w:t>
      </w:r>
      <w:r w:rsidR="00B365F9" w:rsidRPr="00AC5D6B">
        <w:rPr>
          <w:rFonts w:asciiTheme="minorHAnsi" w:hAnsiTheme="minorHAnsi"/>
          <w:sz w:val="24"/>
          <w:szCs w:val="24"/>
        </w:rPr>
        <w:t xml:space="preserve"> is of the view that d</w:t>
      </w:r>
      <w:r w:rsidR="00073B02" w:rsidRPr="00AC5D6B">
        <w:rPr>
          <w:rFonts w:asciiTheme="minorHAnsi" w:hAnsiTheme="minorHAnsi"/>
          <w:sz w:val="24"/>
          <w:szCs w:val="24"/>
        </w:rPr>
        <w:t xml:space="preserve">evelopment, peace and security and human rights are interlinked and mutually reinforcing. It is therefore indispensable that all three pillars of the United Nations be addressed in a holistic </w:t>
      </w:r>
      <w:r w:rsidR="002038B5" w:rsidRPr="00AC5D6B">
        <w:rPr>
          <w:rFonts w:asciiTheme="minorHAnsi" w:hAnsiTheme="minorHAnsi"/>
          <w:sz w:val="24"/>
          <w:szCs w:val="24"/>
        </w:rPr>
        <w:t xml:space="preserve">manner </w:t>
      </w:r>
      <w:r w:rsidR="00073B02" w:rsidRPr="00AC5D6B">
        <w:rPr>
          <w:rFonts w:asciiTheme="minorHAnsi" w:hAnsiTheme="minorHAnsi"/>
          <w:sz w:val="24"/>
          <w:szCs w:val="24"/>
        </w:rPr>
        <w:t>in order to achieve meaningful progress in all areas and in all fields.</w:t>
      </w:r>
    </w:p>
    <w:p w:rsidR="001924F0" w:rsidRPr="00AC5D6B" w:rsidRDefault="001924F0" w:rsidP="00E175ED">
      <w:pPr>
        <w:jc w:val="both"/>
        <w:rPr>
          <w:rFonts w:asciiTheme="minorHAnsi" w:hAnsiTheme="minorHAnsi"/>
          <w:bCs/>
          <w:sz w:val="24"/>
          <w:szCs w:val="24"/>
        </w:rPr>
      </w:pPr>
      <w:r w:rsidRPr="00AC5D6B">
        <w:rPr>
          <w:rFonts w:asciiTheme="minorHAnsi" w:hAnsiTheme="minorHAnsi"/>
          <w:bCs/>
          <w:sz w:val="24"/>
          <w:szCs w:val="24"/>
        </w:rPr>
        <w:t xml:space="preserve">Bearing in mind the recent global commitments to sustainable development we </w:t>
      </w:r>
      <w:r w:rsidR="007454B2">
        <w:rPr>
          <w:rFonts w:asciiTheme="minorHAnsi" w:hAnsiTheme="minorHAnsi"/>
          <w:bCs/>
          <w:sz w:val="24"/>
          <w:szCs w:val="24"/>
        </w:rPr>
        <w:t xml:space="preserve">are more focused </w:t>
      </w:r>
      <w:r w:rsidRPr="00AC5D6B">
        <w:rPr>
          <w:rFonts w:asciiTheme="minorHAnsi" w:hAnsiTheme="minorHAnsi"/>
          <w:bCs/>
          <w:sz w:val="24"/>
          <w:szCs w:val="24"/>
        </w:rPr>
        <w:t>on the implementation of the right to development</w:t>
      </w:r>
      <w:r w:rsidR="002038B5" w:rsidRPr="00AC5D6B">
        <w:rPr>
          <w:rFonts w:asciiTheme="minorHAnsi" w:hAnsiTheme="minorHAnsi"/>
          <w:bCs/>
          <w:sz w:val="24"/>
          <w:szCs w:val="24"/>
        </w:rPr>
        <w:t>, an issue of crucial importance to our region</w:t>
      </w:r>
      <w:r w:rsidRPr="00AC5D6B">
        <w:rPr>
          <w:rFonts w:asciiTheme="minorHAnsi" w:hAnsiTheme="minorHAnsi"/>
          <w:bCs/>
          <w:sz w:val="24"/>
          <w:szCs w:val="24"/>
        </w:rPr>
        <w:t>.</w:t>
      </w:r>
    </w:p>
    <w:p w:rsidR="00FA29AC" w:rsidRPr="00AC5D6B" w:rsidRDefault="000B0C2E" w:rsidP="00E175ED">
      <w:pPr>
        <w:jc w:val="both"/>
        <w:rPr>
          <w:rFonts w:asciiTheme="minorHAnsi" w:hAnsiTheme="minorHAnsi"/>
          <w:bCs/>
          <w:sz w:val="24"/>
          <w:szCs w:val="24"/>
        </w:rPr>
      </w:pPr>
      <w:r w:rsidRPr="00AC5D6B">
        <w:rPr>
          <w:rFonts w:asciiTheme="minorHAnsi" w:hAnsiTheme="minorHAnsi"/>
          <w:bCs/>
          <w:sz w:val="24"/>
          <w:szCs w:val="24"/>
        </w:rPr>
        <w:t xml:space="preserve">While the existence of the right to development is </w:t>
      </w:r>
      <w:r w:rsidR="004019D9" w:rsidRPr="00AC5D6B">
        <w:rPr>
          <w:rFonts w:asciiTheme="minorHAnsi" w:hAnsiTheme="minorHAnsi"/>
          <w:bCs/>
          <w:sz w:val="24"/>
          <w:szCs w:val="24"/>
        </w:rPr>
        <w:t xml:space="preserve">met with skepticism </w:t>
      </w:r>
      <w:r w:rsidR="00836C70" w:rsidRPr="00AC5D6B">
        <w:rPr>
          <w:rFonts w:asciiTheme="minorHAnsi" w:hAnsiTheme="minorHAnsi"/>
          <w:bCs/>
          <w:sz w:val="24"/>
          <w:szCs w:val="24"/>
        </w:rPr>
        <w:t xml:space="preserve">by some </w:t>
      </w:r>
      <w:r w:rsidR="004019D9" w:rsidRPr="00AC5D6B">
        <w:rPr>
          <w:rFonts w:asciiTheme="minorHAnsi" w:hAnsiTheme="minorHAnsi"/>
          <w:bCs/>
          <w:sz w:val="24"/>
          <w:szCs w:val="24"/>
        </w:rPr>
        <w:t>or even rejected,</w:t>
      </w:r>
      <w:r w:rsidRPr="00AC5D6B">
        <w:rPr>
          <w:rFonts w:asciiTheme="minorHAnsi" w:hAnsiTheme="minorHAnsi"/>
          <w:bCs/>
          <w:sz w:val="24"/>
          <w:szCs w:val="24"/>
        </w:rPr>
        <w:t xml:space="preserve"> we </w:t>
      </w:r>
      <w:r w:rsidR="004019D9" w:rsidRPr="00AC5D6B">
        <w:rPr>
          <w:rFonts w:asciiTheme="minorHAnsi" w:hAnsiTheme="minorHAnsi"/>
          <w:bCs/>
          <w:sz w:val="24"/>
          <w:szCs w:val="24"/>
        </w:rPr>
        <w:t xml:space="preserve">nevertheless have </w:t>
      </w:r>
      <w:r w:rsidRPr="00AC5D6B">
        <w:rPr>
          <w:rFonts w:asciiTheme="minorHAnsi" w:hAnsiTheme="minorHAnsi"/>
          <w:bCs/>
          <w:sz w:val="24"/>
          <w:szCs w:val="24"/>
        </w:rPr>
        <w:t>a solid re</w:t>
      </w:r>
      <w:r w:rsidR="001924F0" w:rsidRPr="00AC5D6B">
        <w:rPr>
          <w:rFonts w:asciiTheme="minorHAnsi" w:hAnsiTheme="minorHAnsi"/>
          <w:bCs/>
          <w:sz w:val="24"/>
          <w:szCs w:val="24"/>
        </w:rPr>
        <w:t>affirmation of the right to development</w:t>
      </w:r>
      <w:r w:rsidR="004019D9" w:rsidRPr="00AC5D6B">
        <w:rPr>
          <w:rFonts w:asciiTheme="minorHAnsi" w:hAnsiTheme="minorHAnsi"/>
          <w:bCs/>
          <w:sz w:val="24"/>
          <w:szCs w:val="24"/>
        </w:rPr>
        <w:t xml:space="preserve"> </w:t>
      </w:r>
      <w:r w:rsidR="00FA29AC" w:rsidRPr="00AC5D6B">
        <w:rPr>
          <w:rFonts w:asciiTheme="minorHAnsi" w:hAnsiTheme="minorHAnsi"/>
          <w:bCs/>
          <w:sz w:val="24"/>
          <w:szCs w:val="24"/>
        </w:rPr>
        <w:t xml:space="preserve">in </w:t>
      </w:r>
      <w:r w:rsidR="001924F0" w:rsidRPr="00AC5D6B">
        <w:rPr>
          <w:rFonts w:asciiTheme="minorHAnsi" w:hAnsiTheme="minorHAnsi"/>
          <w:bCs/>
          <w:sz w:val="24"/>
          <w:szCs w:val="24"/>
        </w:rPr>
        <w:t>the 1993 Vienna Declaration</w:t>
      </w:r>
      <w:r w:rsidR="004019D9" w:rsidRPr="00AC5D6B">
        <w:rPr>
          <w:rFonts w:asciiTheme="minorHAnsi" w:hAnsiTheme="minorHAnsi"/>
          <w:bCs/>
          <w:sz w:val="24"/>
          <w:szCs w:val="24"/>
        </w:rPr>
        <w:t xml:space="preserve"> and Programme of Action of the World Conference on Human Rights, and </w:t>
      </w:r>
      <w:r w:rsidR="00025558" w:rsidRPr="00AC5D6B">
        <w:rPr>
          <w:rFonts w:asciiTheme="minorHAnsi" w:hAnsiTheme="minorHAnsi"/>
          <w:bCs/>
          <w:sz w:val="24"/>
          <w:szCs w:val="24"/>
        </w:rPr>
        <w:t xml:space="preserve">reiterated in </w:t>
      </w:r>
      <w:r w:rsidR="004019D9" w:rsidRPr="00AC5D6B">
        <w:rPr>
          <w:rFonts w:asciiTheme="minorHAnsi" w:hAnsiTheme="minorHAnsi"/>
          <w:bCs/>
          <w:sz w:val="24"/>
          <w:szCs w:val="24"/>
        </w:rPr>
        <w:t>s</w:t>
      </w:r>
      <w:r w:rsidR="00025558" w:rsidRPr="00AC5D6B">
        <w:rPr>
          <w:rFonts w:asciiTheme="minorHAnsi" w:hAnsiTheme="minorHAnsi"/>
          <w:bCs/>
          <w:sz w:val="24"/>
          <w:szCs w:val="24"/>
        </w:rPr>
        <w:t xml:space="preserve">ubsequent </w:t>
      </w:r>
      <w:r w:rsidR="00FA29AC" w:rsidRPr="00AC5D6B">
        <w:rPr>
          <w:rFonts w:asciiTheme="minorHAnsi" w:hAnsiTheme="minorHAnsi"/>
          <w:bCs/>
          <w:sz w:val="24"/>
          <w:szCs w:val="24"/>
        </w:rPr>
        <w:t xml:space="preserve">outcome documents of major </w:t>
      </w:r>
      <w:r w:rsidR="004019D9" w:rsidRPr="00AC5D6B">
        <w:rPr>
          <w:rFonts w:asciiTheme="minorHAnsi" w:hAnsiTheme="minorHAnsi"/>
          <w:bCs/>
          <w:sz w:val="24"/>
          <w:szCs w:val="24"/>
        </w:rPr>
        <w:t xml:space="preserve">United </w:t>
      </w:r>
      <w:r w:rsidR="00FA29AC" w:rsidRPr="00AC5D6B">
        <w:rPr>
          <w:rFonts w:asciiTheme="minorHAnsi" w:hAnsiTheme="minorHAnsi"/>
          <w:bCs/>
          <w:sz w:val="24"/>
          <w:szCs w:val="24"/>
        </w:rPr>
        <w:t xml:space="preserve">Nations </w:t>
      </w:r>
      <w:r w:rsidR="004019D9" w:rsidRPr="00AC5D6B">
        <w:rPr>
          <w:rFonts w:asciiTheme="minorHAnsi" w:hAnsiTheme="minorHAnsi"/>
          <w:bCs/>
          <w:sz w:val="24"/>
          <w:szCs w:val="24"/>
        </w:rPr>
        <w:t xml:space="preserve">Summits and Conferences and </w:t>
      </w:r>
      <w:r w:rsidRPr="00AC5D6B">
        <w:rPr>
          <w:rFonts w:asciiTheme="minorHAnsi" w:hAnsiTheme="minorHAnsi"/>
          <w:bCs/>
          <w:sz w:val="24"/>
          <w:szCs w:val="24"/>
        </w:rPr>
        <w:t>most recently</w:t>
      </w:r>
      <w:r w:rsidR="001924F0" w:rsidRPr="00AC5D6B">
        <w:rPr>
          <w:rFonts w:asciiTheme="minorHAnsi" w:hAnsiTheme="minorHAnsi"/>
          <w:bCs/>
          <w:sz w:val="24"/>
          <w:szCs w:val="24"/>
        </w:rPr>
        <w:t xml:space="preserve"> i</w:t>
      </w:r>
      <w:r w:rsidRPr="00AC5D6B">
        <w:rPr>
          <w:rFonts w:asciiTheme="minorHAnsi" w:hAnsiTheme="minorHAnsi"/>
          <w:bCs/>
          <w:sz w:val="24"/>
          <w:szCs w:val="24"/>
        </w:rPr>
        <w:t>n the Addis Ababa Action Agenda and in the 2030 Agenda for Sustainable Development.</w:t>
      </w:r>
      <w:r w:rsidR="007365EA" w:rsidRPr="00AC5D6B">
        <w:rPr>
          <w:rFonts w:asciiTheme="minorHAnsi" w:hAnsiTheme="minorHAnsi"/>
          <w:bCs/>
          <w:sz w:val="24"/>
          <w:szCs w:val="24"/>
        </w:rPr>
        <w:t xml:space="preserve"> </w:t>
      </w:r>
    </w:p>
    <w:p w:rsidR="001924F0" w:rsidRPr="00AC5D6B" w:rsidRDefault="007365EA" w:rsidP="00E175ED">
      <w:pPr>
        <w:jc w:val="both"/>
        <w:rPr>
          <w:rFonts w:asciiTheme="minorHAnsi" w:hAnsiTheme="minorHAnsi"/>
          <w:bCs/>
          <w:sz w:val="24"/>
          <w:szCs w:val="24"/>
        </w:rPr>
      </w:pPr>
      <w:r w:rsidRPr="00AC5D6B">
        <w:rPr>
          <w:rFonts w:asciiTheme="minorHAnsi" w:hAnsiTheme="minorHAnsi"/>
          <w:bCs/>
          <w:sz w:val="24"/>
          <w:szCs w:val="24"/>
        </w:rPr>
        <w:t>With the adoption of the 2030 Agenda</w:t>
      </w:r>
      <w:r w:rsidR="002038B5" w:rsidRPr="00AC5D6B">
        <w:rPr>
          <w:rFonts w:asciiTheme="minorHAnsi" w:hAnsiTheme="minorHAnsi"/>
          <w:bCs/>
          <w:sz w:val="24"/>
          <w:szCs w:val="24"/>
        </w:rPr>
        <w:t xml:space="preserve"> for Sustainable Development,</w:t>
      </w:r>
      <w:r w:rsidRPr="00AC5D6B">
        <w:rPr>
          <w:rFonts w:asciiTheme="minorHAnsi" w:hAnsiTheme="minorHAnsi"/>
          <w:bCs/>
          <w:sz w:val="24"/>
          <w:szCs w:val="24"/>
        </w:rPr>
        <w:t xml:space="preserve"> we undoubtedly </w:t>
      </w:r>
      <w:r w:rsidR="00FA29AC" w:rsidRPr="00AC5D6B">
        <w:rPr>
          <w:rFonts w:asciiTheme="minorHAnsi" w:hAnsiTheme="minorHAnsi"/>
          <w:bCs/>
          <w:sz w:val="24"/>
          <w:szCs w:val="24"/>
        </w:rPr>
        <w:t>h</w:t>
      </w:r>
      <w:r w:rsidRPr="00AC5D6B">
        <w:rPr>
          <w:rFonts w:asciiTheme="minorHAnsi" w:hAnsiTheme="minorHAnsi"/>
          <w:bCs/>
          <w:sz w:val="24"/>
          <w:szCs w:val="24"/>
        </w:rPr>
        <w:t xml:space="preserve">ave a strong political foundation to build on with regard to the implementation of the right to development, now that this right is an integral part of the Agenda and its delivery. </w:t>
      </w:r>
    </w:p>
    <w:p w:rsidR="00392411" w:rsidRPr="00AC5D6B" w:rsidRDefault="00836C70" w:rsidP="00E175ED">
      <w:pPr>
        <w:jc w:val="both"/>
        <w:rPr>
          <w:rFonts w:asciiTheme="minorHAnsi" w:hAnsiTheme="minorHAnsi"/>
          <w:bCs/>
          <w:sz w:val="24"/>
          <w:szCs w:val="24"/>
        </w:rPr>
      </w:pPr>
      <w:r w:rsidRPr="00AC5D6B">
        <w:rPr>
          <w:rFonts w:asciiTheme="minorHAnsi" w:hAnsiTheme="minorHAnsi"/>
          <w:bCs/>
          <w:sz w:val="24"/>
          <w:szCs w:val="24"/>
        </w:rPr>
        <w:t xml:space="preserve">For </w:t>
      </w:r>
      <w:r w:rsidR="003F1D3B">
        <w:rPr>
          <w:rFonts w:asciiTheme="minorHAnsi" w:hAnsiTheme="minorHAnsi"/>
          <w:bCs/>
          <w:sz w:val="24"/>
          <w:szCs w:val="24"/>
        </w:rPr>
        <w:t>Suriname</w:t>
      </w:r>
      <w:r w:rsidRPr="00AC5D6B">
        <w:rPr>
          <w:rFonts w:asciiTheme="minorHAnsi" w:hAnsiTheme="minorHAnsi"/>
          <w:bCs/>
          <w:sz w:val="24"/>
          <w:szCs w:val="24"/>
        </w:rPr>
        <w:t xml:space="preserve"> a</w:t>
      </w:r>
      <w:r w:rsidR="00E175ED" w:rsidRPr="00AC5D6B">
        <w:rPr>
          <w:rFonts w:asciiTheme="minorHAnsi" w:hAnsiTheme="minorHAnsi"/>
          <w:bCs/>
          <w:sz w:val="24"/>
          <w:szCs w:val="24"/>
        </w:rPr>
        <w:t>nd other developing countries it is</w:t>
      </w:r>
      <w:r w:rsidRPr="00AC5D6B">
        <w:rPr>
          <w:rFonts w:asciiTheme="minorHAnsi" w:hAnsiTheme="minorHAnsi"/>
          <w:bCs/>
          <w:sz w:val="24"/>
          <w:szCs w:val="24"/>
        </w:rPr>
        <w:t xml:space="preserve"> indisputable: </w:t>
      </w:r>
      <w:r w:rsidR="004019D9" w:rsidRPr="00AC5D6B">
        <w:rPr>
          <w:rFonts w:asciiTheme="minorHAnsi" w:hAnsiTheme="minorHAnsi"/>
          <w:bCs/>
          <w:sz w:val="24"/>
          <w:szCs w:val="24"/>
        </w:rPr>
        <w:t xml:space="preserve">the right to development is a human right which is universal and indivisible. </w:t>
      </w:r>
    </w:p>
    <w:p w:rsidR="003F1D3B" w:rsidRPr="00AC5D6B" w:rsidRDefault="003F1D3B" w:rsidP="003F1D3B">
      <w:pPr>
        <w:jc w:val="both"/>
        <w:rPr>
          <w:rFonts w:asciiTheme="minorHAnsi" w:hAnsiTheme="minorHAnsi"/>
          <w:bCs/>
          <w:sz w:val="24"/>
          <w:szCs w:val="24"/>
        </w:rPr>
      </w:pPr>
      <w:r w:rsidRPr="00AC5D6B">
        <w:rPr>
          <w:rFonts w:asciiTheme="minorHAnsi" w:hAnsiTheme="minorHAnsi"/>
          <w:bCs/>
          <w:sz w:val="24"/>
          <w:szCs w:val="24"/>
        </w:rPr>
        <w:t>Mr.</w:t>
      </w:r>
      <w:r>
        <w:rPr>
          <w:rFonts w:asciiTheme="minorHAnsi" w:hAnsiTheme="minorHAnsi"/>
          <w:bCs/>
          <w:sz w:val="24"/>
          <w:szCs w:val="24"/>
        </w:rPr>
        <w:t xml:space="preserve"> President,</w:t>
      </w:r>
    </w:p>
    <w:p w:rsidR="00073B02" w:rsidRPr="00AC5D6B" w:rsidRDefault="00060CD6" w:rsidP="00E175ED">
      <w:pPr>
        <w:jc w:val="both"/>
        <w:rPr>
          <w:rFonts w:asciiTheme="minorHAnsi" w:hAnsiTheme="minorHAnsi"/>
          <w:bCs/>
          <w:sz w:val="24"/>
          <w:szCs w:val="24"/>
        </w:rPr>
      </w:pPr>
      <w:r w:rsidRPr="00AC5D6B">
        <w:rPr>
          <w:rFonts w:asciiTheme="minorHAnsi" w:hAnsiTheme="minorHAnsi"/>
          <w:bCs/>
          <w:sz w:val="24"/>
          <w:szCs w:val="24"/>
        </w:rPr>
        <w:t xml:space="preserve">The year </w:t>
      </w:r>
      <w:r w:rsidR="003F1D3B">
        <w:rPr>
          <w:rFonts w:asciiTheme="minorHAnsi" w:hAnsiTheme="minorHAnsi"/>
          <w:bCs/>
          <w:sz w:val="24"/>
          <w:szCs w:val="24"/>
        </w:rPr>
        <w:t xml:space="preserve">2016 </w:t>
      </w:r>
      <w:r w:rsidR="00025558" w:rsidRPr="00AC5D6B">
        <w:rPr>
          <w:rFonts w:asciiTheme="minorHAnsi" w:hAnsiTheme="minorHAnsi"/>
          <w:bCs/>
          <w:sz w:val="24"/>
          <w:szCs w:val="24"/>
        </w:rPr>
        <w:t>mark</w:t>
      </w:r>
      <w:r w:rsidR="003F1D3B">
        <w:rPr>
          <w:rFonts w:asciiTheme="minorHAnsi" w:hAnsiTheme="minorHAnsi"/>
          <w:bCs/>
          <w:sz w:val="24"/>
          <w:szCs w:val="24"/>
        </w:rPr>
        <w:t>s</w:t>
      </w:r>
      <w:r w:rsidR="00025558" w:rsidRPr="00AC5D6B">
        <w:rPr>
          <w:rFonts w:asciiTheme="minorHAnsi" w:hAnsiTheme="minorHAnsi"/>
          <w:bCs/>
          <w:sz w:val="24"/>
          <w:szCs w:val="24"/>
        </w:rPr>
        <w:t xml:space="preserve"> the 30</w:t>
      </w:r>
      <w:r w:rsidR="00025558" w:rsidRPr="00AC5D6B">
        <w:rPr>
          <w:rFonts w:asciiTheme="minorHAnsi" w:hAnsiTheme="minorHAnsi"/>
          <w:bCs/>
          <w:sz w:val="24"/>
          <w:szCs w:val="24"/>
          <w:vertAlign w:val="superscript"/>
        </w:rPr>
        <w:t>th</w:t>
      </w:r>
      <w:r w:rsidR="00025558" w:rsidRPr="00AC5D6B">
        <w:rPr>
          <w:rFonts w:asciiTheme="minorHAnsi" w:hAnsiTheme="minorHAnsi"/>
          <w:bCs/>
          <w:sz w:val="24"/>
          <w:szCs w:val="24"/>
        </w:rPr>
        <w:t xml:space="preserve"> Anniversary of the United Nations Declaration on the right to development and coincides with the implementation of the sustainable development goals. Let us use this opportunity </w:t>
      </w:r>
      <w:r w:rsidR="00073B02" w:rsidRPr="00AC5D6B">
        <w:rPr>
          <w:rFonts w:asciiTheme="minorHAnsi" w:hAnsiTheme="minorHAnsi"/>
          <w:bCs/>
          <w:sz w:val="24"/>
          <w:szCs w:val="24"/>
        </w:rPr>
        <w:t>to move from rhetoric and demonstrate our commitment as an international community to implement the right to development.</w:t>
      </w:r>
    </w:p>
    <w:p w:rsidR="00983271" w:rsidRPr="00AC5D6B" w:rsidRDefault="00C32564" w:rsidP="00E175ED">
      <w:pPr>
        <w:jc w:val="both"/>
        <w:rPr>
          <w:rFonts w:asciiTheme="minorHAnsi" w:hAnsiTheme="minorHAnsi"/>
          <w:bCs/>
          <w:sz w:val="24"/>
          <w:szCs w:val="24"/>
        </w:rPr>
      </w:pPr>
      <w:r w:rsidRPr="00AC5D6B">
        <w:rPr>
          <w:rFonts w:asciiTheme="minorHAnsi" w:hAnsiTheme="minorHAnsi"/>
          <w:bCs/>
          <w:sz w:val="24"/>
          <w:szCs w:val="24"/>
        </w:rPr>
        <w:t>In closing</w:t>
      </w:r>
      <w:r w:rsidR="00C16F9C" w:rsidRPr="00AC5D6B">
        <w:rPr>
          <w:rFonts w:asciiTheme="minorHAnsi" w:hAnsiTheme="minorHAnsi"/>
          <w:bCs/>
          <w:sz w:val="24"/>
          <w:szCs w:val="24"/>
        </w:rPr>
        <w:t xml:space="preserve">, we wish to reiterate that </w:t>
      </w:r>
      <w:r w:rsidR="00490115">
        <w:rPr>
          <w:rFonts w:asciiTheme="minorHAnsi" w:hAnsiTheme="minorHAnsi"/>
          <w:bCs/>
          <w:sz w:val="24"/>
          <w:szCs w:val="24"/>
        </w:rPr>
        <w:t>Suriname has</w:t>
      </w:r>
      <w:r w:rsidRPr="00AC5D6B">
        <w:rPr>
          <w:rFonts w:asciiTheme="minorHAnsi" w:hAnsiTheme="minorHAnsi"/>
          <w:bCs/>
          <w:sz w:val="24"/>
          <w:szCs w:val="24"/>
        </w:rPr>
        <w:t xml:space="preserve"> a longstanding record of upholding human rights, respect for the rule of law and creating</w:t>
      </w:r>
      <w:r w:rsidR="00490115">
        <w:rPr>
          <w:rFonts w:asciiTheme="minorHAnsi" w:hAnsiTheme="minorHAnsi"/>
          <w:bCs/>
          <w:sz w:val="24"/>
          <w:szCs w:val="24"/>
        </w:rPr>
        <w:t xml:space="preserve"> a </w:t>
      </w:r>
      <w:r w:rsidRPr="00AC5D6B">
        <w:rPr>
          <w:rFonts w:asciiTheme="minorHAnsi" w:hAnsiTheme="minorHAnsi"/>
          <w:bCs/>
          <w:sz w:val="24"/>
          <w:szCs w:val="24"/>
        </w:rPr>
        <w:t>harmonious,</w:t>
      </w:r>
      <w:r w:rsidR="00490115">
        <w:rPr>
          <w:rFonts w:asciiTheme="minorHAnsi" w:hAnsiTheme="minorHAnsi"/>
          <w:bCs/>
          <w:sz w:val="24"/>
          <w:szCs w:val="24"/>
        </w:rPr>
        <w:t xml:space="preserve"> just and democratic society.</w:t>
      </w:r>
    </w:p>
    <w:p w:rsidR="00836C70" w:rsidRPr="00AC5D6B" w:rsidRDefault="00BD502E" w:rsidP="00E175ED">
      <w:pPr>
        <w:jc w:val="both"/>
        <w:rPr>
          <w:rFonts w:asciiTheme="minorHAnsi" w:hAnsiTheme="minorHAnsi" w:cs="Arial"/>
          <w:sz w:val="24"/>
          <w:szCs w:val="24"/>
          <w:lang w:val="en"/>
        </w:rPr>
      </w:pPr>
      <w:r w:rsidRPr="00AC5D6B">
        <w:rPr>
          <w:rFonts w:asciiTheme="minorHAnsi" w:hAnsiTheme="minorHAnsi"/>
          <w:bCs/>
          <w:sz w:val="24"/>
          <w:szCs w:val="24"/>
        </w:rPr>
        <w:t xml:space="preserve">Mindful </w:t>
      </w:r>
      <w:r w:rsidRPr="00AC5D6B">
        <w:rPr>
          <w:rFonts w:asciiTheme="minorHAnsi" w:hAnsiTheme="minorHAnsi" w:cs="Arial"/>
          <w:sz w:val="24"/>
          <w:szCs w:val="24"/>
          <w:lang w:val="en"/>
        </w:rPr>
        <w:t xml:space="preserve">of our obligations under international law, we would like to reiterate our commitment to the promotion and protection of human </w:t>
      </w:r>
      <w:r w:rsidR="00836C70" w:rsidRPr="00AC5D6B">
        <w:rPr>
          <w:rFonts w:asciiTheme="minorHAnsi" w:hAnsiTheme="minorHAnsi" w:cs="Arial"/>
          <w:sz w:val="24"/>
          <w:szCs w:val="24"/>
          <w:lang w:val="en"/>
        </w:rPr>
        <w:t>rights and fundamental freedoms as we embark on the implementation of the ambitious global goals to achieve sustainable development and ensur</w:t>
      </w:r>
      <w:r w:rsidR="000B737B" w:rsidRPr="00AC5D6B">
        <w:rPr>
          <w:rFonts w:asciiTheme="minorHAnsi" w:hAnsiTheme="minorHAnsi" w:cs="Arial"/>
          <w:sz w:val="24"/>
          <w:szCs w:val="24"/>
          <w:lang w:val="en"/>
        </w:rPr>
        <w:t xml:space="preserve">e </w:t>
      </w:r>
      <w:r w:rsidR="00836C70" w:rsidRPr="00AC5D6B">
        <w:rPr>
          <w:rFonts w:asciiTheme="minorHAnsi" w:hAnsiTheme="minorHAnsi" w:cs="Arial"/>
          <w:sz w:val="24"/>
          <w:szCs w:val="24"/>
          <w:lang w:val="en"/>
        </w:rPr>
        <w:t>that no one is left behind.</w:t>
      </w:r>
      <w:r w:rsidR="000B737B" w:rsidRPr="00AC5D6B">
        <w:rPr>
          <w:rFonts w:asciiTheme="minorHAnsi" w:hAnsiTheme="minorHAnsi" w:cs="Arial"/>
          <w:sz w:val="24"/>
          <w:szCs w:val="24"/>
          <w:lang w:val="en"/>
        </w:rPr>
        <w:t xml:space="preserve"> A revitalized global partnership is therefore crucial to harness opportunities for delivering on the global sustainable development agenda, including by implementing the right to development.</w:t>
      </w:r>
    </w:p>
    <w:p w:rsidR="00A31C87" w:rsidRDefault="00F2040E" w:rsidP="00E175ED">
      <w:pPr>
        <w:jc w:val="both"/>
        <w:rPr>
          <w:rFonts w:asciiTheme="minorHAnsi" w:hAnsiTheme="minorHAnsi"/>
          <w:bCs/>
          <w:sz w:val="24"/>
          <w:szCs w:val="24"/>
        </w:rPr>
      </w:pPr>
      <w:r w:rsidRPr="00AC5D6B">
        <w:rPr>
          <w:rFonts w:asciiTheme="minorHAnsi" w:hAnsiTheme="minorHAnsi"/>
          <w:bCs/>
          <w:sz w:val="24"/>
          <w:szCs w:val="24"/>
        </w:rPr>
        <w:t>I thank you for your attention.</w:t>
      </w:r>
    </w:p>
    <w:sectPr w:rsidR="00A31C87" w:rsidSect="001454C8">
      <w:footerReference w:type="default" r:id="rId13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198" w:rsidRDefault="00213198" w:rsidP="003B5DA1">
      <w:pPr>
        <w:spacing w:after="0" w:line="240" w:lineRule="auto"/>
      </w:pPr>
      <w:r>
        <w:separator/>
      </w:r>
    </w:p>
  </w:endnote>
  <w:endnote w:type="continuationSeparator" w:id="0">
    <w:p w:rsidR="00213198" w:rsidRDefault="00213198" w:rsidP="003B5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30011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5DA1" w:rsidRDefault="003B5D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70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5DA1" w:rsidRDefault="003B5D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198" w:rsidRDefault="00213198" w:rsidP="003B5DA1">
      <w:pPr>
        <w:spacing w:after="0" w:line="240" w:lineRule="auto"/>
      </w:pPr>
      <w:r>
        <w:separator/>
      </w:r>
    </w:p>
  </w:footnote>
  <w:footnote w:type="continuationSeparator" w:id="0">
    <w:p w:rsidR="00213198" w:rsidRDefault="00213198" w:rsidP="003B5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A0348"/>
    <w:multiLevelType w:val="hybridMultilevel"/>
    <w:tmpl w:val="893439DE"/>
    <w:lvl w:ilvl="0" w:tplc="5616F2F2">
      <w:start w:val="1"/>
      <w:numFmt w:val="decimal"/>
      <w:lvlText w:val="%1."/>
      <w:lvlJc w:val="left"/>
      <w:pPr>
        <w:ind w:left="6" w:hanging="360"/>
      </w:pPr>
      <w:rPr>
        <w:rFonts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C1"/>
    <w:rsid w:val="00005049"/>
    <w:rsid w:val="00025558"/>
    <w:rsid w:val="0004099B"/>
    <w:rsid w:val="00060CD6"/>
    <w:rsid w:val="000701D7"/>
    <w:rsid w:val="00073B02"/>
    <w:rsid w:val="00085AEF"/>
    <w:rsid w:val="000B0C2E"/>
    <w:rsid w:val="000B737B"/>
    <w:rsid w:val="000C7224"/>
    <w:rsid w:val="000D6263"/>
    <w:rsid w:val="000E67E5"/>
    <w:rsid w:val="00113266"/>
    <w:rsid w:val="001454C8"/>
    <w:rsid w:val="00164685"/>
    <w:rsid w:val="00167F12"/>
    <w:rsid w:val="00182F83"/>
    <w:rsid w:val="001924F0"/>
    <w:rsid w:val="001A4602"/>
    <w:rsid w:val="001C5D9E"/>
    <w:rsid w:val="001C6B4F"/>
    <w:rsid w:val="001D1D74"/>
    <w:rsid w:val="001E3F27"/>
    <w:rsid w:val="001F5C51"/>
    <w:rsid w:val="0020155E"/>
    <w:rsid w:val="002038B5"/>
    <w:rsid w:val="00204DE8"/>
    <w:rsid w:val="00205B40"/>
    <w:rsid w:val="00213198"/>
    <w:rsid w:val="002221D6"/>
    <w:rsid w:val="00243067"/>
    <w:rsid w:val="0024737A"/>
    <w:rsid w:val="00253F1B"/>
    <w:rsid w:val="0025492F"/>
    <w:rsid w:val="002820A9"/>
    <w:rsid w:val="00297004"/>
    <w:rsid w:val="002B379B"/>
    <w:rsid w:val="002B5642"/>
    <w:rsid w:val="002B7077"/>
    <w:rsid w:val="002D582D"/>
    <w:rsid w:val="002E4924"/>
    <w:rsid w:val="003049DD"/>
    <w:rsid w:val="003263C6"/>
    <w:rsid w:val="00326406"/>
    <w:rsid w:val="0036347D"/>
    <w:rsid w:val="00371379"/>
    <w:rsid w:val="00392411"/>
    <w:rsid w:val="0039539D"/>
    <w:rsid w:val="003A059B"/>
    <w:rsid w:val="003A79C6"/>
    <w:rsid w:val="003B5DA1"/>
    <w:rsid w:val="003E3F96"/>
    <w:rsid w:val="003E5B8A"/>
    <w:rsid w:val="003F1D3B"/>
    <w:rsid w:val="003F7D1D"/>
    <w:rsid w:val="004019D9"/>
    <w:rsid w:val="00423793"/>
    <w:rsid w:val="004276E8"/>
    <w:rsid w:val="00464C01"/>
    <w:rsid w:val="00490115"/>
    <w:rsid w:val="004D3F0B"/>
    <w:rsid w:val="00507C6B"/>
    <w:rsid w:val="00510CB8"/>
    <w:rsid w:val="00514404"/>
    <w:rsid w:val="00533B5E"/>
    <w:rsid w:val="00534A49"/>
    <w:rsid w:val="00534BF0"/>
    <w:rsid w:val="00535052"/>
    <w:rsid w:val="00535329"/>
    <w:rsid w:val="00536B05"/>
    <w:rsid w:val="00553AA2"/>
    <w:rsid w:val="00563430"/>
    <w:rsid w:val="0057644E"/>
    <w:rsid w:val="00580988"/>
    <w:rsid w:val="00581FE1"/>
    <w:rsid w:val="00584563"/>
    <w:rsid w:val="00584CC8"/>
    <w:rsid w:val="00593C09"/>
    <w:rsid w:val="005A28F3"/>
    <w:rsid w:val="005D54EB"/>
    <w:rsid w:val="005E5B27"/>
    <w:rsid w:val="005F0C7B"/>
    <w:rsid w:val="005F7390"/>
    <w:rsid w:val="00601DAA"/>
    <w:rsid w:val="00605213"/>
    <w:rsid w:val="00640BAE"/>
    <w:rsid w:val="00666A08"/>
    <w:rsid w:val="00682BEA"/>
    <w:rsid w:val="006921E0"/>
    <w:rsid w:val="006B410B"/>
    <w:rsid w:val="006B7BAD"/>
    <w:rsid w:val="006C12E9"/>
    <w:rsid w:val="006C6039"/>
    <w:rsid w:val="006C6CA6"/>
    <w:rsid w:val="006E6C4F"/>
    <w:rsid w:val="007235E9"/>
    <w:rsid w:val="007301DB"/>
    <w:rsid w:val="00732E8E"/>
    <w:rsid w:val="007365EA"/>
    <w:rsid w:val="007454B2"/>
    <w:rsid w:val="00760945"/>
    <w:rsid w:val="00762D79"/>
    <w:rsid w:val="00764FC5"/>
    <w:rsid w:val="00771456"/>
    <w:rsid w:val="00772649"/>
    <w:rsid w:val="007849F0"/>
    <w:rsid w:val="00791CFA"/>
    <w:rsid w:val="007B2C88"/>
    <w:rsid w:val="007C55A0"/>
    <w:rsid w:val="007D1CFC"/>
    <w:rsid w:val="00835F1D"/>
    <w:rsid w:val="00836C70"/>
    <w:rsid w:val="008721AB"/>
    <w:rsid w:val="008A4AB2"/>
    <w:rsid w:val="008A6780"/>
    <w:rsid w:val="008C19F2"/>
    <w:rsid w:val="008C2825"/>
    <w:rsid w:val="008C4A4A"/>
    <w:rsid w:val="008D35D7"/>
    <w:rsid w:val="009275A2"/>
    <w:rsid w:val="00936771"/>
    <w:rsid w:val="00936BDE"/>
    <w:rsid w:val="00945AF7"/>
    <w:rsid w:val="00957760"/>
    <w:rsid w:val="00983271"/>
    <w:rsid w:val="00995D69"/>
    <w:rsid w:val="0099746D"/>
    <w:rsid w:val="009A07D4"/>
    <w:rsid w:val="009B0D35"/>
    <w:rsid w:val="009B0EA5"/>
    <w:rsid w:val="009C045C"/>
    <w:rsid w:val="009C20A0"/>
    <w:rsid w:val="009C6A43"/>
    <w:rsid w:val="009D4B93"/>
    <w:rsid w:val="009E2A5F"/>
    <w:rsid w:val="009E2DEA"/>
    <w:rsid w:val="00A16869"/>
    <w:rsid w:val="00A31C87"/>
    <w:rsid w:val="00A3734D"/>
    <w:rsid w:val="00A51EBC"/>
    <w:rsid w:val="00A638C3"/>
    <w:rsid w:val="00A67E94"/>
    <w:rsid w:val="00A82302"/>
    <w:rsid w:val="00A87D24"/>
    <w:rsid w:val="00A91865"/>
    <w:rsid w:val="00AB7EC9"/>
    <w:rsid w:val="00AC05DC"/>
    <w:rsid w:val="00AC5D6B"/>
    <w:rsid w:val="00AC6B2D"/>
    <w:rsid w:val="00B02FAC"/>
    <w:rsid w:val="00B07A10"/>
    <w:rsid w:val="00B10A0D"/>
    <w:rsid w:val="00B365F9"/>
    <w:rsid w:val="00B45BAA"/>
    <w:rsid w:val="00B60F9B"/>
    <w:rsid w:val="00B72D75"/>
    <w:rsid w:val="00B7635E"/>
    <w:rsid w:val="00B769FA"/>
    <w:rsid w:val="00B964C1"/>
    <w:rsid w:val="00BD39C6"/>
    <w:rsid w:val="00BD453A"/>
    <w:rsid w:val="00BD502E"/>
    <w:rsid w:val="00BF78EF"/>
    <w:rsid w:val="00C152A6"/>
    <w:rsid w:val="00C16F9C"/>
    <w:rsid w:val="00C32564"/>
    <w:rsid w:val="00C87A36"/>
    <w:rsid w:val="00CA30F4"/>
    <w:rsid w:val="00CC6FDB"/>
    <w:rsid w:val="00CD5C6D"/>
    <w:rsid w:val="00CD5D42"/>
    <w:rsid w:val="00CE6050"/>
    <w:rsid w:val="00D068C2"/>
    <w:rsid w:val="00D10C61"/>
    <w:rsid w:val="00D74BB8"/>
    <w:rsid w:val="00DB2F51"/>
    <w:rsid w:val="00E03876"/>
    <w:rsid w:val="00E175ED"/>
    <w:rsid w:val="00E3450C"/>
    <w:rsid w:val="00E34F57"/>
    <w:rsid w:val="00E42C31"/>
    <w:rsid w:val="00E82195"/>
    <w:rsid w:val="00E85372"/>
    <w:rsid w:val="00E85969"/>
    <w:rsid w:val="00EC0D88"/>
    <w:rsid w:val="00EC139C"/>
    <w:rsid w:val="00F2040E"/>
    <w:rsid w:val="00F21FAF"/>
    <w:rsid w:val="00F509CE"/>
    <w:rsid w:val="00F80FDD"/>
    <w:rsid w:val="00F86947"/>
    <w:rsid w:val="00FA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87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05049"/>
    <w:rPr>
      <w:i/>
      <w:iCs/>
    </w:rPr>
  </w:style>
  <w:style w:type="character" w:styleId="Hyperlink">
    <w:name w:val="Hyperlink"/>
    <w:basedOn w:val="DefaultParagraphFont"/>
    <w:uiPriority w:val="99"/>
    <w:unhideWhenUsed/>
    <w:rsid w:val="008A4AB2"/>
    <w:rPr>
      <w:strike w:val="0"/>
      <w:dstrike w:val="0"/>
      <w:color w:val="4488BB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3B5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DA1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3B5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DA1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87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05049"/>
    <w:rPr>
      <w:i/>
      <w:iCs/>
    </w:rPr>
  </w:style>
  <w:style w:type="character" w:styleId="Hyperlink">
    <w:name w:val="Hyperlink"/>
    <w:basedOn w:val="DefaultParagraphFont"/>
    <w:uiPriority w:val="99"/>
    <w:unhideWhenUsed/>
    <w:rsid w:val="008A4AB2"/>
    <w:rPr>
      <w:strike w:val="0"/>
      <w:dstrike w:val="0"/>
      <w:color w:val="4488BB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3B5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DA1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3B5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DA1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4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6B8EE2-5257-4055-A967-FFED67FBB84C}"/>
</file>

<file path=customXml/itemProps2.xml><?xml version="1.0" encoding="utf-8"?>
<ds:datastoreItem xmlns:ds="http://schemas.openxmlformats.org/officeDocument/2006/customXml" ds:itemID="{1EB2B73C-97DE-4E99-B7FF-7D4B214E6F4D}"/>
</file>

<file path=customXml/itemProps3.xml><?xml version="1.0" encoding="utf-8"?>
<ds:datastoreItem xmlns:ds="http://schemas.openxmlformats.org/officeDocument/2006/customXml" ds:itemID="{94CEA753-993C-4F76-A660-FD62A5BF2441}"/>
</file>

<file path=customXml/itemProps4.xml><?xml version="1.0" encoding="utf-8"?>
<ds:datastoreItem xmlns:ds="http://schemas.openxmlformats.org/officeDocument/2006/customXml" ds:itemID="{E197337F-376B-4037-BD9E-72144AAF31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Suriname</vt:lpstr>
    </vt:vector>
  </TitlesOfParts>
  <Company>Microsoft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Suriname</dc:title>
  <dc:creator>Guest</dc:creator>
  <cp:lastModifiedBy>Marcos Acle</cp:lastModifiedBy>
  <cp:revision>2</cp:revision>
  <cp:lastPrinted>2015-10-30T13:24:00Z</cp:lastPrinted>
  <dcterms:created xsi:type="dcterms:W3CDTF">2016-07-04T11:58:00Z</dcterms:created>
  <dcterms:modified xsi:type="dcterms:W3CDTF">2016-07-04T11:58:00Z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SSubTitleLookup">
    <vt:lpwstr>23</vt:lpwstr>
  </property>
  <property fmtid="{D5CDD505-2E9C-101B-9397-08002B2CF9AE}" pid="5" name="IsFirstSpeaker">
    <vt:lpwstr>true</vt:lpwstr>
  </property>
  <property fmtid="{D5CDD505-2E9C-101B-9397-08002B2CF9AE}" pid="6" name="HRCsession">
    <vt:lpwstr>32ndRegular</vt:lpwstr>
  </property>
  <property fmtid="{D5CDD505-2E9C-101B-9397-08002B2CF9AE}" pid="8" name="SubTitleOrder">
    <vt:lpwstr>1</vt:lpwstr>
  </property>
  <property fmtid="{D5CDD505-2E9C-101B-9397-08002B2CF9AE}" pid="9" name="MeetingNumberNum">
    <vt:lpwstr>7</vt:lpwstr>
  </property>
  <property fmtid="{D5CDD505-2E9C-101B-9397-08002B2CF9AE}" pid="10" name="Order">
    <vt:r8>3608100</vt:r8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