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6F803" w14:textId="77777777" w:rsidR="00812361" w:rsidRPr="00B22BD0" w:rsidRDefault="00812361" w:rsidP="00812361">
      <w:pPr>
        <w:jc w:val="center"/>
        <w:rPr>
          <w:rFonts w:cstheme="minorHAnsi"/>
          <w:b/>
          <w:sz w:val="20"/>
          <w:szCs w:val="20"/>
        </w:rPr>
      </w:pPr>
      <w:r>
        <w:rPr>
          <w:b/>
          <w:sz w:val="20"/>
          <w:szCs w:val="20"/>
        </w:rPr>
        <w:t xml:space="preserve">Artículo 22 - Lista de indicadores ilustrativos del respeto a la privacidad  </w:t>
      </w:r>
    </w:p>
    <w:p w14:paraId="34E5709E" w14:textId="77777777" w:rsidR="00812361" w:rsidRPr="006B2C4E" w:rsidRDefault="00812361" w:rsidP="0081236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Derecho a la privacidad</w:t>
      </w:r>
    </w:p>
    <w:p w14:paraId="611E3BF5" w14:textId="77777777" w:rsidR="00812361" w:rsidRPr="00B22BD0" w:rsidRDefault="00812361" w:rsidP="0081236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Atributos/</w:t>
      </w:r>
    </w:p>
    <w:p w14:paraId="5FEF08AF" w14:textId="77777777" w:rsidR="00812361" w:rsidRPr="00B22BD0" w:rsidRDefault="00812361" w:rsidP="0081236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Indicadores</w:t>
      </w:r>
    </w:p>
    <w:p w14:paraId="702D03E1" w14:textId="77777777" w:rsidR="00812361" w:rsidRDefault="00812361" w:rsidP="0081236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Protección contra </w:t>
      </w:r>
    </w:p>
    <w:p w14:paraId="09FAB492" w14:textId="77777777" w:rsidR="00812361" w:rsidRPr="00B22BD0" w:rsidRDefault="00812361" w:rsidP="0081236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interferencias ilegales o arbitrarias con la privacidad y de la información personal </w:t>
      </w:r>
    </w:p>
    <w:p w14:paraId="71EDF2D1" w14:textId="77777777" w:rsidR="00812361" w:rsidRDefault="00812361" w:rsidP="0081236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Divulgación de información </w:t>
      </w:r>
      <w:r>
        <w:rPr>
          <w:b/>
          <w:sz w:val="20"/>
          <w:szCs w:val="20"/>
          <w:u w:val="single"/>
        </w:rPr>
        <w:t>relacionada con la discapacidad</w:t>
      </w:r>
      <w:r>
        <w:rPr>
          <w:b/>
          <w:sz w:val="20"/>
          <w:szCs w:val="20"/>
        </w:rPr>
        <w:t xml:space="preserve"> </w:t>
      </w:r>
    </w:p>
    <w:p w14:paraId="50893B74" w14:textId="77777777" w:rsidR="00812361" w:rsidRPr="00B22BD0" w:rsidRDefault="00812361" w:rsidP="0081236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información personal</w:t>
      </w:r>
    </w:p>
    <w:p w14:paraId="3BBAB0F9" w14:textId="77777777" w:rsidR="00812361" w:rsidRPr="00B22BD0" w:rsidRDefault="00812361" w:rsidP="00812361">
      <w:pPr>
        <w:pStyle w:val="ListParagraph"/>
        <w:ind w:left="0"/>
        <w:rPr>
          <w:rFonts w:cstheme="minorHAnsi"/>
          <w:b/>
          <w:sz w:val="20"/>
          <w:szCs w:val="20"/>
        </w:rPr>
      </w:pPr>
      <w:r>
        <w:rPr>
          <w:b/>
          <w:sz w:val="20"/>
          <w:szCs w:val="20"/>
        </w:rPr>
        <w:t>Estructura</w:t>
      </w:r>
    </w:p>
    <w:p w14:paraId="04242683" w14:textId="77777777" w:rsidR="00812361" w:rsidRDefault="00812361" w:rsidP="00812361">
      <w:pPr>
        <w:ind w:right="120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22.1 Legislación que reconoce y regula el derecho a la privacidad, que es inclusiva de las personas con discapacidad</w:t>
      </w:r>
      <w:r>
        <w:rPr>
          <w:rStyle w:val="EndnoteReference"/>
          <w:rFonts w:cstheme="minorHAnsi"/>
          <w:sz w:val="18"/>
          <w:szCs w:val="18"/>
        </w:rPr>
        <w:endnoteReference w:id="1"/>
      </w:r>
    </w:p>
    <w:p w14:paraId="79E63233" w14:textId="77777777" w:rsidR="00812361" w:rsidRPr="008357C0" w:rsidRDefault="00812361" w:rsidP="00812361">
      <w:pPr>
        <w:ind w:right="120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22.2 Legislación que garantiza la protección de y el acceso a la información personal en igualdad de condiciones con las demás, inclusiva de las personas con discapacidad,</w:t>
      </w:r>
      <w:r w:rsidRPr="008357C0">
        <w:rPr>
          <w:rStyle w:val="EndnoteReference"/>
          <w:rFonts w:cstheme="minorHAnsi"/>
          <w:sz w:val="18"/>
          <w:szCs w:val="18"/>
        </w:rPr>
        <w:endnoteReference w:id="2"/>
      </w:r>
      <w:r>
        <w:rPr>
          <w:sz w:val="18"/>
          <w:szCs w:val="18"/>
        </w:rPr>
        <w:t xml:space="preserve">    </w:t>
      </w:r>
    </w:p>
    <w:p w14:paraId="0F20BABA" w14:textId="77777777" w:rsidR="00812361" w:rsidRPr="008357C0" w:rsidRDefault="00812361" w:rsidP="00812361">
      <w:pPr>
        <w:ind w:right="120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22.3 Inexistencia de disposiciones en la legislación o en la regulación que restrinjan la protección de la privacidad y/o el acceso a o la protección de la información personal, sobre la base de la discapacidad</w:t>
      </w:r>
      <w:r w:rsidRPr="008357C0">
        <w:rPr>
          <w:rStyle w:val="EndnoteReference"/>
          <w:rFonts w:cstheme="minorHAnsi"/>
          <w:sz w:val="18"/>
          <w:szCs w:val="18"/>
        </w:rPr>
        <w:endnoteReference w:id="3"/>
      </w:r>
    </w:p>
    <w:p w14:paraId="75A83022" w14:textId="77777777" w:rsidR="00812361" w:rsidRDefault="00812361" w:rsidP="00812361">
      <w:pPr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22.4 Legislación que regula la confidencialidad de la información personal relacionada con la discapacidad y con la salud, que proteja contra:</w:t>
      </w:r>
    </w:p>
    <w:p w14:paraId="504B7BE4" w14:textId="77777777" w:rsidR="00812361" w:rsidRDefault="00812361" w:rsidP="00812361">
      <w:pPr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- la forzosa e injustificada revelación, por parte de personas con discapacidad, de información personal relacionada con la discapacidad</w:t>
      </w:r>
      <w:r>
        <w:rPr>
          <w:rStyle w:val="EndnoteReference"/>
          <w:rFonts w:cstheme="minorHAnsi"/>
          <w:sz w:val="18"/>
          <w:szCs w:val="18"/>
        </w:rPr>
        <w:endnoteReference w:id="4"/>
      </w:r>
      <w:r>
        <w:rPr>
          <w:sz w:val="18"/>
          <w:szCs w:val="18"/>
        </w:rPr>
        <w:t xml:space="preserve"> y la salud, que puede dar lugar a prácticas discriminatorias;</w:t>
      </w:r>
      <w:r>
        <w:rPr>
          <w:rStyle w:val="EndnoteReference"/>
          <w:rFonts w:cstheme="minorHAnsi"/>
          <w:sz w:val="18"/>
          <w:szCs w:val="18"/>
        </w:rPr>
        <w:endnoteReference w:id="5"/>
      </w:r>
      <w:r>
        <w:rPr>
          <w:sz w:val="18"/>
          <w:szCs w:val="18"/>
        </w:rPr>
        <w:t xml:space="preserve"> y </w:t>
      </w:r>
    </w:p>
    <w:p w14:paraId="7ADCB743" w14:textId="77777777" w:rsidR="00812361" w:rsidRPr="008357C0" w:rsidRDefault="00812361" w:rsidP="00812361">
      <w:pPr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- la transferencia y el uso de información personal relacionada con la discapacidad</w:t>
      </w:r>
      <w:r>
        <w:t xml:space="preserve"> </w:t>
      </w:r>
      <w:r>
        <w:rPr>
          <w:sz w:val="18"/>
          <w:szCs w:val="18"/>
        </w:rPr>
        <w:t>y con la salud entre terceros sin el consentimiento previo, libre e informado de la persona interesada</w:t>
      </w:r>
      <w:r>
        <w:rPr>
          <w:rStyle w:val="EndnoteReference"/>
          <w:rFonts w:cstheme="minorHAnsi"/>
          <w:sz w:val="18"/>
          <w:szCs w:val="18"/>
        </w:rPr>
        <w:endnoteReference w:id="6"/>
      </w:r>
      <w:r>
        <w:rPr>
          <w:sz w:val="18"/>
          <w:szCs w:val="18"/>
        </w:rPr>
        <w:t xml:space="preserve"> </w:t>
      </w:r>
    </w:p>
    <w:p w14:paraId="2FA03B21" w14:textId="77777777" w:rsidR="00812361" w:rsidRDefault="00812361" w:rsidP="00812361">
      <w:pPr>
        <w:rPr>
          <w:b/>
          <w:sz w:val="20"/>
          <w:szCs w:val="20"/>
        </w:rPr>
      </w:pPr>
    </w:p>
    <w:p w14:paraId="4E8BB809" w14:textId="31093908" w:rsidR="00812361" w:rsidRPr="00812361" w:rsidRDefault="00812361" w:rsidP="00812361">
      <w:pPr>
        <w:rPr>
          <w:rFonts w:cstheme="minorHAnsi"/>
          <w:b/>
          <w:sz w:val="20"/>
          <w:szCs w:val="20"/>
        </w:rPr>
      </w:pPr>
      <w:r>
        <w:rPr>
          <w:b/>
          <w:sz w:val="20"/>
          <w:szCs w:val="20"/>
        </w:rPr>
        <w:t>Proceso</w:t>
      </w:r>
    </w:p>
    <w:p w14:paraId="61201F6A" w14:textId="77777777" w:rsidR="00812361" w:rsidRPr="008D15E4" w:rsidRDefault="00812361" w:rsidP="00812361">
      <w:pPr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22.5 Campañas y actividades de toma de conciencia sobre el respeto a la privacidad de las personas con discapacidad, dirigidas a personas con discapacidad, sus familias, los funcionarios públicos y los actores privados que mantienen registros de la información personal de las personas con discapacidad, y al público en general.</w:t>
      </w:r>
    </w:p>
    <w:p w14:paraId="28620B43" w14:textId="77777777" w:rsidR="00812361" w:rsidRDefault="00812361" w:rsidP="00812361">
      <w:pPr>
        <w:ind w:right="120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22.6 Adopción de materiales de orientación y protocolos para los funcionarios públicos y para el personal de servicios e instituciones privadas que mantienen registros de la información personal de las personas con discapacidad, para el respeto y la protección de la privacidad</w:t>
      </w:r>
      <w:r>
        <w:t xml:space="preserve"> </w:t>
      </w:r>
      <w:r>
        <w:rPr>
          <w:sz w:val="18"/>
          <w:szCs w:val="18"/>
        </w:rPr>
        <w:t>y el acceso a la información personal, así como su protección, inclusiva de las personas con discapacidad (por ejemplo, en los sectores de la salud y la banca)</w:t>
      </w:r>
    </w:p>
    <w:p w14:paraId="569C4486" w14:textId="18FFFD2C" w:rsidR="00812361" w:rsidRPr="008357C0" w:rsidDel="00110663" w:rsidRDefault="00812361" w:rsidP="00812361">
      <w:pPr>
        <w:ind w:right="120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22.7 Número de agentes privados, en particular proveedores e instituciones de servicios de salud y rehabilitación, que han adoptado una política sobre el respeto a la privacidad, que incluya a las personas con discapacidad, incluyendo medidas contra la revelación forzosa injustificada por parte de las personas con  discapacidad de información personal relacionada con la discapacidad y la salud.</w:t>
      </w:r>
    </w:p>
    <w:p w14:paraId="7402FD7A" w14:textId="49DDABCA" w:rsidR="00812361" w:rsidRPr="00812361" w:rsidRDefault="00812361" w:rsidP="00812361">
      <w:pPr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22.8 Proporción de funcionarios públicos formados en el respeto de la confidencialidad de la información personal relacionada con la discapacidad, desglosado por institución u organismo pertinente.</w:t>
      </w:r>
    </w:p>
    <w:p w14:paraId="31C32D41" w14:textId="77777777" w:rsidR="00812361" w:rsidRPr="008D15E4" w:rsidRDefault="00812361" w:rsidP="00812361">
      <w:pPr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22.9 Procesos de consulta emprendidos para asegurar la participación activa de las personas con discapacidad, incluso a través de sus organizaciones representativas, en el diseño, aplicación y monitoreo de leyes, reglamentos, políticas y programas relacionados con el respeto de la privacidad de las personas con discapacidad.</w:t>
      </w:r>
    </w:p>
    <w:p w14:paraId="27ABDAE0" w14:textId="77777777" w:rsidR="00812361" w:rsidRPr="008357C0" w:rsidRDefault="00812361" w:rsidP="00812361">
      <w:pPr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22.10 Número de reclamaciones recibidas relacionadas con el derecho a la privacidad, investigadas y resueltas a favor del denunciante, desglosadas por tipo de mecanismo, y proporción de las mismas cumplidas por el gobierno o el responsable.</w:t>
      </w:r>
    </w:p>
    <w:p w14:paraId="06F88910" w14:textId="77777777" w:rsidR="00812361" w:rsidRPr="008357C0" w:rsidDel="00110663" w:rsidRDefault="00812361" w:rsidP="00812361">
      <w:pPr>
        <w:jc w:val="both"/>
        <w:rPr>
          <w:rFonts w:cstheme="minorHAnsi"/>
          <w:sz w:val="18"/>
          <w:szCs w:val="18"/>
        </w:rPr>
      </w:pPr>
    </w:p>
    <w:p w14:paraId="07AEDB72" w14:textId="77777777" w:rsidR="00812361" w:rsidRPr="00203E7D" w:rsidRDefault="00812361" w:rsidP="00812361">
      <w:pPr>
        <w:rPr>
          <w:rFonts w:cstheme="minorHAnsi"/>
          <w:b/>
          <w:sz w:val="20"/>
          <w:szCs w:val="20"/>
        </w:rPr>
      </w:pPr>
      <w:r>
        <w:rPr>
          <w:b/>
          <w:sz w:val="20"/>
          <w:szCs w:val="20"/>
        </w:rPr>
        <w:t>Resultado</w:t>
      </w:r>
    </w:p>
    <w:p w14:paraId="5A255378" w14:textId="77777777" w:rsidR="00812361" w:rsidRDefault="00812361" w:rsidP="00812361">
      <w:pPr>
        <w:pStyle w:val="CommentText"/>
        <w:spacing w:after="0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22.11 Número y proporción de personas con discapacidad que informan de la interferencia en su privacidad por parte de agentes públicos y privados</w:t>
      </w:r>
      <w:r>
        <w:rPr>
          <w:rStyle w:val="EndnoteReference"/>
          <w:rFonts w:cstheme="minorHAnsi"/>
          <w:sz w:val="18"/>
          <w:szCs w:val="18"/>
        </w:rPr>
        <w:endnoteReference w:id="7"/>
      </w:r>
    </w:p>
    <w:p w14:paraId="4BEB7B57" w14:textId="581453F3" w:rsidR="00812361" w:rsidRPr="00812361" w:rsidRDefault="00812361" w:rsidP="00812361">
      <w:pPr>
        <w:pStyle w:val="CommentText"/>
        <w:spacing w:after="0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22.12 Número y proporción de personas con discapacidad, víctimas de violaciones del derecho a la privacidad, que reciben una indemnización anual.</w:t>
      </w:r>
      <w:bookmarkStart w:id="0" w:name="_GoBack"/>
      <w:bookmarkEnd w:id="0"/>
    </w:p>
    <w:p w14:paraId="23E79718" w14:textId="77777777" w:rsidR="00812361" w:rsidRDefault="00812361" w:rsidP="00812361">
      <w:pPr>
        <w:pStyle w:val="CommentText"/>
        <w:spacing w:after="0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22.13 Número y proporción de personas con discapacidad que informan que se les ha solicitado que revelen información relacionada con la discapacidad y la salud, desglosado por edad, sexo, discapacidad y tipo de actor que solicita la información</w:t>
      </w:r>
      <w:r>
        <w:rPr>
          <w:rStyle w:val="EndnoteReference"/>
          <w:rFonts w:cstheme="minorHAnsi"/>
          <w:sz w:val="18"/>
          <w:szCs w:val="18"/>
        </w:rPr>
        <w:endnoteReference w:id="8"/>
      </w:r>
    </w:p>
    <w:p w14:paraId="069C2912" w14:textId="77777777" w:rsidR="00812361" w:rsidRPr="00475A0A" w:rsidRDefault="00812361" w:rsidP="00812361">
      <w:pPr>
        <w:jc w:val="both"/>
        <w:rPr>
          <w:rFonts w:cstheme="minorHAnsi"/>
          <w:sz w:val="18"/>
          <w:szCs w:val="18"/>
        </w:rPr>
      </w:pPr>
    </w:p>
    <w:p w14:paraId="2FE0579B" w14:textId="77777777" w:rsidR="00812361" w:rsidRPr="008357C0" w:rsidRDefault="00812361" w:rsidP="00812361">
      <w:pPr>
        <w:jc w:val="both"/>
        <w:rPr>
          <w:rFonts w:cstheme="minorHAnsi"/>
          <w:sz w:val="18"/>
          <w:szCs w:val="18"/>
        </w:rPr>
      </w:pPr>
    </w:p>
    <w:p w14:paraId="6D673FA5" w14:textId="08197AF6" w:rsidR="00151F7E" w:rsidRDefault="00151F7E" w:rsidP="000B613F">
      <w:pPr>
        <w:spacing w:before="60"/>
        <w:rPr>
          <w:rFonts w:cstheme="minorHAnsi"/>
          <w:sz w:val="20"/>
          <w:szCs w:val="20"/>
        </w:rPr>
      </w:pPr>
    </w:p>
    <w:p w14:paraId="548EE2D8" w14:textId="08A14A25" w:rsidR="000B613F" w:rsidRDefault="000B613F" w:rsidP="000B613F">
      <w:pPr>
        <w:spacing w:before="60"/>
        <w:rPr>
          <w:rFonts w:cstheme="minorHAnsi"/>
          <w:sz w:val="20"/>
          <w:szCs w:val="20"/>
        </w:rPr>
      </w:pPr>
    </w:p>
    <w:p w14:paraId="7E70A125" w14:textId="77777777" w:rsidR="00151F7E" w:rsidRDefault="00151F7E">
      <w:pPr>
        <w:rPr>
          <w:rFonts w:cstheme="minorHAnsi"/>
          <w:b/>
          <w:sz w:val="22"/>
          <w:szCs w:val="22"/>
        </w:rPr>
      </w:pPr>
    </w:p>
    <w:p w14:paraId="621F95D5" w14:textId="77777777" w:rsidR="00151F7E" w:rsidRDefault="00151F7E">
      <w:pPr>
        <w:rPr>
          <w:rFonts w:cstheme="minorHAnsi"/>
          <w:b/>
          <w:sz w:val="22"/>
          <w:szCs w:val="22"/>
        </w:rPr>
      </w:pPr>
      <w:r>
        <w:br w:type="page"/>
      </w:r>
    </w:p>
    <w:p w14:paraId="6511E3A2" w14:textId="4B785347" w:rsidR="0065051C" w:rsidRPr="00BA22F4" w:rsidRDefault="0065051C" w:rsidP="00151F7E">
      <w:pPr>
        <w:spacing w:before="60"/>
        <w:jc w:val="center"/>
        <w:rPr>
          <w:rFonts w:cstheme="minorHAnsi"/>
          <w:b/>
          <w:sz w:val="20"/>
          <w:szCs w:val="20"/>
        </w:rPr>
      </w:pPr>
      <w:r>
        <w:rPr>
          <w:b/>
          <w:sz w:val="22"/>
          <w:szCs w:val="22"/>
        </w:rPr>
        <w:lastRenderedPageBreak/>
        <w:t>ANEXO</w:t>
      </w:r>
    </w:p>
    <w:sectPr w:rsidR="0065051C" w:rsidRPr="00BA22F4" w:rsidSect="00BA22F4">
      <w:footnotePr>
        <w:pos w:val="beneathText"/>
      </w:footnotePr>
      <w:pgSz w:w="15840" w:h="12240" w:orient="landscape"/>
      <w:pgMar w:top="284" w:right="284" w:bottom="284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C31A99" w14:textId="77777777" w:rsidR="00616579" w:rsidRDefault="00616579" w:rsidP="00CA591E"/>
  </w:endnote>
  <w:endnote w:type="continuationSeparator" w:id="0">
    <w:p w14:paraId="49C004A6" w14:textId="77777777" w:rsidR="00616579" w:rsidRDefault="00616579" w:rsidP="00CA591E">
      <w:r>
        <w:continuationSeparator/>
      </w:r>
    </w:p>
  </w:endnote>
  <w:endnote w:id="1">
    <w:p w14:paraId="4C8D9466" w14:textId="77777777" w:rsidR="00812361" w:rsidRPr="00D8093F" w:rsidRDefault="00812361" w:rsidP="00C55F88">
      <w:pPr>
        <w:jc w:val="both"/>
        <w:rPr>
          <w:sz w:val="18"/>
          <w:szCs w:val="18"/>
        </w:rPr>
      </w:pPr>
      <w:r>
        <w:rPr>
          <w:rStyle w:val="EndnoteReference"/>
          <w:sz w:val="18"/>
          <w:szCs w:val="18"/>
        </w:rPr>
        <w:endnoteRef/>
      </w:r>
      <w:r>
        <w:rPr>
          <w:sz w:val="18"/>
          <w:szCs w:val="18"/>
        </w:rPr>
        <w:t xml:space="preserve"> Dicha legislación debería garantizar la protección contra toda interferencia ilegal o arbitraria con la vida privada, la familia, el hogar o la correspondencia y contra los ataques ilícitos contra el honor y la reputación; por ejemplo, medidas para proteger el derecho a la imagen de las personas con discapacidad en pie de igualdad con los demás, incluyendo medidas para prevenir y sancionar prácticas como el uso de la imagen de los niños con discapacidad para su exposición pública con fines médicos y caritativos. </w:t>
      </w:r>
    </w:p>
  </w:endnote>
  <w:endnote w:id="2">
    <w:p w14:paraId="6E82E4A5" w14:textId="77777777" w:rsidR="00812361" w:rsidRPr="00D8093F" w:rsidRDefault="00812361">
      <w:pPr>
        <w:pStyle w:val="EndnoteText"/>
        <w:rPr>
          <w:rFonts w:cstheme="minorHAnsi"/>
          <w:sz w:val="18"/>
          <w:szCs w:val="18"/>
        </w:rPr>
      </w:pPr>
      <w:r>
        <w:rPr>
          <w:rStyle w:val="EndnoteReference"/>
          <w:sz w:val="18"/>
          <w:szCs w:val="18"/>
        </w:rPr>
        <w:endnoteRef/>
      </w:r>
      <w:r>
        <w:rPr>
          <w:sz w:val="18"/>
          <w:szCs w:val="18"/>
        </w:rPr>
        <w:t xml:space="preserve"> Dicha legislación debería incluir:</w:t>
      </w:r>
    </w:p>
    <w:p w14:paraId="2E8A74BF" w14:textId="77777777" w:rsidR="00812361" w:rsidRPr="00D8093F" w:rsidRDefault="00812361" w:rsidP="003150D9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>
        <w:rPr>
          <w:sz w:val="18"/>
          <w:szCs w:val="18"/>
        </w:rPr>
        <w:t xml:space="preserve">- el derecho de las personas con discapacidad a </w:t>
      </w:r>
      <w:r>
        <w:rPr>
          <w:bCs/>
          <w:sz w:val="18"/>
          <w:szCs w:val="18"/>
        </w:rPr>
        <w:t>acceder a su propia información personal que se encuentre bajo el control de otras</w:t>
      </w:r>
      <w:r>
        <w:rPr>
          <w:b/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personas </w:t>
      </w:r>
      <w:r>
        <w:rPr>
          <w:sz w:val="18"/>
          <w:szCs w:val="18"/>
        </w:rPr>
        <w:t>(por ejemplo, institución que impide que las personas con discapacidad accedan a sus registros, y emisión de formatos accesibles para evitar la necesidad de otras personas);</w:t>
      </w:r>
    </w:p>
    <w:p w14:paraId="10AD7EF5" w14:textId="77777777" w:rsidR="00812361" w:rsidRPr="00D8093F" w:rsidRDefault="00812361" w:rsidP="003150D9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>
        <w:rPr>
          <w:sz w:val="18"/>
          <w:szCs w:val="18"/>
        </w:rPr>
        <w:t>- el deber de los organismos del Estado y de los agentes privados que mantienen registros de la información personal, de garantizar la disponibilidad de la información en formatos accesibles para las personas con discapacidad;</w:t>
      </w:r>
    </w:p>
    <w:p w14:paraId="6AEC3FFD" w14:textId="77777777" w:rsidR="00812361" w:rsidRPr="00D8093F" w:rsidRDefault="00812361" w:rsidP="003150D9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>
        <w:rPr>
          <w:sz w:val="18"/>
          <w:szCs w:val="18"/>
        </w:rPr>
        <w:t>- el derecho a solicitar la rectificación de la información, en igualdad de condiciones con los demás.</w:t>
      </w:r>
    </w:p>
    <w:p w14:paraId="045FB597" w14:textId="77777777" w:rsidR="00812361" w:rsidRPr="00D8093F" w:rsidRDefault="00812361" w:rsidP="00D8093F">
      <w:pPr>
        <w:autoSpaceDE w:val="0"/>
        <w:autoSpaceDN w:val="0"/>
        <w:adjustRightInd w:val="0"/>
        <w:rPr>
          <w:rFonts w:cstheme="minorHAnsi"/>
          <w:sz w:val="18"/>
          <w:szCs w:val="18"/>
        </w:rPr>
      </w:pPr>
      <w:r>
        <w:rPr>
          <w:sz w:val="18"/>
          <w:szCs w:val="18"/>
        </w:rPr>
        <w:t>- la prohibición de prácticas que interfieran con la privacidad de las personas con discapacidad en entornos institucionales, como la privación de sus pertenencias personales, un régimen inflexible y mínimo de visitas y contactos con personas fuera de las instalaciones, la videovigilancia, etc.</w:t>
      </w:r>
    </w:p>
  </w:endnote>
  <w:endnote w:id="3">
    <w:p w14:paraId="66C60BE3" w14:textId="77777777" w:rsidR="00812361" w:rsidRPr="00D8093F" w:rsidRDefault="00812361">
      <w:pPr>
        <w:pStyle w:val="EndnoteText"/>
        <w:rPr>
          <w:sz w:val="18"/>
          <w:szCs w:val="18"/>
        </w:rPr>
      </w:pPr>
      <w:r>
        <w:rPr>
          <w:rStyle w:val="EndnoteReference"/>
          <w:sz w:val="18"/>
          <w:szCs w:val="18"/>
        </w:rPr>
        <w:endnoteRef/>
      </w:r>
      <w:r>
        <w:rPr>
          <w:sz w:val="18"/>
          <w:szCs w:val="18"/>
        </w:rPr>
        <w:t xml:space="preserve"> En particular, ninguna disposición debe establecer restricciones del acceso a la información personal: </w:t>
      </w:r>
    </w:p>
    <w:p w14:paraId="56C2FFD8" w14:textId="77777777" w:rsidR="00812361" w:rsidRPr="00D8093F" w:rsidRDefault="00812361" w:rsidP="009C6B85">
      <w:pPr>
        <w:pStyle w:val="EndnoteText"/>
        <w:numPr>
          <w:ilvl w:val="0"/>
          <w:numId w:val="15"/>
        </w:numPr>
        <w:rPr>
          <w:sz w:val="18"/>
          <w:szCs w:val="18"/>
        </w:rPr>
      </w:pPr>
      <w:r>
        <w:rPr>
          <w:sz w:val="18"/>
          <w:szCs w:val="18"/>
        </w:rPr>
        <w:t>De las personas con discapacidad actualmente privadas de su capacidad jurídica, en contradicción con el artículo 12.</w:t>
      </w:r>
    </w:p>
    <w:p w14:paraId="11DDEF64" w14:textId="77777777" w:rsidR="00812361" w:rsidRPr="00D8093F" w:rsidRDefault="00812361" w:rsidP="009C6B85">
      <w:pPr>
        <w:pStyle w:val="EndnoteText"/>
        <w:numPr>
          <w:ilvl w:val="0"/>
          <w:numId w:val="15"/>
        </w:numPr>
        <w:rPr>
          <w:sz w:val="18"/>
          <w:szCs w:val="18"/>
        </w:rPr>
      </w:pPr>
      <w:r>
        <w:rPr>
          <w:sz w:val="18"/>
          <w:szCs w:val="18"/>
        </w:rPr>
        <w:t>De las personas con discapacidad que actualmente están privadas de libertad por motivos de discapacidad real o percibida, en contradicción con el artículo 14 (por ejemplo, en entornos de hospitalización psiquiátrica)</w:t>
      </w:r>
    </w:p>
    <w:p w14:paraId="0A3594B7" w14:textId="77777777" w:rsidR="00812361" w:rsidRPr="00D8093F" w:rsidRDefault="00812361" w:rsidP="009C6B85">
      <w:pPr>
        <w:pStyle w:val="EndnoteText"/>
        <w:numPr>
          <w:ilvl w:val="0"/>
          <w:numId w:val="15"/>
        </w:numPr>
        <w:rPr>
          <w:sz w:val="18"/>
          <w:szCs w:val="18"/>
        </w:rPr>
      </w:pPr>
      <w:r>
        <w:rPr>
          <w:sz w:val="18"/>
          <w:szCs w:val="18"/>
        </w:rPr>
        <w:t>Sobre la base de una discapacidad real o percibida, ya sea por sí sola o en combinación con otros motivos (por ejemplo, protección).</w:t>
      </w:r>
    </w:p>
  </w:endnote>
  <w:endnote w:id="4">
    <w:p w14:paraId="4496EB99" w14:textId="77777777" w:rsidR="00812361" w:rsidRPr="00A211B4" w:rsidRDefault="00812361" w:rsidP="00D2606E">
      <w:pPr>
        <w:jc w:val="both"/>
        <w:rPr>
          <w:sz w:val="18"/>
          <w:szCs w:val="18"/>
        </w:rPr>
      </w:pPr>
      <w:r>
        <w:rPr>
          <w:rStyle w:val="EndnoteReference"/>
        </w:rPr>
        <w:endnoteRef/>
      </w:r>
      <w:r>
        <w:t xml:space="preserve"> </w:t>
      </w:r>
      <w:r>
        <w:rPr>
          <w:sz w:val="18"/>
          <w:szCs w:val="18"/>
        </w:rPr>
        <w:t xml:space="preserve">Por ejemplo, en un contexto determinado, si se necesita la acreditación de la discapacidad para acceder a una prestación o servicio, debería bastar solamente el certificado/reconocimiento de discapacidad expedido por una autoridad u organismo público (por ejemplo, una tarjeta de discapacidad), y no debería ser necesario revelar la evaluación completa de la discapacidad.  </w:t>
      </w:r>
    </w:p>
  </w:endnote>
  <w:endnote w:id="5">
    <w:p w14:paraId="6CD9327B" w14:textId="77777777" w:rsidR="00812361" w:rsidRPr="00D8093F" w:rsidRDefault="00812361" w:rsidP="000E43C6">
      <w:pPr>
        <w:pStyle w:val="EndnoteText"/>
        <w:rPr>
          <w:sz w:val="18"/>
          <w:szCs w:val="18"/>
        </w:rPr>
      </w:pPr>
      <w:r>
        <w:rPr>
          <w:rStyle w:val="EndnoteReference"/>
          <w:sz w:val="18"/>
          <w:szCs w:val="18"/>
        </w:rPr>
        <w:endnoteRef/>
      </w:r>
      <w:r>
        <w:rPr>
          <w:sz w:val="18"/>
          <w:szCs w:val="18"/>
        </w:rPr>
        <w:t xml:space="preserve"> La legislación debería indicar explícitamente los casos en los que podría requerirse información relacionada con la discapacidad y la salud y con qué fin, para prevenir la discriminación por motivos de discapacidad. Por ejemplo, en el área de empleo, la solicitud de los datos relacionados con la discapacidad y la salud de un candidato al puesto de trabajo podría realizarse una vez ofrecido el puesto  a la persona, y con el único propósito de proporcionar ajustes razonables, si fuera necesario. </w:t>
      </w:r>
    </w:p>
  </w:endnote>
  <w:endnote w:id="6">
    <w:p w14:paraId="63729A15" w14:textId="77777777" w:rsidR="00812361" w:rsidRPr="00D86F6F" w:rsidRDefault="00812361" w:rsidP="00D8093F">
      <w:pPr>
        <w:jc w:val="both"/>
        <w:rPr>
          <w:sz w:val="18"/>
          <w:szCs w:val="18"/>
        </w:rPr>
      </w:pPr>
      <w:r>
        <w:rPr>
          <w:rStyle w:val="EndnoteReference"/>
          <w:sz w:val="18"/>
          <w:szCs w:val="18"/>
        </w:rPr>
        <w:endnoteRef/>
      </w:r>
      <w:r>
        <w:rPr>
          <w:sz w:val="18"/>
          <w:szCs w:val="18"/>
        </w:rPr>
        <w:t xml:space="preserve"> Esta legislación debe incluir salvaguardias para impedir que terceros accedan a la información a fin de evitar el uso indebido o las posibles consecuencias negativas como, por ejemplo, el uso de la información para determinar la obtención de un empleo o el acceso a los servicios. </w:t>
      </w:r>
    </w:p>
  </w:endnote>
  <w:endnote w:id="7">
    <w:p w14:paraId="3E8E0C25" w14:textId="77777777" w:rsidR="00812361" w:rsidRPr="00D82E6C" w:rsidRDefault="00812361">
      <w:pPr>
        <w:pStyle w:val="EndnoteText"/>
      </w:pPr>
      <w:r>
        <w:rPr>
          <w:rStyle w:val="EndnoteReference"/>
          <w:sz w:val="18"/>
          <w:szCs w:val="18"/>
        </w:rPr>
        <w:endnoteRef/>
      </w:r>
      <w:r>
        <w:rPr>
          <w:sz w:val="18"/>
          <w:szCs w:val="18"/>
        </w:rPr>
        <w:t xml:space="preserve"> Este indicador podría elaborarse sobre la base de datos estadísticos generados mediante encuestas de hogares o encuestas específicas sobre discapacidad que aborden cuestiones de privacidad</w:t>
      </w:r>
      <w:r>
        <w:t>.</w:t>
      </w:r>
    </w:p>
  </w:endnote>
  <w:endnote w:id="8">
    <w:p w14:paraId="6A74AC39" w14:textId="77777777" w:rsidR="00812361" w:rsidRPr="00D82E6C" w:rsidRDefault="00812361" w:rsidP="00F93C5E">
      <w:pPr>
        <w:pStyle w:val="EndnoteText"/>
      </w:pPr>
      <w:r>
        <w:rPr>
          <w:rStyle w:val="EndnoteReference"/>
          <w:sz w:val="18"/>
          <w:szCs w:val="18"/>
        </w:rPr>
        <w:endnoteRef/>
      </w:r>
      <w:r>
        <w:rPr>
          <w:sz w:val="18"/>
          <w:szCs w:val="18"/>
        </w:rPr>
        <w:t xml:space="preserve"> Este indicador podría elaborarse sobre la base de datos estadísticos generados mediante encuestas de hogares o encuestas específicas sobre discapacidad que aborden cuestiones de privacidad</w:t>
      </w:r>
      <w: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0EC2C9" w14:textId="77777777" w:rsidR="00616579" w:rsidRDefault="00616579" w:rsidP="00CA591E">
      <w:r>
        <w:separator/>
      </w:r>
    </w:p>
  </w:footnote>
  <w:footnote w:type="continuationSeparator" w:id="0">
    <w:p w14:paraId="5C233060" w14:textId="77777777" w:rsidR="00616579" w:rsidRDefault="00616579" w:rsidP="00CA5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B0B56"/>
    <w:multiLevelType w:val="hybridMultilevel"/>
    <w:tmpl w:val="62B072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62618"/>
    <w:multiLevelType w:val="hybridMultilevel"/>
    <w:tmpl w:val="2BCA61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F304B"/>
    <w:multiLevelType w:val="hybridMultilevel"/>
    <w:tmpl w:val="4FF60E72"/>
    <w:lvl w:ilvl="0" w:tplc="34BC7F20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27F1C"/>
    <w:multiLevelType w:val="hybridMultilevel"/>
    <w:tmpl w:val="31E0B1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41343"/>
    <w:multiLevelType w:val="hybridMultilevel"/>
    <w:tmpl w:val="C08E9634"/>
    <w:lvl w:ilvl="0" w:tplc="FF643DBC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773764"/>
    <w:multiLevelType w:val="hybridMultilevel"/>
    <w:tmpl w:val="5EFED056"/>
    <w:lvl w:ilvl="0" w:tplc="9A042DC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AB6020"/>
    <w:multiLevelType w:val="hybridMultilevel"/>
    <w:tmpl w:val="CE1A6BD4"/>
    <w:lvl w:ilvl="0" w:tplc="1B76CF28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B067B6"/>
    <w:multiLevelType w:val="hybridMultilevel"/>
    <w:tmpl w:val="6EF8812C"/>
    <w:lvl w:ilvl="0" w:tplc="50785E48">
      <w:start w:val="22"/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071E24"/>
    <w:multiLevelType w:val="hybridMultilevel"/>
    <w:tmpl w:val="3EEA0A2E"/>
    <w:lvl w:ilvl="0" w:tplc="451A7A32">
      <w:start w:val="23"/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8B3F35"/>
    <w:multiLevelType w:val="hybridMultilevel"/>
    <w:tmpl w:val="032E4E72"/>
    <w:lvl w:ilvl="0" w:tplc="9A042DC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042916"/>
    <w:multiLevelType w:val="hybridMultilevel"/>
    <w:tmpl w:val="B84E17C6"/>
    <w:lvl w:ilvl="0" w:tplc="E09C83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b w:val="0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734C07"/>
    <w:multiLevelType w:val="hybridMultilevel"/>
    <w:tmpl w:val="73863EFA"/>
    <w:lvl w:ilvl="0" w:tplc="8A8C9DA0">
      <w:start w:val="1"/>
      <w:numFmt w:val="bullet"/>
      <w:lvlText w:val=""/>
      <w:lvlJc w:val="left"/>
      <w:pPr>
        <w:ind w:left="11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2">
    <w:nsid w:val="60026D78"/>
    <w:multiLevelType w:val="hybridMultilevel"/>
    <w:tmpl w:val="BDA84E96"/>
    <w:lvl w:ilvl="0" w:tplc="72EA1B40">
      <w:start w:val="33"/>
      <w:numFmt w:val="bullet"/>
      <w:lvlText w:val="﷒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1722D2"/>
    <w:multiLevelType w:val="hybridMultilevel"/>
    <w:tmpl w:val="9E105592"/>
    <w:lvl w:ilvl="0" w:tplc="3ED01A1A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E1387B"/>
    <w:multiLevelType w:val="hybridMultilevel"/>
    <w:tmpl w:val="AC000084"/>
    <w:lvl w:ilvl="0" w:tplc="9A042DC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4C4860"/>
    <w:multiLevelType w:val="hybridMultilevel"/>
    <w:tmpl w:val="444A4610"/>
    <w:lvl w:ilvl="0" w:tplc="C70E04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6"/>
  </w:num>
  <w:num w:numId="5">
    <w:abstractNumId w:val="9"/>
  </w:num>
  <w:num w:numId="6">
    <w:abstractNumId w:val="15"/>
  </w:num>
  <w:num w:numId="7">
    <w:abstractNumId w:val="13"/>
  </w:num>
  <w:num w:numId="8">
    <w:abstractNumId w:val="4"/>
  </w:num>
  <w:num w:numId="9">
    <w:abstractNumId w:val="0"/>
  </w:num>
  <w:num w:numId="10">
    <w:abstractNumId w:val="14"/>
  </w:num>
  <w:num w:numId="11">
    <w:abstractNumId w:val="3"/>
  </w:num>
  <w:num w:numId="12">
    <w:abstractNumId w:val="12"/>
  </w:num>
  <w:num w:numId="13">
    <w:abstractNumId w:val="5"/>
  </w:num>
  <w:num w:numId="14">
    <w:abstractNumId w:val="8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efaultTabStop w:val="720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F5B"/>
    <w:rsid w:val="00006D33"/>
    <w:rsid w:val="000134AA"/>
    <w:rsid w:val="00026CE2"/>
    <w:rsid w:val="00050711"/>
    <w:rsid w:val="0005219A"/>
    <w:rsid w:val="00057593"/>
    <w:rsid w:val="00063173"/>
    <w:rsid w:val="00065C3E"/>
    <w:rsid w:val="00073208"/>
    <w:rsid w:val="000868CC"/>
    <w:rsid w:val="0009463C"/>
    <w:rsid w:val="000A25BC"/>
    <w:rsid w:val="000A76BA"/>
    <w:rsid w:val="000B119E"/>
    <w:rsid w:val="000B1E56"/>
    <w:rsid w:val="000B3868"/>
    <w:rsid w:val="000B613F"/>
    <w:rsid w:val="000B663D"/>
    <w:rsid w:val="000C154A"/>
    <w:rsid w:val="000C5832"/>
    <w:rsid w:val="000C6768"/>
    <w:rsid w:val="000E43C6"/>
    <w:rsid w:val="000F2D2A"/>
    <w:rsid w:val="001013A2"/>
    <w:rsid w:val="00101BAD"/>
    <w:rsid w:val="001030AE"/>
    <w:rsid w:val="00110663"/>
    <w:rsid w:val="00113D6A"/>
    <w:rsid w:val="00114272"/>
    <w:rsid w:val="001143E6"/>
    <w:rsid w:val="00121ED4"/>
    <w:rsid w:val="00122590"/>
    <w:rsid w:val="00124C59"/>
    <w:rsid w:val="001361C3"/>
    <w:rsid w:val="00142DCC"/>
    <w:rsid w:val="001464D0"/>
    <w:rsid w:val="00151F7E"/>
    <w:rsid w:val="00167016"/>
    <w:rsid w:val="00167E3A"/>
    <w:rsid w:val="0017378D"/>
    <w:rsid w:val="0017443D"/>
    <w:rsid w:val="001820F8"/>
    <w:rsid w:val="001844D6"/>
    <w:rsid w:val="00185B50"/>
    <w:rsid w:val="00195062"/>
    <w:rsid w:val="001C305E"/>
    <w:rsid w:val="001C5249"/>
    <w:rsid w:val="001C6E93"/>
    <w:rsid w:val="001E7EA3"/>
    <w:rsid w:val="002020F9"/>
    <w:rsid w:val="00203E7D"/>
    <w:rsid w:val="00215679"/>
    <w:rsid w:val="00215ACE"/>
    <w:rsid w:val="00230DC8"/>
    <w:rsid w:val="00232652"/>
    <w:rsid w:val="00234DE0"/>
    <w:rsid w:val="00237688"/>
    <w:rsid w:val="00240F47"/>
    <w:rsid w:val="00256861"/>
    <w:rsid w:val="00263FAE"/>
    <w:rsid w:val="00264909"/>
    <w:rsid w:val="002671D8"/>
    <w:rsid w:val="0027486C"/>
    <w:rsid w:val="002773AC"/>
    <w:rsid w:val="002836A9"/>
    <w:rsid w:val="00293512"/>
    <w:rsid w:val="002C3801"/>
    <w:rsid w:val="002C5B85"/>
    <w:rsid w:val="002D3D29"/>
    <w:rsid w:val="002D7F12"/>
    <w:rsid w:val="002E387E"/>
    <w:rsid w:val="002E5D01"/>
    <w:rsid w:val="002E6663"/>
    <w:rsid w:val="002F204E"/>
    <w:rsid w:val="002F45D6"/>
    <w:rsid w:val="00307F27"/>
    <w:rsid w:val="003150D9"/>
    <w:rsid w:val="00320E55"/>
    <w:rsid w:val="00323CF5"/>
    <w:rsid w:val="003301F5"/>
    <w:rsid w:val="00330660"/>
    <w:rsid w:val="00335FE8"/>
    <w:rsid w:val="00345E96"/>
    <w:rsid w:val="00346DAD"/>
    <w:rsid w:val="00360694"/>
    <w:rsid w:val="003718CF"/>
    <w:rsid w:val="003759C9"/>
    <w:rsid w:val="00376BCC"/>
    <w:rsid w:val="00381918"/>
    <w:rsid w:val="003907ED"/>
    <w:rsid w:val="003921D2"/>
    <w:rsid w:val="003A2D7B"/>
    <w:rsid w:val="003A712F"/>
    <w:rsid w:val="003E7407"/>
    <w:rsid w:val="003F3FA7"/>
    <w:rsid w:val="003F568C"/>
    <w:rsid w:val="004149FE"/>
    <w:rsid w:val="00416EC8"/>
    <w:rsid w:val="00420937"/>
    <w:rsid w:val="00436906"/>
    <w:rsid w:val="00461CF2"/>
    <w:rsid w:val="004643E4"/>
    <w:rsid w:val="0047455C"/>
    <w:rsid w:val="00474A0E"/>
    <w:rsid w:val="00475A0A"/>
    <w:rsid w:val="00485ED7"/>
    <w:rsid w:val="004967AF"/>
    <w:rsid w:val="0049767B"/>
    <w:rsid w:val="004A11E8"/>
    <w:rsid w:val="004A22A0"/>
    <w:rsid w:val="004A42A4"/>
    <w:rsid w:val="004B1DF3"/>
    <w:rsid w:val="004C3801"/>
    <w:rsid w:val="004C47F0"/>
    <w:rsid w:val="004D332C"/>
    <w:rsid w:val="004E534A"/>
    <w:rsid w:val="004F259D"/>
    <w:rsid w:val="004F538D"/>
    <w:rsid w:val="0051360A"/>
    <w:rsid w:val="005136D8"/>
    <w:rsid w:val="00533AA4"/>
    <w:rsid w:val="00534A78"/>
    <w:rsid w:val="00542B3C"/>
    <w:rsid w:val="005676AC"/>
    <w:rsid w:val="00571036"/>
    <w:rsid w:val="0057267D"/>
    <w:rsid w:val="0058098B"/>
    <w:rsid w:val="005843A5"/>
    <w:rsid w:val="00595F54"/>
    <w:rsid w:val="005970C3"/>
    <w:rsid w:val="005B0200"/>
    <w:rsid w:val="005B3669"/>
    <w:rsid w:val="005B5EFD"/>
    <w:rsid w:val="005D13F7"/>
    <w:rsid w:val="005E57DF"/>
    <w:rsid w:val="005F1F6D"/>
    <w:rsid w:val="005F266C"/>
    <w:rsid w:val="005F4EC8"/>
    <w:rsid w:val="005F7C6D"/>
    <w:rsid w:val="00611DF2"/>
    <w:rsid w:val="00616579"/>
    <w:rsid w:val="00634DC7"/>
    <w:rsid w:val="006362B7"/>
    <w:rsid w:val="00643BF2"/>
    <w:rsid w:val="006475A4"/>
    <w:rsid w:val="0065051C"/>
    <w:rsid w:val="00652E13"/>
    <w:rsid w:val="00660E71"/>
    <w:rsid w:val="006644EA"/>
    <w:rsid w:val="006671F0"/>
    <w:rsid w:val="00672036"/>
    <w:rsid w:val="00681265"/>
    <w:rsid w:val="0068399E"/>
    <w:rsid w:val="00685485"/>
    <w:rsid w:val="00685CF4"/>
    <w:rsid w:val="00695474"/>
    <w:rsid w:val="00696FC9"/>
    <w:rsid w:val="006B2C4E"/>
    <w:rsid w:val="006B3FE4"/>
    <w:rsid w:val="006B5CDD"/>
    <w:rsid w:val="006C5832"/>
    <w:rsid w:val="006C6E21"/>
    <w:rsid w:val="006F7AAC"/>
    <w:rsid w:val="0070160D"/>
    <w:rsid w:val="00702448"/>
    <w:rsid w:val="00705361"/>
    <w:rsid w:val="007065A4"/>
    <w:rsid w:val="007070D2"/>
    <w:rsid w:val="0072068D"/>
    <w:rsid w:val="007221DC"/>
    <w:rsid w:val="00733A8F"/>
    <w:rsid w:val="00736A44"/>
    <w:rsid w:val="00737D13"/>
    <w:rsid w:val="00745639"/>
    <w:rsid w:val="007457D0"/>
    <w:rsid w:val="007472F1"/>
    <w:rsid w:val="007568AD"/>
    <w:rsid w:val="00773555"/>
    <w:rsid w:val="00776B8D"/>
    <w:rsid w:val="00785B3A"/>
    <w:rsid w:val="00792C5D"/>
    <w:rsid w:val="007A4591"/>
    <w:rsid w:val="007B6324"/>
    <w:rsid w:val="007C2DCA"/>
    <w:rsid w:val="007E6C19"/>
    <w:rsid w:val="007F6B7F"/>
    <w:rsid w:val="0080004D"/>
    <w:rsid w:val="00803B86"/>
    <w:rsid w:val="00812361"/>
    <w:rsid w:val="00813049"/>
    <w:rsid w:val="00823FA2"/>
    <w:rsid w:val="008357C0"/>
    <w:rsid w:val="00841566"/>
    <w:rsid w:val="008563CA"/>
    <w:rsid w:val="00856B6E"/>
    <w:rsid w:val="0086413B"/>
    <w:rsid w:val="0088018F"/>
    <w:rsid w:val="00884F8C"/>
    <w:rsid w:val="008858A7"/>
    <w:rsid w:val="0089365A"/>
    <w:rsid w:val="00893A92"/>
    <w:rsid w:val="00895469"/>
    <w:rsid w:val="008C76C6"/>
    <w:rsid w:val="008D15E4"/>
    <w:rsid w:val="008D2892"/>
    <w:rsid w:val="008E15CB"/>
    <w:rsid w:val="008E6382"/>
    <w:rsid w:val="008F136C"/>
    <w:rsid w:val="008F3148"/>
    <w:rsid w:val="00905637"/>
    <w:rsid w:val="00911B07"/>
    <w:rsid w:val="009159FD"/>
    <w:rsid w:val="0092368C"/>
    <w:rsid w:val="00926F81"/>
    <w:rsid w:val="009421AF"/>
    <w:rsid w:val="00945C70"/>
    <w:rsid w:val="00964A5B"/>
    <w:rsid w:val="00964B94"/>
    <w:rsid w:val="0096663D"/>
    <w:rsid w:val="00977DFA"/>
    <w:rsid w:val="00981C00"/>
    <w:rsid w:val="00982DDB"/>
    <w:rsid w:val="00984AC7"/>
    <w:rsid w:val="009A4374"/>
    <w:rsid w:val="009A50DF"/>
    <w:rsid w:val="009A6799"/>
    <w:rsid w:val="009B0C95"/>
    <w:rsid w:val="009B5B18"/>
    <w:rsid w:val="009C6B85"/>
    <w:rsid w:val="009D221D"/>
    <w:rsid w:val="009D4F22"/>
    <w:rsid w:val="009D6367"/>
    <w:rsid w:val="009E1074"/>
    <w:rsid w:val="009E5527"/>
    <w:rsid w:val="009F6E73"/>
    <w:rsid w:val="009F7D61"/>
    <w:rsid w:val="00A01319"/>
    <w:rsid w:val="00A11619"/>
    <w:rsid w:val="00A211B4"/>
    <w:rsid w:val="00A21E81"/>
    <w:rsid w:val="00A42C44"/>
    <w:rsid w:val="00A778DE"/>
    <w:rsid w:val="00A83E75"/>
    <w:rsid w:val="00A87C64"/>
    <w:rsid w:val="00AB2047"/>
    <w:rsid w:val="00AB4A39"/>
    <w:rsid w:val="00AC03AB"/>
    <w:rsid w:val="00AD3349"/>
    <w:rsid w:val="00AE00B9"/>
    <w:rsid w:val="00AF2CB6"/>
    <w:rsid w:val="00B03486"/>
    <w:rsid w:val="00B0552A"/>
    <w:rsid w:val="00B2353B"/>
    <w:rsid w:val="00B27442"/>
    <w:rsid w:val="00B365AE"/>
    <w:rsid w:val="00B4198C"/>
    <w:rsid w:val="00B43139"/>
    <w:rsid w:val="00B553A7"/>
    <w:rsid w:val="00B64B40"/>
    <w:rsid w:val="00B71249"/>
    <w:rsid w:val="00B7564A"/>
    <w:rsid w:val="00B952F5"/>
    <w:rsid w:val="00BA22F4"/>
    <w:rsid w:val="00BA6BAA"/>
    <w:rsid w:val="00BB2D5B"/>
    <w:rsid w:val="00BB4CB4"/>
    <w:rsid w:val="00BC022E"/>
    <w:rsid w:val="00BC0719"/>
    <w:rsid w:val="00BE346D"/>
    <w:rsid w:val="00BE733A"/>
    <w:rsid w:val="00BF276B"/>
    <w:rsid w:val="00C00627"/>
    <w:rsid w:val="00C17189"/>
    <w:rsid w:val="00C2143C"/>
    <w:rsid w:val="00C233C1"/>
    <w:rsid w:val="00C24776"/>
    <w:rsid w:val="00C410CA"/>
    <w:rsid w:val="00C4598B"/>
    <w:rsid w:val="00C51F20"/>
    <w:rsid w:val="00C541CC"/>
    <w:rsid w:val="00C55F88"/>
    <w:rsid w:val="00C84B31"/>
    <w:rsid w:val="00C8554B"/>
    <w:rsid w:val="00C92A6B"/>
    <w:rsid w:val="00CA0ACC"/>
    <w:rsid w:val="00CA591E"/>
    <w:rsid w:val="00CC11B9"/>
    <w:rsid w:val="00CC346D"/>
    <w:rsid w:val="00CE7FF4"/>
    <w:rsid w:val="00CF20D7"/>
    <w:rsid w:val="00D01F95"/>
    <w:rsid w:val="00D03C15"/>
    <w:rsid w:val="00D07AEE"/>
    <w:rsid w:val="00D12E6A"/>
    <w:rsid w:val="00D13F5B"/>
    <w:rsid w:val="00D167E3"/>
    <w:rsid w:val="00D21F1D"/>
    <w:rsid w:val="00D232D8"/>
    <w:rsid w:val="00D2606E"/>
    <w:rsid w:val="00D5651C"/>
    <w:rsid w:val="00D70AF4"/>
    <w:rsid w:val="00D72C1F"/>
    <w:rsid w:val="00D80803"/>
    <w:rsid w:val="00D8093F"/>
    <w:rsid w:val="00D82E6C"/>
    <w:rsid w:val="00D86F6F"/>
    <w:rsid w:val="00D911DD"/>
    <w:rsid w:val="00D94DC4"/>
    <w:rsid w:val="00D94FFA"/>
    <w:rsid w:val="00DB3954"/>
    <w:rsid w:val="00DB4C6E"/>
    <w:rsid w:val="00DB5B52"/>
    <w:rsid w:val="00DC0924"/>
    <w:rsid w:val="00DD079B"/>
    <w:rsid w:val="00DD2A83"/>
    <w:rsid w:val="00DD3C93"/>
    <w:rsid w:val="00DE431B"/>
    <w:rsid w:val="00DE4B64"/>
    <w:rsid w:val="00E15075"/>
    <w:rsid w:val="00E232CB"/>
    <w:rsid w:val="00E24957"/>
    <w:rsid w:val="00E27296"/>
    <w:rsid w:val="00E27806"/>
    <w:rsid w:val="00E30C83"/>
    <w:rsid w:val="00E31AF2"/>
    <w:rsid w:val="00E32612"/>
    <w:rsid w:val="00E363AE"/>
    <w:rsid w:val="00E608B7"/>
    <w:rsid w:val="00E64E57"/>
    <w:rsid w:val="00E8709D"/>
    <w:rsid w:val="00E87705"/>
    <w:rsid w:val="00E936BF"/>
    <w:rsid w:val="00E96C21"/>
    <w:rsid w:val="00E97952"/>
    <w:rsid w:val="00EC0D4A"/>
    <w:rsid w:val="00EC2427"/>
    <w:rsid w:val="00ED0E57"/>
    <w:rsid w:val="00ED2C1C"/>
    <w:rsid w:val="00ED3786"/>
    <w:rsid w:val="00ED42B0"/>
    <w:rsid w:val="00ED642C"/>
    <w:rsid w:val="00ED76F2"/>
    <w:rsid w:val="00EE1131"/>
    <w:rsid w:val="00EE4AB0"/>
    <w:rsid w:val="00EE56DD"/>
    <w:rsid w:val="00EE5CFE"/>
    <w:rsid w:val="00F05557"/>
    <w:rsid w:val="00F11C7E"/>
    <w:rsid w:val="00F17E28"/>
    <w:rsid w:val="00F230F3"/>
    <w:rsid w:val="00F25EF0"/>
    <w:rsid w:val="00F434A2"/>
    <w:rsid w:val="00F46D3B"/>
    <w:rsid w:val="00F63625"/>
    <w:rsid w:val="00F63CBD"/>
    <w:rsid w:val="00F76645"/>
    <w:rsid w:val="00F77890"/>
    <w:rsid w:val="00F77E96"/>
    <w:rsid w:val="00F80CCF"/>
    <w:rsid w:val="00F93C5E"/>
    <w:rsid w:val="00F9606C"/>
    <w:rsid w:val="00F962EB"/>
    <w:rsid w:val="00F97690"/>
    <w:rsid w:val="00FA30F9"/>
    <w:rsid w:val="00FA73FF"/>
    <w:rsid w:val="00FB072B"/>
    <w:rsid w:val="00FB33D1"/>
    <w:rsid w:val="00FD14CF"/>
    <w:rsid w:val="00FD39D7"/>
    <w:rsid w:val="00FE41A9"/>
    <w:rsid w:val="00FF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41D0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F5B"/>
    <w:pPr>
      <w:ind w:left="720"/>
      <w:contextualSpacing/>
    </w:pPr>
  </w:style>
  <w:style w:type="table" w:styleId="TableGrid">
    <w:name w:val="Table Grid"/>
    <w:basedOn w:val="TableNormal"/>
    <w:uiPriority w:val="59"/>
    <w:rsid w:val="00C54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41CC"/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CC"/>
    <w:rPr>
      <w:rFonts w:ascii="Times New Roman" w:hAnsi="Times New Roman" w:cs="Times New Roman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unhideWhenUsed/>
    <w:rsid w:val="00CA591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A591E"/>
    <w:rPr>
      <w:sz w:val="20"/>
      <w:szCs w:val="20"/>
    </w:rPr>
  </w:style>
  <w:style w:type="character" w:styleId="FootnoteReference">
    <w:name w:val="footnote reference"/>
    <w:aliases w:val="Fn Ref,Footnote Refernece,callout,Footnotes refss,Appel note de bas de p.,Footnote Reference Superscript,BVI fnr,Footnote Reference Number,Footnote Refernece + (Latein) Arial,10 pt,Blau,Fußnotenzeichen_Raxen,Footnote Refe,FR,...,4_G"/>
    <w:basedOn w:val="DefaultParagraphFont"/>
    <w:uiPriority w:val="99"/>
    <w:unhideWhenUsed/>
    <w:qFormat/>
    <w:rsid w:val="00CA591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E43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431B"/>
    <w:pPr>
      <w:spacing w:after="20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431B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A5B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A5B"/>
    <w:rPr>
      <w:b/>
      <w:bCs/>
      <w:sz w:val="20"/>
      <w:szCs w:val="20"/>
      <w:lang w:val="es-ES"/>
    </w:rPr>
  </w:style>
  <w:style w:type="paragraph" w:styleId="Revision">
    <w:name w:val="Revision"/>
    <w:hidden/>
    <w:uiPriority w:val="99"/>
    <w:semiHidden/>
    <w:rsid w:val="000B3868"/>
  </w:style>
  <w:style w:type="paragraph" w:styleId="EndnoteText">
    <w:name w:val="endnote text"/>
    <w:basedOn w:val="Normal"/>
    <w:link w:val="EndnoteTextChar"/>
    <w:uiPriority w:val="99"/>
    <w:unhideWhenUsed/>
    <w:rsid w:val="00461CF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61CF2"/>
    <w:rPr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461CF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23FA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32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4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3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9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64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03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71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82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397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650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101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028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525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3181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624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2508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5752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9116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2353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2195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605244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47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52113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74344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25400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97762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35186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817601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54533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29459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637691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171803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12262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972342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569502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854918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27464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98787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1307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2325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412798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4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6" Type="http://schemas.openxmlformats.org/officeDocument/2006/relationships/footnotes" Target="footnotes.xml"/><Relationship Id="rId1" Type="http://schemas.openxmlformats.org/officeDocument/2006/relationships/customXml" Target="../customXml/item1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815B1A5-7F9E-5C43-ABE4-0E8B1C1B1B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D6A047-E791-469B-A1A4-7CBF82D559FD}"/>
</file>

<file path=customXml/itemProps3.xml><?xml version="1.0" encoding="utf-8"?>
<ds:datastoreItem xmlns:ds="http://schemas.openxmlformats.org/officeDocument/2006/customXml" ds:itemID="{D260C392-C531-4279-BE21-45C46D7CF614}"/>
</file>

<file path=customXml/itemProps4.xml><?xml version="1.0" encoding="utf-8"?>
<ds:datastoreItem xmlns:ds="http://schemas.openxmlformats.org/officeDocument/2006/customXml" ds:itemID="{DF11F49C-75EA-47A6-BFE2-525FF04A17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577</Words>
  <Characters>3292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Mont</dc:creator>
  <cp:keywords/>
  <dc:description/>
  <cp:lastModifiedBy>Microsoft Office User</cp:lastModifiedBy>
  <cp:revision>3</cp:revision>
  <cp:lastPrinted>2019-07-22T12:57:00Z</cp:lastPrinted>
  <dcterms:created xsi:type="dcterms:W3CDTF">2019-07-29T07:20:00Z</dcterms:created>
  <dcterms:modified xsi:type="dcterms:W3CDTF">2019-07-29T07:20:00Z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