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AD75" w14:textId="77777777" w:rsidR="00377B7D" w:rsidRDefault="00377B7D" w:rsidP="00B701A7">
      <w:pPr>
        <w:spacing w:after="0" w:line="240" w:lineRule="auto"/>
        <w:jc w:val="center"/>
        <w:rPr>
          <w:b/>
          <w:sz w:val="18"/>
          <w:szCs w:val="18"/>
        </w:rPr>
      </w:pPr>
    </w:p>
    <w:p w14:paraId="29A239F5" w14:textId="408EEA20" w:rsidR="00B701A7" w:rsidRPr="0094011A" w:rsidRDefault="00B701A7" w:rsidP="00B701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Artículo 32 - Indicadores ilustrativos sobre cooperación internacional</w:t>
      </w:r>
    </w:p>
    <w:p w14:paraId="4F96325C" w14:textId="3757BEE6" w:rsidR="00B701A7" w:rsidRDefault="00B701A7" w:rsidP="00B701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Asegurar que la cooperación internacional sea inclusiva y accesible para las personas con discapacidad</w:t>
      </w:r>
    </w:p>
    <w:p w14:paraId="3C4355D2" w14:textId="77777777" w:rsidR="00B701A7" w:rsidRPr="0094011A" w:rsidRDefault="00B701A7" w:rsidP="00B701A7">
      <w:pPr>
        <w:spacing w:after="0" w:line="240" w:lineRule="auto"/>
        <w:jc w:val="center"/>
        <w:rPr>
          <w:b/>
          <w:sz w:val="18"/>
          <w:szCs w:val="18"/>
        </w:rPr>
      </w:pPr>
    </w:p>
    <w:p w14:paraId="19064FE6" w14:textId="6FE1F2D0" w:rsidR="00B701A7" w:rsidRPr="0094011A" w:rsidRDefault="007C41A9" w:rsidP="00B701A7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2233E41A" w14:textId="58FBB008" w:rsidR="00B701A7" w:rsidRPr="007C41A9" w:rsidRDefault="00B701A7" w:rsidP="007C41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D4"/>
          <w:sz w:val="18"/>
          <w:szCs w:val="18"/>
        </w:rPr>
      </w:pPr>
      <w:r w:rsidRPr="007C41A9">
        <w:rPr>
          <w:sz w:val="18"/>
          <w:szCs w:val="18"/>
        </w:rPr>
        <w:t>Cooperación internacional inclusiva y accesible</w:t>
      </w:r>
    </w:p>
    <w:p w14:paraId="3BC2801A" w14:textId="77777777" w:rsidR="00B701A7" w:rsidRPr="007C41A9" w:rsidRDefault="00B701A7" w:rsidP="007C41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18"/>
        </w:rPr>
      </w:pPr>
      <w:r w:rsidRPr="007C41A9">
        <w:rPr>
          <w:sz w:val="18"/>
          <w:szCs w:val="18"/>
        </w:rPr>
        <w:t xml:space="preserve">Fomento de la capacidad </w:t>
      </w:r>
    </w:p>
    <w:p w14:paraId="2FB94A4D" w14:textId="77777777" w:rsidR="00B701A7" w:rsidRPr="007C41A9" w:rsidRDefault="00B701A7" w:rsidP="007C41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18"/>
        </w:rPr>
      </w:pPr>
      <w:r w:rsidRPr="007C41A9">
        <w:rPr>
          <w:sz w:val="18"/>
          <w:szCs w:val="18"/>
        </w:rPr>
        <w:t>Asistencia técnica y económica</w:t>
      </w:r>
    </w:p>
    <w:p w14:paraId="7264322D" w14:textId="77777777" w:rsidR="00B701A7" w:rsidRPr="007C41A9" w:rsidRDefault="00B701A7" w:rsidP="007C41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8"/>
          <w:szCs w:val="18"/>
        </w:rPr>
      </w:pPr>
      <w:r w:rsidRPr="007C41A9">
        <w:rPr>
          <w:sz w:val="18"/>
          <w:szCs w:val="18"/>
        </w:rPr>
        <w:t>Investigación y conocimiento</w:t>
      </w:r>
    </w:p>
    <w:p w14:paraId="1FE6037A" w14:textId="77777777" w:rsidR="00B701A7" w:rsidRDefault="00B701A7" w:rsidP="00B701A7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</w:p>
    <w:p w14:paraId="08E5F01F" w14:textId="3F8907DD" w:rsidR="00B701A7" w:rsidRPr="0094011A" w:rsidRDefault="00B701A7" w:rsidP="00B701A7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Estructural</w:t>
      </w:r>
      <w:r w:rsidR="007C41A9">
        <w:rPr>
          <w:b/>
          <w:sz w:val="18"/>
          <w:szCs w:val="18"/>
        </w:rPr>
        <w:t xml:space="preserve"> Indicadores</w:t>
      </w:r>
    </w:p>
    <w:p w14:paraId="78398DD4" w14:textId="77777777" w:rsidR="00B701A7" w:rsidRPr="00CD4A14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32.1 La legislación y políticas adoptadas sobre acuerdos de cooperación internacional</w:t>
      </w:r>
      <w:r>
        <w:rPr>
          <w:rStyle w:val="EndnoteReference"/>
          <w:rFonts w:cstheme="minorHAnsi"/>
          <w:sz w:val="18"/>
          <w:szCs w:val="18"/>
        </w:rPr>
        <w:endnoteReference w:id="1"/>
      </w:r>
      <w:r>
        <w:rPr>
          <w:sz w:val="18"/>
          <w:szCs w:val="18"/>
        </w:rPr>
        <w:t xml:space="preserve"> (bilaterales o multilaterales) relacionados con el desarrollo sostenible, incluida la promoción de la democracia, el estado de derecho, la buena gobernanza y los derechos humanos, incorporan:</w:t>
      </w:r>
    </w:p>
    <w:p w14:paraId="53030389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objetivos y compromisos sobre la inclusión de los derechos de las personas con discapacidad en la cooperación internacional; </w:t>
      </w:r>
    </w:p>
    <w:p w14:paraId="35AB92FC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un marcador de la inclusión de las personas con discapacidad en cada actividad de ayuda, así como de la asignación de recursos</w:t>
      </w:r>
      <w:r w:rsidRPr="00CD4A14">
        <w:rPr>
          <w:rStyle w:val="EndnoteReference"/>
          <w:rFonts w:cstheme="minorHAnsi"/>
          <w:sz w:val="18"/>
          <w:szCs w:val="18"/>
        </w:rPr>
        <w:endnoteReference w:id="2"/>
      </w:r>
      <w:r>
        <w:rPr>
          <w:sz w:val="18"/>
          <w:szCs w:val="18"/>
        </w:rPr>
        <w:t>;</w:t>
      </w:r>
    </w:p>
    <w:p w14:paraId="12329CD3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requisitos para aplicar el diseño universal, la accesibilidad y el respeto de los principios y normas de la CDPD, y disposiciones sobre el desglose de datos por discapacidad, sexo y edad a las actividades de ayuda;</w:t>
      </w:r>
    </w:p>
    <w:p w14:paraId="3AB704DF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normas de accesibilidad en todos los contratos públicos relacionados con las actividades de ayuda;</w:t>
      </w:r>
    </w:p>
    <w:p w14:paraId="1A42BE06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sz w:val="18"/>
          <w:szCs w:val="18"/>
        </w:rPr>
        <w:t>obligación de informar sobre la consulta y participación de las personas con discapacidad y sus organizaciones representativas en la planificación, implementación, monitoreo y evaluación de las actividades;</w:t>
      </w:r>
      <w:r>
        <w:rPr>
          <w:rStyle w:val="EndnoteReference"/>
          <w:sz w:val="18"/>
          <w:szCs w:val="18"/>
        </w:rPr>
        <w:t xml:space="preserve"> </w:t>
      </w:r>
      <w:r w:rsidRPr="00CD4A14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 xml:space="preserve"> </w:t>
      </w:r>
    </w:p>
    <w:p w14:paraId="0D80ABF2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políticas de sostenibilidad y salvaguardia para prevenir y mitigar los efectos adversos de las actividades de los acuerdos de cooperación internacional sobre las personas y el medio ambiente; </w:t>
      </w:r>
    </w:p>
    <w:p w14:paraId="1C512C7F" w14:textId="77777777" w:rsidR="00B701A7" w:rsidRPr="00CD4A14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4" w:hanging="142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la obligación de llevar a cabo una evaluación de impacto que tenga en cuenta las medidas para remover las barreras y permitir que las personas con discapacidad se beneficien de las actividades de ayuda.</w:t>
      </w:r>
    </w:p>
    <w:p w14:paraId="2E9D375F" w14:textId="77777777" w:rsidR="00B701A7" w:rsidRPr="00E617DB" w:rsidRDefault="00B701A7" w:rsidP="00B701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32.2 Las universidades y centros de investigación adoptan directrices/políticas sobre investigación que establezca:</w:t>
      </w:r>
    </w:p>
    <w:p w14:paraId="60620031" w14:textId="77777777" w:rsidR="00B701A7" w:rsidRPr="00E617DB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6" w:hanging="176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un marcador para el seguimiento de las actividades y la financiación relacionadas con la inclusión de las personas con discapacidad; </w:t>
      </w:r>
    </w:p>
    <w:p w14:paraId="2AAE38FC" w14:textId="77777777" w:rsidR="00B701A7" w:rsidRPr="00E617DB" w:rsidRDefault="00B701A7" w:rsidP="00B701A7">
      <w:pPr>
        <w:pStyle w:val="ListParagraph"/>
        <w:numPr>
          <w:ilvl w:val="0"/>
          <w:numId w:val="10"/>
        </w:numPr>
        <w:spacing w:after="0" w:line="240" w:lineRule="auto"/>
        <w:ind w:left="176" w:hanging="176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metodología participativa inclusiva de las personas con discapacidad en la definición de prioridades de investigación, métodos, diseño, implementación y evaluación de proyectos de investigación.</w:t>
      </w:r>
    </w:p>
    <w:p w14:paraId="2C12B905" w14:textId="77777777" w:rsidR="00B701A7" w:rsidRDefault="00B701A7" w:rsidP="00B701A7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</w:p>
    <w:p w14:paraId="78CCE593" w14:textId="1222A223" w:rsidR="00B701A7" w:rsidRPr="0094011A" w:rsidRDefault="00B701A7" w:rsidP="00B701A7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Proceso</w:t>
      </w:r>
      <w:r w:rsidR="007C41A9">
        <w:rPr>
          <w:b/>
          <w:sz w:val="18"/>
          <w:szCs w:val="18"/>
        </w:rPr>
        <w:t xml:space="preserve"> Indicadores</w:t>
      </w:r>
    </w:p>
    <w:p w14:paraId="679023EC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32.3 Porcentaje de acuerdos de cooperación internacional que incluyen marcadores sobre los derechos de las personas con discapacidad.</w:t>
      </w:r>
    </w:p>
    <w:p w14:paraId="1FBF07C0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32.4 En su caso, número de objetivos y compromisos comunicados a los marcos de monitoreo mundiales (por ejemplo, Cumbre Mundial sobre la Discapacidad 2018, Cumbre Mundial Humanitaria 2016, etc.) y proporción de los que están en curso y se han alcanzado.</w:t>
      </w:r>
    </w:p>
    <w:p w14:paraId="7E99239E" w14:textId="77777777" w:rsidR="00B701A7" w:rsidRPr="003F3D50" w:rsidRDefault="00B701A7" w:rsidP="00B701A7">
      <w:pPr>
        <w:pStyle w:val="CommentText"/>
        <w:spacing w:after="0"/>
        <w:rPr>
          <w:sz w:val="18"/>
          <w:szCs w:val="18"/>
        </w:rPr>
      </w:pPr>
      <w:r>
        <w:rPr>
          <w:sz w:val="18"/>
          <w:szCs w:val="18"/>
        </w:rPr>
        <w:t>32.5 Porcentaje de oficinas  de la agencia de cooperación del Estado en el extranjero</w:t>
      </w:r>
      <w:r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 xml:space="preserve"> que tienen una estrategia inclusiva de las personas con discapacidad o dirigida a las mismas.</w:t>
      </w:r>
    </w:p>
    <w:p w14:paraId="53F8608E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32.6 Porcentaje de oficinas de la agencia de cooperación del Estado en el extranjero que: 1) aplican acuerdos en colaboración con o benefician a organizaciones de personas con discapacidad; y/o 2) han adoptado un Memorando de Entendimiento y/o acuerdos formales de colaboración con organizaciones de personas con discapacidad.</w:t>
      </w:r>
    </w:p>
    <w:p w14:paraId="7A9D00AC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32.7 Procesos de consulta emprendidos para asegurar la participación activa de las personas con discapacidad, </w:t>
      </w:r>
      <w:r>
        <w:rPr>
          <w:color w:val="444444"/>
          <w:sz w:val="18"/>
          <w:szCs w:val="18"/>
        </w:rPr>
        <w:t>incluso</w:t>
      </w:r>
      <w:r>
        <w:rPr>
          <w:sz w:val="18"/>
          <w:szCs w:val="18"/>
        </w:rPr>
        <w:t xml:space="preserve"> a través de sus organizaciones representativas, tanto en el país de acogida como en el de destino,</w:t>
      </w:r>
      <w:r>
        <w:rPr>
          <w:rStyle w:val="EndnoteReference"/>
          <w:sz w:val="18"/>
          <w:szCs w:val="18"/>
        </w:rPr>
        <w:endnoteReference w:id="5"/>
      </w:r>
      <w:r>
        <w:rPr>
          <w:sz w:val="18"/>
          <w:szCs w:val="18"/>
        </w:rPr>
        <w:t xml:space="preserve"> y porcentaje de acuerdos concertados en consulta previa, desglosado por acuerdos en los que se incluya a las personas con discapacidad: 1) el objetivo </w:t>
      </w:r>
      <w:r>
        <w:rPr>
          <w:b/>
          <w:sz w:val="18"/>
          <w:szCs w:val="18"/>
        </w:rPr>
        <w:t>principal</w:t>
      </w:r>
      <w:r>
        <w:rPr>
          <w:sz w:val="18"/>
          <w:szCs w:val="18"/>
        </w:rPr>
        <w:t xml:space="preserve"> y es fundamental para los resultados esperados; y 2) un objetivo </w:t>
      </w:r>
      <w:r>
        <w:rPr>
          <w:b/>
          <w:sz w:val="18"/>
          <w:szCs w:val="18"/>
        </w:rPr>
        <w:t>significativo</w:t>
      </w:r>
      <w:r>
        <w:rPr>
          <w:sz w:val="18"/>
          <w:szCs w:val="18"/>
        </w:rPr>
        <w:t xml:space="preserve"> y deliberado, pero no la razón principal del acuerdo.</w:t>
      </w:r>
    </w:p>
    <w:p w14:paraId="742FC58F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32.8 Porcentaje del personal responsable del diseño, la suscripción, la implementación, el monitoreo y la evaluación de acuerdos de cooperación internacionales con formación en derechos de las personas con discapacidad, incluida la realización de ajustes razonables.</w:t>
      </w:r>
    </w:p>
    <w:p w14:paraId="67BB018C" w14:textId="77777777" w:rsidR="00B701A7" w:rsidRPr="00CD4A14" w:rsidRDefault="00B701A7" w:rsidP="00B701A7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32.9 Número de reclamaciones recibidas que alegan impactos adversos en personas con discapacidad relacionadas con actividades de acuerdos de cooperación internacional, investigadas y resueltas a favor del denunciante, desglosadas por tipo de mecanismo, y proporción de las mismas cumplidas por el gobierno o el responsable de la obligación.</w:t>
      </w:r>
    </w:p>
    <w:p w14:paraId="6340CC50" w14:textId="77777777" w:rsidR="00B701A7" w:rsidRDefault="00B701A7" w:rsidP="00B701A7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</w:p>
    <w:p w14:paraId="0C3748C8" w14:textId="4A164587" w:rsidR="00B701A7" w:rsidRPr="0094011A" w:rsidRDefault="00B701A7" w:rsidP="00B701A7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Resultado</w:t>
      </w:r>
      <w:r w:rsidR="007C41A9">
        <w:rPr>
          <w:b/>
          <w:sz w:val="18"/>
          <w:szCs w:val="18"/>
        </w:rPr>
        <w:t xml:space="preserve"> Indicadores</w:t>
      </w:r>
    </w:p>
    <w:p w14:paraId="3FEFC9DE" w14:textId="77777777" w:rsidR="00B701A7" w:rsidRPr="000F7E9B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32.10 Número y proporción de acuerdos de cooperación internacional que incluyen como asociados a organizaciones representativas de las personas con discapacidad.</w:t>
      </w:r>
    </w:p>
    <w:p w14:paraId="6D201FBD" w14:textId="77777777" w:rsidR="00B701A7" w:rsidRPr="00CD4A14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32.11 Número y proporción de acuerdos de cooperación internacional en los que la inclusión de personas con discapacidad: 1) es el objetivo </w:t>
      </w:r>
      <w:r>
        <w:rPr>
          <w:b/>
          <w:sz w:val="18"/>
          <w:szCs w:val="18"/>
        </w:rPr>
        <w:t>principal</w:t>
      </w:r>
      <w:r>
        <w:rPr>
          <w:sz w:val="18"/>
          <w:szCs w:val="18"/>
        </w:rPr>
        <w:t xml:space="preserve"> y es fundamental para los resultados esperados; 2) es un objetivo </w:t>
      </w:r>
      <w:r>
        <w:rPr>
          <w:b/>
          <w:sz w:val="18"/>
          <w:szCs w:val="18"/>
        </w:rPr>
        <w:t>significativo</w:t>
      </w:r>
      <w:r>
        <w:rPr>
          <w:sz w:val="18"/>
          <w:szCs w:val="18"/>
        </w:rPr>
        <w:t xml:space="preserve"> y deliberado, pero no la razón principal del acuerdo; y 3) </w:t>
      </w:r>
      <w:r>
        <w:rPr>
          <w:b/>
          <w:sz w:val="18"/>
          <w:szCs w:val="18"/>
        </w:rPr>
        <w:t>no está tratado</w:t>
      </w:r>
      <w:r>
        <w:rPr>
          <w:sz w:val="18"/>
          <w:szCs w:val="18"/>
        </w:rPr>
        <w:t xml:space="preserve"> en absoluto.</w:t>
      </w:r>
    </w:p>
    <w:p w14:paraId="046E8A8D" w14:textId="77777777" w:rsidR="00B701A7" w:rsidRPr="00CD4A14" w:rsidRDefault="00B701A7" w:rsidP="00B701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32.12 Número y proporción de personas con discapacidad que participaron en actividades de formación en el marco de acuerdos de cooperación internacional, desglosados por sexo, edad y discapacidad.</w:t>
      </w:r>
    </w:p>
    <w:p w14:paraId="1FC6047D" w14:textId="77777777" w:rsidR="00B701A7" w:rsidRPr="00CD4A14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32.13 Porcentaje de personal de agencias de cooperación internacional, gobiernos y marcos de monitoreo (incluyendo todos los niveles de gobierno y en todos los sectores, oficina de estadísticas, Instituciones Nacionales de Derechos Humanos) que recibieron formación a través de acuerdos de cooperación internacional, desglosados por sexo, edad y discapacidad.</w:t>
      </w:r>
    </w:p>
    <w:p w14:paraId="0AA6EAE8" w14:textId="77777777" w:rsidR="00B701A7" w:rsidRPr="00CD4A14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32.14 Proporción de la inversión en USD en acuerdos de cooperación internacional, desglosada por acuerdo donde la inclusión de personas con discapacidad: 1) es el objetivo </w:t>
      </w:r>
      <w:r>
        <w:rPr>
          <w:b/>
          <w:sz w:val="18"/>
          <w:szCs w:val="18"/>
        </w:rPr>
        <w:t>principal</w:t>
      </w:r>
      <w:r>
        <w:rPr>
          <w:sz w:val="18"/>
          <w:szCs w:val="18"/>
        </w:rPr>
        <w:t xml:space="preserve"> y es fundamental para los resultados esperados; 2) es un objetivo </w:t>
      </w:r>
      <w:r>
        <w:rPr>
          <w:b/>
          <w:sz w:val="18"/>
          <w:szCs w:val="18"/>
        </w:rPr>
        <w:t>significativo</w:t>
      </w:r>
      <w:r>
        <w:rPr>
          <w:sz w:val="18"/>
          <w:szCs w:val="18"/>
        </w:rPr>
        <w:t xml:space="preserve"> y deliberado, pero no la razón principal del acuerdo; y 3) </w:t>
      </w:r>
      <w:r>
        <w:rPr>
          <w:b/>
          <w:sz w:val="18"/>
          <w:szCs w:val="18"/>
        </w:rPr>
        <w:t>no está tratado</w:t>
      </w:r>
      <w:r>
        <w:rPr>
          <w:sz w:val="18"/>
          <w:szCs w:val="18"/>
        </w:rPr>
        <w:t xml:space="preserve"> en absoluto.</w:t>
      </w:r>
    </w:p>
    <w:p w14:paraId="408E824D" w14:textId="77777777" w:rsidR="00B701A7" w:rsidRPr="00EA3DBD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32.15 Proporción de la inversión en USD en investigación y acceso al conocimiento científico y técnico, desglosada por acuerdo en los que la inclusión de personas con discapacidad: 1) es el objetivo </w:t>
      </w:r>
      <w:r>
        <w:rPr>
          <w:b/>
          <w:sz w:val="18"/>
          <w:szCs w:val="18"/>
        </w:rPr>
        <w:t>principal</w:t>
      </w:r>
      <w:r>
        <w:rPr>
          <w:sz w:val="18"/>
          <w:szCs w:val="18"/>
        </w:rPr>
        <w:t xml:space="preserve"> y es fundamental para los resultados esperados; 2) es un objetivo </w:t>
      </w:r>
      <w:r>
        <w:rPr>
          <w:b/>
          <w:sz w:val="18"/>
          <w:szCs w:val="18"/>
        </w:rPr>
        <w:t>significativo</w:t>
      </w:r>
      <w:r>
        <w:rPr>
          <w:sz w:val="18"/>
          <w:szCs w:val="18"/>
        </w:rPr>
        <w:t xml:space="preserve"> y deliberado, pero no la razón principal del acuerdo; y 3) </w:t>
      </w:r>
      <w:r>
        <w:rPr>
          <w:b/>
          <w:sz w:val="18"/>
          <w:szCs w:val="18"/>
        </w:rPr>
        <w:t>no está tratado</w:t>
      </w:r>
      <w:r>
        <w:rPr>
          <w:sz w:val="18"/>
          <w:szCs w:val="18"/>
        </w:rPr>
        <w:t xml:space="preserve"> en absoluto.</w:t>
      </w:r>
    </w:p>
    <w:p w14:paraId="36298A68" w14:textId="77777777" w:rsidR="00B701A7" w:rsidRPr="0094011A" w:rsidRDefault="00B701A7" w:rsidP="00B701A7">
      <w:pPr>
        <w:pStyle w:val="ListParagraph"/>
        <w:spacing w:after="0" w:line="240" w:lineRule="auto"/>
        <w:ind w:left="0"/>
        <w:rPr>
          <w:rFonts w:cstheme="minorHAnsi"/>
          <w:b/>
          <w:sz w:val="18"/>
          <w:szCs w:val="18"/>
        </w:rPr>
      </w:pPr>
    </w:p>
    <w:p w14:paraId="72AF87BA" w14:textId="77777777" w:rsidR="00B701A7" w:rsidRPr="0094011A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2F6E381" w14:textId="77777777" w:rsidR="00B701A7" w:rsidRPr="00EA3DBD" w:rsidRDefault="00B701A7" w:rsidP="00B701A7">
      <w:pPr>
        <w:spacing w:after="0" w:line="240" w:lineRule="auto"/>
        <w:jc w:val="both"/>
        <w:rPr>
          <w:sz w:val="18"/>
          <w:szCs w:val="18"/>
        </w:rPr>
      </w:pPr>
    </w:p>
    <w:p w14:paraId="6482AC4B" w14:textId="77777777" w:rsidR="00B701A7" w:rsidRPr="00CD4A14" w:rsidRDefault="00B701A7" w:rsidP="00B701A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32.16 Proporción de acuerdos de cooperación internacional que incluyen la transferencia de tecnología para facilitar el acceso y el intercambio de tecnologías accesibles y de asistencia en beneficio de las personas con discapacidad.</w:t>
      </w:r>
    </w:p>
    <w:p w14:paraId="164DCD37" w14:textId="252265E3" w:rsidR="00A025C2" w:rsidRDefault="00A025C2" w:rsidP="00B701A7">
      <w:pPr>
        <w:spacing w:after="0" w:line="240" w:lineRule="auto"/>
        <w:jc w:val="center"/>
        <w:rPr>
          <w:b/>
          <w:sz w:val="18"/>
          <w:szCs w:val="18"/>
        </w:rPr>
      </w:pPr>
    </w:p>
    <w:p w14:paraId="1F4D14F6" w14:textId="24B8F776" w:rsidR="00A025C2" w:rsidRPr="0094011A" w:rsidRDefault="00A025C2" w:rsidP="00B701A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A025C2" w:rsidRPr="0094011A" w:rsidSect="0094011A">
      <w:pgSz w:w="15840" w:h="12240" w:orient="landscape"/>
      <w:pgMar w:top="113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4DF39" w16cid:durableId="1EB929B2"/>
  <w16cid:commentId w16cid:paraId="7DFF3065" w16cid:durableId="1EB92A1E"/>
  <w16cid:commentId w16cid:paraId="5C82E489" w16cid:durableId="1EB92A85"/>
  <w16cid:commentId w16cid:paraId="1F70BCFD" w16cid:durableId="1EB92AD2"/>
  <w16cid:commentId w16cid:paraId="4C4AF573" w16cid:durableId="1EB92AEA"/>
  <w16cid:commentId w16cid:paraId="061E6F96" w16cid:durableId="1EB92B24"/>
  <w16cid:commentId w16cid:paraId="3CBF936E" w16cid:durableId="1EB92B67"/>
  <w16cid:commentId w16cid:paraId="4AA26970" w16cid:durableId="1EB92BC8"/>
  <w16cid:commentId w16cid:paraId="5B914F6C" w16cid:durableId="1EB92C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3866" w14:textId="77777777" w:rsidR="008A6F7E" w:rsidRDefault="008A6F7E" w:rsidP="003C09E4">
      <w:pPr>
        <w:spacing w:after="0" w:line="240" w:lineRule="auto"/>
      </w:pPr>
      <w:r>
        <w:separator/>
      </w:r>
    </w:p>
  </w:endnote>
  <w:endnote w:type="continuationSeparator" w:id="0">
    <w:p w14:paraId="49D136AC" w14:textId="77777777" w:rsidR="008A6F7E" w:rsidRDefault="008A6F7E" w:rsidP="003C09E4">
      <w:pPr>
        <w:spacing w:after="0" w:line="240" w:lineRule="auto"/>
      </w:pPr>
      <w:r>
        <w:continuationSeparator/>
      </w:r>
    </w:p>
  </w:endnote>
  <w:endnote w:id="1">
    <w:p w14:paraId="0418B0B0" w14:textId="77777777" w:rsidR="00B701A7" w:rsidRPr="00350DAF" w:rsidRDefault="00B701A7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Los "</w:t>
      </w:r>
      <w:r>
        <w:rPr>
          <w:sz w:val="18"/>
          <w:szCs w:val="18"/>
        </w:rPr>
        <w:t xml:space="preserve">acuerdos" abarcan todos los proyectos, programas, instrumentos financieros, modalidades de ayuda, protocolos y otras formas de acuerdo relacionados con la ejecución de actividades y acciones a través de la cooperación internacional y el desarrollo.  </w:t>
      </w:r>
    </w:p>
  </w:endnote>
  <w:endnote w:id="2">
    <w:p w14:paraId="423EF195" w14:textId="77777777" w:rsidR="00B701A7" w:rsidRPr="006776EE" w:rsidRDefault="00B701A7" w:rsidP="008B0CB1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Esto podría seguir o ser informado por el marcador de políticas del CAD de la OCDE sobre la inclusión y el empoderamiento de las personas con discapacidad, que se añadió a las directivas de presentación de informes en noviembre de 2018 y cuyo</w:t>
      </w:r>
      <w:r>
        <w:rPr>
          <w:rFonts w:ascii="Calibri" w:hAnsi="Calibri"/>
          <w:color w:val="000000"/>
          <w:sz w:val="18"/>
          <w:szCs w:val="18"/>
        </w:rPr>
        <w:t xml:space="preserve"> manual para orientar la presentación de informes está actualmente en elaboración.</w:t>
      </w:r>
    </w:p>
  </w:endnote>
  <w:endnote w:id="3">
    <w:p w14:paraId="03C6A9F7" w14:textId="77777777" w:rsidR="00B701A7" w:rsidRPr="006776EE" w:rsidRDefault="00B701A7" w:rsidP="00350DAF">
      <w:pPr>
        <w:pStyle w:val="EndnoteText"/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Incluida una amplia gama de organizaciones representativas de las personas con discapacidad, en particular los grupos más afectados por las actividades.</w:t>
      </w:r>
    </w:p>
  </w:endnote>
  <w:endnote w:id="4">
    <w:p w14:paraId="77730B1F" w14:textId="212B5FC4" w:rsidR="00B701A7" w:rsidRPr="006776EE" w:rsidRDefault="00B701A7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Como se indica en las FAQ, el término "Estado" debería adaptarse a la parte de la Convención (véase el artículo 44 de la CDPD), es decir, </w:t>
      </w:r>
      <w:r w:rsidR="00E1273D">
        <w:rPr>
          <w:sz w:val="18"/>
          <w:szCs w:val="18"/>
        </w:rPr>
        <w:t xml:space="preserve">en el caso de la Unión Europea </w:t>
      </w:r>
      <w:bookmarkStart w:id="0" w:name="_GoBack"/>
      <w:bookmarkEnd w:id="0"/>
      <w:r>
        <w:rPr>
          <w:sz w:val="18"/>
          <w:szCs w:val="18"/>
        </w:rPr>
        <w:t>que se encargue de este indicador.</w:t>
      </w:r>
    </w:p>
  </w:endnote>
  <w:endnote w:id="5">
    <w:p w14:paraId="137E8C6A" w14:textId="77777777" w:rsidR="00B701A7" w:rsidRPr="00222B8C" w:rsidRDefault="00B701A7" w:rsidP="00222B8C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222B8C">
        <w:rPr>
          <w:sz w:val="18"/>
          <w:szCs w:val="18"/>
        </w:rPr>
        <w:t>Este indicador requiere la verificación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78DD8490" w14:textId="77777777" w:rsidR="00B701A7" w:rsidRPr="00222B8C" w:rsidRDefault="00B701A7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la transparencia de los procesos de consulta</w:t>
      </w:r>
    </w:p>
    <w:p w14:paraId="65338225" w14:textId="77777777" w:rsidR="00B701A7" w:rsidRPr="00222B8C" w:rsidRDefault="00B701A7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el suministro de información adecuada y accesible</w:t>
      </w:r>
    </w:p>
    <w:p w14:paraId="0414ACC6" w14:textId="77777777" w:rsidR="00B701A7" w:rsidRPr="00222B8C" w:rsidRDefault="00B701A7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no ocultar información, condicionar o impedir que las organizaciones de personas con discapacidad expresen libremente sus opiniones.</w:t>
      </w:r>
    </w:p>
    <w:p w14:paraId="2834C78D" w14:textId="77777777" w:rsidR="00B701A7" w:rsidRPr="00222B8C" w:rsidRDefault="00B701A7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incluir tanto a las organizaciones registradas como a las no registradas.</w:t>
      </w:r>
    </w:p>
    <w:p w14:paraId="0BD838BA" w14:textId="77777777" w:rsidR="00B701A7" w:rsidRPr="00222B8C" w:rsidRDefault="00B701A7" w:rsidP="00222B8C">
      <w:pPr>
        <w:pStyle w:val="EndnoteText"/>
        <w:tabs>
          <w:tab w:val="left" w:pos="142"/>
        </w:tabs>
        <w:rPr>
          <w:sz w:val="18"/>
          <w:szCs w:val="18"/>
        </w:rPr>
      </w:pPr>
      <w:r w:rsidRPr="00222B8C">
        <w:rPr>
          <w:sz w:val="18"/>
          <w:szCs w:val="18"/>
        </w:rPr>
        <w:t>-</w:t>
      </w:r>
      <w:r w:rsidRPr="00222B8C">
        <w:rPr>
          <w:sz w:val="18"/>
          <w:szCs w:val="18"/>
        </w:rPr>
        <w:tab/>
        <w:t>garantizar una participación temprana y continua.</w:t>
      </w:r>
    </w:p>
    <w:p w14:paraId="0104FC82" w14:textId="77777777" w:rsidR="00B701A7" w:rsidRPr="00222B8C" w:rsidRDefault="00B701A7" w:rsidP="00222B8C">
      <w:pPr>
        <w:pStyle w:val="EndnoteText"/>
        <w:tabs>
          <w:tab w:val="left" w:pos="142"/>
        </w:tabs>
        <w:rPr>
          <w:lang w:val="es-AR"/>
        </w:rPr>
      </w:pPr>
      <w:r w:rsidRPr="00222B8C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Pr="00222B8C"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F9E2" w14:textId="77777777" w:rsidR="008A6F7E" w:rsidRDefault="008A6F7E" w:rsidP="003C09E4">
      <w:pPr>
        <w:spacing w:after="0" w:line="240" w:lineRule="auto"/>
      </w:pPr>
      <w:r>
        <w:separator/>
      </w:r>
    </w:p>
  </w:footnote>
  <w:footnote w:type="continuationSeparator" w:id="0">
    <w:p w14:paraId="5E968475" w14:textId="77777777" w:rsidR="008A6F7E" w:rsidRDefault="008A6F7E" w:rsidP="003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D9"/>
    <w:multiLevelType w:val="multilevel"/>
    <w:tmpl w:val="522270DC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C07929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E75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34D"/>
    <w:multiLevelType w:val="hybridMultilevel"/>
    <w:tmpl w:val="7D00069A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92A18"/>
    <w:multiLevelType w:val="hybridMultilevel"/>
    <w:tmpl w:val="3F503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20B"/>
    <w:multiLevelType w:val="multilevel"/>
    <w:tmpl w:val="26D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50F40"/>
    <w:multiLevelType w:val="hybridMultilevel"/>
    <w:tmpl w:val="65807996"/>
    <w:lvl w:ilvl="0" w:tplc="6624FB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6256"/>
    <w:multiLevelType w:val="hybridMultilevel"/>
    <w:tmpl w:val="E508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7A2"/>
    <w:multiLevelType w:val="hybridMultilevel"/>
    <w:tmpl w:val="113A44A2"/>
    <w:lvl w:ilvl="0" w:tplc="F8822E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7AC6"/>
    <w:multiLevelType w:val="multilevel"/>
    <w:tmpl w:val="8BD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663E5"/>
    <w:multiLevelType w:val="hybridMultilevel"/>
    <w:tmpl w:val="A996826E"/>
    <w:lvl w:ilvl="0" w:tplc="FA485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30F6"/>
    <w:multiLevelType w:val="hybridMultilevel"/>
    <w:tmpl w:val="3A100A9A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3F10"/>
    <w:multiLevelType w:val="multilevel"/>
    <w:tmpl w:val="187EFCA6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DE5DB0"/>
    <w:multiLevelType w:val="hybridMultilevel"/>
    <w:tmpl w:val="1C6CC8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651BE"/>
    <w:multiLevelType w:val="hybridMultilevel"/>
    <w:tmpl w:val="6B340218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6ED2"/>
    <w:multiLevelType w:val="hybridMultilevel"/>
    <w:tmpl w:val="ABB84E9A"/>
    <w:lvl w:ilvl="0" w:tplc="2104F6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8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CBE"/>
    <w:rsid w:val="000214DE"/>
    <w:rsid w:val="000303EE"/>
    <w:rsid w:val="00033354"/>
    <w:rsid w:val="00074466"/>
    <w:rsid w:val="000766E1"/>
    <w:rsid w:val="00082669"/>
    <w:rsid w:val="000A24D3"/>
    <w:rsid w:val="000A6A0F"/>
    <w:rsid w:val="000F3537"/>
    <w:rsid w:val="000F7E9B"/>
    <w:rsid w:val="00106EAF"/>
    <w:rsid w:val="001154E8"/>
    <w:rsid w:val="001164DA"/>
    <w:rsid w:val="00132CF7"/>
    <w:rsid w:val="0013693F"/>
    <w:rsid w:val="00194F3B"/>
    <w:rsid w:val="00203756"/>
    <w:rsid w:val="00222B8C"/>
    <w:rsid w:val="00234D28"/>
    <w:rsid w:val="002407AD"/>
    <w:rsid w:val="00294186"/>
    <w:rsid w:val="002967CE"/>
    <w:rsid w:val="002A128B"/>
    <w:rsid w:val="002A454C"/>
    <w:rsid w:val="002D2117"/>
    <w:rsid w:val="002D2F13"/>
    <w:rsid w:val="002E3EB5"/>
    <w:rsid w:val="00325325"/>
    <w:rsid w:val="003473FA"/>
    <w:rsid w:val="00350DAF"/>
    <w:rsid w:val="003759C9"/>
    <w:rsid w:val="00377B7D"/>
    <w:rsid w:val="00386E4F"/>
    <w:rsid w:val="00396AA6"/>
    <w:rsid w:val="003B1FB1"/>
    <w:rsid w:val="003C09E4"/>
    <w:rsid w:val="003E2C1F"/>
    <w:rsid w:val="003F3D50"/>
    <w:rsid w:val="00455027"/>
    <w:rsid w:val="004B3925"/>
    <w:rsid w:val="004E157F"/>
    <w:rsid w:val="004F31D7"/>
    <w:rsid w:val="004F4488"/>
    <w:rsid w:val="005045F6"/>
    <w:rsid w:val="0053400E"/>
    <w:rsid w:val="00537330"/>
    <w:rsid w:val="00545CB4"/>
    <w:rsid w:val="00545D26"/>
    <w:rsid w:val="005B5BA3"/>
    <w:rsid w:val="005E00BD"/>
    <w:rsid w:val="00637E08"/>
    <w:rsid w:val="006530A8"/>
    <w:rsid w:val="006748A3"/>
    <w:rsid w:val="006776EE"/>
    <w:rsid w:val="006852E6"/>
    <w:rsid w:val="006B323B"/>
    <w:rsid w:val="006B5CDD"/>
    <w:rsid w:val="006D1B7D"/>
    <w:rsid w:val="007012B3"/>
    <w:rsid w:val="0072115F"/>
    <w:rsid w:val="0073399F"/>
    <w:rsid w:val="00756106"/>
    <w:rsid w:val="00786018"/>
    <w:rsid w:val="007B171A"/>
    <w:rsid w:val="007C41A9"/>
    <w:rsid w:val="00806BA9"/>
    <w:rsid w:val="00827DC0"/>
    <w:rsid w:val="00833CED"/>
    <w:rsid w:val="00876D44"/>
    <w:rsid w:val="0087791A"/>
    <w:rsid w:val="0088106C"/>
    <w:rsid w:val="00894880"/>
    <w:rsid w:val="008A6F7E"/>
    <w:rsid w:val="008B0CB1"/>
    <w:rsid w:val="008B5838"/>
    <w:rsid w:val="008F285F"/>
    <w:rsid w:val="00925CC4"/>
    <w:rsid w:val="0094011A"/>
    <w:rsid w:val="0094106E"/>
    <w:rsid w:val="00996A8C"/>
    <w:rsid w:val="009C7ECE"/>
    <w:rsid w:val="009F01D4"/>
    <w:rsid w:val="009F5D44"/>
    <w:rsid w:val="009F6E73"/>
    <w:rsid w:val="00A025C2"/>
    <w:rsid w:val="00A54E5F"/>
    <w:rsid w:val="00A56002"/>
    <w:rsid w:val="00A90601"/>
    <w:rsid w:val="00AA029D"/>
    <w:rsid w:val="00AA46E0"/>
    <w:rsid w:val="00AA55F2"/>
    <w:rsid w:val="00AB2251"/>
    <w:rsid w:val="00AD2B95"/>
    <w:rsid w:val="00B21D77"/>
    <w:rsid w:val="00B64931"/>
    <w:rsid w:val="00B701A7"/>
    <w:rsid w:val="00B939AD"/>
    <w:rsid w:val="00BA4EE6"/>
    <w:rsid w:val="00BB3256"/>
    <w:rsid w:val="00BC212B"/>
    <w:rsid w:val="00BD7804"/>
    <w:rsid w:val="00BE167D"/>
    <w:rsid w:val="00BF7F04"/>
    <w:rsid w:val="00C03146"/>
    <w:rsid w:val="00C15344"/>
    <w:rsid w:val="00C60281"/>
    <w:rsid w:val="00C87DD1"/>
    <w:rsid w:val="00CA0E70"/>
    <w:rsid w:val="00CA7793"/>
    <w:rsid w:val="00CC46E7"/>
    <w:rsid w:val="00CC61DC"/>
    <w:rsid w:val="00CD30B0"/>
    <w:rsid w:val="00CD4A14"/>
    <w:rsid w:val="00D122B9"/>
    <w:rsid w:val="00D2370B"/>
    <w:rsid w:val="00D5063A"/>
    <w:rsid w:val="00D5273E"/>
    <w:rsid w:val="00D73603"/>
    <w:rsid w:val="00D816A4"/>
    <w:rsid w:val="00DD4E39"/>
    <w:rsid w:val="00E1273D"/>
    <w:rsid w:val="00E617DB"/>
    <w:rsid w:val="00E72B46"/>
    <w:rsid w:val="00E97C99"/>
    <w:rsid w:val="00EA3DBD"/>
    <w:rsid w:val="00ED78A4"/>
    <w:rsid w:val="00F1407F"/>
    <w:rsid w:val="00F32EF3"/>
    <w:rsid w:val="00F37E8A"/>
    <w:rsid w:val="00F5449B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02C"/>
  <w14:defaultImageDpi w14:val="32767"/>
  <w15:chartTrackingRefBased/>
  <w15:docId w15:val="{78408024-FE89-F346-9067-027EDDF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0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9E4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C09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1F"/>
    <w:rPr>
      <w:rFonts w:ascii="Times New Roman" w:hAnsi="Times New Roman" w:cs="Times New Roman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E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D816A4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A77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A7793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CA7793"/>
    <w:rPr>
      <w:vertAlign w:val="superscript"/>
    </w:rPr>
  </w:style>
  <w:style w:type="character" w:styleId="Strong">
    <w:name w:val="Strong"/>
    <w:basedOn w:val="DefaultParagraphFont"/>
    <w:uiPriority w:val="22"/>
    <w:qFormat/>
    <w:rsid w:val="00ED78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F64AF-85DD-49E5-819C-28B959B5C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F50EA-9F54-4FBE-84F9-337E97D1B3DB}"/>
</file>

<file path=customXml/itemProps3.xml><?xml version="1.0" encoding="utf-8"?>
<ds:datastoreItem xmlns:ds="http://schemas.openxmlformats.org/officeDocument/2006/customXml" ds:itemID="{AA2054B5-4D5A-4189-A17B-FC1E0D5C0914}"/>
</file>

<file path=customXml/itemProps4.xml><?xml version="1.0" encoding="utf-8"?>
<ds:datastoreItem xmlns:ds="http://schemas.openxmlformats.org/officeDocument/2006/customXml" ds:itemID="{8B4ED134-CAF1-4269-9BA3-E517F7FE0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7</cp:revision>
  <dcterms:created xsi:type="dcterms:W3CDTF">2019-06-03T08:07:00Z</dcterms:created>
  <dcterms:modified xsi:type="dcterms:W3CDTF">2019-06-04T08:22:00Z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