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6CC24633" w:rsidR="005A094A" w:rsidRPr="00A340E1" w:rsidRDefault="005458FD" w:rsidP="00683E39">
      <w:pPr>
        <w:pStyle w:val="Heading1"/>
        <w:rPr>
          <w:rFonts w:eastAsiaTheme="majorEastAsia" w:cstheme="majorBidi"/>
          <w:color w:val="FFFFFF" w:themeColor="background1"/>
        </w:rPr>
      </w:pPr>
      <w:r w:rsidRPr="00A340E1">
        <w:rPr>
          <w:rFonts w:eastAsiaTheme="majorEastAsia" w:cstheme="majorBidi"/>
          <w:noProof/>
          <w:color w:val="FFFFFF" w:themeColor="background1"/>
          <w:lang w:eastAsia="en-GB"/>
        </w:rPr>
        <w:drawing>
          <wp:anchor distT="0" distB="0" distL="114300" distR="114300" simplePos="0" relativeHeight="251658240" behindDoc="1" locked="0" layoutInCell="1" allowOverlap="1" wp14:anchorId="45C2F5DD" wp14:editId="2793F588">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A340E1">
        <w:rPr>
          <w:rFonts w:eastAsiaTheme="majorEastAsia" w:cstheme="majorBidi"/>
          <w:color w:val="FFFFFF" w:themeColor="background1"/>
        </w:rPr>
        <w:t xml:space="preserve">Data sources for outcome indicators on Article </w:t>
      </w:r>
      <w:r w:rsidR="00FA5E66" w:rsidRPr="00A340E1">
        <w:rPr>
          <w:rFonts w:eastAsiaTheme="majorEastAsia" w:cstheme="majorBidi"/>
          <w:color w:val="FFFFFF" w:themeColor="background1"/>
        </w:rPr>
        <w:t>2</w:t>
      </w:r>
      <w:r w:rsidR="009D5EAD" w:rsidRPr="00A340E1">
        <w:rPr>
          <w:rFonts w:eastAsiaTheme="majorEastAsia" w:cstheme="majorBidi"/>
          <w:color w:val="FFFFFF" w:themeColor="background1"/>
        </w:rPr>
        <w:t>0</w:t>
      </w:r>
      <w:r w:rsidR="000A661C" w:rsidRPr="00A340E1">
        <w:rPr>
          <w:rFonts w:eastAsiaTheme="majorEastAsia" w:cstheme="majorBidi"/>
          <w:color w:val="FFFFFF" w:themeColor="background1"/>
        </w:rPr>
        <w:t>:</w:t>
      </w:r>
    </w:p>
    <w:p w14:paraId="5A518BF9" w14:textId="18A19958" w:rsidR="00906D01" w:rsidRPr="00A340E1" w:rsidRDefault="009C571F" w:rsidP="00683E39">
      <w:pPr>
        <w:pStyle w:val="Heading1"/>
        <w:rPr>
          <w:rFonts w:eastAsiaTheme="majorEastAsia" w:cstheme="majorBidi"/>
          <w:color w:val="FFFFFF" w:themeColor="background1"/>
          <w:sz w:val="72"/>
          <w:szCs w:val="72"/>
        </w:rPr>
      </w:pPr>
      <w:r w:rsidRPr="00A340E1">
        <w:rPr>
          <w:rFonts w:eastAsiaTheme="majorEastAsia" w:cstheme="majorBidi"/>
          <w:color w:val="FFFFFF" w:themeColor="background1"/>
          <w:sz w:val="72"/>
          <w:szCs w:val="72"/>
        </w:rPr>
        <w:t xml:space="preserve">Personal </w:t>
      </w:r>
      <w:r w:rsidR="009147AA" w:rsidRPr="00A340E1">
        <w:rPr>
          <w:rFonts w:eastAsiaTheme="majorEastAsia" w:cstheme="majorBidi"/>
          <w:color w:val="FFFFFF" w:themeColor="background1"/>
          <w:sz w:val="72"/>
          <w:szCs w:val="72"/>
        </w:rPr>
        <w:t>m</w:t>
      </w:r>
      <w:r w:rsidRPr="00A340E1">
        <w:rPr>
          <w:rFonts w:eastAsiaTheme="majorEastAsia" w:cstheme="majorBidi"/>
          <w:color w:val="FFFFFF" w:themeColor="background1"/>
          <w:sz w:val="72"/>
          <w:szCs w:val="72"/>
        </w:rPr>
        <w:t>obility</w:t>
      </w:r>
    </w:p>
    <w:p w14:paraId="3CBE4037" w14:textId="498B78DA" w:rsidR="00355C6D" w:rsidRPr="00A340E1" w:rsidRDefault="004B5AA4" w:rsidP="00D850DC">
      <w:pPr>
        <w:spacing w:before="0" w:after="0" w:line="240" w:lineRule="auto"/>
        <w:rPr>
          <w:rFonts w:asciiTheme="minorHAnsi" w:hAnsiTheme="minorHAnsi" w:cstheme="minorHAnsi"/>
        </w:rPr>
      </w:pPr>
      <w:r w:rsidRPr="00A340E1">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3DA4B0C0">
            <wp:simplePos x="4371975" y="8958263"/>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A340E1">
        <w:rPr>
          <w:rFonts w:asciiTheme="minorHAnsi" w:hAnsiTheme="minorHAnsi" w:cstheme="minorHAnsi"/>
        </w:rPr>
        <w:br w:type="page"/>
      </w:r>
    </w:p>
    <w:p w14:paraId="779E1EF4" w14:textId="5C6FD04F" w:rsidR="00355C6D" w:rsidRPr="00A340E1" w:rsidRDefault="00570364" w:rsidP="00D850DC">
      <w:pPr>
        <w:spacing w:before="0" w:after="0" w:line="240" w:lineRule="auto"/>
        <w:rPr>
          <w:rFonts w:asciiTheme="minorHAnsi" w:hAnsiTheme="minorHAnsi" w:cstheme="minorHAnsi"/>
        </w:rPr>
      </w:pPr>
      <w:r w:rsidRPr="00A340E1">
        <w:rPr>
          <w:rFonts w:asciiTheme="minorHAnsi" w:hAnsiTheme="minorHAnsi" w:cstheme="minorHAnsi"/>
          <w:noProof/>
          <w:lang w:eastAsia="en-GB"/>
        </w:rPr>
        <w:lastRenderedPageBreak/>
        <w:drawing>
          <wp:inline distT="0" distB="0" distL="0" distR="0" wp14:anchorId="48975751" wp14:editId="191B97E4">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31A06E9F" w14:textId="77777777" w:rsidR="00D80210" w:rsidRPr="00A340E1" w:rsidRDefault="00D80210" w:rsidP="00D80210">
      <w:pPr>
        <w:autoSpaceDE w:val="0"/>
        <w:autoSpaceDN w:val="0"/>
        <w:spacing w:before="7200" w:line="260" w:lineRule="exact"/>
        <w:rPr>
          <w:rFonts w:cs="Segoe UI"/>
          <w:color w:val="000000"/>
          <w:sz w:val="18"/>
          <w:lang w:eastAsia="en-GB"/>
        </w:rPr>
      </w:pPr>
      <w:r w:rsidRPr="00A340E1">
        <w:rPr>
          <w:rFonts w:cs="Segoe UI"/>
          <w:color w:val="000000"/>
          <w:sz w:val="18"/>
          <w:lang w:eastAsia="en-GB"/>
        </w:rPr>
        <w:t>ADVANCE VERSION</w:t>
      </w:r>
    </w:p>
    <w:p w14:paraId="72C09656" w14:textId="77777777" w:rsidR="00D80210" w:rsidRPr="00A340E1" w:rsidRDefault="00D80210" w:rsidP="00D80210">
      <w:pPr>
        <w:autoSpaceDE w:val="0"/>
        <w:autoSpaceDN w:val="0"/>
        <w:spacing w:line="260" w:lineRule="exact"/>
        <w:rPr>
          <w:rFonts w:cs="Segoe UI"/>
          <w:color w:val="000000"/>
          <w:sz w:val="20"/>
          <w:szCs w:val="20"/>
          <w:lang w:eastAsia="en-GB"/>
        </w:rPr>
      </w:pPr>
      <w:r w:rsidRPr="00A340E1">
        <w:rPr>
          <w:rFonts w:cs="Segoe UI"/>
          <w:color w:val="000000"/>
          <w:sz w:val="20"/>
          <w:szCs w:val="20"/>
          <w:lang w:eastAsia="en-GB"/>
        </w:rPr>
        <w:t xml:space="preserve">© 2020 United Nations  </w:t>
      </w:r>
    </w:p>
    <w:p w14:paraId="61545382" w14:textId="77777777" w:rsidR="00D80210" w:rsidRPr="00A340E1" w:rsidRDefault="00D80210" w:rsidP="00D80210">
      <w:pPr>
        <w:autoSpaceDE w:val="0"/>
        <w:autoSpaceDN w:val="0"/>
        <w:spacing w:line="260" w:lineRule="exact"/>
        <w:rPr>
          <w:rFonts w:cs="Segoe UI"/>
          <w:color w:val="000000"/>
          <w:sz w:val="20"/>
          <w:szCs w:val="20"/>
          <w:lang w:eastAsia="en-GB"/>
        </w:rPr>
      </w:pPr>
      <w:r w:rsidRPr="00A340E1">
        <w:rPr>
          <w:rFonts w:cs="Segoe UI"/>
          <w:color w:val="000000"/>
          <w:sz w:val="20"/>
          <w:szCs w:val="20"/>
          <w:lang w:eastAsia="en-GB"/>
        </w:rPr>
        <w:t xml:space="preserve">The </w:t>
      </w:r>
      <w:r w:rsidRPr="00A340E1">
        <w:rPr>
          <w:rFonts w:cs="Segoe UI"/>
          <w:i/>
          <w:color w:val="000000"/>
          <w:sz w:val="20"/>
          <w:szCs w:val="20"/>
          <w:lang w:eastAsia="en-GB"/>
        </w:rPr>
        <w:t>Data Sources Guidance</w:t>
      </w:r>
      <w:r w:rsidRPr="00A340E1">
        <w:rPr>
          <w:rFonts w:cs="Segoe UI"/>
          <w:color w:val="000000"/>
          <w:sz w:val="20"/>
          <w:szCs w:val="20"/>
          <w:lang w:eastAsia="en-GB"/>
        </w:rPr>
        <w:t xml:space="preserve"> is a component of the </w:t>
      </w:r>
      <w:hyperlink r:id="rId12" w:history="1">
        <w:r w:rsidRPr="00A340E1">
          <w:rPr>
            <w:rStyle w:val="Hyperlink"/>
            <w:rFonts w:cs="Segoe UI"/>
            <w:sz w:val="20"/>
            <w:szCs w:val="20"/>
            <w:lang w:eastAsia="en-GB"/>
          </w:rPr>
          <w:t>SDG-CRPD Resource Package</w:t>
        </w:r>
      </w:hyperlink>
      <w:r w:rsidRPr="00A340E1">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7B147C36" w14:textId="07609171" w:rsidR="00D80210" w:rsidRPr="00A340E1" w:rsidRDefault="00D80210" w:rsidP="00D80210">
      <w:pPr>
        <w:autoSpaceDE w:val="0"/>
        <w:autoSpaceDN w:val="0"/>
        <w:spacing w:line="260" w:lineRule="exact"/>
        <w:rPr>
          <w:rFonts w:cs="Segoe UI"/>
          <w:color w:val="000000"/>
          <w:sz w:val="20"/>
          <w:szCs w:val="20"/>
          <w:lang w:eastAsia="en-GB"/>
        </w:rPr>
      </w:pPr>
      <w:r w:rsidRPr="00A340E1">
        <w:rPr>
          <w:rFonts w:cs="Segoe UI"/>
          <w:color w:val="000000"/>
          <w:sz w:val="20"/>
          <w:szCs w:val="20"/>
          <w:lang w:eastAsia="en-GB"/>
        </w:rPr>
        <w:t xml:space="preserve">The designations employed and the presentation of the material </w:t>
      </w:r>
      <w:r w:rsidR="00DD0D87" w:rsidRPr="00A340E1">
        <w:rPr>
          <w:rFonts w:cs="Segoe UI"/>
          <w:color w:val="000000"/>
          <w:sz w:val="20"/>
          <w:szCs w:val="20"/>
          <w:lang w:eastAsia="en-GB"/>
        </w:rPr>
        <w:t>herein</w:t>
      </w:r>
      <w:r w:rsidRPr="00A340E1">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5BEE2996" w14:textId="77777777" w:rsidR="00D80210" w:rsidRPr="00A340E1" w:rsidRDefault="00D80210" w:rsidP="00D80210">
      <w:pPr>
        <w:autoSpaceDE w:val="0"/>
        <w:autoSpaceDN w:val="0"/>
        <w:spacing w:line="260" w:lineRule="exact"/>
        <w:rPr>
          <w:rFonts w:cs="Segoe UI"/>
          <w:color w:val="000000"/>
          <w:sz w:val="20"/>
          <w:szCs w:val="20"/>
          <w:lang w:eastAsia="en-GB"/>
        </w:rPr>
      </w:pPr>
      <w:r w:rsidRPr="00A340E1">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5ABE5700" w14:textId="4BF84701" w:rsidR="00D80210" w:rsidRPr="00A340E1" w:rsidRDefault="00D80210" w:rsidP="00D80210">
      <w:pPr>
        <w:autoSpaceDE w:val="0"/>
        <w:autoSpaceDN w:val="0"/>
        <w:spacing w:line="260" w:lineRule="exact"/>
        <w:rPr>
          <w:rFonts w:cs="Segoe UI"/>
          <w:color w:val="000000"/>
          <w:sz w:val="20"/>
          <w:szCs w:val="20"/>
          <w:lang w:eastAsia="en-GB"/>
        </w:rPr>
      </w:pPr>
      <w:r w:rsidRPr="00A340E1">
        <w:rPr>
          <w:rFonts w:cs="Segoe UI"/>
          <w:color w:val="000000"/>
          <w:sz w:val="20"/>
          <w:szCs w:val="20"/>
          <w:lang w:eastAsia="en-GB"/>
        </w:rPr>
        <w:t xml:space="preserve">The </w:t>
      </w:r>
      <w:r w:rsidRPr="00A340E1">
        <w:rPr>
          <w:rFonts w:cs="Segoe UI"/>
          <w:i/>
          <w:color w:val="000000"/>
          <w:sz w:val="20"/>
          <w:szCs w:val="20"/>
          <w:lang w:eastAsia="en-GB"/>
        </w:rPr>
        <w:t>Data Sources Guidance</w:t>
      </w:r>
      <w:r w:rsidRPr="00A340E1">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AC751C">
        <w:rPr>
          <w:rFonts w:cs="Segoe UI"/>
          <w:color w:val="000000"/>
          <w:sz w:val="20"/>
          <w:szCs w:val="20"/>
          <w:lang w:eastAsia="en-GB"/>
        </w:rPr>
        <w:br/>
      </w:r>
    </w:p>
    <w:p w14:paraId="531C9056" w14:textId="77777777" w:rsidR="00D80210" w:rsidRPr="00A340E1" w:rsidRDefault="00D80210" w:rsidP="00D80210">
      <w:pPr>
        <w:autoSpaceDE w:val="0"/>
        <w:autoSpaceDN w:val="0"/>
        <w:rPr>
          <w:rFonts w:eastAsiaTheme="majorEastAsia" w:cstheme="minorHAnsi"/>
          <w:b/>
          <w:color w:val="0A59AB"/>
          <w:spacing w:val="4"/>
          <w:kern w:val="0"/>
          <w:sz w:val="20"/>
          <w:szCs w:val="30"/>
        </w:rPr>
      </w:pPr>
      <w:r w:rsidRPr="00A340E1">
        <w:rPr>
          <w:rFonts w:cstheme="minorHAnsi"/>
          <w:noProof/>
          <w:lang w:eastAsia="en-GB"/>
        </w:rPr>
        <w:drawing>
          <wp:inline distT="0" distB="0" distL="0" distR="0" wp14:anchorId="09DA1E51" wp14:editId="6EA50686">
            <wp:extent cx="758678" cy="515664"/>
            <wp:effectExtent l="0" t="0" r="3810" b="0"/>
            <wp:docPr id="7" name="Picture 7"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Pr="00A340E1">
        <w:rPr>
          <w:rFonts w:eastAsiaTheme="majorEastAsia" w:cstheme="minorHAnsi"/>
          <w:b/>
          <w:color w:val="0A59AB"/>
          <w:spacing w:val="4"/>
          <w:kern w:val="0"/>
          <w:sz w:val="20"/>
          <w:szCs w:val="30"/>
        </w:rPr>
        <w:br w:type="page"/>
      </w:r>
    </w:p>
    <w:p w14:paraId="4DFE0213" w14:textId="77777777" w:rsidR="00AE62CF" w:rsidRPr="00A340E1" w:rsidRDefault="00AE62CF" w:rsidP="0078477F">
      <w:pPr>
        <w:pStyle w:val="Heading2"/>
        <w:rPr>
          <w:rFonts w:eastAsiaTheme="majorEastAsia"/>
        </w:rPr>
      </w:pPr>
      <w:r w:rsidRPr="00A340E1">
        <w:rPr>
          <w:rFonts w:eastAsiaTheme="majorEastAsia"/>
        </w:rPr>
        <w:lastRenderedPageBreak/>
        <w:t>20.19 Number of persons with disabilities accessing publicly funded mobility devices, disaggregated by sex, age, disability, and geographical location.</w:t>
      </w:r>
    </w:p>
    <w:p w14:paraId="092F244C" w14:textId="77777777" w:rsidR="00AE62CF" w:rsidRPr="00A340E1" w:rsidRDefault="00AE62CF" w:rsidP="0078477F">
      <w:pPr>
        <w:pStyle w:val="Heading4"/>
        <w:rPr>
          <w:rFonts w:eastAsiaTheme="majorEastAsia"/>
        </w:rPr>
      </w:pPr>
      <w:r w:rsidRPr="00A340E1">
        <w:rPr>
          <w:rFonts w:eastAsiaTheme="majorEastAsia"/>
        </w:rPr>
        <w:t>Level 2: Indicator that could be produced with straightforward additions or modifications to existing data collection efforts</w:t>
      </w:r>
    </w:p>
    <w:p w14:paraId="6833213F" w14:textId="77777777" w:rsidR="00AE62CF" w:rsidRPr="00A340E1" w:rsidRDefault="00AE62CF" w:rsidP="00DF5DFE">
      <w:pPr>
        <w:rPr>
          <w:rFonts w:cstheme="minorHAnsi"/>
        </w:rPr>
      </w:pPr>
      <w:r w:rsidRPr="00A340E1">
        <w:rPr>
          <w:rFonts w:cstheme="minorHAnsi"/>
        </w:rPr>
        <w:t>This information could be obtained from the administrative data of the agency providing the funding, or from a disability-specific survey.</w:t>
      </w:r>
    </w:p>
    <w:p w14:paraId="5F851E23" w14:textId="77777777" w:rsidR="00E5106F" w:rsidRPr="00A340E1" w:rsidRDefault="00AE62CF" w:rsidP="00E5106F">
      <w:pPr>
        <w:rPr>
          <w:rFonts w:cstheme="minorHAnsi"/>
        </w:rPr>
      </w:pPr>
      <w:r w:rsidRPr="00A340E1">
        <w:rPr>
          <w:rFonts w:cstheme="minorHAnsi"/>
        </w:rPr>
        <w:t>Viet Nam has collected information on the percentage of people who use different mobility devices but did not specify who paid for them, as found in Table 1. This could be added if the survey is repeated.</w:t>
      </w:r>
    </w:p>
    <w:p w14:paraId="24891E04" w14:textId="223B7F08" w:rsidR="00AE62CF" w:rsidRPr="00A340E1" w:rsidRDefault="00AE62CF" w:rsidP="00E5106F">
      <w:pPr>
        <w:pStyle w:val="TableHeader"/>
        <w:rPr>
          <w:rFonts w:eastAsiaTheme="majorEastAsia" w:cstheme="minorHAnsi"/>
        </w:rPr>
      </w:pPr>
      <w:r w:rsidRPr="00A340E1">
        <w:rPr>
          <w:rFonts w:eastAsiaTheme="majorEastAsia" w:cstheme="majorBidi"/>
          <w:b/>
        </w:rPr>
        <w:t>Table 1:</w:t>
      </w:r>
      <w:r w:rsidRPr="00A340E1">
        <w:rPr>
          <w:rFonts w:eastAsiaTheme="majorEastAsia" w:cstheme="majorBidi"/>
        </w:rPr>
        <w:t xml:space="preserve"> Percentage of people with a mobility disability, aged 18 and over, with supports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1: Percentage of people with a mobility disability, aged 18 and over, with supports"/>
      </w:tblPr>
      <w:tblGrid>
        <w:gridCol w:w="1620"/>
        <w:gridCol w:w="1084"/>
        <w:gridCol w:w="988"/>
        <w:gridCol w:w="990"/>
        <w:gridCol w:w="1258"/>
        <w:gridCol w:w="1080"/>
        <w:gridCol w:w="1170"/>
        <w:gridCol w:w="810"/>
      </w:tblGrid>
      <w:tr w:rsidR="00E5106F" w:rsidRPr="00A340E1" w14:paraId="26E50D0D" w14:textId="77777777" w:rsidTr="00E5106F">
        <w:trPr>
          <w:trHeight w:val="23"/>
        </w:trPr>
        <w:tc>
          <w:tcPr>
            <w:tcW w:w="900" w:type="pct"/>
            <w:tcBorders>
              <w:top w:val="single" w:sz="12" w:space="0" w:color="auto"/>
              <w:bottom w:val="single" w:sz="12" w:space="0" w:color="auto"/>
            </w:tcBorders>
            <w:shd w:val="clear" w:color="auto" w:fill="F5F5F1"/>
            <w:noWrap/>
          </w:tcPr>
          <w:p w14:paraId="3B5134CD" w14:textId="77777777" w:rsidR="00AE62CF" w:rsidRPr="00A340E1" w:rsidRDefault="00AE62CF" w:rsidP="0078477F">
            <w:pPr>
              <w:pStyle w:val="TableHeaderRow"/>
            </w:pPr>
            <w:r w:rsidRPr="00A340E1">
              <w:t> </w:t>
            </w:r>
          </w:p>
        </w:tc>
        <w:tc>
          <w:tcPr>
            <w:tcW w:w="602" w:type="pct"/>
            <w:tcBorders>
              <w:top w:val="single" w:sz="12" w:space="0" w:color="auto"/>
              <w:bottom w:val="single" w:sz="12" w:space="0" w:color="auto"/>
            </w:tcBorders>
            <w:shd w:val="clear" w:color="auto" w:fill="F5F5F1"/>
          </w:tcPr>
          <w:p w14:paraId="356382E7" w14:textId="77777777" w:rsidR="00AE62CF" w:rsidRPr="00A340E1" w:rsidRDefault="00AE62CF" w:rsidP="0078477F">
            <w:pPr>
              <w:pStyle w:val="TableHeaderRow"/>
              <w:rPr>
                <w:sz w:val="20"/>
                <w:szCs w:val="20"/>
              </w:rPr>
            </w:pPr>
            <w:r w:rsidRPr="00A340E1">
              <w:rPr>
                <w:sz w:val="20"/>
                <w:szCs w:val="20"/>
              </w:rPr>
              <w:t>Walking Stick</w:t>
            </w:r>
          </w:p>
        </w:tc>
        <w:tc>
          <w:tcPr>
            <w:tcW w:w="549" w:type="pct"/>
            <w:tcBorders>
              <w:top w:val="single" w:sz="12" w:space="0" w:color="auto"/>
              <w:bottom w:val="single" w:sz="12" w:space="0" w:color="auto"/>
            </w:tcBorders>
            <w:shd w:val="clear" w:color="auto" w:fill="F5F5F1"/>
          </w:tcPr>
          <w:p w14:paraId="45A19702" w14:textId="77777777" w:rsidR="00AE62CF" w:rsidRPr="00A340E1" w:rsidRDefault="00AE62CF" w:rsidP="0078477F">
            <w:pPr>
              <w:pStyle w:val="TableHeaderRow"/>
              <w:rPr>
                <w:sz w:val="20"/>
                <w:szCs w:val="20"/>
              </w:rPr>
            </w:pPr>
            <w:r w:rsidRPr="00A340E1">
              <w:rPr>
                <w:sz w:val="20"/>
                <w:szCs w:val="20"/>
              </w:rPr>
              <w:t>Walking frame</w:t>
            </w:r>
          </w:p>
        </w:tc>
        <w:tc>
          <w:tcPr>
            <w:tcW w:w="550" w:type="pct"/>
            <w:tcBorders>
              <w:top w:val="single" w:sz="12" w:space="0" w:color="auto"/>
              <w:bottom w:val="single" w:sz="12" w:space="0" w:color="auto"/>
            </w:tcBorders>
            <w:shd w:val="clear" w:color="auto" w:fill="F5F5F1"/>
          </w:tcPr>
          <w:p w14:paraId="632AFF51" w14:textId="77777777" w:rsidR="00AE62CF" w:rsidRPr="00A340E1" w:rsidRDefault="00AE62CF" w:rsidP="0078477F">
            <w:pPr>
              <w:pStyle w:val="TableHeaderRow"/>
              <w:rPr>
                <w:sz w:val="20"/>
                <w:szCs w:val="20"/>
              </w:rPr>
            </w:pPr>
            <w:r w:rsidRPr="00A340E1">
              <w:rPr>
                <w:sz w:val="20"/>
                <w:szCs w:val="20"/>
              </w:rPr>
              <w:t>Crutches</w:t>
            </w:r>
          </w:p>
        </w:tc>
        <w:tc>
          <w:tcPr>
            <w:tcW w:w="699" w:type="pct"/>
            <w:tcBorders>
              <w:top w:val="single" w:sz="12" w:space="0" w:color="auto"/>
              <w:bottom w:val="single" w:sz="12" w:space="0" w:color="auto"/>
            </w:tcBorders>
            <w:shd w:val="clear" w:color="auto" w:fill="F5F5F1"/>
          </w:tcPr>
          <w:p w14:paraId="0391AD3B" w14:textId="77777777" w:rsidR="00AE62CF" w:rsidRPr="00A340E1" w:rsidRDefault="00AE62CF" w:rsidP="0078477F">
            <w:pPr>
              <w:pStyle w:val="TableHeaderRow"/>
              <w:rPr>
                <w:sz w:val="20"/>
                <w:szCs w:val="20"/>
              </w:rPr>
            </w:pPr>
            <w:r w:rsidRPr="00A340E1">
              <w:rPr>
                <w:sz w:val="20"/>
                <w:szCs w:val="20"/>
              </w:rPr>
              <w:t>Wheelchair</w:t>
            </w:r>
          </w:p>
        </w:tc>
        <w:tc>
          <w:tcPr>
            <w:tcW w:w="600" w:type="pct"/>
            <w:tcBorders>
              <w:top w:val="single" w:sz="12" w:space="0" w:color="auto"/>
              <w:bottom w:val="single" w:sz="12" w:space="0" w:color="auto"/>
            </w:tcBorders>
            <w:shd w:val="clear" w:color="auto" w:fill="F5F5F1"/>
          </w:tcPr>
          <w:p w14:paraId="06AF6C01" w14:textId="77777777" w:rsidR="00AE62CF" w:rsidRPr="00A340E1" w:rsidRDefault="00AE62CF" w:rsidP="0078477F">
            <w:pPr>
              <w:pStyle w:val="TableHeaderRow"/>
              <w:rPr>
                <w:sz w:val="20"/>
                <w:szCs w:val="20"/>
              </w:rPr>
            </w:pPr>
            <w:r w:rsidRPr="00A340E1">
              <w:rPr>
                <w:sz w:val="20"/>
                <w:szCs w:val="20"/>
              </w:rPr>
              <w:t>Prosthesis</w:t>
            </w:r>
          </w:p>
        </w:tc>
        <w:tc>
          <w:tcPr>
            <w:tcW w:w="650" w:type="pct"/>
            <w:tcBorders>
              <w:top w:val="single" w:sz="12" w:space="0" w:color="auto"/>
              <w:bottom w:val="single" w:sz="12" w:space="0" w:color="auto"/>
            </w:tcBorders>
            <w:shd w:val="clear" w:color="auto" w:fill="F5F5F1"/>
          </w:tcPr>
          <w:p w14:paraId="12CF255A" w14:textId="77777777" w:rsidR="00AE62CF" w:rsidRPr="00A340E1" w:rsidRDefault="00AE62CF" w:rsidP="0078477F">
            <w:pPr>
              <w:pStyle w:val="TableHeaderRow"/>
              <w:rPr>
                <w:sz w:val="20"/>
                <w:szCs w:val="20"/>
              </w:rPr>
            </w:pPr>
            <w:r w:rsidRPr="00A340E1">
              <w:rPr>
                <w:sz w:val="20"/>
                <w:szCs w:val="20"/>
              </w:rPr>
              <w:t>Assistance</w:t>
            </w:r>
          </w:p>
        </w:tc>
        <w:tc>
          <w:tcPr>
            <w:tcW w:w="450" w:type="pct"/>
            <w:tcBorders>
              <w:top w:val="single" w:sz="12" w:space="0" w:color="auto"/>
              <w:bottom w:val="single" w:sz="12" w:space="0" w:color="auto"/>
            </w:tcBorders>
            <w:shd w:val="clear" w:color="auto" w:fill="F5F5F1"/>
          </w:tcPr>
          <w:p w14:paraId="2FD8B002" w14:textId="77777777" w:rsidR="00AE62CF" w:rsidRPr="00A340E1" w:rsidRDefault="00AE62CF" w:rsidP="0078477F">
            <w:pPr>
              <w:pStyle w:val="TableHeaderRow"/>
              <w:rPr>
                <w:sz w:val="20"/>
                <w:szCs w:val="20"/>
              </w:rPr>
            </w:pPr>
            <w:r w:rsidRPr="00A340E1">
              <w:rPr>
                <w:sz w:val="20"/>
                <w:szCs w:val="20"/>
              </w:rPr>
              <w:t>Others</w:t>
            </w:r>
          </w:p>
        </w:tc>
      </w:tr>
      <w:tr w:rsidR="00E5106F" w:rsidRPr="00A340E1" w14:paraId="5DB74401" w14:textId="77777777" w:rsidTr="00E5106F">
        <w:trPr>
          <w:trHeight w:val="449"/>
        </w:trPr>
        <w:tc>
          <w:tcPr>
            <w:tcW w:w="900" w:type="pct"/>
            <w:tcBorders>
              <w:top w:val="single" w:sz="12" w:space="0" w:color="auto"/>
              <w:bottom w:val="single" w:sz="12" w:space="0" w:color="auto"/>
            </w:tcBorders>
            <w:shd w:val="clear" w:color="auto" w:fill="F5F5F1"/>
            <w:noWrap/>
          </w:tcPr>
          <w:p w14:paraId="3C327AC6" w14:textId="77777777" w:rsidR="00AE62CF" w:rsidRPr="00A340E1" w:rsidRDefault="00AE62CF" w:rsidP="005F335E">
            <w:r w:rsidRPr="00A340E1">
              <w:t>Whole country</w:t>
            </w:r>
          </w:p>
        </w:tc>
        <w:tc>
          <w:tcPr>
            <w:tcW w:w="602" w:type="pct"/>
            <w:tcBorders>
              <w:top w:val="single" w:sz="12" w:space="0" w:color="auto"/>
              <w:bottom w:val="single" w:sz="12" w:space="0" w:color="auto"/>
            </w:tcBorders>
            <w:shd w:val="clear" w:color="auto" w:fill="F5F5F1"/>
            <w:noWrap/>
          </w:tcPr>
          <w:p w14:paraId="779CC99B" w14:textId="77777777" w:rsidR="00AE62CF" w:rsidRPr="00A340E1" w:rsidRDefault="00AE62CF" w:rsidP="005F335E">
            <w:r w:rsidRPr="00A340E1">
              <w:t>21,74</w:t>
            </w:r>
          </w:p>
        </w:tc>
        <w:tc>
          <w:tcPr>
            <w:tcW w:w="549" w:type="pct"/>
            <w:tcBorders>
              <w:top w:val="single" w:sz="12" w:space="0" w:color="auto"/>
              <w:bottom w:val="single" w:sz="12" w:space="0" w:color="auto"/>
            </w:tcBorders>
            <w:shd w:val="clear" w:color="auto" w:fill="F5F5F1"/>
            <w:noWrap/>
          </w:tcPr>
          <w:p w14:paraId="54EF2AAE" w14:textId="77777777" w:rsidR="00AE62CF" w:rsidRPr="00A340E1" w:rsidRDefault="00AE62CF" w:rsidP="005F335E">
            <w:r w:rsidRPr="00A340E1">
              <w:t>1,84</w:t>
            </w:r>
          </w:p>
        </w:tc>
        <w:tc>
          <w:tcPr>
            <w:tcW w:w="550" w:type="pct"/>
            <w:tcBorders>
              <w:top w:val="single" w:sz="12" w:space="0" w:color="auto"/>
              <w:bottom w:val="single" w:sz="12" w:space="0" w:color="auto"/>
            </w:tcBorders>
            <w:shd w:val="clear" w:color="auto" w:fill="F5F5F1"/>
            <w:noWrap/>
          </w:tcPr>
          <w:p w14:paraId="76453A49" w14:textId="77777777" w:rsidR="00AE62CF" w:rsidRPr="00A340E1" w:rsidRDefault="00AE62CF" w:rsidP="005F335E">
            <w:r w:rsidRPr="00A340E1">
              <w:t>3,43</w:t>
            </w:r>
          </w:p>
        </w:tc>
        <w:tc>
          <w:tcPr>
            <w:tcW w:w="699" w:type="pct"/>
            <w:tcBorders>
              <w:top w:val="single" w:sz="12" w:space="0" w:color="auto"/>
              <w:bottom w:val="single" w:sz="12" w:space="0" w:color="auto"/>
            </w:tcBorders>
            <w:shd w:val="clear" w:color="auto" w:fill="F5F5F1"/>
            <w:noWrap/>
          </w:tcPr>
          <w:p w14:paraId="58DA03FF" w14:textId="77777777" w:rsidR="00AE62CF" w:rsidRPr="00A340E1" w:rsidRDefault="00AE62CF" w:rsidP="005F335E">
            <w:r w:rsidRPr="00A340E1">
              <w:t>5,63</w:t>
            </w:r>
          </w:p>
        </w:tc>
        <w:tc>
          <w:tcPr>
            <w:tcW w:w="600" w:type="pct"/>
            <w:tcBorders>
              <w:top w:val="single" w:sz="12" w:space="0" w:color="auto"/>
              <w:bottom w:val="single" w:sz="12" w:space="0" w:color="auto"/>
            </w:tcBorders>
            <w:shd w:val="clear" w:color="auto" w:fill="F5F5F1"/>
            <w:noWrap/>
          </w:tcPr>
          <w:p w14:paraId="3ED822AE" w14:textId="77777777" w:rsidR="00AE62CF" w:rsidRPr="00A340E1" w:rsidRDefault="00AE62CF" w:rsidP="005F335E">
            <w:r w:rsidRPr="00A340E1">
              <w:t>0,91</w:t>
            </w:r>
          </w:p>
        </w:tc>
        <w:tc>
          <w:tcPr>
            <w:tcW w:w="650" w:type="pct"/>
            <w:tcBorders>
              <w:top w:val="single" w:sz="12" w:space="0" w:color="auto"/>
              <w:bottom w:val="single" w:sz="12" w:space="0" w:color="auto"/>
            </w:tcBorders>
            <w:shd w:val="clear" w:color="auto" w:fill="F5F5F1"/>
            <w:noWrap/>
          </w:tcPr>
          <w:p w14:paraId="04B74D46" w14:textId="77777777" w:rsidR="00AE62CF" w:rsidRPr="00A340E1" w:rsidRDefault="00AE62CF" w:rsidP="005F335E">
            <w:r w:rsidRPr="00A340E1">
              <w:t>24,32</w:t>
            </w:r>
          </w:p>
        </w:tc>
        <w:tc>
          <w:tcPr>
            <w:tcW w:w="450" w:type="pct"/>
            <w:tcBorders>
              <w:top w:val="single" w:sz="12" w:space="0" w:color="auto"/>
              <w:bottom w:val="single" w:sz="12" w:space="0" w:color="auto"/>
            </w:tcBorders>
            <w:shd w:val="clear" w:color="auto" w:fill="F5F5F1"/>
            <w:noWrap/>
          </w:tcPr>
          <w:p w14:paraId="071C24AA" w14:textId="77777777" w:rsidR="00AE62CF" w:rsidRPr="00A340E1" w:rsidRDefault="00AE62CF" w:rsidP="005F335E">
            <w:r w:rsidRPr="00A340E1">
              <w:t>3,27</w:t>
            </w:r>
          </w:p>
        </w:tc>
      </w:tr>
      <w:tr w:rsidR="00AE62CF" w:rsidRPr="00A340E1" w14:paraId="7DD15EEF" w14:textId="77777777" w:rsidTr="00E5106F">
        <w:trPr>
          <w:trHeight w:val="449"/>
        </w:trPr>
        <w:tc>
          <w:tcPr>
            <w:tcW w:w="5000" w:type="pct"/>
            <w:gridSpan w:val="8"/>
            <w:tcBorders>
              <w:top w:val="single" w:sz="12" w:space="0" w:color="auto"/>
              <w:bottom w:val="single" w:sz="12" w:space="0" w:color="auto"/>
            </w:tcBorders>
            <w:shd w:val="clear" w:color="auto" w:fill="F5F5F1"/>
            <w:noWrap/>
          </w:tcPr>
          <w:p w14:paraId="5AB8C7AF" w14:textId="77777777" w:rsidR="00AE62CF" w:rsidRPr="00A340E1" w:rsidRDefault="00AE62CF" w:rsidP="005F335E">
            <w:pPr>
              <w:rPr>
                <w:b/>
                <w:bCs/>
                <w:i/>
                <w:iCs/>
              </w:rPr>
            </w:pPr>
            <w:r w:rsidRPr="00A340E1">
              <w:rPr>
                <w:b/>
                <w:bCs/>
                <w:i/>
                <w:iCs/>
              </w:rPr>
              <w:t>Area</w:t>
            </w:r>
          </w:p>
        </w:tc>
      </w:tr>
      <w:tr w:rsidR="00E5106F" w:rsidRPr="00A340E1" w14:paraId="2B88A2B0" w14:textId="77777777" w:rsidTr="00E5106F">
        <w:trPr>
          <w:trHeight w:val="449"/>
        </w:trPr>
        <w:tc>
          <w:tcPr>
            <w:tcW w:w="900" w:type="pct"/>
            <w:tcBorders>
              <w:top w:val="single" w:sz="12" w:space="0" w:color="auto"/>
            </w:tcBorders>
            <w:shd w:val="clear" w:color="auto" w:fill="F5F5F1"/>
            <w:noWrap/>
          </w:tcPr>
          <w:p w14:paraId="6433F946" w14:textId="77777777" w:rsidR="00AE62CF" w:rsidRPr="00A340E1" w:rsidRDefault="00AE62CF" w:rsidP="005F335E">
            <w:r w:rsidRPr="00A340E1">
              <w:t>Urban</w:t>
            </w:r>
          </w:p>
        </w:tc>
        <w:tc>
          <w:tcPr>
            <w:tcW w:w="602" w:type="pct"/>
            <w:tcBorders>
              <w:top w:val="single" w:sz="12" w:space="0" w:color="auto"/>
            </w:tcBorders>
            <w:shd w:val="clear" w:color="auto" w:fill="F5F5F1"/>
            <w:noWrap/>
          </w:tcPr>
          <w:p w14:paraId="38EED569" w14:textId="77777777" w:rsidR="00AE62CF" w:rsidRPr="00A340E1" w:rsidRDefault="00AE62CF" w:rsidP="005F335E">
            <w:r w:rsidRPr="00A340E1">
              <w:t>19,07</w:t>
            </w:r>
          </w:p>
        </w:tc>
        <w:tc>
          <w:tcPr>
            <w:tcW w:w="549" w:type="pct"/>
            <w:tcBorders>
              <w:top w:val="single" w:sz="12" w:space="0" w:color="auto"/>
            </w:tcBorders>
            <w:shd w:val="clear" w:color="auto" w:fill="F5F5F1"/>
            <w:noWrap/>
          </w:tcPr>
          <w:p w14:paraId="3D7DF4F6" w14:textId="77777777" w:rsidR="00AE62CF" w:rsidRPr="00A340E1" w:rsidRDefault="00AE62CF" w:rsidP="005F335E">
            <w:r w:rsidRPr="00A340E1">
              <w:t>3,57</w:t>
            </w:r>
          </w:p>
        </w:tc>
        <w:tc>
          <w:tcPr>
            <w:tcW w:w="550" w:type="pct"/>
            <w:tcBorders>
              <w:top w:val="single" w:sz="12" w:space="0" w:color="auto"/>
            </w:tcBorders>
            <w:shd w:val="clear" w:color="auto" w:fill="F5F5F1"/>
            <w:noWrap/>
          </w:tcPr>
          <w:p w14:paraId="242B56B6" w14:textId="77777777" w:rsidR="00AE62CF" w:rsidRPr="00A340E1" w:rsidRDefault="00AE62CF" w:rsidP="005F335E">
            <w:r w:rsidRPr="00A340E1">
              <w:t>5,43</w:t>
            </w:r>
          </w:p>
        </w:tc>
        <w:tc>
          <w:tcPr>
            <w:tcW w:w="699" w:type="pct"/>
            <w:tcBorders>
              <w:top w:val="single" w:sz="12" w:space="0" w:color="auto"/>
            </w:tcBorders>
            <w:shd w:val="clear" w:color="auto" w:fill="F5F5F1"/>
            <w:noWrap/>
          </w:tcPr>
          <w:p w14:paraId="2DAA59B0" w14:textId="77777777" w:rsidR="00AE62CF" w:rsidRPr="00A340E1" w:rsidRDefault="00AE62CF" w:rsidP="005F335E">
            <w:r w:rsidRPr="00A340E1">
              <w:t>8,16</w:t>
            </w:r>
          </w:p>
        </w:tc>
        <w:tc>
          <w:tcPr>
            <w:tcW w:w="600" w:type="pct"/>
            <w:tcBorders>
              <w:top w:val="single" w:sz="12" w:space="0" w:color="auto"/>
            </w:tcBorders>
            <w:shd w:val="clear" w:color="auto" w:fill="F5F5F1"/>
            <w:noWrap/>
          </w:tcPr>
          <w:p w14:paraId="7B3F790B" w14:textId="77777777" w:rsidR="00AE62CF" w:rsidRPr="00A340E1" w:rsidRDefault="00AE62CF" w:rsidP="005F335E">
            <w:r w:rsidRPr="00A340E1">
              <w:t>1,47</w:t>
            </w:r>
          </w:p>
        </w:tc>
        <w:tc>
          <w:tcPr>
            <w:tcW w:w="650" w:type="pct"/>
            <w:tcBorders>
              <w:top w:val="single" w:sz="12" w:space="0" w:color="auto"/>
            </w:tcBorders>
            <w:shd w:val="clear" w:color="auto" w:fill="F5F5F1"/>
            <w:noWrap/>
          </w:tcPr>
          <w:p w14:paraId="4D139F78" w14:textId="77777777" w:rsidR="00AE62CF" w:rsidRPr="00A340E1" w:rsidRDefault="00AE62CF" w:rsidP="005F335E">
            <w:r w:rsidRPr="00A340E1">
              <w:t>29,12</w:t>
            </w:r>
          </w:p>
        </w:tc>
        <w:tc>
          <w:tcPr>
            <w:tcW w:w="450" w:type="pct"/>
            <w:tcBorders>
              <w:top w:val="single" w:sz="12" w:space="0" w:color="auto"/>
            </w:tcBorders>
            <w:shd w:val="clear" w:color="auto" w:fill="F5F5F1"/>
            <w:noWrap/>
          </w:tcPr>
          <w:p w14:paraId="04D99DD5" w14:textId="77777777" w:rsidR="00AE62CF" w:rsidRPr="00A340E1" w:rsidRDefault="00AE62CF" w:rsidP="005F335E">
            <w:r w:rsidRPr="00A340E1">
              <w:t>3,31</w:t>
            </w:r>
          </w:p>
        </w:tc>
      </w:tr>
      <w:tr w:rsidR="00E5106F" w:rsidRPr="00A340E1" w14:paraId="46ED4145" w14:textId="77777777" w:rsidTr="00E5106F">
        <w:trPr>
          <w:trHeight w:val="449"/>
        </w:trPr>
        <w:tc>
          <w:tcPr>
            <w:tcW w:w="900" w:type="pct"/>
            <w:tcBorders>
              <w:bottom w:val="single" w:sz="12" w:space="0" w:color="auto"/>
            </w:tcBorders>
            <w:shd w:val="clear" w:color="auto" w:fill="F5F5F1"/>
            <w:noWrap/>
          </w:tcPr>
          <w:p w14:paraId="33D5F728" w14:textId="77777777" w:rsidR="00AE62CF" w:rsidRPr="00A340E1" w:rsidRDefault="00AE62CF" w:rsidP="005F335E">
            <w:r w:rsidRPr="00A340E1">
              <w:t>Rural</w:t>
            </w:r>
          </w:p>
        </w:tc>
        <w:tc>
          <w:tcPr>
            <w:tcW w:w="602" w:type="pct"/>
            <w:tcBorders>
              <w:bottom w:val="single" w:sz="12" w:space="0" w:color="auto"/>
            </w:tcBorders>
            <w:shd w:val="clear" w:color="auto" w:fill="F5F5F1"/>
            <w:noWrap/>
          </w:tcPr>
          <w:p w14:paraId="32777C5E" w14:textId="77777777" w:rsidR="00AE62CF" w:rsidRPr="00A340E1" w:rsidRDefault="00AE62CF" w:rsidP="005F335E">
            <w:r w:rsidRPr="00A340E1">
              <w:t>22,65</w:t>
            </w:r>
          </w:p>
        </w:tc>
        <w:tc>
          <w:tcPr>
            <w:tcW w:w="549" w:type="pct"/>
            <w:tcBorders>
              <w:bottom w:val="single" w:sz="12" w:space="0" w:color="auto"/>
            </w:tcBorders>
            <w:shd w:val="clear" w:color="auto" w:fill="F5F5F1"/>
            <w:noWrap/>
          </w:tcPr>
          <w:p w14:paraId="2CEAFCE3" w14:textId="77777777" w:rsidR="00AE62CF" w:rsidRPr="00A340E1" w:rsidRDefault="00AE62CF" w:rsidP="005F335E">
            <w:r w:rsidRPr="00A340E1">
              <w:t>1,24</w:t>
            </w:r>
          </w:p>
        </w:tc>
        <w:tc>
          <w:tcPr>
            <w:tcW w:w="550" w:type="pct"/>
            <w:tcBorders>
              <w:bottom w:val="single" w:sz="12" w:space="0" w:color="auto"/>
            </w:tcBorders>
            <w:shd w:val="clear" w:color="auto" w:fill="F5F5F1"/>
            <w:noWrap/>
          </w:tcPr>
          <w:p w14:paraId="4DF46908" w14:textId="77777777" w:rsidR="00AE62CF" w:rsidRPr="00A340E1" w:rsidRDefault="00AE62CF" w:rsidP="005F335E">
            <w:r w:rsidRPr="00A340E1">
              <w:t>2,74</w:t>
            </w:r>
          </w:p>
        </w:tc>
        <w:tc>
          <w:tcPr>
            <w:tcW w:w="699" w:type="pct"/>
            <w:tcBorders>
              <w:bottom w:val="single" w:sz="12" w:space="0" w:color="auto"/>
            </w:tcBorders>
            <w:shd w:val="clear" w:color="auto" w:fill="F5F5F1"/>
            <w:noWrap/>
          </w:tcPr>
          <w:p w14:paraId="346E2635" w14:textId="77777777" w:rsidR="00AE62CF" w:rsidRPr="00A340E1" w:rsidRDefault="00AE62CF" w:rsidP="005F335E">
            <w:r w:rsidRPr="00A340E1">
              <w:t>4,77</w:t>
            </w:r>
          </w:p>
        </w:tc>
        <w:tc>
          <w:tcPr>
            <w:tcW w:w="600" w:type="pct"/>
            <w:tcBorders>
              <w:bottom w:val="single" w:sz="12" w:space="0" w:color="auto"/>
            </w:tcBorders>
            <w:shd w:val="clear" w:color="auto" w:fill="F5F5F1"/>
            <w:noWrap/>
          </w:tcPr>
          <w:p w14:paraId="00BC91FB" w14:textId="77777777" w:rsidR="00AE62CF" w:rsidRPr="00A340E1" w:rsidRDefault="00AE62CF" w:rsidP="005F335E">
            <w:r w:rsidRPr="00A340E1">
              <w:t>0,72</w:t>
            </w:r>
          </w:p>
        </w:tc>
        <w:tc>
          <w:tcPr>
            <w:tcW w:w="650" w:type="pct"/>
            <w:tcBorders>
              <w:bottom w:val="single" w:sz="12" w:space="0" w:color="auto"/>
            </w:tcBorders>
            <w:shd w:val="clear" w:color="auto" w:fill="F5F5F1"/>
            <w:noWrap/>
          </w:tcPr>
          <w:p w14:paraId="5D38EBAD" w14:textId="77777777" w:rsidR="00AE62CF" w:rsidRPr="00A340E1" w:rsidRDefault="00AE62CF" w:rsidP="005F335E">
            <w:r w:rsidRPr="00A340E1">
              <w:t>22,68</w:t>
            </w:r>
          </w:p>
        </w:tc>
        <w:tc>
          <w:tcPr>
            <w:tcW w:w="450" w:type="pct"/>
            <w:tcBorders>
              <w:bottom w:val="single" w:sz="12" w:space="0" w:color="auto"/>
            </w:tcBorders>
            <w:shd w:val="clear" w:color="auto" w:fill="F5F5F1"/>
            <w:noWrap/>
          </w:tcPr>
          <w:p w14:paraId="6BB62D1A" w14:textId="77777777" w:rsidR="00AE62CF" w:rsidRPr="00A340E1" w:rsidRDefault="00AE62CF" w:rsidP="005F335E">
            <w:r w:rsidRPr="00A340E1">
              <w:t>3,25</w:t>
            </w:r>
          </w:p>
        </w:tc>
      </w:tr>
      <w:tr w:rsidR="00AE62CF" w:rsidRPr="00A340E1" w14:paraId="3CD5C562" w14:textId="77777777" w:rsidTr="00E5106F">
        <w:trPr>
          <w:trHeight w:val="449"/>
        </w:trPr>
        <w:tc>
          <w:tcPr>
            <w:tcW w:w="5000" w:type="pct"/>
            <w:gridSpan w:val="8"/>
            <w:tcBorders>
              <w:top w:val="single" w:sz="12" w:space="0" w:color="auto"/>
              <w:bottom w:val="single" w:sz="12" w:space="0" w:color="auto"/>
            </w:tcBorders>
            <w:shd w:val="clear" w:color="auto" w:fill="F5F5F1"/>
            <w:noWrap/>
          </w:tcPr>
          <w:p w14:paraId="16EDD374" w14:textId="77777777" w:rsidR="00AE62CF" w:rsidRPr="00A340E1" w:rsidRDefault="00AE62CF" w:rsidP="005F335E">
            <w:pPr>
              <w:rPr>
                <w:b/>
                <w:bCs/>
                <w:i/>
                <w:iCs/>
              </w:rPr>
            </w:pPr>
            <w:r w:rsidRPr="00A340E1">
              <w:rPr>
                <w:b/>
                <w:bCs/>
                <w:i/>
                <w:iCs/>
              </w:rPr>
              <w:t xml:space="preserve">Regions </w:t>
            </w:r>
          </w:p>
        </w:tc>
      </w:tr>
      <w:tr w:rsidR="00E5106F" w:rsidRPr="00A340E1" w14:paraId="6D3A9151" w14:textId="77777777" w:rsidTr="00E5106F">
        <w:trPr>
          <w:trHeight w:val="449"/>
        </w:trPr>
        <w:tc>
          <w:tcPr>
            <w:tcW w:w="900" w:type="pct"/>
            <w:tcBorders>
              <w:top w:val="single" w:sz="12" w:space="0" w:color="auto"/>
            </w:tcBorders>
            <w:shd w:val="clear" w:color="auto" w:fill="F5F5F1"/>
            <w:noWrap/>
          </w:tcPr>
          <w:p w14:paraId="70021BF0" w14:textId="77777777" w:rsidR="00AE62CF" w:rsidRPr="00A340E1" w:rsidRDefault="00AE62CF" w:rsidP="005F335E">
            <w:r w:rsidRPr="00A340E1">
              <w:t>ĐBSH/ RRD</w:t>
            </w:r>
          </w:p>
        </w:tc>
        <w:tc>
          <w:tcPr>
            <w:tcW w:w="602" w:type="pct"/>
            <w:tcBorders>
              <w:top w:val="single" w:sz="12" w:space="0" w:color="auto"/>
            </w:tcBorders>
            <w:shd w:val="clear" w:color="auto" w:fill="F5F5F1"/>
            <w:noWrap/>
          </w:tcPr>
          <w:p w14:paraId="1BF6B023" w14:textId="77777777" w:rsidR="00AE62CF" w:rsidRPr="00A340E1" w:rsidRDefault="00AE62CF" w:rsidP="005F335E">
            <w:r w:rsidRPr="00A340E1">
              <w:t>23,22</w:t>
            </w:r>
          </w:p>
        </w:tc>
        <w:tc>
          <w:tcPr>
            <w:tcW w:w="549" w:type="pct"/>
            <w:tcBorders>
              <w:top w:val="single" w:sz="12" w:space="0" w:color="auto"/>
            </w:tcBorders>
            <w:shd w:val="clear" w:color="auto" w:fill="F5F5F1"/>
            <w:noWrap/>
          </w:tcPr>
          <w:p w14:paraId="61D00268" w14:textId="77777777" w:rsidR="00AE62CF" w:rsidRPr="00A340E1" w:rsidRDefault="00AE62CF" w:rsidP="005F335E">
            <w:r w:rsidRPr="00A340E1">
              <w:t>1,49</w:t>
            </w:r>
          </w:p>
        </w:tc>
        <w:tc>
          <w:tcPr>
            <w:tcW w:w="550" w:type="pct"/>
            <w:tcBorders>
              <w:top w:val="single" w:sz="12" w:space="0" w:color="auto"/>
            </w:tcBorders>
            <w:shd w:val="clear" w:color="auto" w:fill="F5F5F1"/>
            <w:noWrap/>
          </w:tcPr>
          <w:p w14:paraId="03F94BDE" w14:textId="77777777" w:rsidR="00AE62CF" w:rsidRPr="00A340E1" w:rsidRDefault="00AE62CF" w:rsidP="005F335E">
            <w:r w:rsidRPr="00A340E1">
              <w:t>3,91</w:t>
            </w:r>
          </w:p>
        </w:tc>
        <w:tc>
          <w:tcPr>
            <w:tcW w:w="699" w:type="pct"/>
            <w:tcBorders>
              <w:top w:val="single" w:sz="12" w:space="0" w:color="auto"/>
            </w:tcBorders>
            <w:shd w:val="clear" w:color="auto" w:fill="F5F5F1"/>
            <w:noWrap/>
          </w:tcPr>
          <w:p w14:paraId="0DE02F56" w14:textId="77777777" w:rsidR="00AE62CF" w:rsidRPr="00A340E1" w:rsidRDefault="00AE62CF" w:rsidP="005F335E">
            <w:r w:rsidRPr="00A340E1">
              <w:t>4,90</w:t>
            </w:r>
          </w:p>
        </w:tc>
        <w:tc>
          <w:tcPr>
            <w:tcW w:w="600" w:type="pct"/>
            <w:tcBorders>
              <w:top w:val="single" w:sz="12" w:space="0" w:color="auto"/>
            </w:tcBorders>
            <w:shd w:val="clear" w:color="auto" w:fill="F5F5F1"/>
            <w:noWrap/>
          </w:tcPr>
          <w:p w14:paraId="6C84A5BF" w14:textId="77777777" w:rsidR="00AE62CF" w:rsidRPr="00A340E1" w:rsidRDefault="00AE62CF" w:rsidP="005F335E">
            <w:r w:rsidRPr="00A340E1">
              <w:t>0,87</w:t>
            </w:r>
          </w:p>
        </w:tc>
        <w:tc>
          <w:tcPr>
            <w:tcW w:w="650" w:type="pct"/>
            <w:tcBorders>
              <w:top w:val="single" w:sz="12" w:space="0" w:color="auto"/>
            </w:tcBorders>
            <w:shd w:val="clear" w:color="auto" w:fill="F5F5F1"/>
            <w:noWrap/>
          </w:tcPr>
          <w:p w14:paraId="37D7705F" w14:textId="77777777" w:rsidR="00AE62CF" w:rsidRPr="00A340E1" w:rsidRDefault="00AE62CF" w:rsidP="005F335E">
            <w:r w:rsidRPr="00A340E1">
              <w:t>22,66</w:t>
            </w:r>
          </w:p>
        </w:tc>
        <w:tc>
          <w:tcPr>
            <w:tcW w:w="450" w:type="pct"/>
            <w:tcBorders>
              <w:top w:val="single" w:sz="12" w:space="0" w:color="auto"/>
            </w:tcBorders>
            <w:shd w:val="clear" w:color="auto" w:fill="F5F5F1"/>
            <w:noWrap/>
          </w:tcPr>
          <w:p w14:paraId="5EFEBA36" w14:textId="77777777" w:rsidR="00AE62CF" w:rsidRPr="00A340E1" w:rsidRDefault="00AE62CF" w:rsidP="005F335E">
            <w:r w:rsidRPr="00A340E1">
              <w:t>2,51</w:t>
            </w:r>
          </w:p>
        </w:tc>
      </w:tr>
      <w:tr w:rsidR="00E5106F" w:rsidRPr="00A340E1" w14:paraId="3C802DD5" w14:textId="77777777" w:rsidTr="00E5106F">
        <w:trPr>
          <w:trHeight w:val="449"/>
        </w:trPr>
        <w:tc>
          <w:tcPr>
            <w:tcW w:w="900" w:type="pct"/>
            <w:shd w:val="clear" w:color="auto" w:fill="F5F5F1"/>
            <w:noWrap/>
          </w:tcPr>
          <w:p w14:paraId="7AE5B93F" w14:textId="77777777" w:rsidR="00AE62CF" w:rsidRPr="00A340E1" w:rsidRDefault="00AE62CF" w:rsidP="005F335E">
            <w:r w:rsidRPr="00A340E1">
              <w:t>TD-MNPB/ NMM</w:t>
            </w:r>
          </w:p>
        </w:tc>
        <w:tc>
          <w:tcPr>
            <w:tcW w:w="602" w:type="pct"/>
            <w:shd w:val="clear" w:color="auto" w:fill="F5F5F1"/>
            <w:noWrap/>
          </w:tcPr>
          <w:p w14:paraId="5A00AA95" w14:textId="77777777" w:rsidR="00AE62CF" w:rsidRPr="00A340E1" w:rsidRDefault="00AE62CF" w:rsidP="005F335E">
            <w:r w:rsidRPr="00A340E1">
              <w:t>30,94</w:t>
            </w:r>
          </w:p>
        </w:tc>
        <w:tc>
          <w:tcPr>
            <w:tcW w:w="549" w:type="pct"/>
            <w:shd w:val="clear" w:color="auto" w:fill="F5F5F1"/>
            <w:noWrap/>
          </w:tcPr>
          <w:p w14:paraId="669D0A57" w14:textId="77777777" w:rsidR="00AE62CF" w:rsidRPr="00A340E1" w:rsidRDefault="00AE62CF" w:rsidP="005F335E">
            <w:r w:rsidRPr="00A340E1">
              <w:t>1,48</w:t>
            </w:r>
          </w:p>
        </w:tc>
        <w:tc>
          <w:tcPr>
            <w:tcW w:w="550" w:type="pct"/>
            <w:shd w:val="clear" w:color="auto" w:fill="F5F5F1"/>
            <w:noWrap/>
          </w:tcPr>
          <w:p w14:paraId="31A2A13E" w14:textId="77777777" w:rsidR="00AE62CF" w:rsidRPr="00A340E1" w:rsidRDefault="00AE62CF" w:rsidP="005F335E">
            <w:r w:rsidRPr="00A340E1">
              <w:t>3,03</w:t>
            </w:r>
          </w:p>
        </w:tc>
        <w:tc>
          <w:tcPr>
            <w:tcW w:w="699" w:type="pct"/>
            <w:shd w:val="clear" w:color="auto" w:fill="F5F5F1"/>
            <w:noWrap/>
          </w:tcPr>
          <w:p w14:paraId="4710A81B" w14:textId="77777777" w:rsidR="00AE62CF" w:rsidRPr="00A340E1" w:rsidRDefault="00AE62CF" w:rsidP="005F335E">
            <w:r w:rsidRPr="00A340E1">
              <w:t>4,63</w:t>
            </w:r>
          </w:p>
        </w:tc>
        <w:tc>
          <w:tcPr>
            <w:tcW w:w="600" w:type="pct"/>
            <w:shd w:val="clear" w:color="auto" w:fill="F5F5F1"/>
            <w:noWrap/>
          </w:tcPr>
          <w:p w14:paraId="650DF2D1" w14:textId="77777777" w:rsidR="00AE62CF" w:rsidRPr="00A340E1" w:rsidRDefault="00AE62CF" w:rsidP="005F335E">
            <w:r w:rsidRPr="00A340E1">
              <w:t>1,58</w:t>
            </w:r>
          </w:p>
        </w:tc>
        <w:tc>
          <w:tcPr>
            <w:tcW w:w="650" w:type="pct"/>
            <w:shd w:val="clear" w:color="auto" w:fill="F5F5F1"/>
            <w:noWrap/>
          </w:tcPr>
          <w:p w14:paraId="6329220D" w14:textId="77777777" w:rsidR="00AE62CF" w:rsidRPr="00A340E1" w:rsidRDefault="00AE62CF" w:rsidP="005F335E">
            <w:r w:rsidRPr="00A340E1">
              <w:t>28,09</w:t>
            </w:r>
          </w:p>
        </w:tc>
        <w:tc>
          <w:tcPr>
            <w:tcW w:w="450" w:type="pct"/>
            <w:shd w:val="clear" w:color="auto" w:fill="F5F5F1"/>
            <w:noWrap/>
          </w:tcPr>
          <w:p w14:paraId="3C0C3CAB" w14:textId="77777777" w:rsidR="00AE62CF" w:rsidRPr="00A340E1" w:rsidRDefault="00AE62CF" w:rsidP="005F335E">
            <w:r w:rsidRPr="00A340E1">
              <w:t>3,91</w:t>
            </w:r>
          </w:p>
        </w:tc>
      </w:tr>
      <w:tr w:rsidR="00E5106F" w:rsidRPr="00A340E1" w14:paraId="07E55CB7" w14:textId="77777777" w:rsidTr="00E5106F">
        <w:trPr>
          <w:trHeight w:val="449"/>
        </w:trPr>
        <w:tc>
          <w:tcPr>
            <w:tcW w:w="900" w:type="pct"/>
            <w:shd w:val="clear" w:color="auto" w:fill="F5F5F1"/>
          </w:tcPr>
          <w:p w14:paraId="1C6B29AF" w14:textId="77777777" w:rsidR="00AE62CF" w:rsidRPr="00A340E1" w:rsidRDefault="00AE62CF" w:rsidP="005F335E">
            <w:r w:rsidRPr="00A340E1">
              <w:t>BTB-DHMT/ NCCC</w:t>
            </w:r>
          </w:p>
        </w:tc>
        <w:tc>
          <w:tcPr>
            <w:tcW w:w="602" w:type="pct"/>
            <w:shd w:val="clear" w:color="auto" w:fill="F5F5F1"/>
            <w:noWrap/>
          </w:tcPr>
          <w:p w14:paraId="562AE83A" w14:textId="77777777" w:rsidR="00AE62CF" w:rsidRPr="00A340E1" w:rsidRDefault="00AE62CF" w:rsidP="005F335E">
            <w:r w:rsidRPr="00A340E1">
              <w:t>19,78</w:t>
            </w:r>
          </w:p>
        </w:tc>
        <w:tc>
          <w:tcPr>
            <w:tcW w:w="549" w:type="pct"/>
            <w:shd w:val="clear" w:color="auto" w:fill="F5F5F1"/>
            <w:noWrap/>
          </w:tcPr>
          <w:p w14:paraId="471BE81D" w14:textId="77777777" w:rsidR="00AE62CF" w:rsidRPr="00A340E1" w:rsidRDefault="00AE62CF" w:rsidP="005F335E">
            <w:r w:rsidRPr="00A340E1">
              <w:t>1,48</w:t>
            </w:r>
          </w:p>
        </w:tc>
        <w:tc>
          <w:tcPr>
            <w:tcW w:w="550" w:type="pct"/>
            <w:shd w:val="clear" w:color="auto" w:fill="F5F5F1"/>
            <w:noWrap/>
          </w:tcPr>
          <w:p w14:paraId="14A481B8" w14:textId="77777777" w:rsidR="00AE62CF" w:rsidRPr="00A340E1" w:rsidRDefault="00AE62CF" w:rsidP="005F335E">
            <w:r w:rsidRPr="00A340E1">
              <w:t>3,43</w:t>
            </w:r>
          </w:p>
        </w:tc>
        <w:tc>
          <w:tcPr>
            <w:tcW w:w="699" w:type="pct"/>
            <w:shd w:val="clear" w:color="auto" w:fill="F5F5F1"/>
            <w:noWrap/>
          </w:tcPr>
          <w:p w14:paraId="061139E0" w14:textId="77777777" w:rsidR="00AE62CF" w:rsidRPr="00A340E1" w:rsidRDefault="00AE62CF" w:rsidP="005F335E">
            <w:r w:rsidRPr="00A340E1">
              <w:t>3,98</w:t>
            </w:r>
          </w:p>
        </w:tc>
        <w:tc>
          <w:tcPr>
            <w:tcW w:w="600" w:type="pct"/>
            <w:shd w:val="clear" w:color="auto" w:fill="F5F5F1"/>
            <w:noWrap/>
          </w:tcPr>
          <w:p w14:paraId="5DE60B88" w14:textId="77777777" w:rsidR="00AE62CF" w:rsidRPr="00A340E1" w:rsidRDefault="00AE62CF" w:rsidP="005F335E">
            <w:r w:rsidRPr="00A340E1">
              <w:t>0,50</w:t>
            </w:r>
          </w:p>
        </w:tc>
        <w:tc>
          <w:tcPr>
            <w:tcW w:w="650" w:type="pct"/>
            <w:shd w:val="clear" w:color="auto" w:fill="F5F5F1"/>
            <w:noWrap/>
          </w:tcPr>
          <w:p w14:paraId="5D555358" w14:textId="77777777" w:rsidR="00AE62CF" w:rsidRPr="00A340E1" w:rsidRDefault="00AE62CF" w:rsidP="005F335E">
            <w:r w:rsidRPr="00A340E1">
              <w:t>21,73</w:t>
            </w:r>
          </w:p>
        </w:tc>
        <w:tc>
          <w:tcPr>
            <w:tcW w:w="450" w:type="pct"/>
            <w:shd w:val="clear" w:color="auto" w:fill="F5F5F1"/>
            <w:noWrap/>
          </w:tcPr>
          <w:p w14:paraId="2D6B493C" w14:textId="77777777" w:rsidR="00AE62CF" w:rsidRPr="00A340E1" w:rsidRDefault="00AE62CF" w:rsidP="005F335E">
            <w:r w:rsidRPr="00A340E1">
              <w:t>2,56</w:t>
            </w:r>
          </w:p>
        </w:tc>
      </w:tr>
      <w:tr w:rsidR="00E5106F" w:rsidRPr="00A340E1" w14:paraId="1C3A24BE" w14:textId="77777777" w:rsidTr="00E5106F">
        <w:trPr>
          <w:trHeight w:val="449"/>
        </w:trPr>
        <w:tc>
          <w:tcPr>
            <w:tcW w:w="900" w:type="pct"/>
            <w:shd w:val="clear" w:color="auto" w:fill="F5F5F1"/>
            <w:noWrap/>
          </w:tcPr>
          <w:p w14:paraId="05228AC3" w14:textId="77777777" w:rsidR="00AE62CF" w:rsidRPr="00A340E1" w:rsidRDefault="00AE62CF" w:rsidP="005F335E">
            <w:r w:rsidRPr="00A340E1">
              <w:t>TN/ CH</w:t>
            </w:r>
          </w:p>
        </w:tc>
        <w:tc>
          <w:tcPr>
            <w:tcW w:w="602" w:type="pct"/>
            <w:shd w:val="clear" w:color="auto" w:fill="F5F5F1"/>
            <w:noWrap/>
          </w:tcPr>
          <w:p w14:paraId="193209BF" w14:textId="77777777" w:rsidR="00AE62CF" w:rsidRPr="00A340E1" w:rsidRDefault="00AE62CF" w:rsidP="005F335E">
            <w:r w:rsidRPr="00A340E1">
              <w:t>20,25</w:t>
            </w:r>
          </w:p>
        </w:tc>
        <w:tc>
          <w:tcPr>
            <w:tcW w:w="549" w:type="pct"/>
            <w:shd w:val="clear" w:color="auto" w:fill="F5F5F1"/>
            <w:noWrap/>
          </w:tcPr>
          <w:p w14:paraId="2FACB2FD" w14:textId="77777777" w:rsidR="00AE62CF" w:rsidRPr="00A340E1" w:rsidRDefault="00AE62CF" w:rsidP="005F335E">
            <w:r w:rsidRPr="00A340E1">
              <w:t>0,29</w:t>
            </w:r>
          </w:p>
        </w:tc>
        <w:tc>
          <w:tcPr>
            <w:tcW w:w="550" w:type="pct"/>
            <w:shd w:val="clear" w:color="auto" w:fill="F5F5F1"/>
            <w:noWrap/>
          </w:tcPr>
          <w:p w14:paraId="0F5B5C25" w14:textId="77777777" w:rsidR="00AE62CF" w:rsidRPr="00A340E1" w:rsidRDefault="00AE62CF" w:rsidP="005F335E">
            <w:r w:rsidRPr="00A340E1">
              <w:t>3,86</w:t>
            </w:r>
          </w:p>
        </w:tc>
        <w:tc>
          <w:tcPr>
            <w:tcW w:w="699" w:type="pct"/>
            <w:shd w:val="clear" w:color="auto" w:fill="F5F5F1"/>
            <w:noWrap/>
          </w:tcPr>
          <w:p w14:paraId="3EEAAED0" w14:textId="77777777" w:rsidR="00AE62CF" w:rsidRPr="00A340E1" w:rsidRDefault="00AE62CF" w:rsidP="005F335E">
            <w:r w:rsidRPr="00A340E1">
              <w:t>5,69</w:t>
            </w:r>
          </w:p>
        </w:tc>
        <w:tc>
          <w:tcPr>
            <w:tcW w:w="600" w:type="pct"/>
            <w:shd w:val="clear" w:color="auto" w:fill="F5F5F1"/>
            <w:noWrap/>
          </w:tcPr>
          <w:p w14:paraId="4C414451" w14:textId="77777777" w:rsidR="00AE62CF" w:rsidRPr="00A340E1" w:rsidRDefault="00AE62CF" w:rsidP="005F335E">
            <w:r w:rsidRPr="00A340E1">
              <w:t>0,55</w:t>
            </w:r>
          </w:p>
        </w:tc>
        <w:tc>
          <w:tcPr>
            <w:tcW w:w="650" w:type="pct"/>
            <w:shd w:val="clear" w:color="auto" w:fill="F5F5F1"/>
            <w:noWrap/>
          </w:tcPr>
          <w:p w14:paraId="7EE6C0B2" w14:textId="77777777" w:rsidR="00AE62CF" w:rsidRPr="00A340E1" w:rsidRDefault="00AE62CF" w:rsidP="005F335E">
            <w:r w:rsidRPr="00A340E1">
              <w:t>21,76</w:t>
            </w:r>
          </w:p>
        </w:tc>
        <w:tc>
          <w:tcPr>
            <w:tcW w:w="450" w:type="pct"/>
            <w:shd w:val="clear" w:color="auto" w:fill="F5F5F1"/>
            <w:noWrap/>
          </w:tcPr>
          <w:p w14:paraId="757B74BB" w14:textId="77777777" w:rsidR="00AE62CF" w:rsidRPr="00A340E1" w:rsidRDefault="00AE62CF" w:rsidP="005F335E">
            <w:r w:rsidRPr="00A340E1">
              <w:t>0,91</w:t>
            </w:r>
          </w:p>
        </w:tc>
      </w:tr>
      <w:tr w:rsidR="00E5106F" w:rsidRPr="00A340E1" w14:paraId="36D61356" w14:textId="77777777" w:rsidTr="00E5106F">
        <w:trPr>
          <w:trHeight w:val="449"/>
        </w:trPr>
        <w:tc>
          <w:tcPr>
            <w:tcW w:w="900" w:type="pct"/>
            <w:tcBorders>
              <w:bottom w:val="single" w:sz="12" w:space="0" w:color="auto"/>
            </w:tcBorders>
            <w:shd w:val="clear" w:color="auto" w:fill="F5F5F1"/>
            <w:noWrap/>
          </w:tcPr>
          <w:p w14:paraId="7DA05BC5" w14:textId="77777777" w:rsidR="00AE62CF" w:rsidRPr="00A340E1" w:rsidRDefault="00AE62CF" w:rsidP="005F335E">
            <w:r w:rsidRPr="00A340E1">
              <w:t>ĐNB/ SE</w:t>
            </w:r>
          </w:p>
        </w:tc>
        <w:tc>
          <w:tcPr>
            <w:tcW w:w="602" w:type="pct"/>
            <w:tcBorders>
              <w:bottom w:val="single" w:sz="12" w:space="0" w:color="auto"/>
            </w:tcBorders>
            <w:shd w:val="clear" w:color="auto" w:fill="F5F5F1"/>
            <w:noWrap/>
          </w:tcPr>
          <w:p w14:paraId="0BED911A" w14:textId="77777777" w:rsidR="00AE62CF" w:rsidRPr="00A340E1" w:rsidRDefault="00AE62CF" w:rsidP="005F335E">
            <w:r w:rsidRPr="00A340E1">
              <w:t>19,39</w:t>
            </w:r>
          </w:p>
        </w:tc>
        <w:tc>
          <w:tcPr>
            <w:tcW w:w="549" w:type="pct"/>
            <w:tcBorders>
              <w:bottom w:val="single" w:sz="12" w:space="0" w:color="auto"/>
            </w:tcBorders>
            <w:shd w:val="clear" w:color="auto" w:fill="F5F5F1"/>
            <w:noWrap/>
          </w:tcPr>
          <w:p w14:paraId="33E44194" w14:textId="77777777" w:rsidR="00AE62CF" w:rsidRPr="00A340E1" w:rsidRDefault="00AE62CF" w:rsidP="005F335E">
            <w:r w:rsidRPr="00A340E1">
              <w:t>4,35</w:t>
            </w:r>
          </w:p>
        </w:tc>
        <w:tc>
          <w:tcPr>
            <w:tcW w:w="550" w:type="pct"/>
            <w:tcBorders>
              <w:bottom w:val="single" w:sz="12" w:space="0" w:color="auto"/>
            </w:tcBorders>
            <w:shd w:val="clear" w:color="auto" w:fill="F5F5F1"/>
            <w:noWrap/>
          </w:tcPr>
          <w:p w14:paraId="56B487E8" w14:textId="77777777" w:rsidR="00AE62CF" w:rsidRPr="00A340E1" w:rsidRDefault="00AE62CF" w:rsidP="005F335E">
            <w:r w:rsidRPr="00A340E1">
              <w:t>5,18</w:t>
            </w:r>
          </w:p>
        </w:tc>
        <w:tc>
          <w:tcPr>
            <w:tcW w:w="699" w:type="pct"/>
            <w:tcBorders>
              <w:bottom w:val="single" w:sz="12" w:space="0" w:color="auto"/>
            </w:tcBorders>
            <w:shd w:val="clear" w:color="auto" w:fill="F5F5F1"/>
            <w:noWrap/>
          </w:tcPr>
          <w:p w14:paraId="66CEB183" w14:textId="77777777" w:rsidR="00AE62CF" w:rsidRPr="00A340E1" w:rsidRDefault="00AE62CF" w:rsidP="005F335E">
            <w:r w:rsidRPr="00A340E1">
              <w:t>9,87</w:t>
            </w:r>
          </w:p>
        </w:tc>
        <w:tc>
          <w:tcPr>
            <w:tcW w:w="600" w:type="pct"/>
            <w:tcBorders>
              <w:bottom w:val="single" w:sz="12" w:space="0" w:color="auto"/>
            </w:tcBorders>
            <w:shd w:val="clear" w:color="auto" w:fill="F5F5F1"/>
            <w:noWrap/>
          </w:tcPr>
          <w:p w14:paraId="227CCD74" w14:textId="77777777" w:rsidR="00AE62CF" w:rsidRPr="00A340E1" w:rsidRDefault="00AE62CF" w:rsidP="005F335E">
            <w:r w:rsidRPr="00A340E1">
              <w:t>1,50</w:t>
            </w:r>
          </w:p>
        </w:tc>
        <w:tc>
          <w:tcPr>
            <w:tcW w:w="650" w:type="pct"/>
            <w:tcBorders>
              <w:bottom w:val="single" w:sz="12" w:space="0" w:color="auto"/>
            </w:tcBorders>
            <w:shd w:val="clear" w:color="auto" w:fill="F5F5F1"/>
            <w:noWrap/>
          </w:tcPr>
          <w:p w14:paraId="28E28CF8" w14:textId="77777777" w:rsidR="00AE62CF" w:rsidRPr="00A340E1" w:rsidRDefault="00AE62CF" w:rsidP="005F335E">
            <w:r w:rsidRPr="00A340E1">
              <w:t>29,44</w:t>
            </w:r>
          </w:p>
        </w:tc>
        <w:tc>
          <w:tcPr>
            <w:tcW w:w="450" w:type="pct"/>
            <w:tcBorders>
              <w:bottom w:val="single" w:sz="12" w:space="0" w:color="auto"/>
            </w:tcBorders>
            <w:shd w:val="clear" w:color="auto" w:fill="F5F5F1"/>
            <w:noWrap/>
          </w:tcPr>
          <w:p w14:paraId="1646D7EB" w14:textId="77777777" w:rsidR="00AE62CF" w:rsidRPr="00A340E1" w:rsidRDefault="00AE62CF" w:rsidP="005F335E">
            <w:r w:rsidRPr="00A340E1">
              <w:t>2,84</w:t>
            </w:r>
          </w:p>
        </w:tc>
      </w:tr>
      <w:tr w:rsidR="00E5106F" w:rsidRPr="00A340E1" w14:paraId="395A8472" w14:textId="77777777" w:rsidTr="00E5106F">
        <w:trPr>
          <w:trHeight w:val="449"/>
        </w:trPr>
        <w:tc>
          <w:tcPr>
            <w:tcW w:w="900" w:type="pct"/>
            <w:tcBorders>
              <w:top w:val="single" w:sz="12" w:space="0" w:color="auto"/>
              <w:bottom w:val="single" w:sz="12" w:space="0" w:color="auto"/>
            </w:tcBorders>
            <w:shd w:val="clear" w:color="auto" w:fill="F5F5F1"/>
            <w:noWrap/>
          </w:tcPr>
          <w:p w14:paraId="4DB0903A" w14:textId="77777777" w:rsidR="00AE62CF" w:rsidRPr="00A340E1" w:rsidRDefault="00AE62CF" w:rsidP="005F335E">
            <w:r w:rsidRPr="00A340E1">
              <w:t>ĐBSCL/ MRD</w:t>
            </w:r>
          </w:p>
        </w:tc>
        <w:tc>
          <w:tcPr>
            <w:tcW w:w="602" w:type="pct"/>
            <w:tcBorders>
              <w:top w:val="single" w:sz="12" w:space="0" w:color="auto"/>
              <w:bottom w:val="single" w:sz="12" w:space="0" w:color="auto"/>
            </w:tcBorders>
            <w:shd w:val="clear" w:color="auto" w:fill="F5F5F1"/>
            <w:noWrap/>
          </w:tcPr>
          <w:p w14:paraId="0999CD93" w14:textId="77777777" w:rsidR="00AE62CF" w:rsidRPr="00A340E1" w:rsidRDefault="00AE62CF" w:rsidP="005F335E">
            <w:r w:rsidRPr="00A340E1">
              <w:t>20,27</w:t>
            </w:r>
          </w:p>
        </w:tc>
        <w:tc>
          <w:tcPr>
            <w:tcW w:w="549" w:type="pct"/>
            <w:tcBorders>
              <w:top w:val="single" w:sz="12" w:space="0" w:color="auto"/>
              <w:bottom w:val="single" w:sz="12" w:space="0" w:color="auto"/>
            </w:tcBorders>
            <w:shd w:val="clear" w:color="auto" w:fill="F5F5F1"/>
            <w:noWrap/>
          </w:tcPr>
          <w:p w14:paraId="6C704556" w14:textId="77777777" w:rsidR="00AE62CF" w:rsidRPr="00A340E1" w:rsidRDefault="00AE62CF" w:rsidP="005F335E">
            <w:r w:rsidRPr="00A340E1">
              <w:t>1,69</w:t>
            </w:r>
          </w:p>
        </w:tc>
        <w:tc>
          <w:tcPr>
            <w:tcW w:w="550" w:type="pct"/>
            <w:tcBorders>
              <w:top w:val="single" w:sz="12" w:space="0" w:color="auto"/>
              <w:bottom w:val="single" w:sz="12" w:space="0" w:color="auto"/>
            </w:tcBorders>
            <w:shd w:val="clear" w:color="auto" w:fill="F5F5F1"/>
            <w:noWrap/>
          </w:tcPr>
          <w:p w14:paraId="2A20D247" w14:textId="77777777" w:rsidR="00AE62CF" w:rsidRPr="00A340E1" w:rsidRDefault="00AE62CF" w:rsidP="005F335E">
            <w:r w:rsidRPr="00A340E1">
              <w:t>2,00</w:t>
            </w:r>
          </w:p>
        </w:tc>
        <w:tc>
          <w:tcPr>
            <w:tcW w:w="699" w:type="pct"/>
            <w:tcBorders>
              <w:top w:val="single" w:sz="12" w:space="0" w:color="auto"/>
              <w:bottom w:val="single" w:sz="12" w:space="0" w:color="auto"/>
            </w:tcBorders>
            <w:shd w:val="clear" w:color="auto" w:fill="F5F5F1"/>
            <w:noWrap/>
          </w:tcPr>
          <w:p w14:paraId="482FC622" w14:textId="77777777" w:rsidR="00AE62CF" w:rsidRPr="00A340E1" w:rsidRDefault="00AE62CF" w:rsidP="005F335E">
            <w:r w:rsidRPr="00A340E1">
              <w:t>6,76</w:t>
            </w:r>
          </w:p>
        </w:tc>
        <w:tc>
          <w:tcPr>
            <w:tcW w:w="600" w:type="pct"/>
            <w:tcBorders>
              <w:top w:val="single" w:sz="12" w:space="0" w:color="auto"/>
              <w:bottom w:val="single" w:sz="12" w:space="0" w:color="auto"/>
            </w:tcBorders>
            <w:shd w:val="clear" w:color="auto" w:fill="F5F5F1"/>
            <w:noWrap/>
          </w:tcPr>
          <w:p w14:paraId="6BD0E61C" w14:textId="77777777" w:rsidR="00AE62CF" w:rsidRPr="00A340E1" w:rsidRDefault="00AE62CF" w:rsidP="005F335E">
            <w:r w:rsidRPr="00A340E1">
              <w:t>0,95</w:t>
            </w:r>
          </w:p>
        </w:tc>
        <w:tc>
          <w:tcPr>
            <w:tcW w:w="650" w:type="pct"/>
            <w:tcBorders>
              <w:top w:val="single" w:sz="12" w:space="0" w:color="auto"/>
              <w:bottom w:val="single" w:sz="12" w:space="0" w:color="auto"/>
            </w:tcBorders>
            <w:shd w:val="clear" w:color="auto" w:fill="F5F5F1"/>
            <w:noWrap/>
          </w:tcPr>
          <w:p w14:paraId="48189F41" w14:textId="77777777" w:rsidR="00AE62CF" w:rsidRPr="00A340E1" w:rsidRDefault="00AE62CF" w:rsidP="005F335E">
            <w:r w:rsidRPr="00A340E1">
              <w:t>25,54</w:t>
            </w:r>
          </w:p>
        </w:tc>
        <w:tc>
          <w:tcPr>
            <w:tcW w:w="450" w:type="pct"/>
            <w:tcBorders>
              <w:top w:val="single" w:sz="12" w:space="0" w:color="auto"/>
              <w:bottom w:val="single" w:sz="12" w:space="0" w:color="auto"/>
            </w:tcBorders>
            <w:shd w:val="clear" w:color="auto" w:fill="F5F5F1"/>
            <w:noWrap/>
          </w:tcPr>
          <w:p w14:paraId="73A26DC8" w14:textId="77777777" w:rsidR="00AE62CF" w:rsidRPr="00A340E1" w:rsidRDefault="00AE62CF" w:rsidP="005F335E">
            <w:r w:rsidRPr="00A340E1">
              <w:t>5,38</w:t>
            </w:r>
          </w:p>
        </w:tc>
      </w:tr>
      <w:tr w:rsidR="00AE62CF" w:rsidRPr="00A340E1" w14:paraId="3F88742E" w14:textId="77777777" w:rsidTr="00E5106F">
        <w:trPr>
          <w:trHeight w:val="449"/>
        </w:trPr>
        <w:tc>
          <w:tcPr>
            <w:tcW w:w="5000" w:type="pct"/>
            <w:gridSpan w:val="8"/>
            <w:tcBorders>
              <w:top w:val="single" w:sz="12" w:space="0" w:color="auto"/>
              <w:bottom w:val="single" w:sz="12" w:space="0" w:color="auto"/>
            </w:tcBorders>
            <w:shd w:val="clear" w:color="auto" w:fill="F5F5F1"/>
            <w:noWrap/>
          </w:tcPr>
          <w:p w14:paraId="6097EDBE" w14:textId="77777777" w:rsidR="00AE62CF" w:rsidRPr="00A340E1" w:rsidRDefault="00AE62CF" w:rsidP="005F335E">
            <w:pPr>
              <w:rPr>
                <w:b/>
                <w:bCs/>
                <w:i/>
                <w:iCs/>
              </w:rPr>
            </w:pPr>
            <w:r w:rsidRPr="00A340E1">
              <w:rPr>
                <w:b/>
                <w:bCs/>
                <w:i/>
                <w:iCs/>
              </w:rPr>
              <w:t>Sex</w:t>
            </w:r>
          </w:p>
        </w:tc>
      </w:tr>
      <w:tr w:rsidR="00E5106F" w:rsidRPr="00A340E1" w14:paraId="7D52E05A" w14:textId="77777777" w:rsidTr="00E5106F">
        <w:trPr>
          <w:trHeight w:val="449"/>
        </w:trPr>
        <w:tc>
          <w:tcPr>
            <w:tcW w:w="900" w:type="pct"/>
            <w:tcBorders>
              <w:top w:val="single" w:sz="12" w:space="0" w:color="auto"/>
            </w:tcBorders>
            <w:shd w:val="clear" w:color="auto" w:fill="F5F5F1"/>
          </w:tcPr>
          <w:p w14:paraId="70DDE099" w14:textId="77777777" w:rsidR="00AE62CF" w:rsidRPr="00A340E1" w:rsidRDefault="00AE62CF" w:rsidP="005F335E">
            <w:r w:rsidRPr="00A340E1">
              <w:t>Male</w:t>
            </w:r>
          </w:p>
        </w:tc>
        <w:tc>
          <w:tcPr>
            <w:tcW w:w="602" w:type="pct"/>
            <w:tcBorders>
              <w:top w:val="single" w:sz="12" w:space="0" w:color="auto"/>
            </w:tcBorders>
            <w:shd w:val="clear" w:color="auto" w:fill="F5F5F1"/>
            <w:noWrap/>
          </w:tcPr>
          <w:p w14:paraId="0AFE5043" w14:textId="77777777" w:rsidR="00AE62CF" w:rsidRPr="00A340E1" w:rsidRDefault="00AE62CF" w:rsidP="005F335E">
            <w:r w:rsidRPr="00A340E1">
              <w:cr/>
              <w:t xml:space="preserve">25,18 </w:t>
            </w:r>
          </w:p>
        </w:tc>
        <w:tc>
          <w:tcPr>
            <w:tcW w:w="549" w:type="pct"/>
            <w:tcBorders>
              <w:top w:val="single" w:sz="12" w:space="0" w:color="auto"/>
            </w:tcBorders>
            <w:shd w:val="clear" w:color="auto" w:fill="F5F5F1"/>
            <w:noWrap/>
          </w:tcPr>
          <w:p w14:paraId="5959C56C" w14:textId="77777777" w:rsidR="00AE62CF" w:rsidRPr="00A340E1" w:rsidRDefault="00AE62CF" w:rsidP="005F335E">
            <w:r w:rsidRPr="00A340E1">
              <w:t>1,79</w:t>
            </w:r>
          </w:p>
        </w:tc>
        <w:tc>
          <w:tcPr>
            <w:tcW w:w="550" w:type="pct"/>
            <w:tcBorders>
              <w:top w:val="single" w:sz="12" w:space="0" w:color="auto"/>
            </w:tcBorders>
            <w:shd w:val="clear" w:color="auto" w:fill="F5F5F1"/>
            <w:noWrap/>
          </w:tcPr>
          <w:p w14:paraId="63F7AB15" w14:textId="77777777" w:rsidR="00AE62CF" w:rsidRPr="00A340E1" w:rsidRDefault="00AE62CF" w:rsidP="005F335E">
            <w:r w:rsidRPr="00A340E1">
              <w:t>6,32</w:t>
            </w:r>
          </w:p>
        </w:tc>
        <w:tc>
          <w:tcPr>
            <w:tcW w:w="699" w:type="pct"/>
            <w:tcBorders>
              <w:top w:val="single" w:sz="12" w:space="0" w:color="auto"/>
            </w:tcBorders>
            <w:shd w:val="clear" w:color="auto" w:fill="F5F5F1"/>
            <w:noWrap/>
          </w:tcPr>
          <w:p w14:paraId="2F6B1F38" w14:textId="77777777" w:rsidR="00AE62CF" w:rsidRPr="00A340E1" w:rsidRDefault="00AE62CF" w:rsidP="005F335E">
            <w:r w:rsidRPr="00A340E1">
              <w:t>7,76</w:t>
            </w:r>
          </w:p>
        </w:tc>
        <w:tc>
          <w:tcPr>
            <w:tcW w:w="600" w:type="pct"/>
            <w:tcBorders>
              <w:top w:val="single" w:sz="12" w:space="0" w:color="auto"/>
            </w:tcBorders>
            <w:shd w:val="clear" w:color="auto" w:fill="F5F5F1"/>
            <w:noWrap/>
          </w:tcPr>
          <w:p w14:paraId="3B9971F9" w14:textId="77777777" w:rsidR="00AE62CF" w:rsidRPr="00A340E1" w:rsidRDefault="00AE62CF" w:rsidP="005F335E">
            <w:r w:rsidRPr="00A340E1">
              <w:t>1,75</w:t>
            </w:r>
          </w:p>
        </w:tc>
        <w:tc>
          <w:tcPr>
            <w:tcW w:w="650" w:type="pct"/>
            <w:tcBorders>
              <w:top w:val="single" w:sz="12" w:space="0" w:color="auto"/>
            </w:tcBorders>
            <w:shd w:val="clear" w:color="auto" w:fill="F5F5F1"/>
            <w:noWrap/>
          </w:tcPr>
          <w:p w14:paraId="08B63401" w14:textId="77777777" w:rsidR="00AE62CF" w:rsidRPr="00A340E1" w:rsidRDefault="00AE62CF" w:rsidP="005F335E">
            <w:r w:rsidRPr="00A340E1">
              <w:t>28,25</w:t>
            </w:r>
          </w:p>
        </w:tc>
        <w:tc>
          <w:tcPr>
            <w:tcW w:w="450" w:type="pct"/>
            <w:tcBorders>
              <w:top w:val="single" w:sz="12" w:space="0" w:color="auto"/>
            </w:tcBorders>
            <w:shd w:val="clear" w:color="auto" w:fill="F5F5F1"/>
            <w:noWrap/>
          </w:tcPr>
          <w:p w14:paraId="50F5B5F9" w14:textId="77777777" w:rsidR="00AE62CF" w:rsidRPr="00A340E1" w:rsidRDefault="00AE62CF" w:rsidP="005F335E">
            <w:r w:rsidRPr="00A340E1">
              <w:t>4,37</w:t>
            </w:r>
          </w:p>
        </w:tc>
      </w:tr>
      <w:tr w:rsidR="00E5106F" w:rsidRPr="00A340E1" w14:paraId="244E7B88" w14:textId="77777777" w:rsidTr="00E5106F">
        <w:trPr>
          <w:trHeight w:val="449"/>
        </w:trPr>
        <w:tc>
          <w:tcPr>
            <w:tcW w:w="900" w:type="pct"/>
            <w:tcBorders>
              <w:bottom w:val="single" w:sz="12" w:space="0" w:color="auto"/>
            </w:tcBorders>
            <w:shd w:val="clear" w:color="auto" w:fill="F5F5F1"/>
          </w:tcPr>
          <w:p w14:paraId="6F75E729" w14:textId="77777777" w:rsidR="00AE62CF" w:rsidRPr="00A340E1" w:rsidRDefault="00AE62CF" w:rsidP="005F335E">
            <w:r w:rsidRPr="00A340E1">
              <w:lastRenderedPageBreak/>
              <w:t>Female</w:t>
            </w:r>
          </w:p>
        </w:tc>
        <w:tc>
          <w:tcPr>
            <w:tcW w:w="602" w:type="pct"/>
            <w:tcBorders>
              <w:bottom w:val="single" w:sz="12" w:space="0" w:color="auto"/>
            </w:tcBorders>
            <w:shd w:val="clear" w:color="auto" w:fill="F5F5F1"/>
            <w:noWrap/>
          </w:tcPr>
          <w:p w14:paraId="19320383" w14:textId="77777777" w:rsidR="00AE62CF" w:rsidRPr="00A340E1" w:rsidRDefault="00AE62CF" w:rsidP="005F335E">
            <w:r w:rsidRPr="00A340E1">
              <w:t>19,75</w:t>
            </w:r>
          </w:p>
        </w:tc>
        <w:tc>
          <w:tcPr>
            <w:tcW w:w="549" w:type="pct"/>
            <w:tcBorders>
              <w:bottom w:val="single" w:sz="12" w:space="0" w:color="auto"/>
            </w:tcBorders>
            <w:shd w:val="clear" w:color="auto" w:fill="F5F5F1"/>
            <w:noWrap/>
          </w:tcPr>
          <w:p w14:paraId="2EBD768F" w14:textId="77777777" w:rsidR="00AE62CF" w:rsidRPr="00A340E1" w:rsidRDefault="00AE62CF" w:rsidP="005F335E">
            <w:r w:rsidRPr="00A340E1">
              <w:t>1,87</w:t>
            </w:r>
          </w:p>
        </w:tc>
        <w:tc>
          <w:tcPr>
            <w:tcW w:w="550" w:type="pct"/>
            <w:tcBorders>
              <w:bottom w:val="single" w:sz="12" w:space="0" w:color="auto"/>
            </w:tcBorders>
            <w:shd w:val="clear" w:color="auto" w:fill="F5F5F1"/>
            <w:noWrap/>
          </w:tcPr>
          <w:p w14:paraId="357A07BE" w14:textId="77777777" w:rsidR="00AE62CF" w:rsidRPr="00A340E1" w:rsidRDefault="00AE62CF" w:rsidP="005F335E">
            <w:r w:rsidRPr="00A340E1">
              <w:t>1,76</w:t>
            </w:r>
          </w:p>
        </w:tc>
        <w:tc>
          <w:tcPr>
            <w:tcW w:w="699" w:type="pct"/>
            <w:tcBorders>
              <w:bottom w:val="single" w:sz="12" w:space="0" w:color="auto"/>
            </w:tcBorders>
            <w:shd w:val="clear" w:color="auto" w:fill="F5F5F1"/>
            <w:noWrap/>
          </w:tcPr>
          <w:p w14:paraId="2587DBEB" w14:textId="77777777" w:rsidR="00AE62CF" w:rsidRPr="00A340E1" w:rsidRDefault="00AE62CF" w:rsidP="005F335E">
            <w:r w:rsidRPr="00A340E1">
              <w:t>4,41</w:t>
            </w:r>
          </w:p>
        </w:tc>
        <w:tc>
          <w:tcPr>
            <w:tcW w:w="600" w:type="pct"/>
            <w:tcBorders>
              <w:bottom w:val="single" w:sz="12" w:space="0" w:color="auto"/>
            </w:tcBorders>
            <w:shd w:val="clear" w:color="auto" w:fill="F5F5F1"/>
            <w:noWrap/>
          </w:tcPr>
          <w:p w14:paraId="680C7C51" w14:textId="77777777" w:rsidR="00AE62CF" w:rsidRPr="00A340E1" w:rsidRDefault="00AE62CF" w:rsidP="005F335E">
            <w:r w:rsidRPr="00A340E1">
              <w:t>0,43</w:t>
            </w:r>
          </w:p>
        </w:tc>
        <w:tc>
          <w:tcPr>
            <w:tcW w:w="650" w:type="pct"/>
            <w:tcBorders>
              <w:bottom w:val="single" w:sz="12" w:space="0" w:color="auto"/>
            </w:tcBorders>
            <w:shd w:val="clear" w:color="auto" w:fill="F5F5F1"/>
            <w:noWrap/>
          </w:tcPr>
          <w:p w14:paraId="420A273C" w14:textId="77777777" w:rsidR="00AE62CF" w:rsidRPr="00A340E1" w:rsidRDefault="00AE62CF" w:rsidP="005F335E">
            <w:r w:rsidRPr="00A340E1">
              <w:t>22,05</w:t>
            </w:r>
          </w:p>
        </w:tc>
        <w:tc>
          <w:tcPr>
            <w:tcW w:w="450" w:type="pct"/>
            <w:tcBorders>
              <w:bottom w:val="single" w:sz="12" w:space="0" w:color="auto"/>
            </w:tcBorders>
            <w:shd w:val="clear" w:color="auto" w:fill="F5F5F1"/>
            <w:noWrap/>
          </w:tcPr>
          <w:p w14:paraId="1A9013A6" w14:textId="77777777" w:rsidR="00AE62CF" w:rsidRPr="00A340E1" w:rsidRDefault="00AE62CF" w:rsidP="005F335E">
            <w:r w:rsidRPr="00A340E1">
              <w:t>2,63</w:t>
            </w:r>
          </w:p>
        </w:tc>
      </w:tr>
      <w:tr w:rsidR="00AE62CF" w:rsidRPr="00A340E1" w14:paraId="1A10BED0" w14:textId="77777777" w:rsidTr="00E5106F">
        <w:trPr>
          <w:trHeight w:val="449"/>
        </w:trPr>
        <w:tc>
          <w:tcPr>
            <w:tcW w:w="5000" w:type="pct"/>
            <w:gridSpan w:val="8"/>
            <w:tcBorders>
              <w:top w:val="single" w:sz="12" w:space="0" w:color="auto"/>
              <w:bottom w:val="single" w:sz="12" w:space="0" w:color="auto"/>
            </w:tcBorders>
            <w:shd w:val="clear" w:color="auto" w:fill="F5F5F1"/>
            <w:noWrap/>
          </w:tcPr>
          <w:p w14:paraId="71E5DB08" w14:textId="77777777" w:rsidR="00AE62CF" w:rsidRPr="00A340E1" w:rsidRDefault="00AE62CF" w:rsidP="005F335E">
            <w:pPr>
              <w:rPr>
                <w:b/>
                <w:bCs/>
                <w:i/>
                <w:iCs/>
              </w:rPr>
            </w:pPr>
            <w:r w:rsidRPr="00A340E1">
              <w:rPr>
                <w:b/>
                <w:bCs/>
                <w:i/>
                <w:iCs/>
              </w:rPr>
              <w:t>Age groups</w:t>
            </w:r>
          </w:p>
        </w:tc>
      </w:tr>
      <w:tr w:rsidR="00E5106F" w:rsidRPr="00A340E1" w14:paraId="63EA3752" w14:textId="77777777" w:rsidTr="00E5106F">
        <w:trPr>
          <w:trHeight w:val="449"/>
        </w:trPr>
        <w:tc>
          <w:tcPr>
            <w:tcW w:w="900" w:type="pct"/>
            <w:tcBorders>
              <w:top w:val="single" w:sz="12" w:space="0" w:color="auto"/>
            </w:tcBorders>
            <w:shd w:val="clear" w:color="auto" w:fill="F5F5F1"/>
            <w:noWrap/>
          </w:tcPr>
          <w:p w14:paraId="0F75039D" w14:textId="77777777" w:rsidR="00AE62CF" w:rsidRPr="00A340E1" w:rsidRDefault="00AE62CF" w:rsidP="005F335E">
            <w:r w:rsidRPr="00A340E1">
              <w:t>18-40</w:t>
            </w:r>
          </w:p>
        </w:tc>
        <w:tc>
          <w:tcPr>
            <w:tcW w:w="602" w:type="pct"/>
            <w:tcBorders>
              <w:top w:val="single" w:sz="12" w:space="0" w:color="auto"/>
            </w:tcBorders>
            <w:shd w:val="clear" w:color="auto" w:fill="F5F5F1"/>
            <w:noWrap/>
          </w:tcPr>
          <w:p w14:paraId="17184D8B" w14:textId="77777777" w:rsidR="00AE62CF" w:rsidRPr="00A340E1" w:rsidRDefault="00AE62CF" w:rsidP="005F335E">
            <w:r w:rsidRPr="00A340E1">
              <w:t>10,31</w:t>
            </w:r>
          </w:p>
        </w:tc>
        <w:tc>
          <w:tcPr>
            <w:tcW w:w="549" w:type="pct"/>
            <w:tcBorders>
              <w:top w:val="single" w:sz="12" w:space="0" w:color="auto"/>
            </w:tcBorders>
            <w:shd w:val="clear" w:color="auto" w:fill="F5F5F1"/>
            <w:noWrap/>
          </w:tcPr>
          <w:p w14:paraId="1A63871E" w14:textId="77777777" w:rsidR="00AE62CF" w:rsidRPr="00A340E1" w:rsidRDefault="00AE62CF" w:rsidP="005F335E">
            <w:r w:rsidRPr="00A340E1">
              <w:t>1,62</w:t>
            </w:r>
          </w:p>
        </w:tc>
        <w:tc>
          <w:tcPr>
            <w:tcW w:w="550" w:type="pct"/>
            <w:tcBorders>
              <w:top w:val="single" w:sz="12" w:space="0" w:color="auto"/>
            </w:tcBorders>
            <w:shd w:val="clear" w:color="auto" w:fill="F5F5F1"/>
            <w:noWrap/>
          </w:tcPr>
          <w:p w14:paraId="77435785" w14:textId="77777777" w:rsidR="00AE62CF" w:rsidRPr="00A340E1" w:rsidRDefault="00AE62CF" w:rsidP="005F335E">
            <w:r w:rsidRPr="00A340E1">
              <w:t>10,12</w:t>
            </w:r>
          </w:p>
        </w:tc>
        <w:tc>
          <w:tcPr>
            <w:tcW w:w="699" w:type="pct"/>
            <w:tcBorders>
              <w:top w:val="single" w:sz="12" w:space="0" w:color="auto"/>
            </w:tcBorders>
            <w:shd w:val="clear" w:color="auto" w:fill="F5F5F1"/>
            <w:noWrap/>
          </w:tcPr>
          <w:p w14:paraId="6D819069" w14:textId="77777777" w:rsidR="00AE62CF" w:rsidRPr="00A340E1" w:rsidRDefault="00AE62CF" w:rsidP="005F335E">
            <w:r w:rsidRPr="00A340E1">
              <w:t>16,82</w:t>
            </w:r>
          </w:p>
        </w:tc>
        <w:tc>
          <w:tcPr>
            <w:tcW w:w="600" w:type="pct"/>
            <w:tcBorders>
              <w:top w:val="single" w:sz="12" w:space="0" w:color="auto"/>
            </w:tcBorders>
            <w:shd w:val="clear" w:color="auto" w:fill="F5F5F1"/>
            <w:noWrap/>
          </w:tcPr>
          <w:p w14:paraId="1E8DF92B" w14:textId="77777777" w:rsidR="00AE62CF" w:rsidRPr="00A340E1" w:rsidRDefault="00AE62CF" w:rsidP="005F335E">
            <w:r w:rsidRPr="00A340E1">
              <w:t>2,48</w:t>
            </w:r>
          </w:p>
        </w:tc>
        <w:tc>
          <w:tcPr>
            <w:tcW w:w="650" w:type="pct"/>
            <w:tcBorders>
              <w:top w:val="single" w:sz="12" w:space="0" w:color="auto"/>
            </w:tcBorders>
            <w:shd w:val="clear" w:color="auto" w:fill="F5F5F1"/>
            <w:noWrap/>
          </w:tcPr>
          <w:p w14:paraId="479CA530" w14:textId="77777777" w:rsidR="00AE62CF" w:rsidRPr="00A340E1" w:rsidRDefault="00AE62CF" w:rsidP="005F335E">
            <w:r w:rsidRPr="00A340E1">
              <w:t>33,82</w:t>
            </w:r>
          </w:p>
        </w:tc>
        <w:tc>
          <w:tcPr>
            <w:tcW w:w="450" w:type="pct"/>
            <w:tcBorders>
              <w:top w:val="single" w:sz="12" w:space="0" w:color="auto"/>
            </w:tcBorders>
            <w:shd w:val="clear" w:color="auto" w:fill="F5F5F1"/>
            <w:noWrap/>
          </w:tcPr>
          <w:p w14:paraId="5F79EF9D" w14:textId="77777777" w:rsidR="00AE62CF" w:rsidRPr="00A340E1" w:rsidRDefault="00AE62CF" w:rsidP="005F335E">
            <w:r w:rsidRPr="00A340E1">
              <w:t>5,30</w:t>
            </w:r>
          </w:p>
        </w:tc>
      </w:tr>
      <w:tr w:rsidR="00E5106F" w:rsidRPr="00A340E1" w14:paraId="68ABD0CF" w14:textId="77777777" w:rsidTr="00E5106F">
        <w:trPr>
          <w:trHeight w:val="449"/>
        </w:trPr>
        <w:tc>
          <w:tcPr>
            <w:tcW w:w="900" w:type="pct"/>
            <w:shd w:val="clear" w:color="auto" w:fill="F5F5F1"/>
            <w:noWrap/>
          </w:tcPr>
          <w:p w14:paraId="2B592419" w14:textId="77777777" w:rsidR="00AE62CF" w:rsidRPr="00A340E1" w:rsidRDefault="00AE62CF" w:rsidP="005F335E">
            <w:r w:rsidRPr="00A340E1">
              <w:t>41-64</w:t>
            </w:r>
          </w:p>
        </w:tc>
        <w:tc>
          <w:tcPr>
            <w:tcW w:w="602" w:type="pct"/>
            <w:shd w:val="clear" w:color="auto" w:fill="F5F5F1"/>
            <w:noWrap/>
          </w:tcPr>
          <w:p w14:paraId="15CAAEB9" w14:textId="77777777" w:rsidR="00AE62CF" w:rsidRPr="00A340E1" w:rsidRDefault="00AE62CF" w:rsidP="005F335E">
            <w:r w:rsidRPr="00A340E1">
              <w:t>13,46</w:t>
            </w:r>
          </w:p>
        </w:tc>
        <w:tc>
          <w:tcPr>
            <w:tcW w:w="549" w:type="pct"/>
            <w:shd w:val="clear" w:color="auto" w:fill="F5F5F1"/>
            <w:noWrap/>
          </w:tcPr>
          <w:p w14:paraId="1B9DA84E" w14:textId="77777777" w:rsidR="00AE62CF" w:rsidRPr="00A340E1" w:rsidRDefault="00AE62CF" w:rsidP="005F335E">
            <w:r w:rsidRPr="00A340E1">
              <w:t>1,37</w:t>
            </w:r>
          </w:p>
        </w:tc>
        <w:tc>
          <w:tcPr>
            <w:tcW w:w="550" w:type="pct"/>
            <w:shd w:val="clear" w:color="auto" w:fill="F5F5F1"/>
            <w:noWrap/>
          </w:tcPr>
          <w:p w14:paraId="0A4E7B8D" w14:textId="77777777" w:rsidR="00AE62CF" w:rsidRPr="00A340E1" w:rsidRDefault="00AE62CF" w:rsidP="005F335E">
            <w:r w:rsidRPr="00A340E1">
              <w:t>5,75</w:t>
            </w:r>
          </w:p>
        </w:tc>
        <w:tc>
          <w:tcPr>
            <w:tcW w:w="699" w:type="pct"/>
            <w:shd w:val="clear" w:color="auto" w:fill="F5F5F1"/>
            <w:noWrap/>
          </w:tcPr>
          <w:p w14:paraId="7FE68113" w14:textId="77777777" w:rsidR="00AE62CF" w:rsidRPr="00A340E1" w:rsidRDefault="00AE62CF" w:rsidP="005F335E">
            <w:r w:rsidRPr="00A340E1">
              <w:t>4,16</w:t>
            </w:r>
          </w:p>
        </w:tc>
        <w:tc>
          <w:tcPr>
            <w:tcW w:w="600" w:type="pct"/>
            <w:shd w:val="clear" w:color="auto" w:fill="F5F5F1"/>
            <w:noWrap/>
          </w:tcPr>
          <w:p w14:paraId="48F2A03A" w14:textId="77777777" w:rsidR="00AE62CF" w:rsidRPr="00A340E1" w:rsidRDefault="00AE62CF" w:rsidP="005F335E">
            <w:r w:rsidRPr="00A340E1">
              <w:t>1,33</w:t>
            </w:r>
          </w:p>
        </w:tc>
        <w:tc>
          <w:tcPr>
            <w:tcW w:w="650" w:type="pct"/>
            <w:shd w:val="clear" w:color="auto" w:fill="F5F5F1"/>
            <w:noWrap/>
          </w:tcPr>
          <w:p w14:paraId="1EF9A152" w14:textId="77777777" w:rsidR="00AE62CF" w:rsidRPr="00A340E1" w:rsidRDefault="00AE62CF" w:rsidP="005F335E">
            <w:r w:rsidRPr="00A340E1">
              <w:t>19,09</w:t>
            </w:r>
          </w:p>
        </w:tc>
        <w:tc>
          <w:tcPr>
            <w:tcW w:w="450" w:type="pct"/>
            <w:shd w:val="clear" w:color="auto" w:fill="F5F5F1"/>
            <w:noWrap/>
          </w:tcPr>
          <w:p w14:paraId="69AE8EDE" w14:textId="77777777" w:rsidR="00AE62CF" w:rsidRPr="00A340E1" w:rsidRDefault="00AE62CF" w:rsidP="005F335E">
            <w:r w:rsidRPr="00A340E1">
              <w:t>2,73</w:t>
            </w:r>
          </w:p>
        </w:tc>
      </w:tr>
      <w:tr w:rsidR="00E5106F" w:rsidRPr="00A340E1" w14:paraId="23CA996B" w14:textId="77777777" w:rsidTr="00E5106F">
        <w:trPr>
          <w:trHeight w:val="449"/>
        </w:trPr>
        <w:tc>
          <w:tcPr>
            <w:tcW w:w="900" w:type="pct"/>
            <w:tcBorders>
              <w:bottom w:val="single" w:sz="12" w:space="0" w:color="auto"/>
            </w:tcBorders>
            <w:shd w:val="clear" w:color="auto" w:fill="F5F5F1"/>
            <w:noWrap/>
          </w:tcPr>
          <w:p w14:paraId="22768033" w14:textId="77777777" w:rsidR="00AE62CF" w:rsidRPr="00A340E1" w:rsidRDefault="00AE62CF" w:rsidP="005F335E">
            <w:r w:rsidRPr="00A340E1">
              <w:t>65+</w:t>
            </w:r>
          </w:p>
        </w:tc>
        <w:tc>
          <w:tcPr>
            <w:tcW w:w="602" w:type="pct"/>
            <w:tcBorders>
              <w:bottom w:val="single" w:sz="12" w:space="0" w:color="auto"/>
            </w:tcBorders>
            <w:shd w:val="clear" w:color="auto" w:fill="F5F5F1"/>
            <w:noWrap/>
          </w:tcPr>
          <w:p w14:paraId="3720E6B1" w14:textId="77777777" w:rsidR="00AE62CF" w:rsidRPr="00A340E1" w:rsidRDefault="00AE62CF" w:rsidP="005F335E">
            <w:r w:rsidRPr="00A340E1">
              <w:t>25,95</w:t>
            </w:r>
          </w:p>
        </w:tc>
        <w:tc>
          <w:tcPr>
            <w:tcW w:w="549" w:type="pct"/>
            <w:tcBorders>
              <w:bottom w:val="single" w:sz="12" w:space="0" w:color="auto"/>
            </w:tcBorders>
            <w:shd w:val="clear" w:color="auto" w:fill="F5F5F1"/>
            <w:noWrap/>
          </w:tcPr>
          <w:p w14:paraId="043ED6B1" w14:textId="77777777" w:rsidR="00AE62CF" w:rsidRPr="00A340E1" w:rsidRDefault="00AE62CF" w:rsidP="005F335E">
            <w:r w:rsidRPr="00A340E1">
              <w:t>2,04</w:t>
            </w:r>
          </w:p>
        </w:tc>
        <w:tc>
          <w:tcPr>
            <w:tcW w:w="550" w:type="pct"/>
            <w:tcBorders>
              <w:bottom w:val="single" w:sz="12" w:space="0" w:color="auto"/>
            </w:tcBorders>
            <w:shd w:val="clear" w:color="auto" w:fill="F5F5F1"/>
            <w:noWrap/>
          </w:tcPr>
          <w:p w14:paraId="79BEF53A" w14:textId="77777777" w:rsidR="00AE62CF" w:rsidRPr="00A340E1" w:rsidRDefault="00AE62CF" w:rsidP="005F335E">
            <w:r w:rsidRPr="00A340E1">
              <w:t>1,97</w:t>
            </w:r>
          </w:p>
        </w:tc>
        <w:tc>
          <w:tcPr>
            <w:tcW w:w="699" w:type="pct"/>
            <w:tcBorders>
              <w:bottom w:val="single" w:sz="12" w:space="0" w:color="auto"/>
            </w:tcBorders>
            <w:shd w:val="clear" w:color="auto" w:fill="F5F5F1"/>
            <w:noWrap/>
          </w:tcPr>
          <w:p w14:paraId="2DD2A35D" w14:textId="77777777" w:rsidR="00AE62CF" w:rsidRPr="00A340E1" w:rsidRDefault="00AE62CF" w:rsidP="005F335E">
            <w:r w:rsidRPr="00A340E1">
              <w:t>5,33</w:t>
            </w:r>
          </w:p>
        </w:tc>
        <w:tc>
          <w:tcPr>
            <w:tcW w:w="600" w:type="pct"/>
            <w:tcBorders>
              <w:bottom w:val="single" w:sz="12" w:space="0" w:color="auto"/>
            </w:tcBorders>
            <w:shd w:val="clear" w:color="auto" w:fill="F5F5F1"/>
            <w:noWrap/>
          </w:tcPr>
          <w:p w14:paraId="04D1F2D7" w14:textId="77777777" w:rsidR="00AE62CF" w:rsidRPr="00A340E1" w:rsidRDefault="00AE62CF" w:rsidP="005F335E">
            <w:r w:rsidRPr="00A340E1">
              <w:t>0,62</w:t>
            </w:r>
          </w:p>
        </w:tc>
        <w:tc>
          <w:tcPr>
            <w:tcW w:w="650" w:type="pct"/>
            <w:tcBorders>
              <w:bottom w:val="single" w:sz="12" w:space="0" w:color="auto"/>
            </w:tcBorders>
            <w:shd w:val="clear" w:color="auto" w:fill="F5F5F1"/>
            <w:noWrap/>
          </w:tcPr>
          <w:p w14:paraId="055DE399" w14:textId="77777777" w:rsidR="00AE62CF" w:rsidRPr="00A340E1" w:rsidRDefault="00AE62CF" w:rsidP="005F335E">
            <w:r w:rsidRPr="00A340E1">
              <w:t>25,65</w:t>
            </w:r>
          </w:p>
        </w:tc>
        <w:tc>
          <w:tcPr>
            <w:tcW w:w="450" w:type="pct"/>
            <w:tcBorders>
              <w:bottom w:val="single" w:sz="12" w:space="0" w:color="auto"/>
            </w:tcBorders>
            <w:shd w:val="clear" w:color="auto" w:fill="F5F5F1"/>
            <w:noWrap/>
          </w:tcPr>
          <w:p w14:paraId="7DF10E9D" w14:textId="77777777" w:rsidR="00AE62CF" w:rsidRPr="00A340E1" w:rsidRDefault="00AE62CF" w:rsidP="005F335E">
            <w:r w:rsidRPr="00A340E1">
              <w:t>3,32</w:t>
            </w:r>
          </w:p>
        </w:tc>
      </w:tr>
      <w:tr w:rsidR="00AE62CF" w:rsidRPr="00A340E1" w14:paraId="210CFB74" w14:textId="77777777" w:rsidTr="00E5106F">
        <w:trPr>
          <w:trHeight w:val="449"/>
        </w:trPr>
        <w:tc>
          <w:tcPr>
            <w:tcW w:w="5000" w:type="pct"/>
            <w:gridSpan w:val="8"/>
            <w:tcBorders>
              <w:top w:val="single" w:sz="12" w:space="0" w:color="auto"/>
            </w:tcBorders>
            <w:noWrap/>
          </w:tcPr>
          <w:p w14:paraId="2E6C656E" w14:textId="77777777" w:rsidR="00AE62CF" w:rsidRPr="00A340E1" w:rsidRDefault="00AE62CF" w:rsidP="005F335E">
            <w:pPr>
              <w:rPr>
                <w:rFonts w:cstheme="minorHAnsi"/>
                <w:sz w:val="18"/>
                <w:szCs w:val="18"/>
              </w:rPr>
            </w:pPr>
            <w:r w:rsidRPr="00A340E1">
              <w:rPr>
                <w:rFonts w:cstheme="minorHAnsi"/>
                <w:sz w:val="18"/>
                <w:szCs w:val="18"/>
              </w:rPr>
              <w:t xml:space="preserve">Source: General Statistics Office, </w:t>
            </w:r>
            <w:r w:rsidRPr="00A340E1">
              <w:rPr>
                <w:rFonts w:cstheme="minorHAnsi"/>
                <w:i/>
                <w:iCs/>
                <w:sz w:val="18"/>
                <w:szCs w:val="18"/>
              </w:rPr>
              <w:t>Viet Nam</w:t>
            </w:r>
            <w:r w:rsidRPr="00A340E1">
              <w:rPr>
                <w:rFonts w:cstheme="minorHAnsi"/>
                <w:sz w:val="18"/>
                <w:szCs w:val="18"/>
              </w:rPr>
              <w:t xml:space="preserve"> </w:t>
            </w:r>
            <w:r w:rsidRPr="00A340E1">
              <w:rPr>
                <w:rFonts w:cstheme="minorHAnsi"/>
                <w:i/>
                <w:iCs/>
                <w:sz w:val="18"/>
                <w:szCs w:val="18"/>
              </w:rPr>
              <w:t>National Survey on People with Disabilities</w:t>
            </w:r>
            <w:r w:rsidRPr="00A340E1">
              <w:rPr>
                <w:rFonts w:cstheme="minorHAnsi"/>
                <w:sz w:val="18"/>
                <w:szCs w:val="18"/>
              </w:rPr>
              <w:t xml:space="preserve"> (Ha </w:t>
            </w:r>
            <w:proofErr w:type="spellStart"/>
            <w:r w:rsidRPr="00A340E1">
              <w:rPr>
                <w:rFonts w:cstheme="minorHAnsi"/>
                <w:sz w:val="18"/>
                <w:szCs w:val="18"/>
              </w:rPr>
              <w:t>Noi</w:t>
            </w:r>
            <w:proofErr w:type="spellEnd"/>
            <w:r w:rsidRPr="00A340E1">
              <w:rPr>
                <w:rFonts w:cstheme="minorHAnsi"/>
                <w:sz w:val="18"/>
                <w:szCs w:val="18"/>
              </w:rPr>
              <w:t>, Viet Nam, 2016), p.57</w:t>
            </w:r>
          </w:p>
          <w:p w14:paraId="0F7BF259" w14:textId="77777777" w:rsidR="00AE62CF" w:rsidRPr="00A340E1" w:rsidRDefault="00AE62CF" w:rsidP="007F2286">
            <w:pPr>
              <w:rPr>
                <w:rFonts w:asciiTheme="minorHAnsi" w:hAnsiTheme="minorHAnsi"/>
              </w:rPr>
            </w:pPr>
          </w:p>
        </w:tc>
      </w:tr>
    </w:tbl>
    <w:p w14:paraId="0A1750AF" w14:textId="26F2B19E" w:rsidR="00AE62CF" w:rsidRPr="00A340E1" w:rsidRDefault="00AE62CF" w:rsidP="00AE62CF">
      <w:pPr>
        <w:rPr>
          <w:rFonts w:cstheme="minorHAnsi"/>
        </w:rPr>
      </w:pPr>
      <w:r w:rsidRPr="00A340E1">
        <w:rPr>
          <w:rFonts w:cstheme="minorHAnsi"/>
        </w:rPr>
        <w:t xml:space="preserve">The United States of America provides another example. The country conducted the </w:t>
      </w:r>
      <w:hyperlink r:id="rId14" w:history="1">
        <w:r w:rsidRPr="00A340E1">
          <w:rPr>
            <w:rStyle w:val="Hyperlink"/>
            <w:rFonts w:cstheme="minorHAnsi"/>
          </w:rPr>
          <w:t>National Health Interview Survey on Disability</w:t>
        </w:r>
      </w:hyperlink>
      <w:r w:rsidRPr="00A340E1">
        <w:rPr>
          <w:rFonts w:cstheme="minorHAnsi"/>
        </w:rPr>
        <w:t xml:space="preserve"> in 1995</w:t>
      </w:r>
      <w:r w:rsidR="009147AA" w:rsidRPr="00A340E1">
        <w:rPr>
          <w:rFonts w:cstheme="minorHAnsi"/>
        </w:rPr>
        <w:t xml:space="preserve">. </w:t>
      </w:r>
      <w:r w:rsidRPr="00A340E1">
        <w:rPr>
          <w:rFonts w:cstheme="minorHAnsi"/>
        </w:rPr>
        <w:t>It included the use of mobility devices, but it did not specify who paid for them – an extract of the data can be found in table 2. The survey has not been repeated, but information on payment could be added if it is.</w:t>
      </w:r>
    </w:p>
    <w:p w14:paraId="3F757355" w14:textId="3F4B31AC" w:rsidR="00AE62CF" w:rsidRPr="00A340E1" w:rsidRDefault="00AE62CF" w:rsidP="009147AA">
      <w:pPr>
        <w:pStyle w:val="TableHeader"/>
        <w:rPr>
          <w:rFonts w:eastAsiaTheme="majorEastAsia" w:cstheme="majorBidi"/>
        </w:rPr>
      </w:pPr>
      <w:r w:rsidRPr="00A340E1">
        <w:rPr>
          <w:rFonts w:eastAsiaTheme="majorEastAsia" w:cstheme="majorBidi"/>
          <w:b/>
          <w:bCs w:val="0"/>
        </w:rPr>
        <w:lastRenderedPageBreak/>
        <w:t>Table 2:</w:t>
      </w:r>
      <w:r w:rsidRPr="00A340E1">
        <w:rPr>
          <w:rFonts w:eastAsiaTheme="majorEastAsia" w:cstheme="majorBidi"/>
        </w:rPr>
        <w:t xml:space="preserve"> Number of persons and proportion of the population using mobility devices, by age and device used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2: Number of persons and proportion of the population using mobility devices, by age and device used"/>
      </w:tblPr>
      <w:tblGrid>
        <w:gridCol w:w="1759"/>
        <w:gridCol w:w="1091"/>
        <w:gridCol w:w="686"/>
        <w:gridCol w:w="1091"/>
        <w:gridCol w:w="686"/>
        <w:gridCol w:w="1091"/>
        <w:gridCol w:w="685"/>
        <w:gridCol w:w="1091"/>
        <w:gridCol w:w="820"/>
      </w:tblGrid>
      <w:tr w:rsidR="00AE62CF" w:rsidRPr="00A340E1" w14:paraId="10BE3E5E" w14:textId="77777777" w:rsidTr="00F11682">
        <w:trPr>
          <w:tblHeader/>
        </w:trPr>
        <w:tc>
          <w:tcPr>
            <w:tcW w:w="1838" w:type="dxa"/>
            <w:vMerge w:val="restart"/>
            <w:tcBorders>
              <w:top w:val="single" w:sz="12" w:space="0" w:color="auto"/>
            </w:tcBorders>
            <w:shd w:val="clear" w:color="auto" w:fill="F5F5F1"/>
          </w:tcPr>
          <w:p w14:paraId="17D6581A" w14:textId="77777777" w:rsidR="00AE62CF" w:rsidRPr="00A340E1" w:rsidRDefault="00AE62CF" w:rsidP="00E4069E">
            <w:pPr>
              <w:rPr>
                <w:rFonts w:asciiTheme="minorHAnsi" w:hAnsiTheme="minorHAnsi" w:cstheme="minorHAnsi"/>
              </w:rPr>
            </w:pPr>
          </w:p>
        </w:tc>
        <w:tc>
          <w:tcPr>
            <w:tcW w:w="1843" w:type="dxa"/>
            <w:gridSpan w:val="2"/>
            <w:tcBorders>
              <w:top w:val="single" w:sz="12" w:space="0" w:color="auto"/>
              <w:right w:val="single" w:sz="4" w:space="0" w:color="auto"/>
            </w:tcBorders>
            <w:shd w:val="clear" w:color="auto" w:fill="F5F5F1"/>
            <w:vAlign w:val="bottom"/>
          </w:tcPr>
          <w:p w14:paraId="14FE9738" w14:textId="77777777" w:rsidR="00AE62CF" w:rsidRPr="00A340E1" w:rsidRDefault="00AE62CF" w:rsidP="00F11682">
            <w:pPr>
              <w:pStyle w:val="TableHeaderRow"/>
              <w:rPr>
                <w:i/>
                <w:iCs/>
              </w:rPr>
            </w:pPr>
            <w:r w:rsidRPr="00A340E1">
              <w:rPr>
                <w:i/>
                <w:iCs/>
              </w:rPr>
              <w:t>All Persons</w:t>
            </w:r>
          </w:p>
        </w:tc>
        <w:tc>
          <w:tcPr>
            <w:tcW w:w="1843" w:type="dxa"/>
            <w:gridSpan w:val="2"/>
            <w:tcBorders>
              <w:top w:val="single" w:sz="12" w:space="0" w:color="auto"/>
              <w:left w:val="single" w:sz="4" w:space="0" w:color="auto"/>
              <w:right w:val="single" w:sz="4" w:space="0" w:color="auto"/>
            </w:tcBorders>
            <w:shd w:val="clear" w:color="auto" w:fill="F5F5F1"/>
            <w:vAlign w:val="bottom"/>
          </w:tcPr>
          <w:p w14:paraId="05FBF48C" w14:textId="77777777" w:rsidR="00AE62CF" w:rsidRPr="00A340E1" w:rsidRDefault="00AE62CF" w:rsidP="00F11682">
            <w:pPr>
              <w:pStyle w:val="TableHeaderRow"/>
              <w:rPr>
                <w:i/>
                <w:iCs/>
              </w:rPr>
            </w:pPr>
            <w:r w:rsidRPr="00A340E1">
              <w:rPr>
                <w:i/>
                <w:iCs/>
              </w:rPr>
              <w:t>Under 18</w:t>
            </w:r>
          </w:p>
        </w:tc>
        <w:tc>
          <w:tcPr>
            <w:tcW w:w="1842" w:type="dxa"/>
            <w:gridSpan w:val="2"/>
            <w:tcBorders>
              <w:top w:val="single" w:sz="12" w:space="0" w:color="auto"/>
              <w:left w:val="single" w:sz="4" w:space="0" w:color="auto"/>
              <w:right w:val="single" w:sz="4" w:space="0" w:color="auto"/>
            </w:tcBorders>
            <w:shd w:val="clear" w:color="auto" w:fill="F5F5F1"/>
            <w:vAlign w:val="bottom"/>
          </w:tcPr>
          <w:p w14:paraId="2DE150FD" w14:textId="77777777" w:rsidR="00AE62CF" w:rsidRPr="00A340E1" w:rsidRDefault="00AE62CF" w:rsidP="00F11682">
            <w:pPr>
              <w:pStyle w:val="TableHeaderRow"/>
              <w:rPr>
                <w:i/>
                <w:iCs/>
              </w:rPr>
            </w:pPr>
            <w:r w:rsidRPr="00A340E1">
              <w:rPr>
                <w:i/>
                <w:iCs/>
              </w:rPr>
              <w:t>18-64</w:t>
            </w:r>
          </w:p>
        </w:tc>
        <w:tc>
          <w:tcPr>
            <w:tcW w:w="1984" w:type="dxa"/>
            <w:gridSpan w:val="2"/>
            <w:tcBorders>
              <w:top w:val="single" w:sz="12" w:space="0" w:color="auto"/>
              <w:left w:val="single" w:sz="4" w:space="0" w:color="auto"/>
            </w:tcBorders>
            <w:shd w:val="clear" w:color="auto" w:fill="F5F5F1"/>
            <w:vAlign w:val="bottom"/>
          </w:tcPr>
          <w:p w14:paraId="37ECC13E" w14:textId="77777777" w:rsidR="00AE62CF" w:rsidRPr="00A340E1" w:rsidRDefault="00AE62CF" w:rsidP="00F11682">
            <w:pPr>
              <w:pStyle w:val="TableHeaderRow"/>
              <w:rPr>
                <w:i/>
                <w:iCs/>
              </w:rPr>
            </w:pPr>
            <w:r w:rsidRPr="00A340E1">
              <w:rPr>
                <w:i/>
                <w:iCs/>
              </w:rPr>
              <w:t>65 and over</w:t>
            </w:r>
          </w:p>
        </w:tc>
      </w:tr>
      <w:tr w:rsidR="00AE62CF" w:rsidRPr="00A340E1" w14:paraId="47F925BC" w14:textId="77777777" w:rsidTr="00F11682">
        <w:trPr>
          <w:tblHeader/>
        </w:trPr>
        <w:tc>
          <w:tcPr>
            <w:tcW w:w="1838" w:type="dxa"/>
            <w:vMerge/>
            <w:tcBorders>
              <w:bottom w:val="single" w:sz="12" w:space="0" w:color="auto"/>
            </w:tcBorders>
            <w:shd w:val="clear" w:color="auto" w:fill="F5F5F1"/>
          </w:tcPr>
          <w:p w14:paraId="6D6B63A1" w14:textId="77777777" w:rsidR="00AE62CF" w:rsidRPr="00A340E1" w:rsidRDefault="00AE62CF" w:rsidP="00E4069E">
            <w:pPr>
              <w:rPr>
                <w:rFonts w:asciiTheme="minorHAnsi" w:hAnsiTheme="minorHAnsi" w:cstheme="minorHAnsi"/>
              </w:rPr>
            </w:pPr>
          </w:p>
        </w:tc>
        <w:tc>
          <w:tcPr>
            <w:tcW w:w="1134" w:type="dxa"/>
            <w:tcBorders>
              <w:bottom w:val="single" w:sz="12" w:space="0" w:color="auto"/>
            </w:tcBorders>
            <w:shd w:val="clear" w:color="auto" w:fill="F5F5F1"/>
            <w:vAlign w:val="bottom"/>
          </w:tcPr>
          <w:p w14:paraId="4BD9FC44" w14:textId="77777777" w:rsidR="00AE62CF" w:rsidRPr="00A340E1" w:rsidRDefault="00AE62CF" w:rsidP="00F11682">
            <w:pPr>
              <w:pStyle w:val="TableHeaderRow"/>
            </w:pPr>
            <w:r w:rsidRPr="00A340E1">
              <w:t>N (1000s)</w:t>
            </w:r>
          </w:p>
        </w:tc>
        <w:tc>
          <w:tcPr>
            <w:tcW w:w="709" w:type="dxa"/>
            <w:tcBorders>
              <w:bottom w:val="single" w:sz="12" w:space="0" w:color="auto"/>
              <w:right w:val="single" w:sz="4" w:space="0" w:color="auto"/>
            </w:tcBorders>
            <w:shd w:val="clear" w:color="auto" w:fill="F5F5F1"/>
            <w:vAlign w:val="bottom"/>
          </w:tcPr>
          <w:p w14:paraId="04AFA262" w14:textId="77777777" w:rsidR="00AE62CF" w:rsidRPr="00A340E1" w:rsidRDefault="00AE62CF" w:rsidP="00F11682">
            <w:pPr>
              <w:pStyle w:val="TableHeaderRow"/>
            </w:pPr>
            <w:r w:rsidRPr="00A340E1">
              <w:t>%</w:t>
            </w:r>
          </w:p>
        </w:tc>
        <w:tc>
          <w:tcPr>
            <w:tcW w:w="1134" w:type="dxa"/>
            <w:tcBorders>
              <w:left w:val="single" w:sz="4" w:space="0" w:color="auto"/>
              <w:bottom w:val="single" w:sz="12" w:space="0" w:color="auto"/>
            </w:tcBorders>
            <w:shd w:val="clear" w:color="auto" w:fill="F5F5F1"/>
            <w:vAlign w:val="bottom"/>
          </w:tcPr>
          <w:p w14:paraId="60F54FBC" w14:textId="77777777" w:rsidR="00AE62CF" w:rsidRPr="00A340E1" w:rsidRDefault="00AE62CF" w:rsidP="00F11682">
            <w:pPr>
              <w:pStyle w:val="TableHeaderRow"/>
            </w:pPr>
            <w:r w:rsidRPr="00A340E1">
              <w:t>N (1000s)</w:t>
            </w:r>
          </w:p>
        </w:tc>
        <w:tc>
          <w:tcPr>
            <w:tcW w:w="709" w:type="dxa"/>
            <w:tcBorders>
              <w:bottom w:val="single" w:sz="12" w:space="0" w:color="auto"/>
              <w:right w:val="single" w:sz="4" w:space="0" w:color="auto"/>
            </w:tcBorders>
            <w:shd w:val="clear" w:color="auto" w:fill="F5F5F1"/>
            <w:vAlign w:val="bottom"/>
          </w:tcPr>
          <w:p w14:paraId="3E00B9BC" w14:textId="77777777" w:rsidR="00AE62CF" w:rsidRPr="00A340E1" w:rsidRDefault="00AE62CF" w:rsidP="00F11682">
            <w:pPr>
              <w:pStyle w:val="TableHeaderRow"/>
            </w:pPr>
            <w:r w:rsidRPr="00A340E1">
              <w:t>%</w:t>
            </w:r>
          </w:p>
        </w:tc>
        <w:tc>
          <w:tcPr>
            <w:tcW w:w="1134" w:type="dxa"/>
            <w:tcBorders>
              <w:left w:val="single" w:sz="4" w:space="0" w:color="auto"/>
              <w:bottom w:val="single" w:sz="12" w:space="0" w:color="auto"/>
            </w:tcBorders>
            <w:shd w:val="clear" w:color="auto" w:fill="F5F5F1"/>
            <w:vAlign w:val="bottom"/>
          </w:tcPr>
          <w:p w14:paraId="3CE2445A" w14:textId="77777777" w:rsidR="00AE62CF" w:rsidRPr="00A340E1" w:rsidRDefault="00AE62CF" w:rsidP="00F11682">
            <w:pPr>
              <w:pStyle w:val="TableHeaderRow"/>
            </w:pPr>
            <w:r w:rsidRPr="00A340E1">
              <w:t>N (1000s)</w:t>
            </w:r>
          </w:p>
        </w:tc>
        <w:tc>
          <w:tcPr>
            <w:tcW w:w="708" w:type="dxa"/>
            <w:tcBorders>
              <w:bottom w:val="single" w:sz="12" w:space="0" w:color="auto"/>
              <w:right w:val="single" w:sz="4" w:space="0" w:color="auto"/>
            </w:tcBorders>
            <w:shd w:val="clear" w:color="auto" w:fill="F5F5F1"/>
            <w:vAlign w:val="bottom"/>
          </w:tcPr>
          <w:p w14:paraId="4F650F7B" w14:textId="77777777" w:rsidR="00AE62CF" w:rsidRPr="00A340E1" w:rsidRDefault="00AE62CF" w:rsidP="00F11682">
            <w:pPr>
              <w:pStyle w:val="TableHeaderRow"/>
            </w:pPr>
            <w:r w:rsidRPr="00A340E1">
              <w:t>%</w:t>
            </w:r>
          </w:p>
        </w:tc>
        <w:tc>
          <w:tcPr>
            <w:tcW w:w="1134" w:type="dxa"/>
            <w:tcBorders>
              <w:left w:val="single" w:sz="4" w:space="0" w:color="auto"/>
              <w:bottom w:val="single" w:sz="12" w:space="0" w:color="auto"/>
            </w:tcBorders>
            <w:shd w:val="clear" w:color="auto" w:fill="F5F5F1"/>
            <w:vAlign w:val="bottom"/>
          </w:tcPr>
          <w:p w14:paraId="730FB2E7" w14:textId="77777777" w:rsidR="00AE62CF" w:rsidRPr="00A340E1" w:rsidRDefault="00AE62CF" w:rsidP="00F11682">
            <w:pPr>
              <w:pStyle w:val="TableHeaderRow"/>
            </w:pPr>
            <w:r w:rsidRPr="00A340E1">
              <w:t>N (1000s)</w:t>
            </w:r>
          </w:p>
        </w:tc>
        <w:tc>
          <w:tcPr>
            <w:tcW w:w="850" w:type="dxa"/>
            <w:tcBorders>
              <w:bottom w:val="single" w:sz="12" w:space="0" w:color="auto"/>
            </w:tcBorders>
            <w:shd w:val="clear" w:color="auto" w:fill="F5F5F1"/>
            <w:vAlign w:val="bottom"/>
          </w:tcPr>
          <w:p w14:paraId="3C4F4439" w14:textId="77777777" w:rsidR="00AE62CF" w:rsidRPr="00A340E1" w:rsidRDefault="00AE62CF" w:rsidP="00F11682">
            <w:pPr>
              <w:pStyle w:val="TableHeaderRow"/>
            </w:pPr>
            <w:r w:rsidRPr="00A340E1">
              <w:t>%</w:t>
            </w:r>
          </w:p>
        </w:tc>
      </w:tr>
      <w:tr w:rsidR="00AE62CF" w:rsidRPr="00A340E1" w14:paraId="71D4C18A" w14:textId="77777777" w:rsidTr="00F11682">
        <w:trPr>
          <w:tblHeader/>
        </w:trPr>
        <w:tc>
          <w:tcPr>
            <w:tcW w:w="1838" w:type="dxa"/>
            <w:tcBorders>
              <w:top w:val="single" w:sz="12" w:space="0" w:color="auto"/>
              <w:bottom w:val="single" w:sz="12" w:space="0" w:color="auto"/>
            </w:tcBorders>
            <w:shd w:val="clear" w:color="auto" w:fill="F5F5F1"/>
          </w:tcPr>
          <w:p w14:paraId="3C296DC5" w14:textId="77777777" w:rsidR="00AE62CF" w:rsidRPr="00A340E1" w:rsidRDefault="00AE62CF" w:rsidP="00E4069E">
            <w:pPr>
              <w:rPr>
                <w:rFonts w:cstheme="minorHAnsi"/>
              </w:rPr>
            </w:pPr>
            <w:r w:rsidRPr="00A340E1">
              <w:rPr>
                <w:rFonts w:cstheme="minorHAnsi"/>
                <w:color w:val="000000"/>
              </w:rPr>
              <w:t>Any mobility device</w:t>
            </w:r>
          </w:p>
        </w:tc>
        <w:tc>
          <w:tcPr>
            <w:tcW w:w="1134" w:type="dxa"/>
            <w:tcBorders>
              <w:top w:val="single" w:sz="12" w:space="0" w:color="auto"/>
              <w:bottom w:val="single" w:sz="12" w:space="0" w:color="auto"/>
            </w:tcBorders>
            <w:shd w:val="clear" w:color="auto" w:fill="F5F5F1"/>
          </w:tcPr>
          <w:p w14:paraId="1C64FB8E" w14:textId="77777777" w:rsidR="00AE62CF" w:rsidRPr="00A340E1" w:rsidRDefault="00AE62CF" w:rsidP="00E4069E">
            <w:pPr>
              <w:rPr>
                <w:rFonts w:cstheme="minorHAnsi"/>
              </w:rPr>
            </w:pPr>
            <w:r w:rsidRPr="00A340E1">
              <w:rPr>
                <w:rFonts w:cstheme="minorHAnsi"/>
                <w:color w:val="000000"/>
              </w:rPr>
              <w:t>6,821</w:t>
            </w:r>
          </w:p>
        </w:tc>
        <w:tc>
          <w:tcPr>
            <w:tcW w:w="709" w:type="dxa"/>
            <w:tcBorders>
              <w:top w:val="single" w:sz="12" w:space="0" w:color="auto"/>
              <w:bottom w:val="single" w:sz="12" w:space="0" w:color="auto"/>
              <w:right w:val="single" w:sz="4" w:space="0" w:color="auto"/>
            </w:tcBorders>
            <w:shd w:val="clear" w:color="auto" w:fill="F5F5F1"/>
          </w:tcPr>
          <w:p w14:paraId="69133A05" w14:textId="77777777" w:rsidR="00AE62CF" w:rsidRPr="00A340E1" w:rsidRDefault="00AE62CF" w:rsidP="00E4069E">
            <w:pPr>
              <w:rPr>
                <w:rFonts w:cstheme="minorHAnsi"/>
              </w:rPr>
            </w:pPr>
            <w:r w:rsidRPr="00A340E1">
              <w:rPr>
                <w:rFonts w:cstheme="minorHAnsi"/>
                <w:color w:val="000000"/>
              </w:rPr>
              <w:t>2.62</w:t>
            </w:r>
          </w:p>
        </w:tc>
        <w:tc>
          <w:tcPr>
            <w:tcW w:w="1134" w:type="dxa"/>
            <w:tcBorders>
              <w:top w:val="single" w:sz="12" w:space="0" w:color="auto"/>
              <w:left w:val="single" w:sz="4" w:space="0" w:color="auto"/>
              <w:bottom w:val="single" w:sz="12" w:space="0" w:color="auto"/>
            </w:tcBorders>
            <w:shd w:val="clear" w:color="auto" w:fill="F5F5F1"/>
          </w:tcPr>
          <w:p w14:paraId="21A5BDF1" w14:textId="77777777" w:rsidR="00AE62CF" w:rsidRPr="00A340E1" w:rsidRDefault="00AE62CF" w:rsidP="00E4069E">
            <w:pPr>
              <w:rPr>
                <w:rFonts w:cstheme="minorHAnsi"/>
              </w:rPr>
            </w:pPr>
            <w:r w:rsidRPr="00A340E1">
              <w:rPr>
                <w:rFonts w:cstheme="minorHAnsi"/>
                <w:color w:val="000000"/>
              </w:rPr>
              <w:t>145</w:t>
            </w:r>
          </w:p>
        </w:tc>
        <w:tc>
          <w:tcPr>
            <w:tcW w:w="709" w:type="dxa"/>
            <w:tcBorders>
              <w:top w:val="single" w:sz="12" w:space="0" w:color="auto"/>
              <w:bottom w:val="single" w:sz="12" w:space="0" w:color="auto"/>
              <w:right w:val="single" w:sz="4" w:space="0" w:color="auto"/>
            </w:tcBorders>
            <w:shd w:val="clear" w:color="auto" w:fill="F5F5F1"/>
          </w:tcPr>
          <w:p w14:paraId="6E747E25" w14:textId="77777777" w:rsidR="00AE62CF" w:rsidRPr="00A340E1" w:rsidRDefault="00AE62CF" w:rsidP="00E4069E">
            <w:pPr>
              <w:rPr>
                <w:rFonts w:cstheme="minorHAnsi"/>
              </w:rPr>
            </w:pPr>
            <w:r w:rsidRPr="00A340E1">
              <w:rPr>
                <w:rFonts w:cstheme="minorHAnsi"/>
                <w:color w:val="000000"/>
              </w:rPr>
              <w:t>0.21</w:t>
            </w:r>
          </w:p>
        </w:tc>
        <w:tc>
          <w:tcPr>
            <w:tcW w:w="1134" w:type="dxa"/>
            <w:tcBorders>
              <w:top w:val="single" w:sz="12" w:space="0" w:color="auto"/>
              <w:left w:val="single" w:sz="4" w:space="0" w:color="auto"/>
              <w:bottom w:val="single" w:sz="12" w:space="0" w:color="auto"/>
            </w:tcBorders>
            <w:shd w:val="clear" w:color="auto" w:fill="F5F5F1"/>
          </w:tcPr>
          <w:p w14:paraId="0618491B" w14:textId="77777777" w:rsidR="00AE62CF" w:rsidRPr="00A340E1" w:rsidRDefault="00AE62CF" w:rsidP="00E4069E">
            <w:pPr>
              <w:rPr>
                <w:rFonts w:cstheme="minorHAnsi"/>
              </w:rPr>
            </w:pPr>
            <w:r w:rsidRPr="00A340E1">
              <w:rPr>
                <w:rFonts w:cstheme="minorHAnsi"/>
                <w:color w:val="000000"/>
              </w:rPr>
              <w:t>2,310</w:t>
            </w:r>
          </w:p>
        </w:tc>
        <w:tc>
          <w:tcPr>
            <w:tcW w:w="708" w:type="dxa"/>
            <w:tcBorders>
              <w:top w:val="single" w:sz="12" w:space="0" w:color="auto"/>
              <w:bottom w:val="single" w:sz="12" w:space="0" w:color="auto"/>
              <w:right w:val="single" w:sz="4" w:space="0" w:color="auto"/>
            </w:tcBorders>
            <w:shd w:val="clear" w:color="auto" w:fill="F5F5F1"/>
          </w:tcPr>
          <w:p w14:paraId="6CB9476E" w14:textId="77777777" w:rsidR="00AE62CF" w:rsidRPr="00A340E1" w:rsidRDefault="00AE62CF" w:rsidP="00E4069E">
            <w:pPr>
              <w:rPr>
                <w:rFonts w:cstheme="minorHAnsi"/>
              </w:rPr>
            </w:pPr>
            <w:r w:rsidRPr="00A340E1">
              <w:rPr>
                <w:rFonts w:cstheme="minorHAnsi"/>
                <w:color w:val="000000"/>
              </w:rPr>
              <w:t>1.45</w:t>
            </w:r>
          </w:p>
        </w:tc>
        <w:tc>
          <w:tcPr>
            <w:tcW w:w="1134" w:type="dxa"/>
            <w:tcBorders>
              <w:top w:val="single" w:sz="12" w:space="0" w:color="auto"/>
              <w:left w:val="single" w:sz="4" w:space="0" w:color="auto"/>
              <w:bottom w:val="single" w:sz="12" w:space="0" w:color="auto"/>
            </w:tcBorders>
            <w:shd w:val="clear" w:color="auto" w:fill="F5F5F1"/>
          </w:tcPr>
          <w:p w14:paraId="1AF630C3" w14:textId="77777777" w:rsidR="00AE62CF" w:rsidRPr="00A340E1" w:rsidRDefault="00AE62CF" w:rsidP="00E4069E">
            <w:pPr>
              <w:rPr>
                <w:rFonts w:cstheme="minorHAnsi"/>
              </w:rPr>
            </w:pPr>
            <w:r w:rsidRPr="00A340E1">
              <w:rPr>
                <w:rFonts w:cstheme="minorHAnsi"/>
                <w:color w:val="000000"/>
              </w:rPr>
              <w:t>4,366</w:t>
            </w:r>
          </w:p>
        </w:tc>
        <w:tc>
          <w:tcPr>
            <w:tcW w:w="850" w:type="dxa"/>
            <w:tcBorders>
              <w:top w:val="single" w:sz="12" w:space="0" w:color="auto"/>
              <w:bottom w:val="single" w:sz="12" w:space="0" w:color="auto"/>
            </w:tcBorders>
            <w:shd w:val="clear" w:color="auto" w:fill="F5F5F1"/>
          </w:tcPr>
          <w:p w14:paraId="71B96E98" w14:textId="77777777" w:rsidR="00AE62CF" w:rsidRPr="00A340E1" w:rsidRDefault="00AE62CF" w:rsidP="00E4069E">
            <w:pPr>
              <w:rPr>
                <w:rFonts w:cstheme="minorHAnsi"/>
              </w:rPr>
            </w:pPr>
            <w:r w:rsidRPr="00A340E1">
              <w:rPr>
                <w:rFonts w:cstheme="minorHAnsi"/>
                <w:color w:val="000000"/>
              </w:rPr>
              <w:t>13.97</w:t>
            </w:r>
          </w:p>
        </w:tc>
      </w:tr>
      <w:tr w:rsidR="00AE62CF" w:rsidRPr="00A340E1" w14:paraId="2D378545" w14:textId="77777777" w:rsidTr="00F11682">
        <w:trPr>
          <w:tblHeader/>
        </w:trPr>
        <w:tc>
          <w:tcPr>
            <w:tcW w:w="1838" w:type="dxa"/>
            <w:tcBorders>
              <w:top w:val="single" w:sz="12" w:space="0" w:color="auto"/>
              <w:bottom w:val="single" w:sz="12" w:space="0" w:color="auto"/>
            </w:tcBorders>
            <w:shd w:val="clear" w:color="auto" w:fill="F5F5F1"/>
          </w:tcPr>
          <w:p w14:paraId="0A11C2CC" w14:textId="77777777" w:rsidR="00AE62CF" w:rsidRPr="00A340E1" w:rsidRDefault="00AE62CF" w:rsidP="00E4069E">
            <w:pPr>
              <w:rPr>
                <w:rFonts w:cstheme="minorHAnsi"/>
              </w:rPr>
            </w:pPr>
            <w:r w:rsidRPr="00A340E1">
              <w:rPr>
                <w:rFonts w:cstheme="minorHAnsi"/>
                <w:color w:val="000000"/>
              </w:rPr>
              <w:t xml:space="preserve">Wheelchair or scooter </w:t>
            </w:r>
          </w:p>
        </w:tc>
        <w:tc>
          <w:tcPr>
            <w:tcW w:w="1134" w:type="dxa"/>
            <w:tcBorders>
              <w:top w:val="single" w:sz="12" w:space="0" w:color="auto"/>
              <w:bottom w:val="single" w:sz="12" w:space="0" w:color="auto"/>
            </w:tcBorders>
            <w:shd w:val="clear" w:color="auto" w:fill="F5F5F1"/>
          </w:tcPr>
          <w:p w14:paraId="666AC2BB" w14:textId="77777777" w:rsidR="00AE62CF" w:rsidRPr="00A340E1" w:rsidRDefault="00AE62CF" w:rsidP="00E4069E">
            <w:pPr>
              <w:rPr>
                <w:rFonts w:cstheme="minorHAnsi"/>
              </w:rPr>
            </w:pPr>
            <w:r w:rsidRPr="00A340E1">
              <w:rPr>
                <w:rFonts w:cstheme="minorHAnsi"/>
                <w:color w:val="000000"/>
              </w:rPr>
              <w:t>1,679</w:t>
            </w:r>
          </w:p>
        </w:tc>
        <w:tc>
          <w:tcPr>
            <w:tcW w:w="709" w:type="dxa"/>
            <w:tcBorders>
              <w:top w:val="single" w:sz="12" w:space="0" w:color="auto"/>
              <w:bottom w:val="single" w:sz="12" w:space="0" w:color="auto"/>
              <w:right w:val="single" w:sz="4" w:space="0" w:color="auto"/>
            </w:tcBorders>
            <w:shd w:val="clear" w:color="auto" w:fill="F5F5F1"/>
          </w:tcPr>
          <w:p w14:paraId="28BD69BC" w14:textId="77777777" w:rsidR="00AE62CF" w:rsidRPr="00A340E1" w:rsidRDefault="00AE62CF" w:rsidP="00E4069E">
            <w:pPr>
              <w:rPr>
                <w:rFonts w:cstheme="minorHAnsi"/>
              </w:rPr>
            </w:pPr>
            <w:r w:rsidRPr="00A340E1">
              <w:rPr>
                <w:rFonts w:cstheme="minorHAnsi"/>
                <w:color w:val="000000"/>
              </w:rPr>
              <w:t>0.64</w:t>
            </w:r>
          </w:p>
        </w:tc>
        <w:tc>
          <w:tcPr>
            <w:tcW w:w="1134" w:type="dxa"/>
            <w:tcBorders>
              <w:top w:val="single" w:sz="12" w:space="0" w:color="auto"/>
              <w:left w:val="single" w:sz="4" w:space="0" w:color="auto"/>
              <w:bottom w:val="single" w:sz="12" w:space="0" w:color="auto"/>
            </w:tcBorders>
            <w:shd w:val="clear" w:color="auto" w:fill="F5F5F1"/>
          </w:tcPr>
          <w:p w14:paraId="058E170F" w14:textId="77777777" w:rsidR="00AE62CF" w:rsidRPr="00A340E1" w:rsidRDefault="00AE62CF" w:rsidP="00E4069E">
            <w:pPr>
              <w:rPr>
                <w:rFonts w:cstheme="minorHAnsi"/>
              </w:rPr>
            </w:pPr>
            <w:r w:rsidRPr="00A340E1">
              <w:rPr>
                <w:rFonts w:cstheme="minorHAnsi"/>
                <w:color w:val="000000"/>
              </w:rPr>
              <w:t>88</w:t>
            </w:r>
          </w:p>
        </w:tc>
        <w:tc>
          <w:tcPr>
            <w:tcW w:w="709" w:type="dxa"/>
            <w:tcBorders>
              <w:top w:val="single" w:sz="12" w:space="0" w:color="auto"/>
              <w:bottom w:val="single" w:sz="12" w:space="0" w:color="auto"/>
              <w:right w:val="single" w:sz="4" w:space="0" w:color="auto"/>
            </w:tcBorders>
            <w:shd w:val="clear" w:color="auto" w:fill="F5F5F1"/>
          </w:tcPr>
          <w:p w14:paraId="3717520C" w14:textId="77777777" w:rsidR="00AE62CF" w:rsidRPr="00A340E1" w:rsidRDefault="00AE62CF" w:rsidP="00E4069E">
            <w:pPr>
              <w:rPr>
                <w:rFonts w:cstheme="minorHAnsi"/>
              </w:rPr>
            </w:pPr>
            <w:r w:rsidRPr="00A340E1">
              <w:rPr>
                <w:rFonts w:cstheme="minorHAnsi"/>
                <w:color w:val="000000"/>
              </w:rPr>
              <w:t>0.12</w:t>
            </w:r>
          </w:p>
        </w:tc>
        <w:tc>
          <w:tcPr>
            <w:tcW w:w="1134" w:type="dxa"/>
            <w:tcBorders>
              <w:top w:val="single" w:sz="12" w:space="0" w:color="auto"/>
              <w:left w:val="single" w:sz="4" w:space="0" w:color="auto"/>
              <w:bottom w:val="single" w:sz="12" w:space="0" w:color="auto"/>
            </w:tcBorders>
            <w:shd w:val="clear" w:color="auto" w:fill="F5F5F1"/>
          </w:tcPr>
          <w:p w14:paraId="14B367A9" w14:textId="77777777" w:rsidR="00AE62CF" w:rsidRPr="00A340E1" w:rsidRDefault="00AE62CF" w:rsidP="00E4069E">
            <w:pPr>
              <w:rPr>
                <w:rFonts w:cstheme="minorHAnsi"/>
              </w:rPr>
            </w:pPr>
            <w:r w:rsidRPr="00A340E1">
              <w:rPr>
                <w:rFonts w:cstheme="minorHAnsi"/>
                <w:color w:val="000000"/>
              </w:rPr>
              <w:t>658</w:t>
            </w:r>
          </w:p>
        </w:tc>
        <w:tc>
          <w:tcPr>
            <w:tcW w:w="708" w:type="dxa"/>
            <w:tcBorders>
              <w:top w:val="single" w:sz="12" w:space="0" w:color="auto"/>
              <w:bottom w:val="single" w:sz="12" w:space="0" w:color="auto"/>
              <w:right w:val="single" w:sz="4" w:space="0" w:color="auto"/>
            </w:tcBorders>
            <w:shd w:val="clear" w:color="auto" w:fill="F5F5F1"/>
          </w:tcPr>
          <w:p w14:paraId="419C74F1" w14:textId="77777777" w:rsidR="00AE62CF" w:rsidRPr="00A340E1" w:rsidRDefault="00AE62CF" w:rsidP="00E4069E">
            <w:pPr>
              <w:rPr>
                <w:rFonts w:cstheme="minorHAnsi"/>
              </w:rPr>
            </w:pPr>
            <w:r w:rsidRPr="00A340E1">
              <w:rPr>
                <w:rFonts w:cstheme="minorHAnsi"/>
                <w:color w:val="000000"/>
              </w:rPr>
              <w:t>0.41</w:t>
            </w:r>
          </w:p>
        </w:tc>
        <w:tc>
          <w:tcPr>
            <w:tcW w:w="1134" w:type="dxa"/>
            <w:tcBorders>
              <w:top w:val="single" w:sz="12" w:space="0" w:color="auto"/>
              <w:left w:val="single" w:sz="4" w:space="0" w:color="auto"/>
              <w:bottom w:val="single" w:sz="12" w:space="0" w:color="auto"/>
            </w:tcBorders>
            <w:shd w:val="clear" w:color="auto" w:fill="F5F5F1"/>
          </w:tcPr>
          <w:p w14:paraId="2A3F2462" w14:textId="77777777" w:rsidR="00AE62CF" w:rsidRPr="00A340E1" w:rsidRDefault="00AE62CF" w:rsidP="00E4069E">
            <w:pPr>
              <w:rPr>
                <w:rFonts w:cstheme="minorHAnsi"/>
              </w:rPr>
            </w:pPr>
            <w:r w:rsidRPr="00A340E1">
              <w:rPr>
                <w:rFonts w:cstheme="minorHAnsi"/>
                <w:color w:val="000000"/>
              </w:rPr>
              <w:t>933</w:t>
            </w:r>
          </w:p>
        </w:tc>
        <w:tc>
          <w:tcPr>
            <w:tcW w:w="850" w:type="dxa"/>
            <w:tcBorders>
              <w:top w:val="single" w:sz="12" w:space="0" w:color="auto"/>
              <w:bottom w:val="single" w:sz="12" w:space="0" w:color="auto"/>
            </w:tcBorders>
            <w:shd w:val="clear" w:color="auto" w:fill="F5F5F1"/>
          </w:tcPr>
          <w:p w14:paraId="53638D7B" w14:textId="77777777" w:rsidR="00AE62CF" w:rsidRPr="00A340E1" w:rsidRDefault="00AE62CF" w:rsidP="00E4069E">
            <w:pPr>
              <w:rPr>
                <w:rFonts w:cstheme="minorHAnsi"/>
              </w:rPr>
            </w:pPr>
            <w:r w:rsidRPr="00A340E1">
              <w:rPr>
                <w:rFonts w:cstheme="minorHAnsi"/>
                <w:color w:val="000000"/>
              </w:rPr>
              <w:t>2.99</w:t>
            </w:r>
          </w:p>
        </w:tc>
      </w:tr>
      <w:tr w:rsidR="00AE62CF" w:rsidRPr="00A340E1" w14:paraId="71F0FF1A" w14:textId="77777777" w:rsidTr="00F11682">
        <w:trPr>
          <w:tblHeader/>
        </w:trPr>
        <w:tc>
          <w:tcPr>
            <w:tcW w:w="1838" w:type="dxa"/>
            <w:tcBorders>
              <w:top w:val="single" w:sz="12" w:space="0" w:color="auto"/>
            </w:tcBorders>
            <w:shd w:val="clear" w:color="auto" w:fill="F5F5F1"/>
          </w:tcPr>
          <w:p w14:paraId="46007CE3" w14:textId="77777777" w:rsidR="00AE62CF" w:rsidRPr="00A340E1" w:rsidRDefault="00AE62CF" w:rsidP="00E4069E">
            <w:pPr>
              <w:rPr>
                <w:rFonts w:cstheme="minorHAnsi"/>
              </w:rPr>
            </w:pPr>
            <w:r w:rsidRPr="00A340E1">
              <w:rPr>
                <w:rFonts w:cstheme="minorHAnsi"/>
                <w:color w:val="000000"/>
              </w:rPr>
              <w:t>Wheelchair</w:t>
            </w:r>
          </w:p>
        </w:tc>
        <w:tc>
          <w:tcPr>
            <w:tcW w:w="1134" w:type="dxa"/>
            <w:tcBorders>
              <w:top w:val="single" w:sz="12" w:space="0" w:color="auto"/>
            </w:tcBorders>
            <w:shd w:val="clear" w:color="auto" w:fill="F5F5F1"/>
          </w:tcPr>
          <w:p w14:paraId="1BC3DB9F" w14:textId="77777777" w:rsidR="00AE62CF" w:rsidRPr="00A340E1" w:rsidRDefault="00AE62CF" w:rsidP="00E4069E">
            <w:pPr>
              <w:rPr>
                <w:rFonts w:cstheme="minorHAnsi"/>
              </w:rPr>
            </w:pPr>
            <w:r w:rsidRPr="00A340E1">
              <w:rPr>
                <w:rFonts w:cstheme="minorHAnsi"/>
                <w:color w:val="000000"/>
              </w:rPr>
              <w:t>1,599</w:t>
            </w:r>
          </w:p>
        </w:tc>
        <w:tc>
          <w:tcPr>
            <w:tcW w:w="709" w:type="dxa"/>
            <w:tcBorders>
              <w:top w:val="single" w:sz="12" w:space="0" w:color="auto"/>
              <w:right w:val="single" w:sz="4" w:space="0" w:color="auto"/>
            </w:tcBorders>
            <w:shd w:val="clear" w:color="auto" w:fill="F5F5F1"/>
          </w:tcPr>
          <w:p w14:paraId="43CD1D5B" w14:textId="77777777" w:rsidR="00AE62CF" w:rsidRPr="00A340E1" w:rsidRDefault="00AE62CF" w:rsidP="00E4069E">
            <w:pPr>
              <w:rPr>
                <w:rFonts w:cstheme="minorHAnsi"/>
              </w:rPr>
            </w:pPr>
            <w:r w:rsidRPr="00A340E1">
              <w:rPr>
                <w:rFonts w:cstheme="minorHAnsi"/>
                <w:color w:val="000000"/>
              </w:rPr>
              <w:t>0.61</w:t>
            </w:r>
          </w:p>
        </w:tc>
        <w:tc>
          <w:tcPr>
            <w:tcW w:w="1134" w:type="dxa"/>
            <w:tcBorders>
              <w:top w:val="single" w:sz="12" w:space="0" w:color="auto"/>
              <w:left w:val="single" w:sz="4" w:space="0" w:color="auto"/>
            </w:tcBorders>
            <w:shd w:val="clear" w:color="auto" w:fill="F5F5F1"/>
          </w:tcPr>
          <w:p w14:paraId="2EEC078C" w14:textId="77777777" w:rsidR="00AE62CF" w:rsidRPr="00A340E1" w:rsidRDefault="00AE62CF" w:rsidP="00E4069E">
            <w:pPr>
              <w:rPr>
                <w:rFonts w:cstheme="minorHAnsi"/>
              </w:rPr>
            </w:pPr>
            <w:r w:rsidRPr="00A340E1">
              <w:rPr>
                <w:rFonts w:cstheme="minorHAnsi"/>
                <w:color w:val="000000"/>
              </w:rPr>
              <w:t>88</w:t>
            </w:r>
          </w:p>
        </w:tc>
        <w:tc>
          <w:tcPr>
            <w:tcW w:w="709" w:type="dxa"/>
            <w:tcBorders>
              <w:top w:val="single" w:sz="12" w:space="0" w:color="auto"/>
              <w:right w:val="single" w:sz="4" w:space="0" w:color="auto"/>
            </w:tcBorders>
            <w:shd w:val="clear" w:color="auto" w:fill="F5F5F1"/>
          </w:tcPr>
          <w:p w14:paraId="2FEA5762" w14:textId="77777777" w:rsidR="00AE62CF" w:rsidRPr="00A340E1" w:rsidRDefault="00AE62CF" w:rsidP="00E4069E">
            <w:pPr>
              <w:rPr>
                <w:rFonts w:cstheme="minorHAnsi"/>
              </w:rPr>
            </w:pPr>
            <w:r w:rsidRPr="00A340E1">
              <w:rPr>
                <w:rFonts w:cstheme="minorHAnsi"/>
                <w:color w:val="000000"/>
              </w:rPr>
              <w:t>0.12</w:t>
            </w:r>
          </w:p>
        </w:tc>
        <w:tc>
          <w:tcPr>
            <w:tcW w:w="1134" w:type="dxa"/>
            <w:tcBorders>
              <w:top w:val="single" w:sz="12" w:space="0" w:color="auto"/>
              <w:left w:val="single" w:sz="4" w:space="0" w:color="auto"/>
            </w:tcBorders>
            <w:shd w:val="clear" w:color="auto" w:fill="F5F5F1"/>
          </w:tcPr>
          <w:p w14:paraId="4C27160E" w14:textId="77777777" w:rsidR="00AE62CF" w:rsidRPr="00A340E1" w:rsidRDefault="00AE62CF" w:rsidP="00E4069E">
            <w:pPr>
              <w:rPr>
                <w:rFonts w:cstheme="minorHAnsi"/>
              </w:rPr>
            </w:pPr>
            <w:r w:rsidRPr="00A340E1">
              <w:rPr>
                <w:rFonts w:cstheme="minorHAnsi"/>
                <w:color w:val="000000"/>
              </w:rPr>
              <w:t>614</w:t>
            </w:r>
          </w:p>
        </w:tc>
        <w:tc>
          <w:tcPr>
            <w:tcW w:w="708" w:type="dxa"/>
            <w:tcBorders>
              <w:top w:val="single" w:sz="12" w:space="0" w:color="auto"/>
              <w:right w:val="single" w:sz="4" w:space="0" w:color="auto"/>
            </w:tcBorders>
            <w:shd w:val="clear" w:color="auto" w:fill="F5F5F1"/>
          </w:tcPr>
          <w:p w14:paraId="1285ED8E" w14:textId="77777777" w:rsidR="00AE62CF" w:rsidRPr="00A340E1" w:rsidRDefault="00AE62CF" w:rsidP="00E4069E">
            <w:pPr>
              <w:rPr>
                <w:rFonts w:cstheme="minorHAnsi"/>
              </w:rPr>
            </w:pPr>
            <w:r w:rsidRPr="00A340E1">
              <w:rPr>
                <w:rFonts w:cstheme="minorHAnsi"/>
                <w:color w:val="000000"/>
              </w:rPr>
              <w:t>0.39</w:t>
            </w:r>
          </w:p>
        </w:tc>
        <w:tc>
          <w:tcPr>
            <w:tcW w:w="1134" w:type="dxa"/>
            <w:tcBorders>
              <w:top w:val="single" w:sz="12" w:space="0" w:color="auto"/>
              <w:left w:val="single" w:sz="4" w:space="0" w:color="auto"/>
            </w:tcBorders>
            <w:shd w:val="clear" w:color="auto" w:fill="F5F5F1"/>
          </w:tcPr>
          <w:p w14:paraId="36F72B97" w14:textId="77777777" w:rsidR="00AE62CF" w:rsidRPr="00A340E1" w:rsidRDefault="00AE62CF" w:rsidP="00E4069E">
            <w:pPr>
              <w:rPr>
                <w:rFonts w:cstheme="minorHAnsi"/>
              </w:rPr>
            </w:pPr>
            <w:r w:rsidRPr="00A340E1">
              <w:rPr>
                <w:rFonts w:cstheme="minorHAnsi"/>
                <w:color w:val="000000"/>
              </w:rPr>
              <w:t>897</w:t>
            </w:r>
          </w:p>
        </w:tc>
        <w:tc>
          <w:tcPr>
            <w:tcW w:w="850" w:type="dxa"/>
            <w:tcBorders>
              <w:top w:val="single" w:sz="12" w:space="0" w:color="auto"/>
            </w:tcBorders>
            <w:shd w:val="clear" w:color="auto" w:fill="F5F5F1"/>
          </w:tcPr>
          <w:p w14:paraId="435012E0" w14:textId="77777777" w:rsidR="00AE62CF" w:rsidRPr="00A340E1" w:rsidRDefault="00AE62CF" w:rsidP="00E4069E">
            <w:pPr>
              <w:rPr>
                <w:rFonts w:cstheme="minorHAnsi"/>
              </w:rPr>
            </w:pPr>
            <w:r w:rsidRPr="00A340E1">
              <w:rPr>
                <w:rFonts w:cstheme="minorHAnsi"/>
                <w:color w:val="000000"/>
              </w:rPr>
              <w:t>2.87</w:t>
            </w:r>
          </w:p>
        </w:tc>
      </w:tr>
      <w:tr w:rsidR="00AE62CF" w:rsidRPr="00A340E1" w14:paraId="715CF834" w14:textId="77777777" w:rsidTr="00F11682">
        <w:trPr>
          <w:tblHeader/>
        </w:trPr>
        <w:tc>
          <w:tcPr>
            <w:tcW w:w="1838" w:type="dxa"/>
            <w:shd w:val="clear" w:color="auto" w:fill="F5F5F1"/>
          </w:tcPr>
          <w:p w14:paraId="45777F95" w14:textId="77777777" w:rsidR="00AE62CF" w:rsidRPr="00A340E1" w:rsidRDefault="00AE62CF" w:rsidP="00E4069E">
            <w:pPr>
              <w:rPr>
                <w:rFonts w:cstheme="minorHAnsi"/>
              </w:rPr>
            </w:pPr>
            <w:r w:rsidRPr="00A340E1">
              <w:rPr>
                <w:rFonts w:cstheme="minorHAnsi"/>
                <w:color w:val="000000"/>
              </w:rPr>
              <w:t>Manual wheelchair</w:t>
            </w:r>
          </w:p>
        </w:tc>
        <w:tc>
          <w:tcPr>
            <w:tcW w:w="1134" w:type="dxa"/>
            <w:shd w:val="clear" w:color="auto" w:fill="F5F5F1"/>
          </w:tcPr>
          <w:p w14:paraId="146649A1" w14:textId="77777777" w:rsidR="00AE62CF" w:rsidRPr="00A340E1" w:rsidRDefault="00AE62CF" w:rsidP="00E4069E">
            <w:pPr>
              <w:rPr>
                <w:rFonts w:cstheme="minorHAnsi"/>
              </w:rPr>
            </w:pPr>
            <w:r w:rsidRPr="00A340E1">
              <w:rPr>
                <w:rFonts w:cstheme="minorHAnsi"/>
                <w:color w:val="000000"/>
              </w:rPr>
              <w:t>1,503</w:t>
            </w:r>
          </w:p>
        </w:tc>
        <w:tc>
          <w:tcPr>
            <w:tcW w:w="709" w:type="dxa"/>
            <w:tcBorders>
              <w:right w:val="single" w:sz="4" w:space="0" w:color="auto"/>
            </w:tcBorders>
            <w:shd w:val="clear" w:color="auto" w:fill="F5F5F1"/>
          </w:tcPr>
          <w:p w14:paraId="33235871" w14:textId="77777777" w:rsidR="00AE62CF" w:rsidRPr="00A340E1" w:rsidRDefault="00AE62CF" w:rsidP="00E4069E">
            <w:pPr>
              <w:rPr>
                <w:rFonts w:cstheme="minorHAnsi"/>
              </w:rPr>
            </w:pPr>
            <w:r w:rsidRPr="00A340E1">
              <w:rPr>
                <w:rFonts w:cstheme="minorHAnsi"/>
                <w:color w:val="000000"/>
              </w:rPr>
              <w:t>0.58</w:t>
            </w:r>
          </w:p>
        </w:tc>
        <w:tc>
          <w:tcPr>
            <w:tcW w:w="1134" w:type="dxa"/>
            <w:tcBorders>
              <w:left w:val="single" w:sz="4" w:space="0" w:color="auto"/>
            </w:tcBorders>
            <w:shd w:val="clear" w:color="auto" w:fill="F5F5F1"/>
          </w:tcPr>
          <w:p w14:paraId="6E04AE4E" w14:textId="77777777" w:rsidR="00AE62CF" w:rsidRPr="00A340E1" w:rsidRDefault="00AE62CF" w:rsidP="00E4069E">
            <w:pPr>
              <w:rPr>
                <w:rFonts w:cstheme="minorHAnsi"/>
              </w:rPr>
            </w:pPr>
            <w:r w:rsidRPr="00A340E1">
              <w:rPr>
                <w:rFonts w:cstheme="minorHAnsi"/>
                <w:color w:val="000000"/>
              </w:rPr>
              <w:t>79</w:t>
            </w:r>
          </w:p>
        </w:tc>
        <w:tc>
          <w:tcPr>
            <w:tcW w:w="709" w:type="dxa"/>
            <w:tcBorders>
              <w:right w:val="single" w:sz="4" w:space="0" w:color="auto"/>
            </w:tcBorders>
            <w:shd w:val="clear" w:color="auto" w:fill="F5F5F1"/>
          </w:tcPr>
          <w:p w14:paraId="449FDC93" w14:textId="77777777" w:rsidR="00AE62CF" w:rsidRPr="00A340E1" w:rsidRDefault="00AE62CF" w:rsidP="00E4069E">
            <w:pPr>
              <w:rPr>
                <w:rFonts w:cstheme="minorHAnsi"/>
              </w:rPr>
            </w:pPr>
            <w:r w:rsidRPr="00A340E1">
              <w:rPr>
                <w:rFonts w:cstheme="minorHAnsi"/>
                <w:color w:val="000000"/>
              </w:rPr>
              <w:t>0.11</w:t>
            </w:r>
          </w:p>
        </w:tc>
        <w:tc>
          <w:tcPr>
            <w:tcW w:w="1134" w:type="dxa"/>
            <w:tcBorders>
              <w:left w:val="single" w:sz="4" w:space="0" w:color="auto"/>
            </w:tcBorders>
            <w:shd w:val="clear" w:color="auto" w:fill="F5F5F1"/>
          </w:tcPr>
          <w:p w14:paraId="43DDBF01" w14:textId="77777777" w:rsidR="00AE62CF" w:rsidRPr="00A340E1" w:rsidRDefault="00AE62CF" w:rsidP="00E4069E">
            <w:pPr>
              <w:rPr>
                <w:rFonts w:cstheme="minorHAnsi"/>
              </w:rPr>
            </w:pPr>
            <w:r w:rsidRPr="00A340E1">
              <w:rPr>
                <w:rFonts w:cstheme="minorHAnsi"/>
                <w:color w:val="000000"/>
              </w:rPr>
              <w:t>560</w:t>
            </w:r>
          </w:p>
        </w:tc>
        <w:tc>
          <w:tcPr>
            <w:tcW w:w="708" w:type="dxa"/>
            <w:tcBorders>
              <w:right w:val="single" w:sz="4" w:space="0" w:color="auto"/>
            </w:tcBorders>
            <w:shd w:val="clear" w:color="auto" w:fill="F5F5F1"/>
          </w:tcPr>
          <w:p w14:paraId="2CF56DC5" w14:textId="77777777" w:rsidR="00AE62CF" w:rsidRPr="00A340E1" w:rsidRDefault="00AE62CF" w:rsidP="00E4069E">
            <w:pPr>
              <w:rPr>
                <w:rFonts w:cstheme="minorHAnsi"/>
              </w:rPr>
            </w:pPr>
            <w:r w:rsidRPr="00A340E1">
              <w:rPr>
                <w:rFonts w:cstheme="minorHAnsi"/>
                <w:color w:val="000000"/>
              </w:rPr>
              <w:t>0.35</w:t>
            </w:r>
          </w:p>
        </w:tc>
        <w:tc>
          <w:tcPr>
            <w:tcW w:w="1134" w:type="dxa"/>
            <w:tcBorders>
              <w:left w:val="single" w:sz="4" w:space="0" w:color="auto"/>
            </w:tcBorders>
            <w:shd w:val="clear" w:color="auto" w:fill="F5F5F1"/>
          </w:tcPr>
          <w:p w14:paraId="5E80E153" w14:textId="77777777" w:rsidR="00AE62CF" w:rsidRPr="00A340E1" w:rsidRDefault="00AE62CF" w:rsidP="00E4069E">
            <w:pPr>
              <w:rPr>
                <w:rFonts w:cstheme="minorHAnsi"/>
              </w:rPr>
            </w:pPr>
            <w:r w:rsidRPr="00A340E1">
              <w:rPr>
                <w:rFonts w:cstheme="minorHAnsi"/>
                <w:color w:val="000000"/>
              </w:rPr>
              <w:t>864</w:t>
            </w:r>
          </w:p>
        </w:tc>
        <w:tc>
          <w:tcPr>
            <w:tcW w:w="850" w:type="dxa"/>
            <w:shd w:val="clear" w:color="auto" w:fill="F5F5F1"/>
          </w:tcPr>
          <w:p w14:paraId="1151274A" w14:textId="77777777" w:rsidR="00AE62CF" w:rsidRPr="00A340E1" w:rsidRDefault="00AE62CF" w:rsidP="00E4069E">
            <w:pPr>
              <w:rPr>
                <w:rFonts w:cstheme="minorHAnsi"/>
              </w:rPr>
            </w:pPr>
            <w:r w:rsidRPr="00A340E1">
              <w:rPr>
                <w:rFonts w:cstheme="minorHAnsi"/>
                <w:color w:val="000000"/>
              </w:rPr>
              <w:t>2.76</w:t>
            </w:r>
          </w:p>
        </w:tc>
      </w:tr>
      <w:tr w:rsidR="00AE62CF" w:rsidRPr="00A340E1" w14:paraId="6035C801" w14:textId="77777777" w:rsidTr="00F11682">
        <w:trPr>
          <w:tblHeader/>
        </w:trPr>
        <w:tc>
          <w:tcPr>
            <w:tcW w:w="1838" w:type="dxa"/>
            <w:shd w:val="clear" w:color="auto" w:fill="F5F5F1"/>
          </w:tcPr>
          <w:p w14:paraId="16AAD72F" w14:textId="77777777" w:rsidR="00AE62CF" w:rsidRPr="00A340E1" w:rsidRDefault="00AE62CF" w:rsidP="00E4069E">
            <w:pPr>
              <w:rPr>
                <w:rFonts w:cstheme="minorHAnsi"/>
              </w:rPr>
            </w:pPr>
            <w:r w:rsidRPr="00A340E1">
              <w:rPr>
                <w:rFonts w:cstheme="minorHAnsi"/>
                <w:color w:val="000000"/>
              </w:rPr>
              <w:t>Electric wheelchair</w:t>
            </w:r>
          </w:p>
        </w:tc>
        <w:tc>
          <w:tcPr>
            <w:tcW w:w="1134" w:type="dxa"/>
            <w:shd w:val="clear" w:color="auto" w:fill="F5F5F1"/>
          </w:tcPr>
          <w:p w14:paraId="330DD5F4" w14:textId="77777777" w:rsidR="00AE62CF" w:rsidRPr="00A340E1" w:rsidRDefault="00AE62CF" w:rsidP="00E4069E">
            <w:pPr>
              <w:rPr>
                <w:rFonts w:cstheme="minorHAnsi"/>
              </w:rPr>
            </w:pPr>
            <w:r w:rsidRPr="00A340E1">
              <w:rPr>
                <w:rFonts w:cstheme="minorHAnsi"/>
                <w:color w:val="000000"/>
              </w:rPr>
              <w:t>155</w:t>
            </w:r>
          </w:p>
        </w:tc>
        <w:tc>
          <w:tcPr>
            <w:tcW w:w="709" w:type="dxa"/>
            <w:tcBorders>
              <w:right w:val="single" w:sz="4" w:space="0" w:color="auto"/>
            </w:tcBorders>
            <w:shd w:val="clear" w:color="auto" w:fill="F5F5F1"/>
          </w:tcPr>
          <w:p w14:paraId="34D5CE1A" w14:textId="77777777" w:rsidR="00AE62CF" w:rsidRPr="00A340E1" w:rsidRDefault="00AE62CF" w:rsidP="00E4069E">
            <w:pPr>
              <w:rPr>
                <w:rFonts w:cstheme="minorHAnsi"/>
              </w:rPr>
            </w:pPr>
            <w:r w:rsidRPr="00A340E1">
              <w:rPr>
                <w:rFonts w:cstheme="minorHAnsi"/>
                <w:color w:val="000000"/>
              </w:rPr>
              <w:t>0.06</w:t>
            </w:r>
          </w:p>
        </w:tc>
        <w:tc>
          <w:tcPr>
            <w:tcW w:w="1134" w:type="dxa"/>
            <w:tcBorders>
              <w:left w:val="single" w:sz="4" w:space="0" w:color="auto"/>
            </w:tcBorders>
            <w:shd w:val="clear" w:color="auto" w:fill="F5F5F1"/>
          </w:tcPr>
          <w:p w14:paraId="09509AD5" w14:textId="77777777" w:rsidR="00AE62CF" w:rsidRPr="00A340E1" w:rsidRDefault="00AE62CF" w:rsidP="00E4069E">
            <w:pPr>
              <w:rPr>
                <w:rFonts w:cstheme="minorHAnsi"/>
              </w:rPr>
            </w:pPr>
            <w:r w:rsidRPr="00A340E1">
              <w:rPr>
                <w:rFonts w:cstheme="minorHAnsi"/>
                <w:color w:val="000000"/>
              </w:rPr>
              <w:t>18</w:t>
            </w:r>
          </w:p>
        </w:tc>
        <w:tc>
          <w:tcPr>
            <w:tcW w:w="709" w:type="dxa"/>
            <w:tcBorders>
              <w:right w:val="single" w:sz="4" w:space="0" w:color="auto"/>
            </w:tcBorders>
            <w:shd w:val="clear" w:color="auto" w:fill="F5F5F1"/>
          </w:tcPr>
          <w:p w14:paraId="7450999E" w14:textId="77777777" w:rsidR="00AE62CF" w:rsidRPr="00A340E1" w:rsidRDefault="00AE62CF" w:rsidP="00E4069E">
            <w:pPr>
              <w:rPr>
                <w:rFonts w:cstheme="minorHAnsi"/>
              </w:rPr>
            </w:pPr>
            <w:r w:rsidRPr="00A340E1">
              <w:rPr>
                <w:rFonts w:cstheme="minorHAnsi"/>
                <w:color w:val="000000"/>
              </w:rPr>
              <w:t>0.02</w:t>
            </w:r>
          </w:p>
        </w:tc>
        <w:tc>
          <w:tcPr>
            <w:tcW w:w="1134" w:type="dxa"/>
            <w:tcBorders>
              <w:left w:val="single" w:sz="4" w:space="0" w:color="auto"/>
            </w:tcBorders>
            <w:shd w:val="clear" w:color="auto" w:fill="F5F5F1"/>
          </w:tcPr>
          <w:p w14:paraId="53224419" w14:textId="77777777" w:rsidR="00AE62CF" w:rsidRPr="00A340E1" w:rsidRDefault="00AE62CF" w:rsidP="00E4069E">
            <w:pPr>
              <w:rPr>
                <w:rFonts w:cstheme="minorHAnsi"/>
              </w:rPr>
            </w:pPr>
            <w:r w:rsidRPr="00A340E1">
              <w:rPr>
                <w:rFonts w:cstheme="minorHAnsi"/>
                <w:color w:val="000000"/>
              </w:rPr>
              <w:t>90</w:t>
            </w:r>
          </w:p>
        </w:tc>
        <w:tc>
          <w:tcPr>
            <w:tcW w:w="708" w:type="dxa"/>
            <w:tcBorders>
              <w:right w:val="single" w:sz="4" w:space="0" w:color="auto"/>
            </w:tcBorders>
            <w:shd w:val="clear" w:color="auto" w:fill="F5F5F1"/>
          </w:tcPr>
          <w:p w14:paraId="649B5D1B" w14:textId="77777777" w:rsidR="00AE62CF" w:rsidRPr="00A340E1" w:rsidRDefault="00AE62CF" w:rsidP="00E4069E">
            <w:pPr>
              <w:rPr>
                <w:rFonts w:cstheme="minorHAnsi"/>
              </w:rPr>
            </w:pPr>
            <w:r w:rsidRPr="00A340E1">
              <w:rPr>
                <w:rFonts w:cstheme="minorHAnsi"/>
                <w:color w:val="000000"/>
              </w:rPr>
              <w:t>0.06</w:t>
            </w:r>
          </w:p>
        </w:tc>
        <w:tc>
          <w:tcPr>
            <w:tcW w:w="1134" w:type="dxa"/>
            <w:tcBorders>
              <w:left w:val="single" w:sz="4" w:space="0" w:color="auto"/>
            </w:tcBorders>
            <w:shd w:val="clear" w:color="auto" w:fill="F5F5F1"/>
          </w:tcPr>
          <w:p w14:paraId="374FAF79" w14:textId="77777777" w:rsidR="00AE62CF" w:rsidRPr="00A340E1" w:rsidRDefault="00AE62CF" w:rsidP="00E4069E">
            <w:pPr>
              <w:rPr>
                <w:rFonts w:cstheme="minorHAnsi"/>
              </w:rPr>
            </w:pPr>
            <w:r w:rsidRPr="00A340E1">
              <w:rPr>
                <w:rFonts w:cstheme="minorHAnsi"/>
                <w:color w:val="000000"/>
              </w:rPr>
              <w:t>47</w:t>
            </w:r>
          </w:p>
        </w:tc>
        <w:tc>
          <w:tcPr>
            <w:tcW w:w="850" w:type="dxa"/>
            <w:shd w:val="clear" w:color="auto" w:fill="F5F5F1"/>
          </w:tcPr>
          <w:p w14:paraId="070B868F" w14:textId="77777777" w:rsidR="00AE62CF" w:rsidRPr="00A340E1" w:rsidRDefault="00AE62CF" w:rsidP="00E4069E">
            <w:pPr>
              <w:rPr>
                <w:rFonts w:cstheme="minorHAnsi"/>
              </w:rPr>
            </w:pPr>
            <w:r w:rsidRPr="00A340E1">
              <w:rPr>
                <w:rFonts w:cstheme="minorHAnsi"/>
                <w:color w:val="000000"/>
              </w:rPr>
              <w:t>0.15</w:t>
            </w:r>
          </w:p>
        </w:tc>
      </w:tr>
      <w:tr w:rsidR="00AE62CF" w:rsidRPr="00A340E1" w14:paraId="517669EF" w14:textId="77777777" w:rsidTr="00F11682">
        <w:trPr>
          <w:tblHeader/>
        </w:trPr>
        <w:tc>
          <w:tcPr>
            <w:tcW w:w="1838" w:type="dxa"/>
            <w:shd w:val="clear" w:color="auto" w:fill="F5F5F1"/>
          </w:tcPr>
          <w:p w14:paraId="0A46C714" w14:textId="77777777" w:rsidR="00AE62CF" w:rsidRPr="00A340E1" w:rsidRDefault="00AE62CF" w:rsidP="00E4069E">
            <w:pPr>
              <w:rPr>
                <w:rFonts w:cstheme="minorHAnsi"/>
              </w:rPr>
            </w:pPr>
            <w:r w:rsidRPr="00A340E1">
              <w:rPr>
                <w:rFonts w:cstheme="minorHAnsi"/>
                <w:color w:val="000000"/>
              </w:rPr>
              <w:t>Scooter</w:t>
            </w:r>
          </w:p>
        </w:tc>
        <w:tc>
          <w:tcPr>
            <w:tcW w:w="1134" w:type="dxa"/>
            <w:shd w:val="clear" w:color="auto" w:fill="F5F5F1"/>
          </w:tcPr>
          <w:p w14:paraId="584FEF47" w14:textId="77777777" w:rsidR="00AE62CF" w:rsidRPr="00A340E1" w:rsidRDefault="00AE62CF" w:rsidP="00E4069E">
            <w:pPr>
              <w:rPr>
                <w:rFonts w:cstheme="minorHAnsi"/>
              </w:rPr>
            </w:pPr>
            <w:r w:rsidRPr="00A340E1">
              <w:rPr>
                <w:rFonts w:cstheme="minorHAnsi"/>
                <w:color w:val="000000"/>
              </w:rPr>
              <w:t>142</w:t>
            </w:r>
          </w:p>
        </w:tc>
        <w:tc>
          <w:tcPr>
            <w:tcW w:w="709" w:type="dxa"/>
            <w:tcBorders>
              <w:right w:val="single" w:sz="4" w:space="0" w:color="auto"/>
            </w:tcBorders>
            <w:shd w:val="clear" w:color="auto" w:fill="F5F5F1"/>
          </w:tcPr>
          <w:p w14:paraId="0D9B6CA9" w14:textId="77777777" w:rsidR="00AE62CF" w:rsidRPr="00A340E1" w:rsidRDefault="00AE62CF" w:rsidP="00E4069E">
            <w:pPr>
              <w:rPr>
                <w:rFonts w:cstheme="minorHAnsi"/>
              </w:rPr>
            </w:pPr>
            <w:r w:rsidRPr="00A340E1">
              <w:rPr>
                <w:rFonts w:cstheme="minorHAnsi"/>
                <w:color w:val="000000"/>
              </w:rPr>
              <w:t>0.05</w:t>
            </w:r>
          </w:p>
        </w:tc>
        <w:tc>
          <w:tcPr>
            <w:tcW w:w="1134" w:type="dxa"/>
            <w:tcBorders>
              <w:left w:val="single" w:sz="4" w:space="0" w:color="auto"/>
            </w:tcBorders>
            <w:shd w:val="clear" w:color="auto" w:fill="F5F5F1"/>
          </w:tcPr>
          <w:p w14:paraId="1EA43828" w14:textId="77777777" w:rsidR="00AE62CF" w:rsidRPr="00A340E1" w:rsidRDefault="00AE62CF" w:rsidP="00E4069E">
            <w:pPr>
              <w:rPr>
                <w:rFonts w:cstheme="minorHAnsi"/>
              </w:rPr>
            </w:pPr>
            <w:r w:rsidRPr="00A340E1">
              <w:rPr>
                <w:rFonts w:cstheme="minorHAnsi"/>
                <w:color w:val="000000"/>
              </w:rPr>
              <w:t>0</w:t>
            </w:r>
          </w:p>
        </w:tc>
        <w:tc>
          <w:tcPr>
            <w:tcW w:w="709" w:type="dxa"/>
            <w:tcBorders>
              <w:right w:val="single" w:sz="4" w:space="0" w:color="auto"/>
            </w:tcBorders>
            <w:shd w:val="clear" w:color="auto" w:fill="F5F5F1"/>
          </w:tcPr>
          <w:p w14:paraId="1D0B292E" w14:textId="77777777" w:rsidR="00AE62CF" w:rsidRPr="00A340E1" w:rsidRDefault="00AE62CF" w:rsidP="00E4069E">
            <w:pPr>
              <w:rPr>
                <w:rFonts w:cstheme="minorHAnsi"/>
              </w:rPr>
            </w:pPr>
            <w:r w:rsidRPr="00A340E1">
              <w:rPr>
                <w:rFonts w:cstheme="minorHAnsi"/>
                <w:color w:val="000000"/>
              </w:rPr>
              <w:t>0</w:t>
            </w:r>
          </w:p>
        </w:tc>
        <w:tc>
          <w:tcPr>
            <w:tcW w:w="1134" w:type="dxa"/>
            <w:tcBorders>
              <w:left w:val="single" w:sz="4" w:space="0" w:color="auto"/>
            </w:tcBorders>
            <w:shd w:val="clear" w:color="auto" w:fill="F5F5F1"/>
          </w:tcPr>
          <w:p w14:paraId="50378A99" w14:textId="77777777" w:rsidR="00AE62CF" w:rsidRPr="00A340E1" w:rsidRDefault="00AE62CF" w:rsidP="00E4069E">
            <w:pPr>
              <w:rPr>
                <w:rFonts w:cstheme="minorHAnsi"/>
              </w:rPr>
            </w:pPr>
            <w:r w:rsidRPr="00A340E1">
              <w:rPr>
                <w:rFonts w:cstheme="minorHAnsi"/>
                <w:color w:val="000000"/>
              </w:rPr>
              <w:t>78</w:t>
            </w:r>
          </w:p>
        </w:tc>
        <w:tc>
          <w:tcPr>
            <w:tcW w:w="708" w:type="dxa"/>
            <w:tcBorders>
              <w:right w:val="single" w:sz="4" w:space="0" w:color="auto"/>
            </w:tcBorders>
            <w:shd w:val="clear" w:color="auto" w:fill="F5F5F1"/>
          </w:tcPr>
          <w:p w14:paraId="7DCCF4F5" w14:textId="77777777" w:rsidR="00AE62CF" w:rsidRPr="00A340E1" w:rsidRDefault="00AE62CF" w:rsidP="00E4069E">
            <w:pPr>
              <w:rPr>
                <w:rFonts w:cstheme="minorHAnsi"/>
              </w:rPr>
            </w:pPr>
            <w:r w:rsidRPr="00A340E1">
              <w:rPr>
                <w:rFonts w:cstheme="minorHAnsi"/>
                <w:color w:val="000000"/>
              </w:rPr>
              <w:t>0.05</w:t>
            </w:r>
          </w:p>
        </w:tc>
        <w:tc>
          <w:tcPr>
            <w:tcW w:w="1134" w:type="dxa"/>
            <w:tcBorders>
              <w:left w:val="single" w:sz="4" w:space="0" w:color="auto"/>
            </w:tcBorders>
            <w:shd w:val="clear" w:color="auto" w:fill="F5F5F1"/>
          </w:tcPr>
          <w:p w14:paraId="3ADE51FE" w14:textId="77777777" w:rsidR="00AE62CF" w:rsidRPr="00A340E1" w:rsidRDefault="00AE62CF" w:rsidP="00E4069E">
            <w:pPr>
              <w:rPr>
                <w:rFonts w:cstheme="minorHAnsi"/>
              </w:rPr>
            </w:pPr>
            <w:r w:rsidRPr="00A340E1">
              <w:rPr>
                <w:rFonts w:cstheme="minorHAnsi"/>
                <w:color w:val="000000"/>
              </w:rPr>
              <w:t>64</w:t>
            </w:r>
          </w:p>
        </w:tc>
        <w:tc>
          <w:tcPr>
            <w:tcW w:w="850" w:type="dxa"/>
            <w:shd w:val="clear" w:color="auto" w:fill="F5F5F1"/>
          </w:tcPr>
          <w:p w14:paraId="7DFC41D4" w14:textId="77777777" w:rsidR="00AE62CF" w:rsidRPr="00A340E1" w:rsidRDefault="00AE62CF" w:rsidP="00E4069E">
            <w:pPr>
              <w:rPr>
                <w:rFonts w:cstheme="minorHAnsi"/>
              </w:rPr>
            </w:pPr>
            <w:r w:rsidRPr="00A340E1">
              <w:rPr>
                <w:rFonts w:cstheme="minorHAnsi"/>
                <w:color w:val="000000"/>
              </w:rPr>
              <w:t>0.21</w:t>
            </w:r>
          </w:p>
        </w:tc>
      </w:tr>
      <w:tr w:rsidR="00AE62CF" w:rsidRPr="00A340E1" w14:paraId="3F6A4B98" w14:textId="77777777" w:rsidTr="00F11682">
        <w:trPr>
          <w:tblHeader/>
        </w:trPr>
        <w:tc>
          <w:tcPr>
            <w:tcW w:w="1838" w:type="dxa"/>
            <w:shd w:val="clear" w:color="auto" w:fill="F5F5F1"/>
          </w:tcPr>
          <w:p w14:paraId="46CAE2B2" w14:textId="77777777" w:rsidR="00AE62CF" w:rsidRPr="00A340E1" w:rsidRDefault="00AE62CF" w:rsidP="00E4069E">
            <w:pPr>
              <w:rPr>
                <w:rFonts w:cstheme="minorHAnsi"/>
              </w:rPr>
            </w:pPr>
            <w:r w:rsidRPr="00A340E1">
              <w:rPr>
                <w:rFonts w:cstheme="minorHAnsi"/>
                <w:color w:val="000000"/>
              </w:rPr>
              <w:t xml:space="preserve">Other mobility device </w:t>
            </w:r>
          </w:p>
        </w:tc>
        <w:tc>
          <w:tcPr>
            <w:tcW w:w="1134" w:type="dxa"/>
            <w:shd w:val="clear" w:color="auto" w:fill="F5F5F1"/>
          </w:tcPr>
          <w:p w14:paraId="70679D94" w14:textId="77777777" w:rsidR="00AE62CF" w:rsidRPr="00A340E1" w:rsidRDefault="00AE62CF" w:rsidP="00E4069E">
            <w:pPr>
              <w:rPr>
                <w:rFonts w:cstheme="minorHAnsi"/>
              </w:rPr>
            </w:pPr>
            <w:r w:rsidRPr="00A340E1">
              <w:rPr>
                <w:rFonts w:cstheme="minorHAnsi"/>
                <w:color w:val="000000"/>
              </w:rPr>
              <w:t>6,126</w:t>
            </w:r>
          </w:p>
        </w:tc>
        <w:tc>
          <w:tcPr>
            <w:tcW w:w="709" w:type="dxa"/>
            <w:tcBorders>
              <w:right w:val="single" w:sz="4" w:space="0" w:color="auto"/>
            </w:tcBorders>
            <w:shd w:val="clear" w:color="auto" w:fill="F5F5F1"/>
          </w:tcPr>
          <w:p w14:paraId="52152B94" w14:textId="77777777" w:rsidR="00AE62CF" w:rsidRPr="00A340E1" w:rsidRDefault="00AE62CF" w:rsidP="00E4069E">
            <w:pPr>
              <w:rPr>
                <w:rFonts w:cstheme="minorHAnsi"/>
              </w:rPr>
            </w:pPr>
            <w:r w:rsidRPr="00A340E1">
              <w:rPr>
                <w:rFonts w:cstheme="minorHAnsi"/>
                <w:color w:val="000000"/>
              </w:rPr>
              <w:t>2.35</w:t>
            </w:r>
          </w:p>
        </w:tc>
        <w:tc>
          <w:tcPr>
            <w:tcW w:w="1134" w:type="dxa"/>
            <w:tcBorders>
              <w:left w:val="single" w:sz="4" w:space="0" w:color="auto"/>
            </w:tcBorders>
            <w:shd w:val="clear" w:color="auto" w:fill="F5F5F1"/>
          </w:tcPr>
          <w:p w14:paraId="1135AD80" w14:textId="77777777" w:rsidR="00AE62CF" w:rsidRPr="00A340E1" w:rsidRDefault="00AE62CF" w:rsidP="00E4069E">
            <w:pPr>
              <w:rPr>
                <w:rFonts w:cstheme="minorHAnsi"/>
              </w:rPr>
            </w:pPr>
            <w:r w:rsidRPr="00A340E1">
              <w:rPr>
                <w:rFonts w:cstheme="minorHAnsi"/>
                <w:color w:val="000000"/>
              </w:rPr>
              <w:t>73</w:t>
            </w:r>
          </w:p>
        </w:tc>
        <w:tc>
          <w:tcPr>
            <w:tcW w:w="709" w:type="dxa"/>
            <w:tcBorders>
              <w:right w:val="single" w:sz="4" w:space="0" w:color="auto"/>
            </w:tcBorders>
            <w:shd w:val="clear" w:color="auto" w:fill="F5F5F1"/>
          </w:tcPr>
          <w:p w14:paraId="534DCE15" w14:textId="77777777" w:rsidR="00AE62CF" w:rsidRPr="00A340E1" w:rsidRDefault="00AE62CF" w:rsidP="00E4069E">
            <w:pPr>
              <w:rPr>
                <w:rFonts w:cstheme="minorHAnsi"/>
              </w:rPr>
            </w:pPr>
            <w:r w:rsidRPr="00A340E1">
              <w:rPr>
                <w:rFonts w:cstheme="minorHAnsi"/>
                <w:color w:val="000000"/>
              </w:rPr>
              <w:t>0.1</w:t>
            </w:r>
          </w:p>
        </w:tc>
        <w:tc>
          <w:tcPr>
            <w:tcW w:w="1134" w:type="dxa"/>
            <w:tcBorders>
              <w:left w:val="single" w:sz="4" w:space="0" w:color="auto"/>
            </w:tcBorders>
            <w:shd w:val="clear" w:color="auto" w:fill="F5F5F1"/>
          </w:tcPr>
          <w:p w14:paraId="6AE7D983" w14:textId="77777777" w:rsidR="00AE62CF" w:rsidRPr="00A340E1" w:rsidRDefault="00AE62CF" w:rsidP="00E4069E">
            <w:pPr>
              <w:rPr>
                <w:rFonts w:cstheme="minorHAnsi"/>
              </w:rPr>
            </w:pPr>
            <w:r w:rsidRPr="00A340E1">
              <w:rPr>
                <w:rFonts w:cstheme="minorHAnsi"/>
                <w:color w:val="000000"/>
              </w:rPr>
              <w:t>1,987</w:t>
            </w:r>
          </w:p>
        </w:tc>
        <w:tc>
          <w:tcPr>
            <w:tcW w:w="708" w:type="dxa"/>
            <w:tcBorders>
              <w:right w:val="single" w:sz="4" w:space="0" w:color="auto"/>
            </w:tcBorders>
            <w:shd w:val="clear" w:color="auto" w:fill="F5F5F1"/>
          </w:tcPr>
          <w:p w14:paraId="5B906748" w14:textId="77777777" w:rsidR="00AE62CF" w:rsidRPr="00A340E1" w:rsidRDefault="00AE62CF" w:rsidP="00E4069E">
            <w:pPr>
              <w:rPr>
                <w:rFonts w:cstheme="minorHAnsi"/>
              </w:rPr>
            </w:pPr>
            <w:r w:rsidRPr="00A340E1">
              <w:rPr>
                <w:rFonts w:cstheme="minorHAnsi"/>
                <w:color w:val="000000"/>
              </w:rPr>
              <w:t>1.25</w:t>
            </w:r>
          </w:p>
        </w:tc>
        <w:tc>
          <w:tcPr>
            <w:tcW w:w="1134" w:type="dxa"/>
            <w:tcBorders>
              <w:left w:val="single" w:sz="4" w:space="0" w:color="auto"/>
            </w:tcBorders>
            <w:shd w:val="clear" w:color="auto" w:fill="F5F5F1"/>
          </w:tcPr>
          <w:p w14:paraId="4DD71630" w14:textId="77777777" w:rsidR="00AE62CF" w:rsidRPr="00A340E1" w:rsidRDefault="00AE62CF" w:rsidP="00E4069E">
            <w:pPr>
              <w:rPr>
                <w:rFonts w:cstheme="minorHAnsi"/>
              </w:rPr>
            </w:pPr>
            <w:r w:rsidRPr="00A340E1">
              <w:rPr>
                <w:rFonts w:cstheme="minorHAnsi"/>
                <w:color w:val="000000"/>
              </w:rPr>
              <w:t>4,065</w:t>
            </w:r>
          </w:p>
        </w:tc>
        <w:tc>
          <w:tcPr>
            <w:tcW w:w="850" w:type="dxa"/>
            <w:shd w:val="clear" w:color="auto" w:fill="F5F5F1"/>
          </w:tcPr>
          <w:p w14:paraId="4F7B11E5" w14:textId="77777777" w:rsidR="00AE62CF" w:rsidRPr="00A340E1" w:rsidRDefault="00AE62CF" w:rsidP="00E4069E">
            <w:pPr>
              <w:rPr>
                <w:rFonts w:cstheme="minorHAnsi"/>
              </w:rPr>
            </w:pPr>
            <w:r w:rsidRPr="00A340E1">
              <w:rPr>
                <w:rFonts w:cstheme="minorHAnsi"/>
                <w:color w:val="000000"/>
              </w:rPr>
              <w:t>13.01</w:t>
            </w:r>
          </w:p>
        </w:tc>
      </w:tr>
      <w:tr w:rsidR="00AE62CF" w:rsidRPr="00A340E1" w14:paraId="743F8F81" w14:textId="77777777" w:rsidTr="00F11682">
        <w:trPr>
          <w:tblHeader/>
        </w:trPr>
        <w:tc>
          <w:tcPr>
            <w:tcW w:w="1838" w:type="dxa"/>
            <w:shd w:val="clear" w:color="auto" w:fill="F5F5F1"/>
          </w:tcPr>
          <w:p w14:paraId="6BE2D20B" w14:textId="77777777" w:rsidR="00AE62CF" w:rsidRPr="00A340E1" w:rsidRDefault="00AE62CF" w:rsidP="00E4069E">
            <w:pPr>
              <w:rPr>
                <w:rFonts w:cstheme="minorHAnsi"/>
              </w:rPr>
            </w:pPr>
            <w:r w:rsidRPr="00A340E1">
              <w:rPr>
                <w:rFonts w:cstheme="minorHAnsi"/>
                <w:color w:val="000000"/>
              </w:rPr>
              <w:t>Cane</w:t>
            </w:r>
          </w:p>
        </w:tc>
        <w:tc>
          <w:tcPr>
            <w:tcW w:w="1134" w:type="dxa"/>
            <w:shd w:val="clear" w:color="auto" w:fill="F5F5F1"/>
          </w:tcPr>
          <w:p w14:paraId="77A0E94D" w14:textId="77777777" w:rsidR="00AE62CF" w:rsidRPr="00A340E1" w:rsidRDefault="00AE62CF" w:rsidP="00E4069E">
            <w:pPr>
              <w:rPr>
                <w:rFonts w:cstheme="minorHAnsi"/>
              </w:rPr>
            </w:pPr>
            <w:r w:rsidRPr="00A340E1">
              <w:rPr>
                <w:rFonts w:cstheme="minorHAnsi"/>
                <w:color w:val="000000"/>
              </w:rPr>
              <w:t>4,755</w:t>
            </w:r>
          </w:p>
        </w:tc>
        <w:tc>
          <w:tcPr>
            <w:tcW w:w="709" w:type="dxa"/>
            <w:tcBorders>
              <w:right w:val="single" w:sz="4" w:space="0" w:color="auto"/>
            </w:tcBorders>
            <w:shd w:val="clear" w:color="auto" w:fill="F5F5F1"/>
          </w:tcPr>
          <w:p w14:paraId="7323322B" w14:textId="77777777" w:rsidR="00AE62CF" w:rsidRPr="00A340E1" w:rsidRDefault="00AE62CF" w:rsidP="00E4069E">
            <w:pPr>
              <w:rPr>
                <w:rFonts w:cstheme="minorHAnsi"/>
              </w:rPr>
            </w:pPr>
            <w:r w:rsidRPr="00A340E1">
              <w:rPr>
                <w:rFonts w:cstheme="minorHAnsi"/>
                <w:color w:val="000000"/>
              </w:rPr>
              <w:t>1.82</w:t>
            </w:r>
          </w:p>
        </w:tc>
        <w:tc>
          <w:tcPr>
            <w:tcW w:w="1134" w:type="dxa"/>
            <w:tcBorders>
              <w:left w:val="single" w:sz="4" w:space="0" w:color="auto"/>
            </w:tcBorders>
            <w:shd w:val="clear" w:color="auto" w:fill="F5F5F1"/>
          </w:tcPr>
          <w:p w14:paraId="28489DEC" w14:textId="77777777" w:rsidR="00AE62CF" w:rsidRPr="00A340E1" w:rsidRDefault="00AE62CF" w:rsidP="00E4069E">
            <w:pPr>
              <w:rPr>
                <w:rFonts w:cstheme="minorHAnsi"/>
              </w:rPr>
            </w:pPr>
            <w:r w:rsidRPr="00A340E1">
              <w:rPr>
                <w:rFonts w:cstheme="minorHAnsi"/>
                <w:color w:val="000000"/>
              </w:rPr>
              <w:t>19</w:t>
            </w:r>
          </w:p>
        </w:tc>
        <w:tc>
          <w:tcPr>
            <w:tcW w:w="709" w:type="dxa"/>
            <w:tcBorders>
              <w:right w:val="single" w:sz="4" w:space="0" w:color="auto"/>
            </w:tcBorders>
            <w:shd w:val="clear" w:color="auto" w:fill="F5F5F1"/>
          </w:tcPr>
          <w:p w14:paraId="04DF3BC8" w14:textId="77777777" w:rsidR="00AE62CF" w:rsidRPr="00A340E1" w:rsidRDefault="00AE62CF" w:rsidP="00E4069E">
            <w:pPr>
              <w:rPr>
                <w:rFonts w:cstheme="minorHAnsi"/>
              </w:rPr>
            </w:pPr>
            <w:r w:rsidRPr="00A340E1">
              <w:rPr>
                <w:rFonts w:cstheme="minorHAnsi"/>
                <w:color w:val="000000"/>
              </w:rPr>
              <w:t>0.03</w:t>
            </w:r>
          </w:p>
        </w:tc>
        <w:tc>
          <w:tcPr>
            <w:tcW w:w="1134" w:type="dxa"/>
            <w:tcBorders>
              <w:left w:val="single" w:sz="4" w:space="0" w:color="auto"/>
            </w:tcBorders>
            <w:shd w:val="clear" w:color="auto" w:fill="F5F5F1"/>
          </w:tcPr>
          <w:p w14:paraId="0305215B" w14:textId="77777777" w:rsidR="00AE62CF" w:rsidRPr="00A340E1" w:rsidRDefault="00AE62CF" w:rsidP="00E4069E">
            <w:pPr>
              <w:rPr>
                <w:rFonts w:cstheme="minorHAnsi"/>
              </w:rPr>
            </w:pPr>
            <w:r w:rsidRPr="00A340E1">
              <w:rPr>
                <w:rFonts w:cstheme="minorHAnsi"/>
                <w:color w:val="000000"/>
              </w:rPr>
              <w:t>1,535</w:t>
            </w:r>
          </w:p>
        </w:tc>
        <w:tc>
          <w:tcPr>
            <w:tcW w:w="708" w:type="dxa"/>
            <w:tcBorders>
              <w:right w:val="single" w:sz="4" w:space="0" w:color="auto"/>
            </w:tcBorders>
            <w:shd w:val="clear" w:color="auto" w:fill="F5F5F1"/>
          </w:tcPr>
          <w:p w14:paraId="76DD4E49" w14:textId="77777777" w:rsidR="00AE62CF" w:rsidRPr="00A340E1" w:rsidRDefault="00AE62CF" w:rsidP="00E4069E">
            <w:pPr>
              <w:rPr>
                <w:rFonts w:cstheme="minorHAnsi"/>
              </w:rPr>
            </w:pPr>
            <w:r w:rsidRPr="00A340E1">
              <w:rPr>
                <w:rFonts w:cstheme="minorHAnsi"/>
                <w:color w:val="000000"/>
              </w:rPr>
              <w:t>0.96</w:t>
            </w:r>
          </w:p>
        </w:tc>
        <w:tc>
          <w:tcPr>
            <w:tcW w:w="1134" w:type="dxa"/>
            <w:tcBorders>
              <w:left w:val="single" w:sz="4" w:space="0" w:color="auto"/>
            </w:tcBorders>
            <w:shd w:val="clear" w:color="auto" w:fill="F5F5F1"/>
          </w:tcPr>
          <w:p w14:paraId="23114980" w14:textId="77777777" w:rsidR="00AE62CF" w:rsidRPr="00A340E1" w:rsidRDefault="00AE62CF" w:rsidP="00E4069E">
            <w:pPr>
              <w:rPr>
                <w:rFonts w:cstheme="minorHAnsi"/>
              </w:rPr>
            </w:pPr>
            <w:r w:rsidRPr="00A340E1">
              <w:rPr>
                <w:rFonts w:cstheme="minorHAnsi"/>
                <w:color w:val="000000"/>
              </w:rPr>
              <w:t>3,200</w:t>
            </w:r>
          </w:p>
        </w:tc>
        <w:tc>
          <w:tcPr>
            <w:tcW w:w="850" w:type="dxa"/>
            <w:shd w:val="clear" w:color="auto" w:fill="F5F5F1"/>
          </w:tcPr>
          <w:p w14:paraId="693D6B05" w14:textId="77777777" w:rsidR="00AE62CF" w:rsidRPr="00A340E1" w:rsidRDefault="00AE62CF" w:rsidP="00E4069E">
            <w:pPr>
              <w:rPr>
                <w:rFonts w:cstheme="minorHAnsi"/>
              </w:rPr>
            </w:pPr>
            <w:r w:rsidRPr="00A340E1">
              <w:rPr>
                <w:rFonts w:cstheme="minorHAnsi"/>
                <w:color w:val="000000"/>
              </w:rPr>
              <w:t>10.24</w:t>
            </w:r>
          </w:p>
        </w:tc>
      </w:tr>
      <w:tr w:rsidR="00AE62CF" w:rsidRPr="00A340E1" w14:paraId="1AE37353" w14:textId="77777777" w:rsidTr="00F11682">
        <w:trPr>
          <w:tblHeader/>
        </w:trPr>
        <w:tc>
          <w:tcPr>
            <w:tcW w:w="1838" w:type="dxa"/>
            <w:shd w:val="clear" w:color="auto" w:fill="F5F5F1"/>
          </w:tcPr>
          <w:p w14:paraId="45714F42" w14:textId="77777777" w:rsidR="00AE62CF" w:rsidRPr="00A340E1" w:rsidRDefault="00AE62CF" w:rsidP="00E4069E">
            <w:pPr>
              <w:rPr>
                <w:rFonts w:cstheme="minorHAnsi"/>
              </w:rPr>
            </w:pPr>
            <w:r w:rsidRPr="00A340E1">
              <w:rPr>
                <w:rFonts w:cstheme="minorHAnsi"/>
                <w:color w:val="000000"/>
              </w:rPr>
              <w:t>Crutches</w:t>
            </w:r>
          </w:p>
        </w:tc>
        <w:tc>
          <w:tcPr>
            <w:tcW w:w="1134" w:type="dxa"/>
            <w:shd w:val="clear" w:color="auto" w:fill="F5F5F1"/>
          </w:tcPr>
          <w:p w14:paraId="26FA7982" w14:textId="77777777" w:rsidR="00AE62CF" w:rsidRPr="00A340E1" w:rsidRDefault="00AE62CF" w:rsidP="00E4069E">
            <w:pPr>
              <w:rPr>
                <w:rFonts w:cstheme="minorHAnsi"/>
              </w:rPr>
            </w:pPr>
            <w:r w:rsidRPr="00A340E1">
              <w:rPr>
                <w:rFonts w:cstheme="minorHAnsi"/>
                <w:color w:val="000000"/>
              </w:rPr>
              <w:t>566</w:t>
            </w:r>
          </w:p>
        </w:tc>
        <w:tc>
          <w:tcPr>
            <w:tcW w:w="709" w:type="dxa"/>
            <w:tcBorders>
              <w:right w:val="single" w:sz="4" w:space="0" w:color="auto"/>
            </w:tcBorders>
            <w:shd w:val="clear" w:color="auto" w:fill="F5F5F1"/>
          </w:tcPr>
          <w:p w14:paraId="72144498" w14:textId="77777777" w:rsidR="00AE62CF" w:rsidRPr="00A340E1" w:rsidRDefault="00AE62CF" w:rsidP="00E4069E">
            <w:pPr>
              <w:rPr>
                <w:rFonts w:cstheme="minorHAnsi"/>
              </w:rPr>
            </w:pPr>
            <w:r w:rsidRPr="00A340E1">
              <w:rPr>
                <w:rFonts w:cstheme="minorHAnsi"/>
                <w:color w:val="000000"/>
              </w:rPr>
              <w:t>0.22</w:t>
            </w:r>
          </w:p>
        </w:tc>
        <w:tc>
          <w:tcPr>
            <w:tcW w:w="1134" w:type="dxa"/>
            <w:tcBorders>
              <w:left w:val="single" w:sz="4" w:space="0" w:color="auto"/>
            </w:tcBorders>
            <w:shd w:val="clear" w:color="auto" w:fill="F5F5F1"/>
          </w:tcPr>
          <w:p w14:paraId="0E98694B" w14:textId="77777777" w:rsidR="00AE62CF" w:rsidRPr="00A340E1" w:rsidRDefault="00AE62CF" w:rsidP="00E4069E">
            <w:pPr>
              <w:rPr>
                <w:rFonts w:cstheme="minorHAnsi"/>
              </w:rPr>
            </w:pPr>
            <w:r w:rsidRPr="00A340E1">
              <w:rPr>
                <w:rFonts w:cstheme="minorHAnsi"/>
                <w:color w:val="000000"/>
              </w:rPr>
              <w:t>36</w:t>
            </w:r>
          </w:p>
        </w:tc>
        <w:tc>
          <w:tcPr>
            <w:tcW w:w="709" w:type="dxa"/>
            <w:tcBorders>
              <w:right w:val="single" w:sz="4" w:space="0" w:color="auto"/>
            </w:tcBorders>
            <w:shd w:val="clear" w:color="auto" w:fill="F5F5F1"/>
          </w:tcPr>
          <w:p w14:paraId="080C0F48" w14:textId="77777777" w:rsidR="00AE62CF" w:rsidRPr="00A340E1" w:rsidRDefault="00AE62CF" w:rsidP="00E4069E">
            <w:pPr>
              <w:rPr>
                <w:rFonts w:cstheme="minorHAnsi"/>
              </w:rPr>
            </w:pPr>
            <w:r w:rsidRPr="00A340E1">
              <w:rPr>
                <w:rFonts w:cstheme="minorHAnsi"/>
                <w:color w:val="000000"/>
              </w:rPr>
              <w:t>0.05</w:t>
            </w:r>
          </w:p>
        </w:tc>
        <w:tc>
          <w:tcPr>
            <w:tcW w:w="1134" w:type="dxa"/>
            <w:tcBorders>
              <w:left w:val="single" w:sz="4" w:space="0" w:color="auto"/>
            </w:tcBorders>
            <w:shd w:val="clear" w:color="auto" w:fill="F5F5F1"/>
          </w:tcPr>
          <w:p w14:paraId="51B2F700" w14:textId="77777777" w:rsidR="00AE62CF" w:rsidRPr="00A340E1" w:rsidRDefault="00AE62CF" w:rsidP="00E4069E">
            <w:pPr>
              <w:rPr>
                <w:rFonts w:cstheme="minorHAnsi"/>
              </w:rPr>
            </w:pPr>
            <w:r w:rsidRPr="00A340E1">
              <w:rPr>
                <w:rFonts w:cstheme="minorHAnsi"/>
                <w:color w:val="000000"/>
              </w:rPr>
              <w:t>375</w:t>
            </w:r>
          </w:p>
        </w:tc>
        <w:tc>
          <w:tcPr>
            <w:tcW w:w="708" w:type="dxa"/>
            <w:tcBorders>
              <w:right w:val="single" w:sz="4" w:space="0" w:color="auto"/>
            </w:tcBorders>
            <w:shd w:val="clear" w:color="auto" w:fill="F5F5F1"/>
          </w:tcPr>
          <w:p w14:paraId="59BA9D88" w14:textId="77777777" w:rsidR="00AE62CF" w:rsidRPr="00A340E1" w:rsidRDefault="00AE62CF" w:rsidP="00E4069E">
            <w:pPr>
              <w:rPr>
                <w:rFonts w:cstheme="minorHAnsi"/>
              </w:rPr>
            </w:pPr>
            <w:r w:rsidRPr="00A340E1">
              <w:rPr>
                <w:rFonts w:cstheme="minorHAnsi"/>
                <w:color w:val="000000"/>
              </w:rPr>
              <w:t>0.24</w:t>
            </w:r>
          </w:p>
        </w:tc>
        <w:tc>
          <w:tcPr>
            <w:tcW w:w="1134" w:type="dxa"/>
            <w:tcBorders>
              <w:left w:val="single" w:sz="4" w:space="0" w:color="auto"/>
            </w:tcBorders>
            <w:shd w:val="clear" w:color="auto" w:fill="F5F5F1"/>
          </w:tcPr>
          <w:p w14:paraId="673A3EC6" w14:textId="77777777" w:rsidR="00AE62CF" w:rsidRPr="00A340E1" w:rsidRDefault="00AE62CF" w:rsidP="00E4069E">
            <w:pPr>
              <w:rPr>
                <w:rFonts w:cstheme="minorHAnsi"/>
              </w:rPr>
            </w:pPr>
            <w:r w:rsidRPr="00A340E1">
              <w:rPr>
                <w:rFonts w:cstheme="minorHAnsi"/>
                <w:color w:val="000000"/>
              </w:rPr>
              <w:t>155</w:t>
            </w:r>
          </w:p>
        </w:tc>
        <w:tc>
          <w:tcPr>
            <w:tcW w:w="850" w:type="dxa"/>
            <w:shd w:val="clear" w:color="auto" w:fill="F5F5F1"/>
          </w:tcPr>
          <w:p w14:paraId="40872000" w14:textId="77777777" w:rsidR="00AE62CF" w:rsidRPr="00A340E1" w:rsidRDefault="00AE62CF" w:rsidP="00E4069E">
            <w:pPr>
              <w:rPr>
                <w:rFonts w:cstheme="minorHAnsi"/>
              </w:rPr>
            </w:pPr>
            <w:r w:rsidRPr="00A340E1">
              <w:rPr>
                <w:rFonts w:cstheme="minorHAnsi"/>
                <w:color w:val="000000"/>
              </w:rPr>
              <w:t>0.5</w:t>
            </w:r>
          </w:p>
        </w:tc>
      </w:tr>
      <w:tr w:rsidR="00AE62CF" w:rsidRPr="00A340E1" w14:paraId="75128360" w14:textId="77777777" w:rsidTr="00F11682">
        <w:trPr>
          <w:tblHeader/>
        </w:trPr>
        <w:tc>
          <w:tcPr>
            <w:tcW w:w="1838" w:type="dxa"/>
            <w:tcBorders>
              <w:bottom w:val="single" w:sz="12" w:space="0" w:color="auto"/>
            </w:tcBorders>
            <w:shd w:val="clear" w:color="auto" w:fill="F5F5F1"/>
          </w:tcPr>
          <w:p w14:paraId="22CBEA08" w14:textId="77777777" w:rsidR="00AE62CF" w:rsidRPr="00A340E1" w:rsidRDefault="00AE62CF" w:rsidP="00E4069E">
            <w:pPr>
              <w:rPr>
                <w:rFonts w:cstheme="minorHAnsi"/>
              </w:rPr>
            </w:pPr>
            <w:r w:rsidRPr="00A340E1">
              <w:rPr>
                <w:rFonts w:cstheme="minorHAnsi"/>
                <w:color w:val="000000"/>
              </w:rPr>
              <w:t>Walker</w:t>
            </w:r>
          </w:p>
        </w:tc>
        <w:tc>
          <w:tcPr>
            <w:tcW w:w="1134" w:type="dxa"/>
            <w:tcBorders>
              <w:bottom w:val="single" w:sz="12" w:space="0" w:color="auto"/>
            </w:tcBorders>
            <w:shd w:val="clear" w:color="auto" w:fill="F5F5F1"/>
          </w:tcPr>
          <w:p w14:paraId="03DDF533" w14:textId="77777777" w:rsidR="00AE62CF" w:rsidRPr="00A340E1" w:rsidRDefault="00AE62CF" w:rsidP="00E4069E">
            <w:pPr>
              <w:rPr>
                <w:rFonts w:cstheme="minorHAnsi"/>
              </w:rPr>
            </w:pPr>
            <w:r w:rsidRPr="00A340E1">
              <w:rPr>
                <w:rFonts w:cstheme="minorHAnsi"/>
                <w:color w:val="000000"/>
              </w:rPr>
              <w:t>1,820</w:t>
            </w:r>
          </w:p>
        </w:tc>
        <w:tc>
          <w:tcPr>
            <w:tcW w:w="709" w:type="dxa"/>
            <w:tcBorders>
              <w:bottom w:val="single" w:sz="12" w:space="0" w:color="auto"/>
              <w:right w:val="single" w:sz="4" w:space="0" w:color="auto"/>
            </w:tcBorders>
            <w:shd w:val="clear" w:color="auto" w:fill="F5F5F1"/>
          </w:tcPr>
          <w:p w14:paraId="75145328" w14:textId="77777777" w:rsidR="00AE62CF" w:rsidRPr="00A340E1" w:rsidRDefault="00AE62CF" w:rsidP="00E4069E">
            <w:pPr>
              <w:rPr>
                <w:rFonts w:cstheme="minorHAnsi"/>
              </w:rPr>
            </w:pPr>
            <w:r w:rsidRPr="00A340E1">
              <w:rPr>
                <w:rFonts w:cstheme="minorHAnsi"/>
                <w:color w:val="000000"/>
              </w:rPr>
              <w:t>0.7</w:t>
            </w:r>
          </w:p>
        </w:tc>
        <w:tc>
          <w:tcPr>
            <w:tcW w:w="1134" w:type="dxa"/>
            <w:tcBorders>
              <w:left w:val="single" w:sz="4" w:space="0" w:color="auto"/>
              <w:bottom w:val="single" w:sz="12" w:space="0" w:color="auto"/>
            </w:tcBorders>
            <w:shd w:val="clear" w:color="auto" w:fill="F5F5F1"/>
          </w:tcPr>
          <w:p w14:paraId="27C71720" w14:textId="77777777" w:rsidR="00AE62CF" w:rsidRPr="00A340E1" w:rsidRDefault="00AE62CF" w:rsidP="00E4069E">
            <w:pPr>
              <w:rPr>
                <w:rFonts w:cstheme="minorHAnsi"/>
              </w:rPr>
            </w:pPr>
            <w:r w:rsidRPr="00A340E1">
              <w:rPr>
                <w:rFonts w:cstheme="minorHAnsi"/>
                <w:color w:val="000000"/>
              </w:rPr>
              <w:t>27</w:t>
            </w:r>
          </w:p>
        </w:tc>
        <w:tc>
          <w:tcPr>
            <w:tcW w:w="709" w:type="dxa"/>
            <w:tcBorders>
              <w:bottom w:val="single" w:sz="12" w:space="0" w:color="auto"/>
              <w:right w:val="single" w:sz="4" w:space="0" w:color="auto"/>
            </w:tcBorders>
            <w:shd w:val="clear" w:color="auto" w:fill="F5F5F1"/>
          </w:tcPr>
          <w:p w14:paraId="1BCEE831" w14:textId="77777777" w:rsidR="00AE62CF" w:rsidRPr="00A340E1" w:rsidRDefault="00AE62CF" w:rsidP="00E4069E">
            <w:pPr>
              <w:rPr>
                <w:rFonts w:cstheme="minorHAnsi"/>
              </w:rPr>
            </w:pPr>
            <w:r w:rsidRPr="00A340E1">
              <w:rPr>
                <w:rFonts w:cstheme="minorHAnsi"/>
                <w:color w:val="000000"/>
              </w:rPr>
              <w:t>0.04</w:t>
            </w:r>
          </w:p>
        </w:tc>
        <w:tc>
          <w:tcPr>
            <w:tcW w:w="1134" w:type="dxa"/>
            <w:tcBorders>
              <w:left w:val="single" w:sz="4" w:space="0" w:color="auto"/>
              <w:bottom w:val="single" w:sz="12" w:space="0" w:color="auto"/>
            </w:tcBorders>
            <w:shd w:val="clear" w:color="auto" w:fill="F5F5F1"/>
          </w:tcPr>
          <w:p w14:paraId="6BAE50CD" w14:textId="77777777" w:rsidR="00AE62CF" w:rsidRPr="00A340E1" w:rsidRDefault="00AE62CF" w:rsidP="00E4069E">
            <w:pPr>
              <w:rPr>
                <w:rFonts w:cstheme="minorHAnsi"/>
              </w:rPr>
            </w:pPr>
            <w:r w:rsidRPr="00A340E1">
              <w:rPr>
                <w:rFonts w:cstheme="minorHAnsi"/>
                <w:color w:val="000000"/>
              </w:rPr>
              <w:t>373</w:t>
            </w:r>
          </w:p>
        </w:tc>
        <w:tc>
          <w:tcPr>
            <w:tcW w:w="708" w:type="dxa"/>
            <w:tcBorders>
              <w:bottom w:val="single" w:sz="12" w:space="0" w:color="auto"/>
              <w:right w:val="single" w:sz="4" w:space="0" w:color="auto"/>
            </w:tcBorders>
            <w:shd w:val="clear" w:color="auto" w:fill="F5F5F1"/>
          </w:tcPr>
          <w:p w14:paraId="195EC0BC" w14:textId="77777777" w:rsidR="00AE62CF" w:rsidRPr="00A340E1" w:rsidRDefault="00AE62CF" w:rsidP="00E4069E">
            <w:pPr>
              <w:rPr>
                <w:rFonts w:cstheme="minorHAnsi"/>
              </w:rPr>
            </w:pPr>
            <w:r w:rsidRPr="00A340E1">
              <w:rPr>
                <w:rFonts w:cstheme="minorHAnsi"/>
                <w:color w:val="000000"/>
              </w:rPr>
              <w:t>0.23</w:t>
            </w:r>
          </w:p>
        </w:tc>
        <w:tc>
          <w:tcPr>
            <w:tcW w:w="1134" w:type="dxa"/>
            <w:tcBorders>
              <w:left w:val="single" w:sz="4" w:space="0" w:color="auto"/>
              <w:bottom w:val="single" w:sz="12" w:space="0" w:color="auto"/>
            </w:tcBorders>
            <w:shd w:val="clear" w:color="auto" w:fill="F5F5F1"/>
          </w:tcPr>
          <w:p w14:paraId="6314B44D" w14:textId="77777777" w:rsidR="00AE62CF" w:rsidRPr="00A340E1" w:rsidRDefault="00AE62CF" w:rsidP="00E4069E">
            <w:pPr>
              <w:rPr>
                <w:rFonts w:cstheme="minorHAnsi"/>
              </w:rPr>
            </w:pPr>
            <w:r w:rsidRPr="00A340E1">
              <w:rPr>
                <w:rFonts w:cstheme="minorHAnsi"/>
                <w:color w:val="000000"/>
              </w:rPr>
              <w:t>1,421</w:t>
            </w:r>
          </w:p>
        </w:tc>
        <w:tc>
          <w:tcPr>
            <w:tcW w:w="850" w:type="dxa"/>
            <w:tcBorders>
              <w:bottom w:val="single" w:sz="12" w:space="0" w:color="auto"/>
            </w:tcBorders>
            <w:shd w:val="clear" w:color="auto" w:fill="F5F5F1"/>
          </w:tcPr>
          <w:p w14:paraId="2C55DD2B" w14:textId="77777777" w:rsidR="00AE62CF" w:rsidRPr="00A340E1" w:rsidRDefault="00AE62CF" w:rsidP="00E4069E">
            <w:pPr>
              <w:rPr>
                <w:rFonts w:cstheme="minorHAnsi"/>
              </w:rPr>
            </w:pPr>
            <w:r w:rsidRPr="00A340E1">
              <w:rPr>
                <w:rFonts w:cstheme="minorHAnsi"/>
                <w:color w:val="000000"/>
              </w:rPr>
              <w:t>4.55</w:t>
            </w:r>
          </w:p>
        </w:tc>
      </w:tr>
      <w:tr w:rsidR="00AE62CF" w:rsidRPr="00A340E1" w14:paraId="5459EC73" w14:textId="77777777" w:rsidTr="00E4069E">
        <w:trPr>
          <w:tblHeader/>
        </w:trPr>
        <w:tc>
          <w:tcPr>
            <w:tcW w:w="9350" w:type="dxa"/>
            <w:gridSpan w:val="9"/>
            <w:tcBorders>
              <w:top w:val="single" w:sz="12" w:space="0" w:color="auto"/>
            </w:tcBorders>
          </w:tcPr>
          <w:p w14:paraId="6246E206" w14:textId="77777777" w:rsidR="00AE62CF" w:rsidRPr="00A340E1" w:rsidRDefault="00AE62CF" w:rsidP="008E028D">
            <w:pPr>
              <w:rPr>
                <w:rFonts w:cstheme="minorHAnsi"/>
                <w:color w:val="000000"/>
                <w:sz w:val="18"/>
                <w:szCs w:val="18"/>
              </w:rPr>
            </w:pPr>
            <w:r w:rsidRPr="00A340E1">
              <w:rPr>
                <w:rFonts w:cstheme="minorHAnsi"/>
                <w:sz w:val="18"/>
                <w:szCs w:val="18"/>
              </w:rPr>
              <w:t xml:space="preserve">Source: H. Stephen Kaye, </w:t>
            </w:r>
            <w:proofErr w:type="spellStart"/>
            <w:r w:rsidRPr="00A340E1">
              <w:rPr>
                <w:rFonts w:cstheme="minorHAnsi"/>
                <w:sz w:val="18"/>
                <w:szCs w:val="18"/>
              </w:rPr>
              <w:t>Taewoon</w:t>
            </w:r>
            <w:proofErr w:type="spellEnd"/>
            <w:r w:rsidRPr="00A340E1">
              <w:rPr>
                <w:rFonts w:cstheme="minorHAnsi"/>
                <w:sz w:val="18"/>
                <w:szCs w:val="18"/>
              </w:rPr>
              <w:t xml:space="preserve"> Kang and Mitchell P. LaPlante, “Mobility Device Use in the United States”, Disability Statistics Report, 14</w:t>
            </w:r>
            <w:r w:rsidRPr="00A340E1">
              <w:rPr>
                <w:rFonts w:cstheme="minorHAnsi"/>
                <w:i/>
                <w:iCs/>
                <w:sz w:val="18"/>
                <w:szCs w:val="18"/>
              </w:rPr>
              <w:t xml:space="preserve"> </w:t>
            </w:r>
            <w:r w:rsidRPr="00A340E1">
              <w:rPr>
                <w:rFonts w:cstheme="minorHAnsi"/>
                <w:sz w:val="18"/>
                <w:szCs w:val="18"/>
              </w:rPr>
              <w:t>(Washington, D.C., U.S. Department of Education, National Institute on Disability and Rehabilitation Research, 2000)</w:t>
            </w:r>
          </w:p>
        </w:tc>
      </w:tr>
    </w:tbl>
    <w:p w14:paraId="18D0E3AD" w14:textId="77777777" w:rsidR="00AE62CF" w:rsidRPr="00A340E1" w:rsidRDefault="00AE62CF" w:rsidP="004837AE">
      <w:pPr>
        <w:pStyle w:val="Heading2"/>
        <w:rPr>
          <w:rFonts w:eastAsiaTheme="majorEastAsia"/>
        </w:rPr>
      </w:pPr>
      <w:r w:rsidRPr="00A340E1">
        <w:rPr>
          <w:rFonts w:eastAsiaTheme="majorEastAsia"/>
        </w:rPr>
        <w:lastRenderedPageBreak/>
        <w:t>20.20 Number of persons with disabilities benefiting from specific measures, such as tax and customs exemptions, and financial support or subsidies, to purchase mobility, vision, hearing and communication devices and assistive technologies, disaggregated by age, sex, disability, geographical location, and kind of measure.</w:t>
      </w:r>
    </w:p>
    <w:p w14:paraId="47B67794" w14:textId="77777777" w:rsidR="00AE62CF" w:rsidRPr="00A340E1" w:rsidRDefault="00AE62CF" w:rsidP="004837AE">
      <w:pPr>
        <w:pStyle w:val="Heading4"/>
        <w:rPr>
          <w:rFonts w:eastAsiaTheme="majorEastAsia"/>
        </w:rPr>
      </w:pPr>
      <w:r w:rsidRPr="00A340E1">
        <w:rPr>
          <w:rFonts w:eastAsiaTheme="majorEastAsia"/>
        </w:rPr>
        <w:t>Level 2: Indicator that can be produced with existing data but has not been reported on</w:t>
      </w:r>
    </w:p>
    <w:p w14:paraId="3E16448E" w14:textId="77777777" w:rsidR="00AE62CF" w:rsidRPr="00A340E1" w:rsidRDefault="00AE62CF" w:rsidP="008E028D">
      <w:pPr>
        <w:rPr>
          <w:rFonts w:cstheme="minorHAnsi"/>
        </w:rPr>
      </w:pPr>
      <w:r w:rsidRPr="00A340E1">
        <w:rPr>
          <w:rFonts w:cstheme="minorHAnsi"/>
        </w:rPr>
        <w:t>Theoretically, this could be obtained from the administrative data of any programs that provide specific measures. However, as different measures may be provided through different systems, this would require coordination – and a unique personal identifier – in order not to double count people who are receiving multiple measures.</w:t>
      </w:r>
    </w:p>
    <w:p w14:paraId="704708BA" w14:textId="77777777" w:rsidR="00AE62CF" w:rsidRPr="00A340E1" w:rsidRDefault="00AE62CF" w:rsidP="008E028D">
      <w:pPr>
        <w:rPr>
          <w:rFonts w:cstheme="minorHAnsi"/>
        </w:rPr>
      </w:pPr>
      <w:r w:rsidRPr="00A340E1">
        <w:rPr>
          <w:rFonts w:cstheme="minorHAnsi"/>
        </w:rPr>
        <w:t>In some countries, such as in Western Europe, most of these products are non-taxable, which makes this data difficult to track.</w:t>
      </w:r>
    </w:p>
    <w:p w14:paraId="1A85CBC8" w14:textId="77777777" w:rsidR="00AE62CF" w:rsidRPr="00A340E1" w:rsidRDefault="00AE62CF" w:rsidP="008E028D">
      <w:pPr>
        <w:rPr>
          <w:rFonts w:cstheme="minorHAnsi"/>
          <w:iCs/>
        </w:rPr>
      </w:pPr>
      <w:r w:rsidRPr="00A340E1">
        <w:rPr>
          <w:rFonts w:cstheme="minorHAnsi"/>
        </w:rPr>
        <w:t>With respect to benefitting from assistive technology, the WHO</w:t>
      </w:r>
      <w:r w:rsidRPr="00A340E1">
        <w:rPr>
          <w:rFonts w:cstheme="minorHAnsi"/>
          <w:iCs/>
        </w:rPr>
        <w:t xml:space="preserve"> individual-level “</w:t>
      </w:r>
      <w:hyperlink r:id="rId15" w:history="1">
        <w:r w:rsidRPr="00A340E1">
          <w:rPr>
            <w:rStyle w:val="Hyperlink"/>
            <w:rFonts w:cstheme="minorHAnsi"/>
            <w:iCs/>
          </w:rPr>
          <w:t>Rapid Assistive Technology Assessment tool</w:t>
        </w:r>
      </w:hyperlink>
      <w:r w:rsidRPr="00A340E1">
        <w:rPr>
          <w:rStyle w:val="Hyperlink"/>
          <w:rFonts w:cstheme="minorHAnsi"/>
          <w:iCs/>
        </w:rPr>
        <w:t>”</w:t>
      </w:r>
      <w:r w:rsidRPr="00A340E1">
        <w:rPr>
          <w:rFonts w:cstheme="minorHAnsi"/>
          <w:iCs/>
        </w:rPr>
        <w:t xml:space="preserve"> asks respondents using assistive technology about who paid for the products they use. The response options include the government, but the survey does not specify government measures.</w:t>
      </w:r>
    </w:p>
    <w:p w14:paraId="6255975C" w14:textId="77777777" w:rsidR="00AE62CF" w:rsidRPr="00A340E1" w:rsidRDefault="00AE62CF" w:rsidP="008E028D">
      <w:pPr>
        <w:rPr>
          <w:rFonts w:cstheme="minorHAnsi"/>
          <w:iCs/>
        </w:rPr>
      </w:pPr>
      <w:r w:rsidRPr="00A340E1">
        <w:rPr>
          <w:rFonts w:cstheme="minorHAnsi"/>
          <w:bCs/>
          <w:iCs/>
        </w:rPr>
        <w:t xml:space="preserve">Further, a country-level questionnaire by WHO, with progress indicators related to improving access to assistive technology, </w:t>
      </w:r>
      <w:r w:rsidRPr="00A340E1">
        <w:rPr>
          <w:rFonts w:cstheme="minorHAnsi"/>
          <w:iCs/>
        </w:rPr>
        <w:t>includes a question about measures that fully or partly cover users’ costs for assistive technology. The response options include public schemes and additional details may be provided voluntarily.</w:t>
      </w:r>
    </w:p>
    <w:p w14:paraId="7AE33120" w14:textId="595BE226" w:rsidR="00AE62CF" w:rsidRPr="00A340E1" w:rsidRDefault="00AE62CF" w:rsidP="008E028D">
      <w:pPr>
        <w:rPr>
          <w:rFonts w:cstheme="minorHAnsi"/>
          <w:iCs/>
        </w:rPr>
      </w:pPr>
      <w:r w:rsidRPr="00A340E1">
        <w:t xml:space="preserve">Another county-level tool by WHO is the Assistive Technology Assessment-Capacity, that identifies the capacity of a country to provide assistive technology. It includes questions related to financing schemes, which persons are covered by each scheme and the proportion of the population that is covered by each scheme. This tool has been used in seven African countries and a </w:t>
      </w:r>
      <w:hyperlink r:id="rId16" w:history="1">
        <w:r w:rsidRPr="00A340E1">
          <w:rPr>
            <w:rStyle w:val="Hyperlink"/>
          </w:rPr>
          <w:t>summary of assessment results</w:t>
        </w:r>
      </w:hyperlink>
      <w:r w:rsidRPr="00A340E1">
        <w:t xml:space="preserve"> </w:t>
      </w:r>
      <w:r w:rsidR="00DD0D87" w:rsidRPr="00A340E1">
        <w:t>has been</w:t>
      </w:r>
      <w:r w:rsidRPr="00A340E1">
        <w:t xml:space="preserve"> </w:t>
      </w:r>
      <w:r w:rsidR="00DD0D87" w:rsidRPr="00A340E1">
        <w:t>published</w:t>
      </w:r>
      <w:r w:rsidRPr="00A340E1">
        <w:t>.</w:t>
      </w:r>
      <w:r w:rsidRPr="00A340E1">
        <w:rPr>
          <w:rFonts w:cstheme="minorHAnsi"/>
          <w:iCs/>
        </w:rPr>
        <w:t xml:space="preserve"> This assessment identified key barriers related to data, including lack of a centralized or integrated information system that tracks data on assistive technology and none or limited routine data collection (from healthcare facilities, rehabilitation centres, schools, and other government agencies) to capture data on the provision of assistive technologies. When such data collection exists, it is usually fragmented, incomplete and rarely shared outside of the organization or reported centrally, to inform national data. One of the key recommendations emerging from the assessment is to develop a system that provides reliable data to estimate the need for, and access to, assistive technologies.</w:t>
      </w:r>
    </w:p>
    <w:p w14:paraId="57C777A1" w14:textId="07EA3FC2" w:rsidR="00AE62CF" w:rsidRPr="00A340E1" w:rsidRDefault="00AE62CF" w:rsidP="008E028D">
      <w:pPr>
        <w:rPr>
          <w:rFonts w:cstheme="minorHAnsi"/>
        </w:rPr>
      </w:pPr>
      <w:r w:rsidRPr="00A340E1">
        <w:rPr>
          <w:rFonts w:cstheme="minorHAnsi"/>
        </w:rPr>
        <w:t xml:space="preserve">In 2001, the Rehabilitation Engineering and Assistive Technology Society of North America, under its Technical Assistance Project funded by the National Institute on Disability and Rehabilitation Research, surveyed 1,414 individuals with disabilities in the “National Survey of Use and Need of Assistive Technology and Information Technology by Individuals With Disabilities.” This study included information on the </w:t>
      </w:r>
      <w:hyperlink r:id="rId17" w:history="1">
        <w:r w:rsidRPr="00A340E1">
          <w:rPr>
            <w:rStyle w:val="Hyperlink"/>
            <w:rFonts w:cstheme="minorHAnsi"/>
          </w:rPr>
          <w:t>source of expenditures on assistive technology</w:t>
        </w:r>
      </w:hyperlink>
      <w:r w:rsidRPr="00A340E1">
        <w:rPr>
          <w:rFonts w:cstheme="minorHAnsi"/>
        </w:rPr>
        <w:t>, an extract of which can be found in table 3.</w:t>
      </w:r>
    </w:p>
    <w:p w14:paraId="54B74144" w14:textId="7754639E" w:rsidR="00AE62CF" w:rsidRPr="00A340E1" w:rsidRDefault="00AE62CF" w:rsidP="00F11682">
      <w:pPr>
        <w:pStyle w:val="TableHeader"/>
        <w:rPr>
          <w:rFonts w:eastAsiaTheme="majorEastAsia" w:cstheme="majorBidi"/>
        </w:rPr>
      </w:pPr>
      <w:r w:rsidRPr="00A340E1">
        <w:rPr>
          <w:rFonts w:eastAsiaTheme="majorEastAsia" w:cstheme="majorBidi"/>
          <w:b/>
          <w:bCs w:val="0"/>
        </w:rPr>
        <w:lastRenderedPageBreak/>
        <w:t>Table 3:</w:t>
      </w:r>
      <w:r w:rsidRPr="00A340E1">
        <w:rPr>
          <w:rFonts w:eastAsiaTheme="majorEastAsia" w:cstheme="majorBidi"/>
        </w:rPr>
        <w:t xml:space="preserve"> Source of expenditures on assistive technology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Source of expenditures on assistive technology"/>
      </w:tblPr>
      <w:tblGrid>
        <w:gridCol w:w="3330"/>
        <w:gridCol w:w="5670"/>
      </w:tblGrid>
      <w:tr w:rsidR="00AE62CF" w:rsidRPr="00A340E1" w14:paraId="7BEE1C0B" w14:textId="77777777" w:rsidTr="00F11682">
        <w:trPr>
          <w:tblHeader/>
        </w:trPr>
        <w:tc>
          <w:tcPr>
            <w:tcW w:w="1850" w:type="pct"/>
            <w:tcBorders>
              <w:top w:val="single" w:sz="12" w:space="0" w:color="auto"/>
              <w:bottom w:val="single" w:sz="12" w:space="0" w:color="auto"/>
            </w:tcBorders>
            <w:shd w:val="clear" w:color="auto" w:fill="F5F5F1"/>
          </w:tcPr>
          <w:p w14:paraId="154FB27C" w14:textId="77777777" w:rsidR="00AE62CF" w:rsidRPr="00A340E1" w:rsidRDefault="00AE62CF" w:rsidP="004837AE">
            <w:pPr>
              <w:pStyle w:val="TableHeaderRow"/>
            </w:pPr>
            <w:r w:rsidRPr="00A340E1">
              <w:t>Payer</w:t>
            </w:r>
          </w:p>
        </w:tc>
        <w:tc>
          <w:tcPr>
            <w:tcW w:w="3150" w:type="pct"/>
            <w:tcBorders>
              <w:top w:val="single" w:sz="12" w:space="0" w:color="auto"/>
              <w:bottom w:val="single" w:sz="12" w:space="0" w:color="auto"/>
            </w:tcBorders>
            <w:shd w:val="clear" w:color="auto" w:fill="F5F5F1"/>
          </w:tcPr>
          <w:p w14:paraId="2D7EFE4A" w14:textId="77777777" w:rsidR="00AE62CF" w:rsidRPr="00A340E1" w:rsidRDefault="00AE62CF" w:rsidP="004837AE">
            <w:pPr>
              <w:pStyle w:val="TableHeaderRow"/>
            </w:pPr>
            <w:r w:rsidRPr="00A340E1">
              <w:t>Percentage of total expenditures for Assistive technology</w:t>
            </w:r>
          </w:p>
        </w:tc>
      </w:tr>
      <w:tr w:rsidR="00AE62CF" w:rsidRPr="00A340E1" w14:paraId="0CF04D1B" w14:textId="77777777" w:rsidTr="00F11682">
        <w:trPr>
          <w:tblHeader/>
        </w:trPr>
        <w:tc>
          <w:tcPr>
            <w:tcW w:w="1850" w:type="pct"/>
            <w:tcBorders>
              <w:top w:val="single" w:sz="12" w:space="0" w:color="auto"/>
            </w:tcBorders>
            <w:shd w:val="clear" w:color="auto" w:fill="F5F5F1"/>
          </w:tcPr>
          <w:p w14:paraId="78B6D6EA" w14:textId="77777777" w:rsidR="00AE62CF" w:rsidRPr="00A340E1" w:rsidRDefault="00AE62CF" w:rsidP="00EB53FC">
            <w:pPr>
              <w:rPr>
                <w:rFonts w:cstheme="minorHAnsi"/>
              </w:rPr>
            </w:pPr>
            <w:r w:rsidRPr="00A340E1">
              <w:rPr>
                <w:rFonts w:cstheme="minorHAnsi"/>
              </w:rPr>
              <w:t>Self</w:t>
            </w:r>
          </w:p>
        </w:tc>
        <w:tc>
          <w:tcPr>
            <w:tcW w:w="3150" w:type="pct"/>
            <w:tcBorders>
              <w:top w:val="single" w:sz="12" w:space="0" w:color="auto"/>
            </w:tcBorders>
            <w:shd w:val="clear" w:color="auto" w:fill="F5F5F1"/>
          </w:tcPr>
          <w:p w14:paraId="195FD80E" w14:textId="77777777" w:rsidR="00AE62CF" w:rsidRPr="00A340E1" w:rsidRDefault="00AE62CF" w:rsidP="00EB53FC">
            <w:pPr>
              <w:rPr>
                <w:rFonts w:cstheme="minorHAnsi"/>
              </w:rPr>
            </w:pPr>
            <w:r w:rsidRPr="00A340E1">
              <w:rPr>
                <w:rFonts w:cstheme="minorHAnsi"/>
              </w:rPr>
              <w:t>37%</w:t>
            </w:r>
          </w:p>
        </w:tc>
      </w:tr>
      <w:tr w:rsidR="00AE62CF" w:rsidRPr="00A340E1" w14:paraId="071AC99B" w14:textId="77777777" w:rsidTr="00F11682">
        <w:trPr>
          <w:tblHeader/>
        </w:trPr>
        <w:tc>
          <w:tcPr>
            <w:tcW w:w="1850" w:type="pct"/>
            <w:shd w:val="clear" w:color="auto" w:fill="F5F5F1"/>
          </w:tcPr>
          <w:p w14:paraId="79CACB3D" w14:textId="77777777" w:rsidR="00AE62CF" w:rsidRPr="00A340E1" w:rsidRDefault="00AE62CF" w:rsidP="00EB53FC">
            <w:pPr>
              <w:rPr>
                <w:rFonts w:cstheme="minorHAnsi"/>
              </w:rPr>
            </w:pPr>
            <w:r w:rsidRPr="00A340E1">
              <w:rPr>
                <w:rFonts w:cstheme="minorHAnsi"/>
              </w:rPr>
              <w:t>Medicare</w:t>
            </w:r>
          </w:p>
        </w:tc>
        <w:tc>
          <w:tcPr>
            <w:tcW w:w="3150" w:type="pct"/>
            <w:shd w:val="clear" w:color="auto" w:fill="F5F5F1"/>
          </w:tcPr>
          <w:p w14:paraId="73E3D978" w14:textId="77777777" w:rsidR="00AE62CF" w:rsidRPr="00A340E1" w:rsidRDefault="00AE62CF" w:rsidP="00EB53FC">
            <w:pPr>
              <w:rPr>
                <w:rFonts w:cstheme="minorHAnsi"/>
              </w:rPr>
            </w:pPr>
            <w:r w:rsidRPr="00A340E1">
              <w:rPr>
                <w:rFonts w:cstheme="minorHAnsi"/>
              </w:rPr>
              <w:t>18%</w:t>
            </w:r>
          </w:p>
        </w:tc>
      </w:tr>
      <w:tr w:rsidR="00AE62CF" w:rsidRPr="00A340E1" w14:paraId="469F0602" w14:textId="77777777" w:rsidTr="00F11682">
        <w:trPr>
          <w:tblHeader/>
        </w:trPr>
        <w:tc>
          <w:tcPr>
            <w:tcW w:w="1850" w:type="pct"/>
            <w:tcBorders>
              <w:bottom w:val="single" w:sz="12" w:space="0" w:color="auto"/>
            </w:tcBorders>
            <w:shd w:val="clear" w:color="auto" w:fill="F5F5F1"/>
          </w:tcPr>
          <w:p w14:paraId="29B50046" w14:textId="77777777" w:rsidR="00AE62CF" w:rsidRPr="00A340E1" w:rsidRDefault="00AE62CF" w:rsidP="00EB53FC">
            <w:pPr>
              <w:rPr>
                <w:rFonts w:cstheme="minorHAnsi"/>
              </w:rPr>
            </w:pPr>
            <w:r w:rsidRPr="00A340E1">
              <w:rPr>
                <w:rFonts w:cstheme="minorHAnsi"/>
              </w:rPr>
              <w:t>Private Insurance</w:t>
            </w:r>
          </w:p>
        </w:tc>
        <w:tc>
          <w:tcPr>
            <w:tcW w:w="3150" w:type="pct"/>
            <w:tcBorders>
              <w:bottom w:val="single" w:sz="12" w:space="0" w:color="auto"/>
            </w:tcBorders>
            <w:shd w:val="clear" w:color="auto" w:fill="F5F5F1"/>
          </w:tcPr>
          <w:p w14:paraId="1FD8436A" w14:textId="77777777" w:rsidR="00AE62CF" w:rsidRPr="00A340E1" w:rsidRDefault="00AE62CF" w:rsidP="00EB53FC">
            <w:pPr>
              <w:rPr>
                <w:rFonts w:cstheme="minorHAnsi"/>
              </w:rPr>
            </w:pPr>
            <w:r w:rsidRPr="00A340E1">
              <w:rPr>
                <w:rFonts w:cstheme="minorHAnsi"/>
              </w:rPr>
              <w:t>16%</w:t>
            </w:r>
          </w:p>
        </w:tc>
      </w:tr>
      <w:tr w:rsidR="00AE62CF" w:rsidRPr="00A340E1" w14:paraId="51B1603F" w14:textId="77777777" w:rsidTr="00F11682">
        <w:trPr>
          <w:tblHeader/>
        </w:trPr>
        <w:tc>
          <w:tcPr>
            <w:tcW w:w="1850" w:type="pct"/>
            <w:tcBorders>
              <w:top w:val="single" w:sz="12" w:space="0" w:color="auto"/>
              <w:bottom w:val="single" w:sz="4" w:space="0" w:color="auto"/>
            </w:tcBorders>
            <w:shd w:val="clear" w:color="auto" w:fill="F5F5F1"/>
          </w:tcPr>
          <w:p w14:paraId="5DB66606" w14:textId="77777777" w:rsidR="00AE62CF" w:rsidRPr="00A340E1" w:rsidRDefault="00AE62CF" w:rsidP="00EB53FC">
            <w:pPr>
              <w:rPr>
                <w:rFonts w:cstheme="minorHAnsi"/>
              </w:rPr>
            </w:pPr>
            <w:r w:rsidRPr="00A340E1">
              <w:rPr>
                <w:rFonts w:cstheme="minorHAnsi"/>
              </w:rPr>
              <w:t>Free</w:t>
            </w:r>
          </w:p>
        </w:tc>
        <w:tc>
          <w:tcPr>
            <w:tcW w:w="3150" w:type="pct"/>
            <w:tcBorders>
              <w:top w:val="single" w:sz="12" w:space="0" w:color="auto"/>
              <w:bottom w:val="single" w:sz="4" w:space="0" w:color="auto"/>
            </w:tcBorders>
            <w:shd w:val="clear" w:color="auto" w:fill="F5F5F1"/>
          </w:tcPr>
          <w:p w14:paraId="3974D237" w14:textId="77777777" w:rsidR="00AE62CF" w:rsidRPr="00A340E1" w:rsidRDefault="00AE62CF" w:rsidP="00EB53FC">
            <w:pPr>
              <w:rPr>
                <w:rFonts w:cstheme="minorHAnsi"/>
              </w:rPr>
            </w:pPr>
            <w:r w:rsidRPr="00A340E1">
              <w:rPr>
                <w:rFonts w:cstheme="minorHAnsi"/>
              </w:rPr>
              <w:t>7%</w:t>
            </w:r>
          </w:p>
        </w:tc>
      </w:tr>
      <w:tr w:rsidR="00AE62CF" w:rsidRPr="00A340E1" w14:paraId="35E3A072" w14:textId="77777777" w:rsidTr="00F11682">
        <w:trPr>
          <w:tblHeader/>
        </w:trPr>
        <w:tc>
          <w:tcPr>
            <w:tcW w:w="1850" w:type="pct"/>
            <w:tcBorders>
              <w:top w:val="single" w:sz="4" w:space="0" w:color="auto"/>
            </w:tcBorders>
            <w:shd w:val="clear" w:color="auto" w:fill="F5F5F1"/>
          </w:tcPr>
          <w:p w14:paraId="1CC629AE" w14:textId="77777777" w:rsidR="00AE62CF" w:rsidRPr="00A340E1" w:rsidRDefault="00AE62CF" w:rsidP="00EB53FC">
            <w:pPr>
              <w:rPr>
                <w:rFonts w:cstheme="minorHAnsi"/>
              </w:rPr>
            </w:pPr>
            <w:r w:rsidRPr="00A340E1">
              <w:rPr>
                <w:rFonts w:cstheme="minorHAnsi"/>
              </w:rPr>
              <w:t>Medicaid</w:t>
            </w:r>
          </w:p>
        </w:tc>
        <w:tc>
          <w:tcPr>
            <w:tcW w:w="3150" w:type="pct"/>
            <w:tcBorders>
              <w:top w:val="single" w:sz="4" w:space="0" w:color="auto"/>
            </w:tcBorders>
            <w:shd w:val="clear" w:color="auto" w:fill="F5F5F1"/>
          </w:tcPr>
          <w:p w14:paraId="7939B50D" w14:textId="77777777" w:rsidR="00AE62CF" w:rsidRPr="00A340E1" w:rsidRDefault="00AE62CF" w:rsidP="00EB53FC">
            <w:pPr>
              <w:rPr>
                <w:rFonts w:cstheme="minorHAnsi"/>
              </w:rPr>
            </w:pPr>
            <w:r w:rsidRPr="00A340E1">
              <w:rPr>
                <w:rFonts w:cstheme="minorHAnsi"/>
              </w:rPr>
              <w:t>5%</w:t>
            </w:r>
          </w:p>
        </w:tc>
      </w:tr>
      <w:tr w:rsidR="00AE62CF" w:rsidRPr="00A340E1" w14:paraId="454CDC67" w14:textId="77777777" w:rsidTr="00F11682">
        <w:trPr>
          <w:tblHeader/>
        </w:trPr>
        <w:tc>
          <w:tcPr>
            <w:tcW w:w="1850" w:type="pct"/>
            <w:shd w:val="clear" w:color="auto" w:fill="F5F5F1"/>
          </w:tcPr>
          <w:p w14:paraId="788EFE77" w14:textId="77777777" w:rsidR="00AE62CF" w:rsidRPr="00A340E1" w:rsidRDefault="00AE62CF" w:rsidP="00EB53FC">
            <w:pPr>
              <w:rPr>
                <w:rFonts w:cstheme="minorHAnsi"/>
              </w:rPr>
            </w:pPr>
            <w:r w:rsidRPr="00A340E1">
              <w:rPr>
                <w:rFonts w:cstheme="minorHAnsi"/>
              </w:rPr>
              <w:t>Veteran’s Administration</w:t>
            </w:r>
          </w:p>
        </w:tc>
        <w:tc>
          <w:tcPr>
            <w:tcW w:w="3150" w:type="pct"/>
            <w:shd w:val="clear" w:color="auto" w:fill="F5F5F1"/>
          </w:tcPr>
          <w:p w14:paraId="20C51F42" w14:textId="77777777" w:rsidR="00AE62CF" w:rsidRPr="00A340E1" w:rsidRDefault="00AE62CF" w:rsidP="00EB53FC">
            <w:pPr>
              <w:rPr>
                <w:rFonts w:cstheme="minorHAnsi"/>
              </w:rPr>
            </w:pPr>
            <w:r w:rsidRPr="00A340E1">
              <w:rPr>
                <w:rFonts w:cstheme="minorHAnsi"/>
              </w:rPr>
              <w:t>5%</w:t>
            </w:r>
          </w:p>
        </w:tc>
      </w:tr>
      <w:tr w:rsidR="00AE62CF" w:rsidRPr="00A340E1" w14:paraId="0EB44524" w14:textId="77777777" w:rsidTr="00F11682">
        <w:trPr>
          <w:tblHeader/>
        </w:trPr>
        <w:tc>
          <w:tcPr>
            <w:tcW w:w="1850" w:type="pct"/>
            <w:shd w:val="clear" w:color="auto" w:fill="F5F5F1"/>
          </w:tcPr>
          <w:p w14:paraId="30B02274" w14:textId="77777777" w:rsidR="00AE62CF" w:rsidRPr="00A340E1" w:rsidRDefault="00AE62CF" w:rsidP="00EB53FC">
            <w:pPr>
              <w:rPr>
                <w:rFonts w:cstheme="minorHAnsi"/>
              </w:rPr>
            </w:pPr>
            <w:r w:rsidRPr="00A340E1">
              <w:rPr>
                <w:rFonts w:cstheme="minorHAnsi"/>
              </w:rPr>
              <w:t>Employer</w:t>
            </w:r>
          </w:p>
        </w:tc>
        <w:tc>
          <w:tcPr>
            <w:tcW w:w="3150" w:type="pct"/>
            <w:shd w:val="clear" w:color="auto" w:fill="F5F5F1"/>
          </w:tcPr>
          <w:p w14:paraId="7026771B" w14:textId="77777777" w:rsidR="00AE62CF" w:rsidRPr="00A340E1" w:rsidRDefault="00AE62CF" w:rsidP="00EB53FC">
            <w:pPr>
              <w:rPr>
                <w:rFonts w:cstheme="minorHAnsi"/>
              </w:rPr>
            </w:pPr>
            <w:r w:rsidRPr="00A340E1">
              <w:rPr>
                <w:rFonts w:cstheme="minorHAnsi"/>
              </w:rPr>
              <w:t>3%</w:t>
            </w:r>
          </w:p>
        </w:tc>
      </w:tr>
      <w:tr w:rsidR="00AE62CF" w:rsidRPr="00A340E1" w14:paraId="50322197" w14:textId="77777777" w:rsidTr="00F11682">
        <w:trPr>
          <w:tblHeader/>
        </w:trPr>
        <w:tc>
          <w:tcPr>
            <w:tcW w:w="1850" w:type="pct"/>
            <w:shd w:val="clear" w:color="auto" w:fill="F5F5F1"/>
          </w:tcPr>
          <w:p w14:paraId="34CD32FF" w14:textId="77777777" w:rsidR="00AE62CF" w:rsidRPr="00A340E1" w:rsidRDefault="00AE62CF" w:rsidP="00EB53FC">
            <w:pPr>
              <w:rPr>
                <w:rFonts w:cstheme="minorHAnsi"/>
              </w:rPr>
            </w:pPr>
            <w:r w:rsidRPr="00A340E1">
              <w:rPr>
                <w:rFonts w:cstheme="minorHAnsi"/>
              </w:rPr>
              <w:t>Vocational Rehabilitation</w:t>
            </w:r>
          </w:p>
        </w:tc>
        <w:tc>
          <w:tcPr>
            <w:tcW w:w="3150" w:type="pct"/>
            <w:shd w:val="clear" w:color="auto" w:fill="F5F5F1"/>
          </w:tcPr>
          <w:p w14:paraId="3F2A2DF7" w14:textId="77777777" w:rsidR="00AE62CF" w:rsidRPr="00A340E1" w:rsidRDefault="00AE62CF" w:rsidP="00EB53FC">
            <w:pPr>
              <w:rPr>
                <w:rFonts w:cstheme="minorHAnsi"/>
              </w:rPr>
            </w:pPr>
            <w:r w:rsidRPr="00A340E1">
              <w:rPr>
                <w:rFonts w:cstheme="minorHAnsi"/>
              </w:rPr>
              <w:t>2%</w:t>
            </w:r>
          </w:p>
        </w:tc>
      </w:tr>
      <w:tr w:rsidR="00AE62CF" w:rsidRPr="00A340E1" w14:paraId="58A8A3AD" w14:textId="77777777" w:rsidTr="00F11682">
        <w:trPr>
          <w:tblHeader/>
        </w:trPr>
        <w:tc>
          <w:tcPr>
            <w:tcW w:w="1850" w:type="pct"/>
            <w:shd w:val="clear" w:color="auto" w:fill="F5F5F1"/>
          </w:tcPr>
          <w:p w14:paraId="2E3F74EC" w14:textId="77777777" w:rsidR="00AE62CF" w:rsidRPr="00A340E1" w:rsidRDefault="00AE62CF" w:rsidP="00EB53FC">
            <w:pPr>
              <w:rPr>
                <w:rFonts w:cstheme="minorHAnsi"/>
              </w:rPr>
            </w:pPr>
            <w:r w:rsidRPr="00A340E1">
              <w:rPr>
                <w:rFonts w:cstheme="minorHAnsi"/>
              </w:rPr>
              <w:t>Family or Household Member</w:t>
            </w:r>
          </w:p>
        </w:tc>
        <w:tc>
          <w:tcPr>
            <w:tcW w:w="3150" w:type="pct"/>
            <w:shd w:val="clear" w:color="auto" w:fill="F5F5F1"/>
          </w:tcPr>
          <w:p w14:paraId="53755E1F" w14:textId="77777777" w:rsidR="00AE62CF" w:rsidRPr="00A340E1" w:rsidRDefault="00AE62CF" w:rsidP="00EB53FC">
            <w:pPr>
              <w:rPr>
                <w:rFonts w:cstheme="minorHAnsi"/>
              </w:rPr>
            </w:pPr>
            <w:r w:rsidRPr="00A340E1">
              <w:rPr>
                <w:rFonts w:cstheme="minorHAnsi"/>
              </w:rPr>
              <w:t>2%</w:t>
            </w:r>
          </w:p>
        </w:tc>
      </w:tr>
      <w:tr w:rsidR="00AE62CF" w:rsidRPr="00A340E1" w14:paraId="6038D141" w14:textId="77777777" w:rsidTr="00F11682">
        <w:trPr>
          <w:tblHeader/>
        </w:trPr>
        <w:tc>
          <w:tcPr>
            <w:tcW w:w="1850" w:type="pct"/>
            <w:tcBorders>
              <w:bottom w:val="single" w:sz="12" w:space="0" w:color="auto"/>
            </w:tcBorders>
            <w:shd w:val="clear" w:color="auto" w:fill="F5F5F1"/>
          </w:tcPr>
          <w:p w14:paraId="589C0A93" w14:textId="77777777" w:rsidR="00AE62CF" w:rsidRPr="00A340E1" w:rsidRDefault="00AE62CF" w:rsidP="00EB53FC">
            <w:pPr>
              <w:rPr>
                <w:rFonts w:cstheme="minorHAnsi"/>
              </w:rPr>
            </w:pPr>
            <w:r w:rsidRPr="00A340E1">
              <w:rPr>
                <w:rFonts w:cstheme="minorHAnsi"/>
              </w:rPr>
              <w:t>Other</w:t>
            </w:r>
          </w:p>
        </w:tc>
        <w:tc>
          <w:tcPr>
            <w:tcW w:w="3150" w:type="pct"/>
            <w:tcBorders>
              <w:bottom w:val="single" w:sz="12" w:space="0" w:color="auto"/>
            </w:tcBorders>
            <w:shd w:val="clear" w:color="auto" w:fill="F5F5F1"/>
          </w:tcPr>
          <w:p w14:paraId="754E845D" w14:textId="77777777" w:rsidR="00AE62CF" w:rsidRPr="00A340E1" w:rsidRDefault="00AE62CF" w:rsidP="00EB53FC">
            <w:pPr>
              <w:rPr>
                <w:rFonts w:cstheme="minorHAnsi"/>
              </w:rPr>
            </w:pPr>
            <w:r w:rsidRPr="00A340E1">
              <w:rPr>
                <w:rFonts w:cstheme="minorHAnsi"/>
              </w:rPr>
              <w:t>5%</w:t>
            </w:r>
          </w:p>
        </w:tc>
      </w:tr>
      <w:tr w:rsidR="00AE62CF" w:rsidRPr="00A340E1" w14:paraId="3CD3CEB9" w14:textId="77777777" w:rsidTr="00EB53FC">
        <w:trPr>
          <w:tblHeader/>
        </w:trPr>
        <w:tc>
          <w:tcPr>
            <w:tcW w:w="5000" w:type="pct"/>
            <w:gridSpan w:val="2"/>
            <w:tcBorders>
              <w:top w:val="single" w:sz="12" w:space="0" w:color="auto"/>
            </w:tcBorders>
          </w:tcPr>
          <w:p w14:paraId="7EC092FC" w14:textId="77777777" w:rsidR="00AE62CF" w:rsidRPr="00A340E1" w:rsidRDefault="00AE62CF" w:rsidP="008E028D">
            <w:pPr>
              <w:rPr>
                <w:rFonts w:cstheme="minorHAnsi"/>
                <w:sz w:val="18"/>
                <w:szCs w:val="18"/>
              </w:rPr>
            </w:pPr>
            <w:r w:rsidRPr="00A340E1">
              <w:rPr>
                <w:rFonts w:cstheme="minorHAnsi"/>
                <w:sz w:val="18"/>
                <w:szCs w:val="18"/>
              </w:rPr>
              <w:t xml:space="preserve">Source: Dawn Carlson PhD &amp; Nat Ehrlich PhD (2006) Sources of Payment for Assistive Technology: Findings From a National Survey of Persons With Disabilities, Assistive Technology, 18:1, 77-86, DOI: </w:t>
            </w:r>
            <w:hyperlink r:id="rId18" w:history="1">
              <w:r w:rsidRPr="00A340E1">
                <w:rPr>
                  <w:rStyle w:val="Hyperlink"/>
                  <w:rFonts w:cstheme="minorHAnsi"/>
                  <w:sz w:val="18"/>
                  <w:szCs w:val="18"/>
                </w:rPr>
                <w:t>10.1080/10400435.2006.10131908</w:t>
              </w:r>
            </w:hyperlink>
          </w:p>
        </w:tc>
      </w:tr>
    </w:tbl>
    <w:p w14:paraId="24AE6EBE" w14:textId="77777777" w:rsidR="00AE62CF" w:rsidRPr="00A340E1" w:rsidRDefault="00AE62CF" w:rsidP="00286038">
      <w:pPr>
        <w:pStyle w:val="Heading2"/>
        <w:rPr>
          <w:rFonts w:eastAsiaTheme="majorEastAsia"/>
        </w:rPr>
      </w:pPr>
      <w:r w:rsidRPr="00A340E1">
        <w:rPr>
          <w:rFonts w:eastAsiaTheme="majorEastAsia"/>
        </w:rPr>
        <w:t>20.21 Number of persons with disabilities accessing publicly funded trainings on mobility skills and the use of mobility, vision, hearing and communication devices and assistive technologies, disaggregated by sex, age, disability, and geographical location.</w:t>
      </w:r>
    </w:p>
    <w:p w14:paraId="3F2E52FD" w14:textId="77777777" w:rsidR="00AE62CF" w:rsidRPr="00A340E1" w:rsidRDefault="00AE62CF" w:rsidP="00286038">
      <w:pPr>
        <w:pStyle w:val="Heading4"/>
        <w:rPr>
          <w:rFonts w:eastAsiaTheme="majorEastAsia"/>
        </w:rPr>
      </w:pPr>
      <w:r w:rsidRPr="00A340E1">
        <w:rPr>
          <w:rFonts w:eastAsiaTheme="majorEastAsia"/>
        </w:rPr>
        <w:t>Level 2: Indicator that can be produced with existing data but has not been reported on</w:t>
      </w:r>
    </w:p>
    <w:p w14:paraId="7E3BD589" w14:textId="77777777" w:rsidR="00AE62CF" w:rsidRPr="00A340E1" w:rsidRDefault="00AE62CF" w:rsidP="008E028D">
      <w:pPr>
        <w:rPr>
          <w:rFonts w:cstheme="minorHAnsi"/>
        </w:rPr>
      </w:pPr>
      <w:r w:rsidRPr="00A340E1">
        <w:rPr>
          <w:rFonts w:cstheme="minorHAnsi"/>
        </w:rPr>
        <w:t xml:space="preserve">This information could be obtained from the administrative data of the agencies providing or paying for the services. </w:t>
      </w:r>
    </w:p>
    <w:p w14:paraId="239CF61B" w14:textId="77777777" w:rsidR="00AE62CF" w:rsidRPr="00A340E1" w:rsidRDefault="00AE62CF" w:rsidP="008E028D">
      <w:pPr>
        <w:rPr>
          <w:rFonts w:cstheme="minorHAnsi"/>
        </w:rPr>
      </w:pPr>
      <w:r w:rsidRPr="00A340E1">
        <w:rPr>
          <w:rFonts w:cstheme="minorHAnsi"/>
        </w:rPr>
        <w:t>For example, in the United States of America, the vocational rehabilitation program is one of the major publicly funded providers of assistive technology training. Each state agency reports the number of people who received “rehabilitation technology services” to the Federal Rehabilitation Services Administration. Unfortunately, the government of the United States of America has recently removed the ad hoc query of this reporting mechanism, so a current number is not available without a signed non-disclosure agreement.</w:t>
      </w:r>
    </w:p>
    <w:p w14:paraId="4EAFE7B3" w14:textId="5AE3A505" w:rsidR="00AE62CF" w:rsidRPr="00A340E1" w:rsidRDefault="00AE62CF" w:rsidP="008E028D">
      <w:r w:rsidRPr="00A340E1">
        <w:rPr>
          <w:rFonts w:cstheme="minorHAnsi"/>
        </w:rPr>
        <w:t xml:space="preserve">The population-based household survey “rapid Assistive Technology Assessment” includes questions on current use, demand of various assistive products and access to related services, which can </w:t>
      </w:r>
      <w:r w:rsidRPr="00A340E1">
        <w:rPr>
          <w:rFonts w:cstheme="minorHAnsi"/>
        </w:rPr>
        <w:lastRenderedPageBreak/>
        <w:t>provide indicator information. A call for the globalized use of this survey can be found at</w:t>
      </w:r>
      <w:r w:rsidR="004C7F43" w:rsidRPr="00A340E1">
        <w:rPr>
          <w:rFonts w:cstheme="minorHAnsi"/>
        </w:rPr>
        <w:t xml:space="preserve"> the</w:t>
      </w:r>
      <w:r w:rsidRPr="00A340E1">
        <w:rPr>
          <w:rFonts w:cstheme="minorHAnsi"/>
        </w:rPr>
        <w:t xml:space="preserve"> </w:t>
      </w:r>
      <w:hyperlink r:id="rId19" w:history="1">
        <w:r w:rsidR="004C7F43" w:rsidRPr="00A340E1">
          <w:rPr>
            <w:rStyle w:val="Hyperlink"/>
            <w:rFonts w:cstheme="minorHAnsi"/>
          </w:rPr>
          <w:t>WHO website</w:t>
        </w:r>
      </w:hyperlink>
      <w:r w:rsidR="009147AA" w:rsidRPr="00A340E1">
        <w:rPr>
          <w:rFonts w:cstheme="minorHAnsi"/>
        </w:rPr>
        <w:t>.</w:t>
      </w:r>
      <w:r w:rsidR="001126C1" w:rsidRPr="00A340E1">
        <w:rPr>
          <w:rFonts w:cstheme="minorHAnsi"/>
        </w:rPr>
        <w:t xml:space="preserve"> </w:t>
      </w:r>
      <w:r w:rsidRPr="00A340E1">
        <w:rPr>
          <w:rFonts w:cstheme="minorHAnsi"/>
        </w:rPr>
        <w:t>For each of the top three assistive devices a person uses, this survey asks:</w:t>
      </w:r>
    </w:p>
    <w:p w14:paraId="4D589B3D" w14:textId="1B06650E" w:rsidR="00AE62CF" w:rsidRPr="00A340E1" w:rsidRDefault="00DD0D87" w:rsidP="00F11682">
      <w:pPr>
        <w:ind w:left="360"/>
        <w:rPr>
          <w:rFonts w:cstheme="minorHAnsi"/>
        </w:rPr>
      </w:pPr>
      <w:r w:rsidRPr="00A340E1">
        <w:t>“</w:t>
      </w:r>
      <w:r w:rsidR="00AE62CF" w:rsidRPr="00A340E1">
        <w:rPr>
          <w:i/>
        </w:rPr>
        <w:t>Thinking about your [product], how satisfied are you with the assessment and training you received? Very dissatisfied – Dissatisfied – Neither satisfied nor dissatisfied – Quite Satisfied – Very Satisfied.</w:t>
      </w:r>
      <w:r w:rsidRPr="00A340E1">
        <w:t>”</w:t>
      </w:r>
    </w:p>
    <w:p w14:paraId="5B484B80" w14:textId="0B2AAF9A" w:rsidR="00AE62CF" w:rsidRPr="00A340E1" w:rsidRDefault="00AE62CF" w:rsidP="008E028D">
      <w:pPr>
        <w:rPr>
          <w:rFonts w:cstheme="minorHAnsi"/>
        </w:rPr>
      </w:pPr>
      <w:r w:rsidRPr="00A340E1">
        <w:rPr>
          <w:rFonts w:cstheme="minorHAnsi"/>
        </w:rPr>
        <w:t xml:space="preserve">This survey has already been piloted in Pakistan, with over 63000 participants, which was reported on in the </w:t>
      </w:r>
      <w:hyperlink r:id="rId20" w:history="1">
        <w:r w:rsidRPr="00A340E1">
          <w:rPr>
            <w:rStyle w:val="Hyperlink"/>
            <w:rFonts w:cstheme="minorHAnsi"/>
          </w:rPr>
          <w:t>consultations on the Global Report on Assistive Technology (</w:t>
        </w:r>
        <w:proofErr w:type="spellStart"/>
        <w:r w:rsidRPr="00A340E1">
          <w:rPr>
            <w:rStyle w:val="Hyperlink"/>
            <w:rFonts w:cstheme="minorHAnsi"/>
          </w:rPr>
          <w:t>GReAT</w:t>
        </w:r>
        <w:proofErr w:type="spellEnd"/>
      </w:hyperlink>
      <w:r w:rsidRPr="00A340E1">
        <w:rPr>
          <w:rFonts w:cstheme="minorHAnsi"/>
        </w:rPr>
        <w:t>).</w:t>
      </w:r>
    </w:p>
    <w:p w14:paraId="7F854D41" w14:textId="77777777" w:rsidR="00AE62CF" w:rsidRPr="00A340E1" w:rsidRDefault="00AE62CF" w:rsidP="00286038">
      <w:pPr>
        <w:pStyle w:val="Heading2"/>
        <w:rPr>
          <w:rFonts w:eastAsiaTheme="majorEastAsia"/>
        </w:rPr>
      </w:pPr>
      <w:r w:rsidRPr="00A340E1">
        <w:rPr>
          <w:rFonts w:eastAsiaTheme="majorEastAsia"/>
        </w:rPr>
        <w:t>20.22 Number of persons with disabilities benefiting from specific measures, such as tax and customs exemptions, and financial support or subsidies to purchase and/or import adapted vehicles and adaptive equipment.</w:t>
      </w:r>
    </w:p>
    <w:p w14:paraId="4FC8789E" w14:textId="77777777" w:rsidR="00AE62CF" w:rsidRPr="00A340E1" w:rsidRDefault="00AE62CF" w:rsidP="00286038">
      <w:pPr>
        <w:pStyle w:val="Heading4"/>
        <w:rPr>
          <w:rFonts w:eastAsiaTheme="majorEastAsia"/>
        </w:rPr>
      </w:pPr>
      <w:r w:rsidRPr="00A340E1">
        <w:rPr>
          <w:rFonts w:eastAsiaTheme="majorEastAsia"/>
        </w:rPr>
        <w:t>Level 3: Indicator for which acquiring data is more complex or requires the development of data collection mechanisms which are currently not in place</w:t>
      </w:r>
    </w:p>
    <w:p w14:paraId="14206DC5" w14:textId="77777777" w:rsidR="00AE62CF" w:rsidRPr="00A340E1" w:rsidRDefault="00AE62CF" w:rsidP="008E028D">
      <w:pPr>
        <w:rPr>
          <w:rFonts w:cstheme="minorHAnsi"/>
        </w:rPr>
      </w:pPr>
      <w:r w:rsidRPr="00A340E1">
        <w:rPr>
          <w:rFonts w:cstheme="minorHAnsi"/>
        </w:rPr>
        <w:t>Theoretically, this could be obtained from the administrative data of any programs that provide specific measures. However, as different measures may be provided through different systems, this would require coordination – and a unique personal identifier – in order not to double count people who are receiving multiple measures.</w:t>
      </w:r>
    </w:p>
    <w:p w14:paraId="5008D350" w14:textId="77777777" w:rsidR="00AE62CF" w:rsidRPr="00A340E1" w:rsidRDefault="00AE62CF" w:rsidP="008E028D">
      <w:r w:rsidRPr="00A340E1">
        <w:rPr>
          <w:rFonts w:cstheme="minorHAnsi"/>
        </w:rPr>
        <w:t>In some countries, such as in Western Europe, most of these products are non-taxable, which makes this data difficult to track.</w:t>
      </w:r>
    </w:p>
    <w:p w14:paraId="7D9F805F" w14:textId="77777777" w:rsidR="00AE62CF" w:rsidRPr="00A340E1" w:rsidRDefault="00AE62CF" w:rsidP="00286038">
      <w:pPr>
        <w:pStyle w:val="Heading2"/>
        <w:rPr>
          <w:rFonts w:eastAsiaTheme="majorEastAsia"/>
        </w:rPr>
      </w:pPr>
      <w:r w:rsidRPr="00A340E1">
        <w:rPr>
          <w:rFonts w:eastAsiaTheme="majorEastAsia"/>
        </w:rPr>
        <w:t>20.23 Number of vehicles adapted for persons with disabilities, registered by the relevant public authority.</w:t>
      </w:r>
    </w:p>
    <w:p w14:paraId="616E98B6" w14:textId="77777777" w:rsidR="00AE62CF" w:rsidRPr="00A340E1" w:rsidRDefault="00AE62CF" w:rsidP="00286038">
      <w:pPr>
        <w:pStyle w:val="Heading4"/>
        <w:rPr>
          <w:rFonts w:eastAsiaTheme="majorEastAsia"/>
        </w:rPr>
      </w:pPr>
      <w:r w:rsidRPr="00A340E1">
        <w:rPr>
          <w:rFonts w:eastAsiaTheme="majorEastAsia"/>
        </w:rPr>
        <w:t>Level 2: Indicator that can be produced with existing data but has not been reported on</w:t>
      </w:r>
    </w:p>
    <w:p w14:paraId="7C971639" w14:textId="77777777" w:rsidR="00AE62CF" w:rsidRPr="00A340E1" w:rsidRDefault="00AE62CF" w:rsidP="008E028D">
      <w:pPr>
        <w:rPr>
          <w:rFonts w:cstheme="minorHAnsi"/>
        </w:rPr>
      </w:pPr>
      <w:r w:rsidRPr="00A340E1">
        <w:rPr>
          <w:rFonts w:cstheme="minorHAnsi"/>
        </w:rPr>
        <w:t>For countries requiring such registration, these data could be obtained from administrative records.</w:t>
      </w:r>
    </w:p>
    <w:p w14:paraId="6B4EF08C" w14:textId="55618B14" w:rsidR="00AE62CF" w:rsidRPr="00A340E1" w:rsidRDefault="00AE62CF" w:rsidP="008E028D">
      <w:pPr>
        <w:rPr>
          <w:rFonts w:cstheme="minorHAnsi"/>
        </w:rPr>
      </w:pPr>
      <w:r w:rsidRPr="00A340E1">
        <w:rPr>
          <w:rFonts w:cstheme="minorHAnsi"/>
        </w:rPr>
        <w:t>In the United Kingdom of Great Britain and Northern Ireland, data collection is possible from existing sources (UK Blue Badge holder statistics; Motability client data; National Travel Survey data on disabled drivers). A related</w:t>
      </w:r>
      <w:r w:rsidR="004C7F43" w:rsidRPr="00A340E1">
        <w:rPr>
          <w:rFonts w:cstheme="minorHAnsi"/>
        </w:rPr>
        <w:t xml:space="preserve"> study,</w:t>
      </w:r>
      <w:r w:rsidRPr="00A340E1">
        <w:rPr>
          <w:rFonts w:cstheme="minorHAnsi"/>
        </w:rPr>
        <w:t xml:space="preserve"> </w:t>
      </w:r>
      <w:r w:rsidR="004C7F43" w:rsidRPr="00A340E1">
        <w:rPr>
          <w:rStyle w:val="Hyperlink"/>
          <w:rFonts w:cstheme="minorHAnsi"/>
        </w:rPr>
        <w:t>Data gathering on disability and driving statistics,</w:t>
      </w:r>
      <w:r w:rsidRPr="00A340E1">
        <w:rPr>
          <w:rFonts w:cstheme="minorHAnsi"/>
        </w:rPr>
        <w:t xml:space="preserve"> reported that “Driver and Vehicle Licensing Agency (DVLA) data provided summary statistics on the total population of drivers who had notified DVLA of a medical condition and, where applicable were licensed to use adapted vehicles.”</w:t>
      </w:r>
    </w:p>
    <w:p w14:paraId="159DE6FC" w14:textId="5AE11CAA" w:rsidR="00AE62CF" w:rsidRPr="00A340E1" w:rsidRDefault="00AE62CF" w:rsidP="008E028D">
      <w:r w:rsidRPr="00A340E1">
        <w:rPr>
          <w:rFonts w:cstheme="minorHAnsi"/>
        </w:rPr>
        <w:t>In Ireland, the “</w:t>
      </w:r>
      <w:hyperlink r:id="rId21" w:history="1">
        <w:r w:rsidRPr="00A340E1">
          <w:rPr>
            <w:rStyle w:val="Hyperlink"/>
            <w:rFonts w:cstheme="minorHAnsi"/>
          </w:rPr>
          <w:t>Disabled Drivers and Disabled Passengers Scheme</w:t>
        </w:r>
      </w:hyperlink>
      <w:r w:rsidRPr="00A340E1">
        <w:rPr>
          <w:rStyle w:val="Hyperlink"/>
          <w:rFonts w:cstheme="minorHAnsi"/>
        </w:rPr>
        <w:t>”</w:t>
      </w:r>
      <w:r w:rsidRPr="00A340E1">
        <w:rPr>
          <w:rFonts w:cstheme="minorHAnsi"/>
        </w:rPr>
        <w:t xml:space="preserve"> provides a range of tax reliefs linked to the purchase and use of specially constructed or adapted vehicles by drivers and passengers with a disability. </w:t>
      </w:r>
      <w:r w:rsidRPr="00A340E1">
        <w:t xml:space="preserve">The </w:t>
      </w:r>
      <w:hyperlink r:id="rId22" w:history="1">
        <w:r w:rsidR="00671116" w:rsidRPr="00A340E1">
          <w:rPr>
            <w:rStyle w:val="Hyperlink"/>
            <w:rFonts w:cstheme="minorHAnsi"/>
          </w:rPr>
          <w:t xml:space="preserve">Central Statistics Agency of Ireland </w:t>
        </w:r>
      </w:hyperlink>
      <w:r w:rsidR="00671116" w:rsidRPr="00A340E1">
        <w:t>reports the number of cars registered each year classified by taxation class.</w:t>
      </w:r>
      <w:r w:rsidRPr="00A340E1">
        <w:t xml:space="preserve"> Unfortunately, drivers with disabilities are classified </w:t>
      </w:r>
      <w:r w:rsidRPr="00A340E1">
        <w:lastRenderedPageBreak/>
        <w:t>as “exempt,” a category that also includes state-owned, diplomatic and fire services vehicles, making data difficult to disaggregate.</w:t>
      </w:r>
    </w:p>
    <w:p w14:paraId="65B30F70" w14:textId="77777777" w:rsidR="00AE62CF" w:rsidRPr="00A340E1" w:rsidRDefault="00AE62CF" w:rsidP="00286038">
      <w:pPr>
        <w:pStyle w:val="Heading2"/>
        <w:rPr>
          <w:rFonts w:eastAsiaTheme="majorEastAsia"/>
        </w:rPr>
      </w:pPr>
      <w:r w:rsidRPr="00A340E1">
        <w:rPr>
          <w:rFonts w:eastAsiaTheme="majorEastAsia"/>
        </w:rPr>
        <w:t>20.24 Number of persons with disabilities who have a driving permit, disaggregated by age, sex and disability, kind of vehicle, and whether it is regular or adapted.</w:t>
      </w:r>
    </w:p>
    <w:p w14:paraId="17CE6B64" w14:textId="77777777" w:rsidR="00AE62CF" w:rsidRPr="00A340E1" w:rsidRDefault="00AE62CF" w:rsidP="00286038">
      <w:pPr>
        <w:pStyle w:val="Heading4"/>
        <w:rPr>
          <w:rFonts w:eastAsiaTheme="majorEastAsia"/>
        </w:rPr>
      </w:pPr>
      <w:r w:rsidRPr="00A340E1">
        <w:rPr>
          <w:rFonts w:eastAsiaTheme="majorEastAsia"/>
        </w:rPr>
        <w:t>Level 2: Indicator that can be produced with existing data but has not been reported on</w:t>
      </w:r>
    </w:p>
    <w:p w14:paraId="7B95C2E2" w14:textId="7CF93477" w:rsidR="00AE62CF" w:rsidRPr="00A340E1" w:rsidRDefault="00AE62CF" w:rsidP="009147AA">
      <w:r w:rsidRPr="00A340E1">
        <w:t>Information for this indicator could be obtained from administrative data. For example, the European Driving License Directive introduced harmonized driving licenses and included codes defining the minimal adaptations to enable a person with a physical disability to drive. A stud</w:t>
      </w:r>
      <w:r w:rsidR="004C7F43" w:rsidRPr="00A340E1">
        <w:t xml:space="preserve">y, </w:t>
      </w:r>
      <w:hyperlink r:id="rId23" w:history="1">
        <w:r w:rsidR="004C7F43" w:rsidRPr="00A340E1">
          <w:rPr>
            <w:rStyle w:val="Hyperlink"/>
          </w:rPr>
          <w:t>Data gathering on disability and driving statistics – stage 2</w:t>
        </w:r>
      </w:hyperlink>
      <w:r w:rsidR="004C7F43" w:rsidRPr="00A340E1">
        <w:t>,</w:t>
      </w:r>
      <w:r w:rsidRPr="00A340E1">
        <w:t xml:space="preserve"> from the United Kingdom of Great Britain and Northern Ireland recorded that 23,286 males and 13,896 females have vehicle restriction codes, as can be seen in table 4.</w:t>
      </w:r>
    </w:p>
    <w:p w14:paraId="2AB23515" w14:textId="266FB0F0" w:rsidR="00AE62CF" w:rsidRPr="00A340E1" w:rsidRDefault="00AE62CF" w:rsidP="00F11682">
      <w:pPr>
        <w:pStyle w:val="TableHeader"/>
        <w:rPr>
          <w:rFonts w:eastAsiaTheme="majorEastAsia" w:cstheme="majorBidi"/>
        </w:rPr>
      </w:pPr>
      <w:r w:rsidRPr="00A340E1">
        <w:rPr>
          <w:rFonts w:eastAsiaTheme="majorEastAsia" w:cstheme="majorBidi"/>
          <w:b/>
          <w:bCs w:val="0"/>
        </w:rPr>
        <w:lastRenderedPageBreak/>
        <w:t>Table 4:</w:t>
      </w:r>
      <w:r w:rsidRPr="00A340E1">
        <w:rPr>
          <w:rFonts w:eastAsiaTheme="majorEastAsia" w:cstheme="majorBidi"/>
        </w:rPr>
        <w:t xml:space="preserve"> Vehicle-restriction codes by gender (number and percentage out of all drivers with vehicle-restriction codes)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4: Vehicle-restriction codes by gender (number and percentage out of all drivers with vehicle-restriction codes)"/>
      </w:tblPr>
      <w:tblGrid>
        <w:gridCol w:w="4404"/>
        <w:gridCol w:w="1001"/>
        <w:gridCol w:w="808"/>
        <w:gridCol w:w="867"/>
        <w:gridCol w:w="956"/>
        <w:gridCol w:w="964"/>
      </w:tblGrid>
      <w:tr w:rsidR="00AE62CF" w:rsidRPr="00A340E1" w14:paraId="6249C94C" w14:textId="77777777" w:rsidTr="00F11682">
        <w:trPr>
          <w:trHeight w:val="68"/>
          <w:tblHeader/>
        </w:trPr>
        <w:tc>
          <w:tcPr>
            <w:tcW w:w="2388" w:type="pct"/>
            <w:vMerge w:val="restart"/>
            <w:tcBorders>
              <w:top w:val="single" w:sz="12" w:space="0" w:color="auto"/>
              <w:bottom w:val="single" w:sz="12" w:space="0" w:color="auto"/>
            </w:tcBorders>
            <w:shd w:val="clear" w:color="auto" w:fill="F5F5F1"/>
            <w:noWrap/>
          </w:tcPr>
          <w:p w14:paraId="11AB2CFD" w14:textId="77777777" w:rsidR="00AE62CF" w:rsidRPr="00A340E1" w:rsidRDefault="00AE62CF" w:rsidP="00286038">
            <w:pPr>
              <w:pStyle w:val="TableHeaderRow"/>
              <w:spacing w:before="1560"/>
            </w:pPr>
            <w:r w:rsidRPr="00A340E1">
              <w:t>Vehicle restriction code</w:t>
            </w:r>
          </w:p>
        </w:tc>
        <w:tc>
          <w:tcPr>
            <w:tcW w:w="2062" w:type="pct"/>
            <w:gridSpan w:val="4"/>
            <w:tcBorders>
              <w:top w:val="single" w:sz="12" w:space="0" w:color="auto"/>
              <w:bottom w:val="single" w:sz="12" w:space="0" w:color="auto"/>
            </w:tcBorders>
            <w:shd w:val="clear" w:color="auto" w:fill="F5F5F1"/>
            <w:noWrap/>
            <w:vAlign w:val="bottom"/>
          </w:tcPr>
          <w:p w14:paraId="6EE9AEE3" w14:textId="77777777" w:rsidR="00AE62CF" w:rsidRPr="00A340E1" w:rsidRDefault="00AE62CF" w:rsidP="00F11682">
            <w:pPr>
              <w:pStyle w:val="TableHeaderRow"/>
              <w:rPr>
                <w:i/>
                <w:iCs/>
              </w:rPr>
            </w:pPr>
            <w:r w:rsidRPr="00A340E1">
              <w:rPr>
                <w:i/>
                <w:iCs/>
              </w:rPr>
              <w:t>Gender</w:t>
            </w:r>
          </w:p>
        </w:tc>
        <w:tc>
          <w:tcPr>
            <w:tcW w:w="550" w:type="pct"/>
            <w:tcBorders>
              <w:top w:val="single" w:sz="12" w:space="0" w:color="auto"/>
              <w:bottom w:val="single" w:sz="12" w:space="0" w:color="auto"/>
            </w:tcBorders>
            <w:shd w:val="clear" w:color="auto" w:fill="F5F5F1"/>
            <w:vAlign w:val="bottom"/>
          </w:tcPr>
          <w:p w14:paraId="15E73786" w14:textId="77777777" w:rsidR="00AE62CF" w:rsidRPr="00A340E1" w:rsidRDefault="00AE62CF" w:rsidP="00F11682">
            <w:pPr>
              <w:pStyle w:val="TableHeaderRow"/>
            </w:pPr>
          </w:p>
        </w:tc>
      </w:tr>
      <w:tr w:rsidR="00F11682" w:rsidRPr="00A340E1" w14:paraId="04E86F5E" w14:textId="77777777" w:rsidTr="00F11682">
        <w:trPr>
          <w:trHeight w:val="66"/>
          <w:tblHeader/>
        </w:trPr>
        <w:tc>
          <w:tcPr>
            <w:tcW w:w="2388" w:type="pct"/>
            <w:vMerge/>
            <w:tcBorders>
              <w:top w:val="single" w:sz="12" w:space="0" w:color="auto"/>
            </w:tcBorders>
            <w:shd w:val="clear" w:color="auto" w:fill="F5F5F1"/>
            <w:noWrap/>
          </w:tcPr>
          <w:p w14:paraId="43BC5C99" w14:textId="77777777" w:rsidR="00AE62CF" w:rsidRPr="00A340E1" w:rsidRDefault="00AE62CF" w:rsidP="00286038">
            <w:pPr>
              <w:rPr>
                <w:rFonts w:asciiTheme="minorHAnsi" w:hAnsiTheme="minorHAnsi" w:cstheme="minorHAnsi"/>
                <w:b/>
                <w:color w:val="000000"/>
              </w:rPr>
            </w:pPr>
          </w:p>
        </w:tc>
        <w:tc>
          <w:tcPr>
            <w:tcW w:w="1027" w:type="pct"/>
            <w:gridSpan w:val="2"/>
            <w:tcBorders>
              <w:top w:val="single" w:sz="12" w:space="0" w:color="auto"/>
              <w:bottom w:val="single" w:sz="12" w:space="0" w:color="auto"/>
            </w:tcBorders>
            <w:shd w:val="clear" w:color="auto" w:fill="F5F5F1"/>
            <w:noWrap/>
            <w:vAlign w:val="bottom"/>
          </w:tcPr>
          <w:p w14:paraId="2C393A51" w14:textId="530F59A2" w:rsidR="00AE62CF" w:rsidRPr="00A340E1" w:rsidRDefault="00AE62CF" w:rsidP="00F11682">
            <w:pPr>
              <w:pStyle w:val="TableHeaderRow"/>
            </w:pPr>
            <w:r w:rsidRPr="00A340E1">
              <w:t xml:space="preserve">Male </w:t>
            </w:r>
            <w:r w:rsidR="00F11682" w:rsidRPr="00A340E1">
              <w:br/>
            </w:r>
            <w:r w:rsidRPr="00A340E1">
              <w:t>(n=23,286)</w:t>
            </w:r>
          </w:p>
        </w:tc>
        <w:tc>
          <w:tcPr>
            <w:tcW w:w="1036" w:type="pct"/>
            <w:gridSpan w:val="2"/>
            <w:tcBorders>
              <w:top w:val="single" w:sz="12" w:space="0" w:color="auto"/>
              <w:bottom w:val="single" w:sz="12" w:space="0" w:color="auto"/>
            </w:tcBorders>
            <w:shd w:val="clear" w:color="auto" w:fill="F5F5F1"/>
            <w:vAlign w:val="bottom"/>
          </w:tcPr>
          <w:p w14:paraId="2A7EFC03" w14:textId="77777777" w:rsidR="00AE62CF" w:rsidRPr="00A340E1" w:rsidRDefault="00AE62CF" w:rsidP="00F11682">
            <w:pPr>
              <w:pStyle w:val="TableHeaderRow"/>
            </w:pPr>
            <w:r w:rsidRPr="00A340E1">
              <w:t>Female (n=13,896)</w:t>
            </w:r>
          </w:p>
        </w:tc>
        <w:tc>
          <w:tcPr>
            <w:tcW w:w="550" w:type="pct"/>
            <w:tcBorders>
              <w:top w:val="single" w:sz="12" w:space="0" w:color="auto"/>
              <w:bottom w:val="single" w:sz="12" w:space="0" w:color="auto"/>
            </w:tcBorders>
            <w:shd w:val="clear" w:color="auto" w:fill="F5F5F1"/>
            <w:vAlign w:val="bottom"/>
          </w:tcPr>
          <w:p w14:paraId="6496B69C" w14:textId="77777777" w:rsidR="00AE62CF" w:rsidRPr="00A340E1" w:rsidRDefault="00AE62CF" w:rsidP="00F11682">
            <w:pPr>
              <w:pStyle w:val="TableHeaderRow"/>
            </w:pPr>
            <w:r w:rsidRPr="00A340E1">
              <w:t>Total</w:t>
            </w:r>
          </w:p>
        </w:tc>
      </w:tr>
      <w:tr w:rsidR="00F11682" w:rsidRPr="00A340E1" w14:paraId="1E7CE2B3" w14:textId="77777777" w:rsidTr="00F11682">
        <w:trPr>
          <w:trHeight w:val="66"/>
          <w:tblHeader/>
        </w:trPr>
        <w:tc>
          <w:tcPr>
            <w:tcW w:w="2388" w:type="pct"/>
            <w:vMerge/>
            <w:tcBorders>
              <w:bottom w:val="single" w:sz="12" w:space="0" w:color="auto"/>
            </w:tcBorders>
            <w:shd w:val="clear" w:color="auto" w:fill="F5F5F1"/>
            <w:noWrap/>
          </w:tcPr>
          <w:p w14:paraId="640523D1" w14:textId="77777777" w:rsidR="00AE62CF" w:rsidRPr="00A340E1" w:rsidRDefault="00AE62CF" w:rsidP="00286038">
            <w:pPr>
              <w:rPr>
                <w:rFonts w:asciiTheme="minorHAnsi" w:hAnsiTheme="minorHAnsi" w:cstheme="minorHAnsi"/>
                <w:b/>
                <w:color w:val="000000"/>
              </w:rPr>
            </w:pPr>
          </w:p>
        </w:tc>
        <w:tc>
          <w:tcPr>
            <w:tcW w:w="570" w:type="pct"/>
            <w:tcBorders>
              <w:top w:val="single" w:sz="12" w:space="0" w:color="auto"/>
              <w:bottom w:val="single" w:sz="12" w:space="0" w:color="auto"/>
            </w:tcBorders>
            <w:shd w:val="clear" w:color="auto" w:fill="F5F5F1"/>
            <w:noWrap/>
            <w:vAlign w:val="bottom"/>
          </w:tcPr>
          <w:p w14:paraId="343BEB62" w14:textId="77777777" w:rsidR="00AE62CF" w:rsidRPr="00A340E1" w:rsidRDefault="00AE62CF" w:rsidP="00F11682">
            <w:pPr>
              <w:pStyle w:val="TableHeaderRow"/>
            </w:pPr>
            <w:r w:rsidRPr="00A340E1">
              <w:t>n</w:t>
            </w:r>
          </w:p>
        </w:tc>
        <w:tc>
          <w:tcPr>
            <w:tcW w:w="457" w:type="pct"/>
            <w:tcBorders>
              <w:top w:val="single" w:sz="12" w:space="0" w:color="auto"/>
              <w:bottom w:val="single" w:sz="12" w:space="0" w:color="auto"/>
            </w:tcBorders>
            <w:shd w:val="clear" w:color="auto" w:fill="F5F5F1"/>
            <w:vAlign w:val="bottom"/>
          </w:tcPr>
          <w:p w14:paraId="79C1DC00" w14:textId="77777777" w:rsidR="00AE62CF" w:rsidRPr="00A340E1" w:rsidRDefault="00AE62CF" w:rsidP="00F11682">
            <w:pPr>
              <w:pStyle w:val="TableHeaderRow"/>
            </w:pPr>
            <w:r w:rsidRPr="00A340E1">
              <w:t>%</w:t>
            </w:r>
          </w:p>
        </w:tc>
        <w:tc>
          <w:tcPr>
            <w:tcW w:w="492" w:type="pct"/>
            <w:tcBorders>
              <w:top w:val="single" w:sz="12" w:space="0" w:color="auto"/>
              <w:bottom w:val="single" w:sz="12" w:space="0" w:color="auto"/>
            </w:tcBorders>
            <w:shd w:val="clear" w:color="auto" w:fill="F5F5F1"/>
            <w:vAlign w:val="bottom"/>
          </w:tcPr>
          <w:p w14:paraId="1D21DE31" w14:textId="77777777" w:rsidR="00AE62CF" w:rsidRPr="00A340E1" w:rsidRDefault="00AE62CF" w:rsidP="00F11682">
            <w:pPr>
              <w:pStyle w:val="TableHeaderRow"/>
            </w:pPr>
            <w:r w:rsidRPr="00A340E1">
              <w:t>n</w:t>
            </w:r>
          </w:p>
        </w:tc>
        <w:tc>
          <w:tcPr>
            <w:tcW w:w="544" w:type="pct"/>
            <w:tcBorders>
              <w:top w:val="single" w:sz="12" w:space="0" w:color="auto"/>
              <w:bottom w:val="single" w:sz="12" w:space="0" w:color="auto"/>
            </w:tcBorders>
            <w:shd w:val="clear" w:color="auto" w:fill="F5F5F1"/>
            <w:vAlign w:val="bottom"/>
          </w:tcPr>
          <w:p w14:paraId="3755D0BF" w14:textId="77777777" w:rsidR="00AE62CF" w:rsidRPr="00A340E1" w:rsidRDefault="00AE62CF" w:rsidP="00F11682">
            <w:pPr>
              <w:pStyle w:val="TableHeaderRow"/>
            </w:pPr>
            <w:r w:rsidRPr="00A340E1">
              <w:t>%</w:t>
            </w:r>
          </w:p>
        </w:tc>
        <w:tc>
          <w:tcPr>
            <w:tcW w:w="550" w:type="pct"/>
            <w:tcBorders>
              <w:top w:val="single" w:sz="12" w:space="0" w:color="auto"/>
              <w:bottom w:val="single" w:sz="12" w:space="0" w:color="auto"/>
            </w:tcBorders>
            <w:shd w:val="clear" w:color="auto" w:fill="F5F5F1"/>
            <w:vAlign w:val="bottom"/>
          </w:tcPr>
          <w:p w14:paraId="72360C25" w14:textId="77777777" w:rsidR="00AE62CF" w:rsidRPr="00A340E1" w:rsidRDefault="00AE62CF" w:rsidP="00F11682">
            <w:pPr>
              <w:pStyle w:val="TableHeaderRow"/>
            </w:pPr>
          </w:p>
        </w:tc>
      </w:tr>
      <w:tr w:rsidR="00F11682" w:rsidRPr="00A340E1" w14:paraId="4635442C" w14:textId="77777777" w:rsidTr="00F11682">
        <w:trPr>
          <w:trHeight w:val="320"/>
          <w:tblHeader/>
        </w:trPr>
        <w:tc>
          <w:tcPr>
            <w:tcW w:w="2388" w:type="pct"/>
            <w:tcBorders>
              <w:top w:val="single" w:sz="12" w:space="0" w:color="auto"/>
            </w:tcBorders>
            <w:shd w:val="clear" w:color="auto" w:fill="F5F5F1"/>
            <w:noWrap/>
          </w:tcPr>
          <w:p w14:paraId="3811BF39" w14:textId="5D01A4ED" w:rsidR="00AE62CF" w:rsidRPr="00A340E1" w:rsidRDefault="00AE62CF" w:rsidP="006E41C8">
            <w:pPr>
              <w:rPr>
                <w:rFonts w:cstheme="minorHAnsi"/>
                <w:color w:val="000000"/>
              </w:rPr>
            </w:pPr>
            <w:r w:rsidRPr="00A340E1">
              <w:rPr>
                <w:rFonts w:cstheme="minorHAnsi"/>
                <w:color w:val="000000"/>
              </w:rPr>
              <w:t>78</w:t>
            </w:r>
            <w:r w:rsidR="00F11682" w:rsidRPr="00A340E1">
              <w:rPr>
                <w:rFonts w:cstheme="minorHAnsi"/>
                <w:color w:val="000000"/>
              </w:rPr>
              <w:t xml:space="preserve"> </w:t>
            </w:r>
            <w:r w:rsidRPr="00A340E1">
              <w:rPr>
                <w:rFonts w:cstheme="minorHAnsi"/>
                <w:color w:val="000000"/>
              </w:rPr>
              <w:t>- restricted to vehicles with automatic transmission</w:t>
            </w:r>
          </w:p>
        </w:tc>
        <w:tc>
          <w:tcPr>
            <w:tcW w:w="570" w:type="pct"/>
            <w:tcBorders>
              <w:top w:val="single" w:sz="12" w:space="0" w:color="auto"/>
            </w:tcBorders>
            <w:shd w:val="clear" w:color="auto" w:fill="F5F5F1"/>
            <w:noWrap/>
          </w:tcPr>
          <w:p w14:paraId="1BE1D184" w14:textId="77777777" w:rsidR="00AE62CF" w:rsidRPr="00A340E1" w:rsidRDefault="00AE62CF" w:rsidP="006E41C8">
            <w:pPr>
              <w:rPr>
                <w:rFonts w:cstheme="minorHAnsi"/>
                <w:color w:val="000000"/>
              </w:rPr>
            </w:pPr>
            <w:r w:rsidRPr="00A340E1">
              <w:rPr>
                <w:rFonts w:cstheme="minorHAnsi"/>
                <w:color w:val="000000"/>
              </w:rPr>
              <w:t>14,100</w:t>
            </w:r>
          </w:p>
        </w:tc>
        <w:tc>
          <w:tcPr>
            <w:tcW w:w="457" w:type="pct"/>
            <w:tcBorders>
              <w:top w:val="single" w:sz="12" w:space="0" w:color="auto"/>
            </w:tcBorders>
            <w:shd w:val="clear" w:color="auto" w:fill="F5F5F1"/>
            <w:noWrap/>
          </w:tcPr>
          <w:p w14:paraId="412F6655" w14:textId="77777777" w:rsidR="00AE62CF" w:rsidRPr="00A340E1" w:rsidRDefault="00AE62CF" w:rsidP="006E41C8">
            <w:pPr>
              <w:rPr>
                <w:rFonts w:cstheme="minorHAnsi"/>
                <w:color w:val="000000"/>
              </w:rPr>
            </w:pPr>
            <w:r w:rsidRPr="00A340E1">
              <w:rPr>
                <w:rFonts w:cstheme="minorHAnsi"/>
                <w:color w:val="000000"/>
              </w:rPr>
              <w:t>61</w:t>
            </w:r>
          </w:p>
        </w:tc>
        <w:tc>
          <w:tcPr>
            <w:tcW w:w="492" w:type="pct"/>
            <w:tcBorders>
              <w:top w:val="single" w:sz="12" w:space="0" w:color="auto"/>
            </w:tcBorders>
            <w:shd w:val="clear" w:color="auto" w:fill="F5F5F1"/>
            <w:noWrap/>
          </w:tcPr>
          <w:p w14:paraId="52759941" w14:textId="77777777" w:rsidR="00AE62CF" w:rsidRPr="00A340E1" w:rsidRDefault="00AE62CF" w:rsidP="006E41C8">
            <w:pPr>
              <w:rPr>
                <w:rFonts w:cstheme="minorHAnsi"/>
                <w:color w:val="000000"/>
              </w:rPr>
            </w:pPr>
            <w:r w:rsidRPr="00A340E1">
              <w:rPr>
                <w:rFonts w:cstheme="minorHAnsi"/>
                <w:color w:val="000000"/>
              </w:rPr>
              <w:t>8,327</w:t>
            </w:r>
          </w:p>
        </w:tc>
        <w:tc>
          <w:tcPr>
            <w:tcW w:w="544" w:type="pct"/>
            <w:tcBorders>
              <w:top w:val="single" w:sz="12" w:space="0" w:color="auto"/>
            </w:tcBorders>
            <w:shd w:val="clear" w:color="auto" w:fill="F5F5F1"/>
            <w:noWrap/>
          </w:tcPr>
          <w:p w14:paraId="04852C4E" w14:textId="77777777" w:rsidR="00AE62CF" w:rsidRPr="00A340E1" w:rsidRDefault="00AE62CF" w:rsidP="006E41C8">
            <w:pPr>
              <w:rPr>
                <w:rFonts w:cstheme="minorHAnsi"/>
                <w:color w:val="000000"/>
              </w:rPr>
            </w:pPr>
            <w:r w:rsidRPr="00A340E1">
              <w:rPr>
                <w:rFonts w:cstheme="minorHAnsi"/>
                <w:color w:val="000000"/>
              </w:rPr>
              <w:t>60</w:t>
            </w:r>
          </w:p>
        </w:tc>
        <w:tc>
          <w:tcPr>
            <w:tcW w:w="550" w:type="pct"/>
            <w:tcBorders>
              <w:top w:val="single" w:sz="12" w:space="0" w:color="auto"/>
            </w:tcBorders>
            <w:shd w:val="clear" w:color="auto" w:fill="F5F5F1"/>
          </w:tcPr>
          <w:p w14:paraId="04017013" w14:textId="77777777" w:rsidR="00AE62CF" w:rsidRPr="00A340E1" w:rsidRDefault="00AE62CF" w:rsidP="006E41C8">
            <w:pPr>
              <w:rPr>
                <w:rFonts w:cstheme="minorHAnsi"/>
                <w:color w:val="000000"/>
              </w:rPr>
            </w:pPr>
            <w:r w:rsidRPr="00A340E1">
              <w:rPr>
                <w:rFonts w:cstheme="minorHAnsi"/>
                <w:color w:val="000000"/>
              </w:rPr>
              <w:t>22,427</w:t>
            </w:r>
          </w:p>
        </w:tc>
      </w:tr>
      <w:tr w:rsidR="00F11682" w:rsidRPr="00A340E1" w14:paraId="29E399A4" w14:textId="77777777" w:rsidTr="00F11682">
        <w:trPr>
          <w:trHeight w:val="320"/>
          <w:tblHeader/>
        </w:trPr>
        <w:tc>
          <w:tcPr>
            <w:tcW w:w="2388" w:type="pct"/>
            <w:shd w:val="clear" w:color="auto" w:fill="F5F5F1"/>
            <w:noWrap/>
          </w:tcPr>
          <w:p w14:paraId="04851977" w14:textId="23210485" w:rsidR="00AE62CF" w:rsidRPr="00A340E1" w:rsidRDefault="00AE62CF" w:rsidP="006E41C8">
            <w:pPr>
              <w:rPr>
                <w:rFonts w:cstheme="minorHAnsi"/>
                <w:color w:val="000000"/>
              </w:rPr>
            </w:pPr>
            <w:r w:rsidRPr="00A340E1">
              <w:rPr>
                <w:rFonts w:cstheme="minorHAnsi"/>
                <w:color w:val="000000"/>
              </w:rPr>
              <w:t>40</w:t>
            </w:r>
            <w:r w:rsidR="00F11682" w:rsidRPr="00A340E1">
              <w:rPr>
                <w:rFonts w:cstheme="minorHAnsi"/>
                <w:color w:val="000000"/>
              </w:rPr>
              <w:t xml:space="preserve"> </w:t>
            </w:r>
            <w:r w:rsidRPr="00A340E1">
              <w:rPr>
                <w:rFonts w:cstheme="minorHAnsi"/>
                <w:color w:val="000000"/>
              </w:rPr>
              <w:t>- modified steering</w:t>
            </w:r>
          </w:p>
        </w:tc>
        <w:tc>
          <w:tcPr>
            <w:tcW w:w="570" w:type="pct"/>
            <w:shd w:val="clear" w:color="auto" w:fill="F5F5F1"/>
            <w:noWrap/>
          </w:tcPr>
          <w:p w14:paraId="012E96AB" w14:textId="77777777" w:rsidR="00AE62CF" w:rsidRPr="00A340E1" w:rsidRDefault="00AE62CF" w:rsidP="006E41C8">
            <w:pPr>
              <w:rPr>
                <w:rFonts w:cstheme="minorHAnsi"/>
                <w:color w:val="000000"/>
              </w:rPr>
            </w:pPr>
            <w:r w:rsidRPr="00A340E1">
              <w:rPr>
                <w:rFonts w:cstheme="minorHAnsi"/>
                <w:color w:val="000000"/>
              </w:rPr>
              <w:t>8,766</w:t>
            </w:r>
          </w:p>
        </w:tc>
        <w:tc>
          <w:tcPr>
            <w:tcW w:w="457" w:type="pct"/>
            <w:shd w:val="clear" w:color="auto" w:fill="F5F5F1"/>
            <w:noWrap/>
          </w:tcPr>
          <w:p w14:paraId="7356C694" w14:textId="77777777" w:rsidR="00AE62CF" w:rsidRPr="00A340E1" w:rsidRDefault="00AE62CF" w:rsidP="006E41C8">
            <w:pPr>
              <w:rPr>
                <w:rFonts w:cstheme="minorHAnsi"/>
                <w:color w:val="000000"/>
              </w:rPr>
            </w:pPr>
            <w:r w:rsidRPr="00A340E1">
              <w:rPr>
                <w:rFonts w:cstheme="minorHAnsi"/>
                <w:color w:val="000000"/>
              </w:rPr>
              <w:t>38</w:t>
            </w:r>
          </w:p>
        </w:tc>
        <w:tc>
          <w:tcPr>
            <w:tcW w:w="492" w:type="pct"/>
            <w:shd w:val="clear" w:color="auto" w:fill="F5F5F1"/>
            <w:noWrap/>
          </w:tcPr>
          <w:p w14:paraId="630D1F44" w14:textId="77777777" w:rsidR="00AE62CF" w:rsidRPr="00A340E1" w:rsidRDefault="00AE62CF" w:rsidP="006E41C8">
            <w:pPr>
              <w:rPr>
                <w:rFonts w:cstheme="minorHAnsi"/>
                <w:color w:val="000000"/>
              </w:rPr>
            </w:pPr>
            <w:r w:rsidRPr="00A340E1">
              <w:rPr>
                <w:rFonts w:cstheme="minorHAnsi"/>
                <w:color w:val="000000"/>
              </w:rPr>
              <w:t>5,820</w:t>
            </w:r>
          </w:p>
        </w:tc>
        <w:tc>
          <w:tcPr>
            <w:tcW w:w="544" w:type="pct"/>
            <w:shd w:val="clear" w:color="auto" w:fill="F5F5F1"/>
            <w:noWrap/>
          </w:tcPr>
          <w:p w14:paraId="0975508B" w14:textId="77777777" w:rsidR="00AE62CF" w:rsidRPr="00A340E1" w:rsidRDefault="00AE62CF" w:rsidP="006E41C8">
            <w:pPr>
              <w:rPr>
                <w:rFonts w:cstheme="minorHAnsi"/>
                <w:color w:val="000000"/>
              </w:rPr>
            </w:pPr>
            <w:r w:rsidRPr="00A340E1">
              <w:rPr>
                <w:rFonts w:cstheme="minorHAnsi"/>
                <w:color w:val="000000"/>
              </w:rPr>
              <w:t>42</w:t>
            </w:r>
          </w:p>
        </w:tc>
        <w:tc>
          <w:tcPr>
            <w:tcW w:w="550" w:type="pct"/>
            <w:shd w:val="clear" w:color="auto" w:fill="F5F5F1"/>
          </w:tcPr>
          <w:p w14:paraId="749F99FE" w14:textId="77777777" w:rsidR="00AE62CF" w:rsidRPr="00A340E1" w:rsidRDefault="00AE62CF" w:rsidP="006E41C8">
            <w:pPr>
              <w:rPr>
                <w:rFonts w:cstheme="minorHAnsi"/>
                <w:color w:val="000000"/>
              </w:rPr>
            </w:pPr>
            <w:r w:rsidRPr="00A340E1">
              <w:rPr>
                <w:rFonts w:cstheme="minorHAnsi"/>
                <w:color w:val="000000"/>
              </w:rPr>
              <w:t>14,586</w:t>
            </w:r>
          </w:p>
        </w:tc>
      </w:tr>
      <w:tr w:rsidR="00F11682" w:rsidRPr="00A340E1" w14:paraId="79CEA8DD" w14:textId="77777777" w:rsidTr="00F11682">
        <w:trPr>
          <w:trHeight w:val="320"/>
          <w:tblHeader/>
        </w:trPr>
        <w:tc>
          <w:tcPr>
            <w:tcW w:w="2388" w:type="pct"/>
            <w:tcBorders>
              <w:bottom w:val="single" w:sz="12" w:space="0" w:color="auto"/>
            </w:tcBorders>
            <w:shd w:val="clear" w:color="auto" w:fill="F5F5F1"/>
            <w:noWrap/>
          </w:tcPr>
          <w:p w14:paraId="1B89DF81" w14:textId="44B735C9" w:rsidR="00AE62CF" w:rsidRPr="00A340E1" w:rsidRDefault="00AE62CF" w:rsidP="006E41C8">
            <w:pPr>
              <w:rPr>
                <w:rFonts w:cstheme="minorHAnsi"/>
                <w:color w:val="000000"/>
              </w:rPr>
            </w:pPr>
            <w:r w:rsidRPr="00A340E1">
              <w:rPr>
                <w:rFonts w:cstheme="minorHAnsi"/>
                <w:color w:val="000000"/>
              </w:rPr>
              <w:t>30</w:t>
            </w:r>
            <w:r w:rsidR="00F11682" w:rsidRPr="00A340E1">
              <w:rPr>
                <w:rFonts w:cstheme="minorHAnsi"/>
                <w:color w:val="000000"/>
              </w:rPr>
              <w:t xml:space="preserve"> </w:t>
            </w:r>
            <w:r w:rsidRPr="00A340E1">
              <w:rPr>
                <w:rFonts w:cstheme="minorHAnsi"/>
                <w:color w:val="000000"/>
              </w:rPr>
              <w:t>- modified combined brake and accelerator</w:t>
            </w:r>
          </w:p>
        </w:tc>
        <w:tc>
          <w:tcPr>
            <w:tcW w:w="570" w:type="pct"/>
            <w:tcBorders>
              <w:bottom w:val="single" w:sz="12" w:space="0" w:color="auto"/>
            </w:tcBorders>
            <w:shd w:val="clear" w:color="auto" w:fill="F5F5F1"/>
            <w:noWrap/>
          </w:tcPr>
          <w:p w14:paraId="135010D0" w14:textId="77777777" w:rsidR="00AE62CF" w:rsidRPr="00A340E1" w:rsidRDefault="00AE62CF" w:rsidP="006E41C8">
            <w:pPr>
              <w:rPr>
                <w:rFonts w:cstheme="minorHAnsi"/>
                <w:color w:val="000000"/>
              </w:rPr>
            </w:pPr>
            <w:r w:rsidRPr="00A340E1">
              <w:rPr>
                <w:rFonts w:cstheme="minorHAnsi"/>
                <w:color w:val="000000"/>
              </w:rPr>
              <w:t>8,377</w:t>
            </w:r>
          </w:p>
        </w:tc>
        <w:tc>
          <w:tcPr>
            <w:tcW w:w="457" w:type="pct"/>
            <w:tcBorders>
              <w:bottom w:val="single" w:sz="12" w:space="0" w:color="auto"/>
            </w:tcBorders>
            <w:shd w:val="clear" w:color="auto" w:fill="F5F5F1"/>
            <w:noWrap/>
          </w:tcPr>
          <w:p w14:paraId="01A1B0D7" w14:textId="77777777" w:rsidR="00AE62CF" w:rsidRPr="00A340E1" w:rsidRDefault="00AE62CF" w:rsidP="006E41C8">
            <w:pPr>
              <w:rPr>
                <w:rFonts w:cstheme="minorHAnsi"/>
                <w:color w:val="000000"/>
              </w:rPr>
            </w:pPr>
            <w:r w:rsidRPr="00A340E1">
              <w:rPr>
                <w:rFonts w:cstheme="minorHAnsi"/>
                <w:color w:val="000000"/>
              </w:rPr>
              <w:t>36</w:t>
            </w:r>
          </w:p>
        </w:tc>
        <w:tc>
          <w:tcPr>
            <w:tcW w:w="492" w:type="pct"/>
            <w:tcBorders>
              <w:bottom w:val="single" w:sz="12" w:space="0" w:color="auto"/>
            </w:tcBorders>
            <w:shd w:val="clear" w:color="auto" w:fill="F5F5F1"/>
            <w:noWrap/>
          </w:tcPr>
          <w:p w14:paraId="3309E134" w14:textId="77777777" w:rsidR="00AE62CF" w:rsidRPr="00A340E1" w:rsidRDefault="00AE62CF" w:rsidP="006E41C8">
            <w:pPr>
              <w:rPr>
                <w:rFonts w:cstheme="minorHAnsi"/>
                <w:color w:val="000000"/>
              </w:rPr>
            </w:pPr>
            <w:r w:rsidRPr="00A340E1">
              <w:rPr>
                <w:rFonts w:cstheme="minorHAnsi"/>
                <w:color w:val="000000"/>
              </w:rPr>
              <w:t>4,267</w:t>
            </w:r>
          </w:p>
        </w:tc>
        <w:tc>
          <w:tcPr>
            <w:tcW w:w="544" w:type="pct"/>
            <w:tcBorders>
              <w:bottom w:val="single" w:sz="12" w:space="0" w:color="auto"/>
            </w:tcBorders>
            <w:shd w:val="clear" w:color="auto" w:fill="F5F5F1"/>
            <w:noWrap/>
          </w:tcPr>
          <w:p w14:paraId="1D114B1B" w14:textId="77777777" w:rsidR="00AE62CF" w:rsidRPr="00A340E1" w:rsidRDefault="00AE62CF" w:rsidP="006E41C8">
            <w:pPr>
              <w:rPr>
                <w:rFonts w:cstheme="minorHAnsi"/>
                <w:color w:val="000000"/>
              </w:rPr>
            </w:pPr>
            <w:r w:rsidRPr="00A340E1">
              <w:rPr>
                <w:rFonts w:cstheme="minorHAnsi"/>
                <w:color w:val="000000"/>
              </w:rPr>
              <w:t>31</w:t>
            </w:r>
          </w:p>
        </w:tc>
        <w:tc>
          <w:tcPr>
            <w:tcW w:w="550" w:type="pct"/>
            <w:tcBorders>
              <w:bottom w:val="single" w:sz="12" w:space="0" w:color="auto"/>
            </w:tcBorders>
            <w:shd w:val="clear" w:color="auto" w:fill="F5F5F1"/>
          </w:tcPr>
          <w:p w14:paraId="3B7B072A" w14:textId="77777777" w:rsidR="00AE62CF" w:rsidRPr="00A340E1" w:rsidRDefault="00AE62CF" w:rsidP="006E41C8">
            <w:pPr>
              <w:rPr>
                <w:rFonts w:cstheme="minorHAnsi"/>
                <w:color w:val="000000"/>
              </w:rPr>
            </w:pPr>
            <w:r w:rsidRPr="00A340E1">
              <w:rPr>
                <w:rFonts w:cstheme="minorHAnsi"/>
                <w:color w:val="000000"/>
              </w:rPr>
              <w:t>12,644</w:t>
            </w:r>
          </w:p>
        </w:tc>
      </w:tr>
      <w:tr w:rsidR="00F11682" w:rsidRPr="00A340E1" w14:paraId="5FDE0774" w14:textId="77777777" w:rsidTr="00F11682">
        <w:trPr>
          <w:trHeight w:val="320"/>
          <w:tblHeader/>
        </w:trPr>
        <w:tc>
          <w:tcPr>
            <w:tcW w:w="2388" w:type="pct"/>
            <w:tcBorders>
              <w:top w:val="single" w:sz="12" w:space="0" w:color="auto"/>
            </w:tcBorders>
            <w:shd w:val="clear" w:color="auto" w:fill="F5F5F1"/>
            <w:noWrap/>
          </w:tcPr>
          <w:p w14:paraId="08311D46" w14:textId="79416662" w:rsidR="00AE62CF" w:rsidRPr="00A340E1" w:rsidRDefault="00AE62CF" w:rsidP="006E41C8">
            <w:pPr>
              <w:rPr>
                <w:rFonts w:cstheme="minorHAnsi"/>
                <w:color w:val="000000"/>
              </w:rPr>
            </w:pPr>
            <w:r w:rsidRPr="00A340E1">
              <w:rPr>
                <w:rFonts w:cstheme="minorHAnsi"/>
                <w:color w:val="000000"/>
              </w:rPr>
              <w:t>114</w:t>
            </w:r>
            <w:r w:rsidR="00F11682" w:rsidRPr="00A340E1">
              <w:rPr>
                <w:rFonts w:cstheme="minorHAnsi"/>
                <w:color w:val="000000"/>
              </w:rPr>
              <w:t xml:space="preserve"> </w:t>
            </w:r>
            <w:r w:rsidRPr="00A340E1">
              <w:rPr>
                <w:rFonts w:cstheme="minorHAnsi"/>
                <w:color w:val="000000"/>
              </w:rPr>
              <w:t>- with any special controls required for safe driving</w:t>
            </w:r>
          </w:p>
        </w:tc>
        <w:tc>
          <w:tcPr>
            <w:tcW w:w="570" w:type="pct"/>
            <w:tcBorders>
              <w:top w:val="single" w:sz="12" w:space="0" w:color="auto"/>
            </w:tcBorders>
            <w:shd w:val="clear" w:color="auto" w:fill="F5F5F1"/>
            <w:noWrap/>
          </w:tcPr>
          <w:p w14:paraId="5F3CCAFD" w14:textId="77777777" w:rsidR="00AE62CF" w:rsidRPr="00A340E1" w:rsidRDefault="00AE62CF" w:rsidP="006E41C8">
            <w:pPr>
              <w:rPr>
                <w:rFonts w:cstheme="minorHAnsi"/>
                <w:color w:val="000000"/>
              </w:rPr>
            </w:pPr>
            <w:r w:rsidRPr="00A340E1">
              <w:rPr>
                <w:rFonts w:cstheme="minorHAnsi"/>
                <w:color w:val="000000"/>
              </w:rPr>
              <w:t>6,863</w:t>
            </w:r>
          </w:p>
        </w:tc>
        <w:tc>
          <w:tcPr>
            <w:tcW w:w="457" w:type="pct"/>
            <w:tcBorders>
              <w:top w:val="single" w:sz="12" w:space="0" w:color="auto"/>
            </w:tcBorders>
            <w:shd w:val="clear" w:color="auto" w:fill="F5F5F1"/>
            <w:noWrap/>
          </w:tcPr>
          <w:p w14:paraId="3A442D78" w14:textId="77777777" w:rsidR="00AE62CF" w:rsidRPr="00A340E1" w:rsidRDefault="00AE62CF" w:rsidP="006E41C8">
            <w:pPr>
              <w:rPr>
                <w:rFonts w:cstheme="minorHAnsi"/>
                <w:color w:val="000000"/>
              </w:rPr>
            </w:pPr>
            <w:r w:rsidRPr="00A340E1">
              <w:rPr>
                <w:rFonts w:cstheme="minorHAnsi"/>
                <w:color w:val="000000"/>
              </w:rPr>
              <w:t>30</w:t>
            </w:r>
          </w:p>
        </w:tc>
        <w:tc>
          <w:tcPr>
            <w:tcW w:w="492" w:type="pct"/>
            <w:tcBorders>
              <w:top w:val="single" w:sz="12" w:space="0" w:color="auto"/>
            </w:tcBorders>
            <w:shd w:val="clear" w:color="auto" w:fill="F5F5F1"/>
            <w:noWrap/>
          </w:tcPr>
          <w:p w14:paraId="64911B19" w14:textId="77777777" w:rsidR="00AE62CF" w:rsidRPr="00A340E1" w:rsidRDefault="00AE62CF" w:rsidP="006E41C8">
            <w:pPr>
              <w:rPr>
                <w:rFonts w:cstheme="minorHAnsi"/>
                <w:color w:val="000000"/>
              </w:rPr>
            </w:pPr>
            <w:r w:rsidRPr="00A340E1">
              <w:rPr>
                <w:rFonts w:cstheme="minorHAnsi"/>
                <w:color w:val="000000"/>
              </w:rPr>
              <w:t>4,123</w:t>
            </w:r>
          </w:p>
        </w:tc>
        <w:tc>
          <w:tcPr>
            <w:tcW w:w="544" w:type="pct"/>
            <w:tcBorders>
              <w:top w:val="single" w:sz="12" w:space="0" w:color="auto"/>
            </w:tcBorders>
            <w:shd w:val="clear" w:color="auto" w:fill="F5F5F1"/>
            <w:noWrap/>
          </w:tcPr>
          <w:p w14:paraId="2DC98B5D" w14:textId="77777777" w:rsidR="00AE62CF" w:rsidRPr="00A340E1" w:rsidRDefault="00AE62CF" w:rsidP="006E41C8">
            <w:pPr>
              <w:rPr>
                <w:rFonts w:cstheme="minorHAnsi"/>
                <w:color w:val="000000"/>
              </w:rPr>
            </w:pPr>
            <w:r w:rsidRPr="00A340E1">
              <w:rPr>
                <w:rFonts w:cstheme="minorHAnsi"/>
                <w:color w:val="000000"/>
              </w:rPr>
              <w:t>30</w:t>
            </w:r>
          </w:p>
        </w:tc>
        <w:tc>
          <w:tcPr>
            <w:tcW w:w="550" w:type="pct"/>
            <w:tcBorders>
              <w:top w:val="single" w:sz="12" w:space="0" w:color="auto"/>
            </w:tcBorders>
            <w:shd w:val="clear" w:color="auto" w:fill="F5F5F1"/>
          </w:tcPr>
          <w:p w14:paraId="27F43D3D" w14:textId="77777777" w:rsidR="00AE62CF" w:rsidRPr="00A340E1" w:rsidRDefault="00AE62CF" w:rsidP="006E41C8">
            <w:pPr>
              <w:rPr>
                <w:rFonts w:cstheme="minorHAnsi"/>
                <w:color w:val="000000"/>
              </w:rPr>
            </w:pPr>
            <w:r w:rsidRPr="00A340E1">
              <w:rPr>
                <w:rFonts w:cstheme="minorHAnsi"/>
                <w:color w:val="000000"/>
              </w:rPr>
              <w:t>10,986</w:t>
            </w:r>
          </w:p>
        </w:tc>
      </w:tr>
      <w:tr w:rsidR="00F11682" w:rsidRPr="00A340E1" w14:paraId="546AFFC7" w14:textId="77777777" w:rsidTr="00F11682">
        <w:trPr>
          <w:trHeight w:val="320"/>
          <w:tblHeader/>
        </w:trPr>
        <w:tc>
          <w:tcPr>
            <w:tcW w:w="2388" w:type="pct"/>
            <w:shd w:val="clear" w:color="auto" w:fill="F5F5F1"/>
            <w:noWrap/>
            <w:hideMark/>
          </w:tcPr>
          <w:p w14:paraId="63D0D31E" w14:textId="77777777" w:rsidR="00AE62CF" w:rsidRPr="00A340E1" w:rsidRDefault="00AE62CF" w:rsidP="006E41C8">
            <w:pPr>
              <w:rPr>
                <w:rFonts w:cstheme="minorHAnsi"/>
                <w:color w:val="000000"/>
              </w:rPr>
            </w:pPr>
            <w:r w:rsidRPr="00A340E1">
              <w:rPr>
                <w:rFonts w:cstheme="minorHAnsi"/>
                <w:color w:val="000000"/>
              </w:rPr>
              <w:t>25 – modified accelerator</w:t>
            </w:r>
          </w:p>
        </w:tc>
        <w:tc>
          <w:tcPr>
            <w:tcW w:w="570" w:type="pct"/>
            <w:shd w:val="clear" w:color="auto" w:fill="F5F5F1"/>
            <w:noWrap/>
            <w:hideMark/>
          </w:tcPr>
          <w:p w14:paraId="5D4007E7" w14:textId="77777777" w:rsidR="00AE62CF" w:rsidRPr="00A340E1" w:rsidRDefault="00AE62CF" w:rsidP="006E41C8">
            <w:pPr>
              <w:rPr>
                <w:rFonts w:cstheme="minorHAnsi"/>
                <w:color w:val="000000"/>
              </w:rPr>
            </w:pPr>
            <w:r w:rsidRPr="00A340E1">
              <w:rPr>
                <w:rFonts w:cstheme="minorHAnsi"/>
                <w:color w:val="000000"/>
              </w:rPr>
              <w:t>4,969</w:t>
            </w:r>
          </w:p>
        </w:tc>
        <w:tc>
          <w:tcPr>
            <w:tcW w:w="457" w:type="pct"/>
            <w:shd w:val="clear" w:color="auto" w:fill="F5F5F1"/>
            <w:noWrap/>
            <w:hideMark/>
          </w:tcPr>
          <w:p w14:paraId="7C7C193B" w14:textId="77777777" w:rsidR="00AE62CF" w:rsidRPr="00A340E1" w:rsidRDefault="00AE62CF" w:rsidP="006E41C8">
            <w:pPr>
              <w:rPr>
                <w:rFonts w:cstheme="minorHAnsi"/>
                <w:color w:val="000000"/>
              </w:rPr>
            </w:pPr>
            <w:r w:rsidRPr="00A340E1">
              <w:rPr>
                <w:rFonts w:cstheme="minorHAnsi"/>
                <w:color w:val="000000"/>
              </w:rPr>
              <w:t>21</w:t>
            </w:r>
          </w:p>
        </w:tc>
        <w:tc>
          <w:tcPr>
            <w:tcW w:w="492" w:type="pct"/>
            <w:shd w:val="clear" w:color="auto" w:fill="F5F5F1"/>
            <w:noWrap/>
            <w:hideMark/>
          </w:tcPr>
          <w:p w14:paraId="3FE0F75A" w14:textId="77777777" w:rsidR="00AE62CF" w:rsidRPr="00A340E1" w:rsidRDefault="00AE62CF" w:rsidP="006E41C8">
            <w:pPr>
              <w:rPr>
                <w:rFonts w:cstheme="minorHAnsi"/>
                <w:color w:val="000000"/>
              </w:rPr>
            </w:pPr>
            <w:r w:rsidRPr="00A340E1">
              <w:rPr>
                <w:rFonts w:cstheme="minorHAnsi"/>
                <w:color w:val="000000"/>
              </w:rPr>
              <w:t xml:space="preserve">2,694 </w:t>
            </w:r>
          </w:p>
        </w:tc>
        <w:tc>
          <w:tcPr>
            <w:tcW w:w="544" w:type="pct"/>
            <w:shd w:val="clear" w:color="auto" w:fill="F5F5F1"/>
            <w:noWrap/>
            <w:hideMark/>
          </w:tcPr>
          <w:p w14:paraId="347E0865" w14:textId="77777777" w:rsidR="00AE62CF" w:rsidRPr="00A340E1" w:rsidRDefault="00AE62CF" w:rsidP="006E41C8">
            <w:pPr>
              <w:rPr>
                <w:rFonts w:cstheme="minorHAnsi"/>
                <w:color w:val="000000"/>
              </w:rPr>
            </w:pPr>
            <w:r w:rsidRPr="00A340E1">
              <w:rPr>
                <w:rFonts w:cstheme="minorHAnsi"/>
                <w:color w:val="000000"/>
              </w:rPr>
              <w:t>19</w:t>
            </w:r>
          </w:p>
        </w:tc>
        <w:tc>
          <w:tcPr>
            <w:tcW w:w="550" w:type="pct"/>
            <w:shd w:val="clear" w:color="auto" w:fill="F5F5F1"/>
          </w:tcPr>
          <w:p w14:paraId="6214D638" w14:textId="77777777" w:rsidR="00AE62CF" w:rsidRPr="00A340E1" w:rsidRDefault="00AE62CF" w:rsidP="006E41C8">
            <w:pPr>
              <w:rPr>
                <w:rFonts w:cstheme="minorHAnsi"/>
                <w:color w:val="000000"/>
              </w:rPr>
            </w:pPr>
            <w:r w:rsidRPr="00A340E1">
              <w:rPr>
                <w:rFonts w:cstheme="minorHAnsi"/>
                <w:color w:val="000000"/>
              </w:rPr>
              <w:t>7,644</w:t>
            </w:r>
          </w:p>
        </w:tc>
      </w:tr>
      <w:tr w:rsidR="00F11682" w:rsidRPr="00A340E1" w14:paraId="7BF9CAA4" w14:textId="77777777" w:rsidTr="00F11682">
        <w:trPr>
          <w:trHeight w:val="320"/>
          <w:tblHeader/>
        </w:trPr>
        <w:tc>
          <w:tcPr>
            <w:tcW w:w="2388" w:type="pct"/>
            <w:shd w:val="clear" w:color="auto" w:fill="F5F5F1"/>
            <w:noWrap/>
            <w:hideMark/>
          </w:tcPr>
          <w:p w14:paraId="27E3628A" w14:textId="77777777" w:rsidR="00AE62CF" w:rsidRPr="00A340E1" w:rsidRDefault="00AE62CF" w:rsidP="006E41C8">
            <w:pPr>
              <w:rPr>
                <w:rFonts w:cstheme="minorHAnsi"/>
                <w:color w:val="000000"/>
              </w:rPr>
            </w:pPr>
            <w:r w:rsidRPr="00A340E1">
              <w:rPr>
                <w:rFonts w:cstheme="minorHAnsi"/>
                <w:color w:val="000000"/>
              </w:rPr>
              <w:t xml:space="preserve">35 – modified control layouts </w:t>
            </w:r>
          </w:p>
        </w:tc>
        <w:tc>
          <w:tcPr>
            <w:tcW w:w="570" w:type="pct"/>
            <w:shd w:val="clear" w:color="auto" w:fill="F5F5F1"/>
            <w:noWrap/>
            <w:hideMark/>
          </w:tcPr>
          <w:p w14:paraId="59481B87" w14:textId="77777777" w:rsidR="00AE62CF" w:rsidRPr="00A340E1" w:rsidRDefault="00AE62CF" w:rsidP="006E41C8">
            <w:pPr>
              <w:rPr>
                <w:rFonts w:cstheme="minorHAnsi"/>
                <w:color w:val="000000"/>
              </w:rPr>
            </w:pPr>
            <w:r w:rsidRPr="00A340E1">
              <w:rPr>
                <w:rFonts w:cstheme="minorHAnsi"/>
                <w:color w:val="000000"/>
              </w:rPr>
              <w:t>4,814</w:t>
            </w:r>
          </w:p>
        </w:tc>
        <w:tc>
          <w:tcPr>
            <w:tcW w:w="457" w:type="pct"/>
            <w:shd w:val="clear" w:color="auto" w:fill="F5F5F1"/>
            <w:noWrap/>
            <w:hideMark/>
          </w:tcPr>
          <w:p w14:paraId="3E54EA40" w14:textId="77777777" w:rsidR="00AE62CF" w:rsidRPr="00A340E1" w:rsidRDefault="00AE62CF" w:rsidP="006E41C8">
            <w:pPr>
              <w:rPr>
                <w:rFonts w:cstheme="minorHAnsi"/>
                <w:color w:val="000000"/>
              </w:rPr>
            </w:pPr>
            <w:r w:rsidRPr="00A340E1">
              <w:rPr>
                <w:rFonts w:cstheme="minorHAnsi"/>
                <w:color w:val="000000"/>
              </w:rPr>
              <w:t>21</w:t>
            </w:r>
          </w:p>
        </w:tc>
        <w:tc>
          <w:tcPr>
            <w:tcW w:w="492" w:type="pct"/>
            <w:shd w:val="clear" w:color="auto" w:fill="F5F5F1"/>
            <w:noWrap/>
            <w:hideMark/>
          </w:tcPr>
          <w:p w14:paraId="5AAB7BC8" w14:textId="77777777" w:rsidR="00AE62CF" w:rsidRPr="00A340E1" w:rsidRDefault="00AE62CF" w:rsidP="006E41C8">
            <w:pPr>
              <w:rPr>
                <w:rFonts w:cstheme="minorHAnsi"/>
                <w:color w:val="000000"/>
              </w:rPr>
            </w:pPr>
            <w:r w:rsidRPr="00A340E1">
              <w:rPr>
                <w:rFonts w:cstheme="minorHAnsi"/>
                <w:color w:val="000000"/>
              </w:rPr>
              <w:t xml:space="preserve">2,734 </w:t>
            </w:r>
          </w:p>
        </w:tc>
        <w:tc>
          <w:tcPr>
            <w:tcW w:w="544" w:type="pct"/>
            <w:shd w:val="clear" w:color="auto" w:fill="F5F5F1"/>
            <w:noWrap/>
            <w:hideMark/>
          </w:tcPr>
          <w:p w14:paraId="7FB87C06" w14:textId="77777777" w:rsidR="00AE62CF" w:rsidRPr="00A340E1" w:rsidRDefault="00AE62CF" w:rsidP="006E41C8">
            <w:pPr>
              <w:rPr>
                <w:rFonts w:cstheme="minorHAnsi"/>
                <w:color w:val="000000"/>
              </w:rPr>
            </w:pPr>
            <w:r w:rsidRPr="00A340E1">
              <w:rPr>
                <w:rFonts w:cstheme="minorHAnsi"/>
                <w:color w:val="000000"/>
              </w:rPr>
              <w:t>20</w:t>
            </w:r>
          </w:p>
        </w:tc>
        <w:tc>
          <w:tcPr>
            <w:tcW w:w="550" w:type="pct"/>
            <w:shd w:val="clear" w:color="auto" w:fill="F5F5F1"/>
          </w:tcPr>
          <w:p w14:paraId="637AE03F" w14:textId="77777777" w:rsidR="00AE62CF" w:rsidRPr="00A340E1" w:rsidRDefault="00AE62CF" w:rsidP="006E41C8">
            <w:pPr>
              <w:rPr>
                <w:rFonts w:cstheme="minorHAnsi"/>
                <w:color w:val="000000"/>
              </w:rPr>
            </w:pPr>
            <w:r w:rsidRPr="00A340E1">
              <w:rPr>
                <w:rFonts w:cstheme="minorHAnsi"/>
                <w:color w:val="000000"/>
              </w:rPr>
              <w:t>7,548</w:t>
            </w:r>
          </w:p>
        </w:tc>
      </w:tr>
      <w:tr w:rsidR="00F11682" w:rsidRPr="00A340E1" w14:paraId="203055E8" w14:textId="77777777" w:rsidTr="00F11682">
        <w:trPr>
          <w:trHeight w:val="320"/>
          <w:tblHeader/>
        </w:trPr>
        <w:tc>
          <w:tcPr>
            <w:tcW w:w="2388" w:type="pct"/>
            <w:shd w:val="clear" w:color="auto" w:fill="F5F5F1"/>
            <w:noWrap/>
            <w:hideMark/>
          </w:tcPr>
          <w:p w14:paraId="38DFFC26" w14:textId="77777777" w:rsidR="00AE62CF" w:rsidRPr="00A340E1" w:rsidRDefault="00AE62CF" w:rsidP="006E41C8">
            <w:pPr>
              <w:rPr>
                <w:rFonts w:cstheme="minorHAnsi"/>
                <w:color w:val="000000"/>
              </w:rPr>
            </w:pPr>
            <w:r w:rsidRPr="00A340E1">
              <w:rPr>
                <w:rFonts w:cstheme="minorHAnsi"/>
                <w:color w:val="000000"/>
              </w:rPr>
              <w:t xml:space="preserve">42 – modified rear-view mirror(s) </w:t>
            </w:r>
          </w:p>
        </w:tc>
        <w:tc>
          <w:tcPr>
            <w:tcW w:w="570" w:type="pct"/>
            <w:shd w:val="clear" w:color="auto" w:fill="F5F5F1"/>
            <w:noWrap/>
            <w:hideMark/>
          </w:tcPr>
          <w:p w14:paraId="03D92057" w14:textId="77777777" w:rsidR="00AE62CF" w:rsidRPr="00A340E1" w:rsidRDefault="00AE62CF" w:rsidP="006E41C8">
            <w:pPr>
              <w:rPr>
                <w:rFonts w:cstheme="minorHAnsi"/>
                <w:color w:val="000000"/>
              </w:rPr>
            </w:pPr>
            <w:r w:rsidRPr="00A340E1">
              <w:rPr>
                <w:rFonts w:cstheme="minorHAnsi"/>
                <w:color w:val="000000"/>
              </w:rPr>
              <w:t>1,641</w:t>
            </w:r>
          </w:p>
        </w:tc>
        <w:tc>
          <w:tcPr>
            <w:tcW w:w="457" w:type="pct"/>
            <w:shd w:val="clear" w:color="auto" w:fill="F5F5F1"/>
            <w:noWrap/>
            <w:hideMark/>
          </w:tcPr>
          <w:p w14:paraId="3BBA579D" w14:textId="77777777" w:rsidR="00AE62CF" w:rsidRPr="00A340E1" w:rsidRDefault="00AE62CF" w:rsidP="006E41C8">
            <w:pPr>
              <w:rPr>
                <w:rFonts w:cstheme="minorHAnsi"/>
                <w:color w:val="000000"/>
              </w:rPr>
            </w:pPr>
            <w:r w:rsidRPr="00A340E1">
              <w:rPr>
                <w:rFonts w:cstheme="minorHAnsi"/>
                <w:color w:val="000000"/>
              </w:rPr>
              <w:t>7</w:t>
            </w:r>
          </w:p>
        </w:tc>
        <w:tc>
          <w:tcPr>
            <w:tcW w:w="492" w:type="pct"/>
            <w:shd w:val="clear" w:color="auto" w:fill="F5F5F1"/>
            <w:noWrap/>
            <w:hideMark/>
          </w:tcPr>
          <w:p w14:paraId="76BFE9BD" w14:textId="77777777" w:rsidR="00AE62CF" w:rsidRPr="00A340E1" w:rsidRDefault="00AE62CF" w:rsidP="006E41C8">
            <w:pPr>
              <w:rPr>
                <w:rFonts w:cstheme="minorHAnsi"/>
                <w:color w:val="000000"/>
              </w:rPr>
            </w:pPr>
            <w:r w:rsidRPr="00A340E1">
              <w:rPr>
                <w:rFonts w:cstheme="minorHAnsi"/>
                <w:color w:val="000000"/>
              </w:rPr>
              <w:t xml:space="preserve">2,621 </w:t>
            </w:r>
          </w:p>
        </w:tc>
        <w:tc>
          <w:tcPr>
            <w:tcW w:w="544" w:type="pct"/>
            <w:shd w:val="clear" w:color="auto" w:fill="F5F5F1"/>
            <w:noWrap/>
            <w:hideMark/>
          </w:tcPr>
          <w:p w14:paraId="3B76F158" w14:textId="77777777" w:rsidR="00AE62CF" w:rsidRPr="00A340E1" w:rsidRDefault="00AE62CF" w:rsidP="006E41C8">
            <w:pPr>
              <w:rPr>
                <w:rFonts w:cstheme="minorHAnsi"/>
                <w:color w:val="000000"/>
              </w:rPr>
            </w:pPr>
            <w:r w:rsidRPr="00A340E1">
              <w:rPr>
                <w:rFonts w:cstheme="minorHAnsi"/>
                <w:color w:val="000000"/>
              </w:rPr>
              <w:t>19</w:t>
            </w:r>
          </w:p>
        </w:tc>
        <w:tc>
          <w:tcPr>
            <w:tcW w:w="550" w:type="pct"/>
            <w:shd w:val="clear" w:color="auto" w:fill="F5F5F1"/>
          </w:tcPr>
          <w:p w14:paraId="5D159635" w14:textId="77777777" w:rsidR="00AE62CF" w:rsidRPr="00A340E1" w:rsidRDefault="00AE62CF" w:rsidP="006E41C8">
            <w:pPr>
              <w:rPr>
                <w:rFonts w:cstheme="minorHAnsi"/>
                <w:color w:val="000000"/>
              </w:rPr>
            </w:pPr>
            <w:r w:rsidRPr="00A340E1">
              <w:rPr>
                <w:rFonts w:cstheme="minorHAnsi"/>
                <w:color w:val="000000"/>
              </w:rPr>
              <w:t>4,262</w:t>
            </w:r>
          </w:p>
        </w:tc>
      </w:tr>
      <w:tr w:rsidR="00F11682" w:rsidRPr="00A340E1" w14:paraId="6F39666D" w14:textId="77777777" w:rsidTr="00F11682">
        <w:trPr>
          <w:trHeight w:val="320"/>
          <w:tblHeader/>
        </w:trPr>
        <w:tc>
          <w:tcPr>
            <w:tcW w:w="2388" w:type="pct"/>
            <w:shd w:val="clear" w:color="auto" w:fill="F5F5F1"/>
            <w:noWrap/>
            <w:hideMark/>
          </w:tcPr>
          <w:p w14:paraId="795C7946" w14:textId="77777777" w:rsidR="00AE62CF" w:rsidRPr="00A340E1" w:rsidRDefault="00AE62CF" w:rsidP="006E41C8">
            <w:pPr>
              <w:rPr>
                <w:rFonts w:cstheme="minorHAnsi"/>
                <w:color w:val="000000"/>
              </w:rPr>
            </w:pPr>
            <w:r w:rsidRPr="00A340E1">
              <w:rPr>
                <w:rFonts w:cstheme="minorHAnsi"/>
                <w:color w:val="000000"/>
              </w:rPr>
              <w:t>20 – modified brake</w:t>
            </w:r>
          </w:p>
        </w:tc>
        <w:tc>
          <w:tcPr>
            <w:tcW w:w="570" w:type="pct"/>
            <w:shd w:val="clear" w:color="auto" w:fill="F5F5F1"/>
            <w:noWrap/>
            <w:hideMark/>
          </w:tcPr>
          <w:p w14:paraId="6BA56405" w14:textId="77777777" w:rsidR="00AE62CF" w:rsidRPr="00A340E1" w:rsidRDefault="00AE62CF" w:rsidP="006E41C8">
            <w:pPr>
              <w:rPr>
                <w:rFonts w:cstheme="minorHAnsi"/>
                <w:color w:val="000000"/>
              </w:rPr>
            </w:pPr>
            <w:r w:rsidRPr="00A340E1">
              <w:rPr>
                <w:rFonts w:cstheme="minorHAnsi"/>
                <w:color w:val="000000"/>
              </w:rPr>
              <w:t>2,099</w:t>
            </w:r>
          </w:p>
        </w:tc>
        <w:tc>
          <w:tcPr>
            <w:tcW w:w="457" w:type="pct"/>
            <w:shd w:val="clear" w:color="auto" w:fill="F5F5F1"/>
            <w:noWrap/>
            <w:hideMark/>
          </w:tcPr>
          <w:p w14:paraId="42FAFBBE" w14:textId="77777777" w:rsidR="00AE62CF" w:rsidRPr="00A340E1" w:rsidRDefault="00AE62CF" w:rsidP="006E41C8">
            <w:pPr>
              <w:rPr>
                <w:rFonts w:cstheme="minorHAnsi"/>
                <w:color w:val="000000"/>
              </w:rPr>
            </w:pPr>
            <w:r w:rsidRPr="00A340E1">
              <w:rPr>
                <w:rFonts w:cstheme="minorHAnsi"/>
                <w:color w:val="000000"/>
              </w:rPr>
              <w:t>9</w:t>
            </w:r>
          </w:p>
        </w:tc>
        <w:tc>
          <w:tcPr>
            <w:tcW w:w="492" w:type="pct"/>
            <w:shd w:val="clear" w:color="auto" w:fill="F5F5F1"/>
            <w:noWrap/>
            <w:hideMark/>
          </w:tcPr>
          <w:p w14:paraId="31987F77" w14:textId="77777777" w:rsidR="00AE62CF" w:rsidRPr="00A340E1" w:rsidRDefault="00AE62CF" w:rsidP="006E41C8">
            <w:pPr>
              <w:rPr>
                <w:rFonts w:cstheme="minorHAnsi"/>
                <w:color w:val="000000"/>
              </w:rPr>
            </w:pPr>
            <w:r w:rsidRPr="00A340E1">
              <w:rPr>
                <w:rFonts w:cstheme="minorHAnsi"/>
                <w:color w:val="000000"/>
              </w:rPr>
              <w:t xml:space="preserve">1,362 </w:t>
            </w:r>
          </w:p>
        </w:tc>
        <w:tc>
          <w:tcPr>
            <w:tcW w:w="544" w:type="pct"/>
            <w:shd w:val="clear" w:color="auto" w:fill="F5F5F1"/>
            <w:noWrap/>
            <w:hideMark/>
          </w:tcPr>
          <w:p w14:paraId="425ED118" w14:textId="77777777" w:rsidR="00AE62CF" w:rsidRPr="00A340E1" w:rsidRDefault="00AE62CF" w:rsidP="006E41C8">
            <w:pPr>
              <w:rPr>
                <w:rFonts w:cstheme="minorHAnsi"/>
                <w:color w:val="000000"/>
              </w:rPr>
            </w:pPr>
            <w:r w:rsidRPr="00A340E1">
              <w:rPr>
                <w:rFonts w:cstheme="minorHAnsi"/>
                <w:color w:val="000000"/>
              </w:rPr>
              <w:t>10</w:t>
            </w:r>
          </w:p>
        </w:tc>
        <w:tc>
          <w:tcPr>
            <w:tcW w:w="550" w:type="pct"/>
            <w:shd w:val="clear" w:color="auto" w:fill="F5F5F1"/>
          </w:tcPr>
          <w:p w14:paraId="4A886FE4" w14:textId="77777777" w:rsidR="00AE62CF" w:rsidRPr="00A340E1" w:rsidRDefault="00AE62CF" w:rsidP="006E41C8">
            <w:pPr>
              <w:rPr>
                <w:rFonts w:cstheme="minorHAnsi"/>
                <w:color w:val="000000"/>
              </w:rPr>
            </w:pPr>
            <w:r w:rsidRPr="00A340E1">
              <w:rPr>
                <w:rFonts w:cstheme="minorHAnsi"/>
                <w:color w:val="000000"/>
              </w:rPr>
              <w:t>3,461</w:t>
            </w:r>
          </w:p>
        </w:tc>
      </w:tr>
      <w:tr w:rsidR="00F11682" w:rsidRPr="00A340E1" w14:paraId="6FA87830" w14:textId="77777777" w:rsidTr="00F11682">
        <w:trPr>
          <w:trHeight w:val="320"/>
          <w:tblHeader/>
        </w:trPr>
        <w:tc>
          <w:tcPr>
            <w:tcW w:w="2388" w:type="pct"/>
            <w:shd w:val="clear" w:color="auto" w:fill="F5F5F1"/>
            <w:noWrap/>
            <w:hideMark/>
          </w:tcPr>
          <w:p w14:paraId="081B5352" w14:textId="77777777" w:rsidR="00AE62CF" w:rsidRPr="00A340E1" w:rsidRDefault="00AE62CF" w:rsidP="006E41C8">
            <w:pPr>
              <w:rPr>
                <w:rFonts w:cstheme="minorHAnsi"/>
                <w:color w:val="000000"/>
              </w:rPr>
            </w:pPr>
            <w:r w:rsidRPr="00A340E1">
              <w:rPr>
                <w:rFonts w:cstheme="minorHAnsi"/>
                <w:color w:val="000000"/>
              </w:rPr>
              <w:t>15 – modified clutch</w:t>
            </w:r>
          </w:p>
        </w:tc>
        <w:tc>
          <w:tcPr>
            <w:tcW w:w="570" w:type="pct"/>
            <w:shd w:val="clear" w:color="auto" w:fill="F5F5F1"/>
            <w:noWrap/>
            <w:hideMark/>
          </w:tcPr>
          <w:p w14:paraId="1B581DAC" w14:textId="77777777" w:rsidR="00AE62CF" w:rsidRPr="00A340E1" w:rsidRDefault="00AE62CF" w:rsidP="006E41C8">
            <w:pPr>
              <w:rPr>
                <w:rFonts w:cstheme="minorHAnsi"/>
                <w:color w:val="000000"/>
              </w:rPr>
            </w:pPr>
            <w:r w:rsidRPr="00A340E1">
              <w:rPr>
                <w:rFonts w:cstheme="minorHAnsi"/>
                <w:color w:val="000000"/>
              </w:rPr>
              <w:t>1,309</w:t>
            </w:r>
          </w:p>
        </w:tc>
        <w:tc>
          <w:tcPr>
            <w:tcW w:w="457" w:type="pct"/>
            <w:shd w:val="clear" w:color="auto" w:fill="F5F5F1"/>
            <w:noWrap/>
            <w:hideMark/>
          </w:tcPr>
          <w:p w14:paraId="1E7721C2" w14:textId="77777777" w:rsidR="00AE62CF" w:rsidRPr="00A340E1" w:rsidRDefault="00AE62CF" w:rsidP="006E41C8">
            <w:pPr>
              <w:rPr>
                <w:rFonts w:cstheme="minorHAnsi"/>
                <w:color w:val="000000"/>
              </w:rPr>
            </w:pPr>
            <w:r w:rsidRPr="00A340E1">
              <w:rPr>
                <w:rFonts w:cstheme="minorHAnsi"/>
                <w:color w:val="000000"/>
              </w:rPr>
              <w:t>6</w:t>
            </w:r>
          </w:p>
        </w:tc>
        <w:tc>
          <w:tcPr>
            <w:tcW w:w="492" w:type="pct"/>
            <w:shd w:val="clear" w:color="auto" w:fill="F5F5F1"/>
            <w:noWrap/>
            <w:hideMark/>
          </w:tcPr>
          <w:p w14:paraId="5B56D3E2" w14:textId="77777777" w:rsidR="00AE62CF" w:rsidRPr="00A340E1" w:rsidRDefault="00AE62CF" w:rsidP="006E41C8">
            <w:pPr>
              <w:rPr>
                <w:rFonts w:cstheme="minorHAnsi"/>
                <w:color w:val="000000"/>
              </w:rPr>
            </w:pPr>
            <w:r w:rsidRPr="00A340E1">
              <w:rPr>
                <w:rFonts w:cstheme="minorHAnsi"/>
                <w:color w:val="000000"/>
              </w:rPr>
              <w:t xml:space="preserve">369 </w:t>
            </w:r>
          </w:p>
        </w:tc>
        <w:tc>
          <w:tcPr>
            <w:tcW w:w="544" w:type="pct"/>
            <w:shd w:val="clear" w:color="auto" w:fill="F5F5F1"/>
            <w:noWrap/>
            <w:hideMark/>
          </w:tcPr>
          <w:p w14:paraId="2D0B7F16" w14:textId="77777777" w:rsidR="00AE62CF" w:rsidRPr="00A340E1" w:rsidRDefault="00AE62CF" w:rsidP="006E41C8">
            <w:pPr>
              <w:rPr>
                <w:rFonts w:cstheme="minorHAnsi"/>
                <w:color w:val="000000"/>
              </w:rPr>
            </w:pPr>
            <w:r w:rsidRPr="00A340E1">
              <w:rPr>
                <w:rFonts w:cstheme="minorHAnsi"/>
                <w:color w:val="000000"/>
              </w:rPr>
              <w:t>3</w:t>
            </w:r>
          </w:p>
        </w:tc>
        <w:tc>
          <w:tcPr>
            <w:tcW w:w="550" w:type="pct"/>
            <w:shd w:val="clear" w:color="auto" w:fill="F5F5F1"/>
          </w:tcPr>
          <w:p w14:paraId="2D173DBE" w14:textId="77777777" w:rsidR="00AE62CF" w:rsidRPr="00A340E1" w:rsidRDefault="00AE62CF" w:rsidP="006E41C8">
            <w:pPr>
              <w:rPr>
                <w:rFonts w:cstheme="minorHAnsi"/>
                <w:color w:val="000000"/>
              </w:rPr>
            </w:pPr>
            <w:r w:rsidRPr="00A340E1">
              <w:rPr>
                <w:rFonts w:cstheme="minorHAnsi"/>
                <w:color w:val="000000"/>
              </w:rPr>
              <w:t>1,678</w:t>
            </w:r>
          </w:p>
        </w:tc>
      </w:tr>
      <w:tr w:rsidR="00F11682" w:rsidRPr="00A340E1" w14:paraId="2D281D1A" w14:textId="77777777" w:rsidTr="00F11682">
        <w:trPr>
          <w:trHeight w:val="320"/>
          <w:tblHeader/>
        </w:trPr>
        <w:tc>
          <w:tcPr>
            <w:tcW w:w="2388" w:type="pct"/>
            <w:shd w:val="clear" w:color="auto" w:fill="F5F5F1"/>
            <w:noWrap/>
            <w:hideMark/>
          </w:tcPr>
          <w:p w14:paraId="2D17C54C" w14:textId="77777777" w:rsidR="00AE62CF" w:rsidRPr="00A340E1" w:rsidRDefault="00AE62CF" w:rsidP="006E41C8">
            <w:pPr>
              <w:rPr>
                <w:rFonts w:cstheme="minorHAnsi"/>
                <w:color w:val="000000"/>
              </w:rPr>
            </w:pPr>
            <w:r w:rsidRPr="00A340E1">
              <w:rPr>
                <w:rFonts w:cstheme="minorHAnsi"/>
                <w:color w:val="000000"/>
              </w:rPr>
              <w:t xml:space="preserve">43 – modified driver seat </w:t>
            </w:r>
          </w:p>
        </w:tc>
        <w:tc>
          <w:tcPr>
            <w:tcW w:w="570" w:type="pct"/>
            <w:shd w:val="clear" w:color="auto" w:fill="F5F5F1"/>
            <w:noWrap/>
            <w:hideMark/>
          </w:tcPr>
          <w:p w14:paraId="03F8B1D4" w14:textId="77777777" w:rsidR="00AE62CF" w:rsidRPr="00A340E1" w:rsidRDefault="00AE62CF" w:rsidP="006E41C8">
            <w:pPr>
              <w:rPr>
                <w:rFonts w:cstheme="minorHAnsi"/>
                <w:color w:val="000000"/>
              </w:rPr>
            </w:pPr>
            <w:r w:rsidRPr="00A340E1">
              <w:rPr>
                <w:rFonts w:cstheme="minorHAnsi"/>
                <w:color w:val="000000"/>
              </w:rPr>
              <w:t>695</w:t>
            </w:r>
          </w:p>
        </w:tc>
        <w:tc>
          <w:tcPr>
            <w:tcW w:w="457" w:type="pct"/>
            <w:shd w:val="clear" w:color="auto" w:fill="F5F5F1"/>
            <w:noWrap/>
            <w:hideMark/>
          </w:tcPr>
          <w:p w14:paraId="76CAD4D9" w14:textId="77777777" w:rsidR="00AE62CF" w:rsidRPr="00A340E1" w:rsidRDefault="00AE62CF" w:rsidP="006E41C8">
            <w:pPr>
              <w:rPr>
                <w:rFonts w:cstheme="minorHAnsi"/>
                <w:color w:val="000000"/>
              </w:rPr>
            </w:pPr>
            <w:r w:rsidRPr="00A340E1">
              <w:rPr>
                <w:rFonts w:cstheme="minorHAnsi"/>
                <w:color w:val="000000"/>
              </w:rPr>
              <w:t>3</w:t>
            </w:r>
          </w:p>
        </w:tc>
        <w:tc>
          <w:tcPr>
            <w:tcW w:w="492" w:type="pct"/>
            <w:shd w:val="clear" w:color="auto" w:fill="F5F5F1"/>
            <w:noWrap/>
            <w:hideMark/>
          </w:tcPr>
          <w:p w14:paraId="5E5489EF" w14:textId="77777777" w:rsidR="00AE62CF" w:rsidRPr="00A340E1" w:rsidRDefault="00AE62CF" w:rsidP="006E41C8">
            <w:pPr>
              <w:rPr>
                <w:rFonts w:cstheme="minorHAnsi"/>
                <w:color w:val="000000"/>
              </w:rPr>
            </w:pPr>
            <w:r w:rsidRPr="00A340E1">
              <w:rPr>
                <w:rFonts w:cstheme="minorHAnsi"/>
                <w:color w:val="000000"/>
              </w:rPr>
              <w:t xml:space="preserve">563 </w:t>
            </w:r>
          </w:p>
        </w:tc>
        <w:tc>
          <w:tcPr>
            <w:tcW w:w="544" w:type="pct"/>
            <w:shd w:val="clear" w:color="auto" w:fill="F5F5F1"/>
            <w:noWrap/>
            <w:hideMark/>
          </w:tcPr>
          <w:p w14:paraId="6C3C6E76" w14:textId="77777777" w:rsidR="00AE62CF" w:rsidRPr="00A340E1" w:rsidRDefault="00AE62CF" w:rsidP="006E41C8">
            <w:pPr>
              <w:rPr>
                <w:rFonts w:cstheme="minorHAnsi"/>
                <w:color w:val="000000"/>
              </w:rPr>
            </w:pPr>
            <w:r w:rsidRPr="00A340E1">
              <w:rPr>
                <w:rFonts w:cstheme="minorHAnsi"/>
                <w:color w:val="000000"/>
              </w:rPr>
              <w:t>4</w:t>
            </w:r>
          </w:p>
        </w:tc>
        <w:tc>
          <w:tcPr>
            <w:tcW w:w="550" w:type="pct"/>
            <w:shd w:val="clear" w:color="auto" w:fill="F5F5F1"/>
          </w:tcPr>
          <w:p w14:paraId="6566A07F" w14:textId="77777777" w:rsidR="00AE62CF" w:rsidRPr="00A340E1" w:rsidRDefault="00AE62CF" w:rsidP="006E41C8">
            <w:pPr>
              <w:rPr>
                <w:rFonts w:cstheme="minorHAnsi"/>
                <w:color w:val="000000"/>
              </w:rPr>
            </w:pPr>
            <w:r w:rsidRPr="00A340E1">
              <w:rPr>
                <w:rFonts w:cstheme="minorHAnsi"/>
                <w:color w:val="000000"/>
              </w:rPr>
              <w:t>1,258</w:t>
            </w:r>
          </w:p>
        </w:tc>
      </w:tr>
      <w:tr w:rsidR="00F11682" w:rsidRPr="00A340E1" w14:paraId="189FDA73" w14:textId="77777777" w:rsidTr="00F11682">
        <w:trPr>
          <w:trHeight w:val="320"/>
          <w:tblHeader/>
        </w:trPr>
        <w:tc>
          <w:tcPr>
            <w:tcW w:w="2388" w:type="pct"/>
            <w:tcBorders>
              <w:bottom w:val="single" w:sz="12" w:space="0" w:color="auto"/>
            </w:tcBorders>
            <w:shd w:val="clear" w:color="auto" w:fill="F5F5F1"/>
            <w:noWrap/>
            <w:hideMark/>
          </w:tcPr>
          <w:p w14:paraId="76F136AC" w14:textId="77777777" w:rsidR="00AE62CF" w:rsidRPr="00A340E1" w:rsidRDefault="00AE62CF" w:rsidP="006E41C8">
            <w:pPr>
              <w:rPr>
                <w:rFonts w:cstheme="minorHAnsi"/>
                <w:color w:val="000000"/>
              </w:rPr>
            </w:pPr>
            <w:r w:rsidRPr="00A340E1">
              <w:rPr>
                <w:rFonts w:cstheme="minorHAnsi"/>
                <w:color w:val="000000"/>
              </w:rPr>
              <w:t xml:space="preserve">10 – modified transmission </w:t>
            </w:r>
          </w:p>
        </w:tc>
        <w:tc>
          <w:tcPr>
            <w:tcW w:w="570" w:type="pct"/>
            <w:tcBorders>
              <w:bottom w:val="single" w:sz="12" w:space="0" w:color="auto"/>
            </w:tcBorders>
            <w:shd w:val="clear" w:color="auto" w:fill="F5F5F1"/>
            <w:noWrap/>
            <w:hideMark/>
          </w:tcPr>
          <w:p w14:paraId="1ECB6896" w14:textId="77777777" w:rsidR="00AE62CF" w:rsidRPr="00A340E1" w:rsidRDefault="00AE62CF" w:rsidP="006E41C8">
            <w:pPr>
              <w:rPr>
                <w:rFonts w:cstheme="minorHAnsi"/>
                <w:color w:val="000000"/>
              </w:rPr>
            </w:pPr>
            <w:r w:rsidRPr="00A340E1">
              <w:rPr>
                <w:rFonts w:cstheme="minorHAnsi"/>
                <w:color w:val="000000"/>
              </w:rPr>
              <w:t>508</w:t>
            </w:r>
          </w:p>
        </w:tc>
        <w:tc>
          <w:tcPr>
            <w:tcW w:w="457" w:type="pct"/>
            <w:tcBorders>
              <w:bottom w:val="single" w:sz="12" w:space="0" w:color="auto"/>
            </w:tcBorders>
            <w:shd w:val="clear" w:color="auto" w:fill="F5F5F1"/>
            <w:noWrap/>
            <w:hideMark/>
          </w:tcPr>
          <w:p w14:paraId="7C77FEF5" w14:textId="77777777" w:rsidR="00AE62CF" w:rsidRPr="00A340E1" w:rsidRDefault="00AE62CF" w:rsidP="006E41C8">
            <w:pPr>
              <w:rPr>
                <w:rFonts w:cstheme="minorHAnsi"/>
                <w:color w:val="000000"/>
              </w:rPr>
            </w:pPr>
            <w:r w:rsidRPr="00A340E1">
              <w:rPr>
                <w:rFonts w:cstheme="minorHAnsi"/>
                <w:color w:val="000000"/>
              </w:rPr>
              <w:t>2</w:t>
            </w:r>
          </w:p>
        </w:tc>
        <w:tc>
          <w:tcPr>
            <w:tcW w:w="492" w:type="pct"/>
            <w:tcBorders>
              <w:bottom w:val="single" w:sz="12" w:space="0" w:color="auto"/>
            </w:tcBorders>
            <w:shd w:val="clear" w:color="auto" w:fill="F5F5F1"/>
            <w:noWrap/>
            <w:hideMark/>
          </w:tcPr>
          <w:p w14:paraId="227CED40" w14:textId="77777777" w:rsidR="00AE62CF" w:rsidRPr="00A340E1" w:rsidRDefault="00AE62CF" w:rsidP="006E41C8">
            <w:pPr>
              <w:rPr>
                <w:rFonts w:cstheme="minorHAnsi"/>
                <w:color w:val="000000"/>
              </w:rPr>
            </w:pPr>
            <w:r w:rsidRPr="00A340E1">
              <w:rPr>
                <w:rFonts w:cstheme="minorHAnsi"/>
                <w:color w:val="000000"/>
              </w:rPr>
              <w:t xml:space="preserve">254 </w:t>
            </w:r>
          </w:p>
        </w:tc>
        <w:tc>
          <w:tcPr>
            <w:tcW w:w="544" w:type="pct"/>
            <w:tcBorders>
              <w:bottom w:val="single" w:sz="12" w:space="0" w:color="auto"/>
            </w:tcBorders>
            <w:shd w:val="clear" w:color="auto" w:fill="F5F5F1"/>
            <w:noWrap/>
            <w:hideMark/>
          </w:tcPr>
          <w:p w14:paraId="2DA66779" w14:textId="77777777" w:rsidR="00AE62CF" w:rsidRPr="00A340E1" w:rsidRDefault="00AE62CF" w:rsidP="006E41C8">
            <w:pPr>
              <w:rPr>
                <w:rFonts w:cstheme="minorHAnsi"/>
                <w:color w:val="000000"/>
              </w:rPr>
            </w:pPr>
            <w:r w:rsidRPr="00A340E1">
              <w:rPr>
                <w:rFonts w:cstheme="minorHAnsi"/>
                <w:color w:val="000000"/>
              </w:rPr>
              <w:t>2</w:t>
            </w:r>
          </w:p>
        </w:tc>
        <w:tc>
          <w:tcPr>
            <w:tcW w:w="550" w:type="pct"/>
            <w:tcBorders>
              <w:bottom w:val="single" w:sz="12" w:space="0" w:color="auto"/>
            </w:tcBorders>
            <w:shd w:val="clear" w:color="auto" w:fill="F5F5F1"/>
          </w:tcPr>
          <w:p w14:paraId="63DC61C6" w14:textId="77777777" w:rsidR="00AE62CF" w:rsidRPr="00A340E1" w:rsidRDefault="00AE62CF" w:rsidP="006E41C8">
            <w:pPr>
              <w:rPr>
                <w:rFonts w:cstheme="minorHAnsi"/>
                <w:color w:val="000000"/>
              </w:rPr>
            </w:pPr>
            <w:r w:rsidRPr="00A340E1">
              <w:rPr>
                <w:rFonts w:cstheme="minorHAnsi"/>
                <w:color w:val="000000"/>
              </w:rPr>
              <w:t>762</w:t>
            </w:r>
          </w:p>
        </w:tc>
      </w:tr>
      <w:tr w:rsidR="00AE62CF" w:rsidRPr="00A340E1" w14:paraId="66F59FFF" w14:textId="77777777" w:rsidTr="006E41C8">
        <w:trPr>
          <w:trHeight w:val="320"/>
          <w:tblHeader/>
        </w:trPr>
        <w:tc>
          <w:tcPr>
            <w:tcW w:w="5000" w:type="pct"/>
            <w:gridSpan w:val="6"/>
            <w:tcBorders>
              <w:top w:val="single" w:sz="12" w:space="0" w:color="auto"/>
            </w:tcBorders>
            <w:noWrap/>
          </w:tcPr>
          <w:p w14:paraId="478C285F" w14:textId="2D4F7391" w:rsidR="00AE62CF" w:rsidRPr="00A340E1" w:rsidRDefault="00AE62CF" w:rsidP="008E028D">
            <w:pPr>
              <w:rPr>
                <w:rFonts w:cstheme="minorHAnsi"/>
                <w:color w:val="000000"/>
                <w:sz w:val="18"/>
                <w:szCs w:val="18"/>
              </w:rPr>
            </w:pPr>
            <w:r w:rsidRPr="00A340E1">
              <w:rPr>
                <w:rFonts w:cstheme="minorHAnsi"/>
                <w:i/>
                <w:iCs/>
                <w:color w:val="000000"/>
                <w:sz w:val="18"/>
                <w:szCs w:val="18"/>
              </w:rPr>
              <w:t>Source</w:t>
            </w:r>
            <w:r w:rsidRPr="00A340E1">
              <w:rPr>
                <w:rFonts w:cstheme="minorHAnsi"/>
                <w:color w:val="000000"/>
                <w:sz w:val="18"/>
                <w:szCs w:val="18"/>
              </w:rPr>
              <w:t xml:space="preserve">: S. Tong, J. Broughton and R. Tong, </w:t>
            </w:r>
            <w:r w:rsidRPr="00A340E1">
              <w:rPr>
                <w:rFonts w:cstheme="minorHAnsi"/>
                <w:i/>
                <w:iCs/>
                <w:sz w:val="18"/>
                <w:szCs w:val="18"/>
              </w:rPr>
              <w:t>Data gathering on disability and driving statistics – stage 2</w:t>
            </w:r>
            <w:r w:rsidRPr="00A340E1">
              <w:rPr>
                <w:rFonts w:cstheme="minorHAnsi"/>
                <w:sz w:val="18"/>
                <w:szCs w:val="18"/>
              </w:rPr>
              <w:t>, TRL Report TRL669 (TRL, 2008)</w:t>
            </w:r>
          </w:p>
        </w:tc>
      </w:tr>
    </w:tbl>
    <w:p w14:paraId="63C96D21" w14:textId="77777777" w:rsidR="00AE62CF" w:rsidRPr="00A340E1" w:rsidRDefault="00AE62CF" w:rsidP="008D5CEF">
      <w:pPr>
        <w:pStyle w:val="Heading2"/>
        <w:rPr>
          <w:rFonts w:eastAsiaTheme="majorEastAsia"/>
        </w:rPr>
      </w:pPr>
      <w:r w:rsidRPr="00A340E1">
        <w:rPr>
          <w:rFonts w:eastAsiaTheme="majorEastAsia"/>
        </w:rPr>
        <w:t>20.25 Proportion of population that has convenient access to public transport, by sex, age and persons with disabilities (SDG indicator 11.2.1)</w:t>
      </w:r>
    </w:p>
    <w:p w14:paraId="7BA62E29" w14:textId="77777777" w:rsidR="00AE62CF" w:rsidRPr="00A340E1" w:rsidRDefault="00AE62CF" w:rsidP="008D5CEF">
      <w:pPr>
        <w:pStyle w:val="Heading4"/>
        <w:rPr>
          <w:rFonts w:eastAsiaTheme="majorEastAsia"/>
        </w:rPr>
      </w:pPr>
      <w:r w:rsidRPr="00A340E1">
        <w:rPr>
          <w:rFonts w:eastAsiaTheme="majorEastAsia"/>
        </w:rPr>
        <w:t>Level 2: Indicator that can be produced with existing data but has not been reported on</w:t>
      </w:r>
    </w:p>
    <w:p w14:paraId="5E4F72B5" w14:textId="21DBDC05" w:rsidR="00AE62CF" w:rsidRPr="00A340E1" w:rsidRDefault="00242714" w:rsidP="008E028D">
      <w:pPr>
        <w:rPr>
          <w:rFonts w:cstheme="minorHAnsi"/>
          <w:color w:val="4A4A4A"/>
          <w:lang w:eastAsia="en-GB"/>
        </w:rPr>
      </w:pPr>
      <w:hyperlink r:id="rId24" w:history="1">
        <w:r w:rsidR="00C50EDB" w:rsidRPr="00A340E1">
          <w:rPr>
            <w:rStyle w:val="Hyperlink"/>
            <w:rFonts w:cstheme="minorHAnsi"/>
            <w:lang w:eastAsia="en-GB"/>
          </w:rPr>
          <w:t>Link to the metadata related to this SDG indicator</w:t>
        </w:r>
      </w:hyperlink>
    </w:p>
    <w:p w14:paraId="659BAF3A" w14:textId="4C362E9F" w:rsidR="00DD0D87" w:rsidRPr="00A340E1" w:rsidRDefault="00DD0D87" w:rsidP="00DD0D87">
      <w:pPr>
        <w:shd w:val="clear" w:color="auto" w:fill="FFFFFF"/>
        <w:contextualSpacing/>
        <w:rPr>
          <w:color w:val="4A4A4A"/>
          <w:sz w:val="21"/>
          <w:szCs w:val="21"/>
          <w:lang w:eastAsia="en-GB"/>
        </w:rPr>
      </w:pPr>
      <w:r w:rsidRPr="00A340E1">
        <w:rPr>
          <w:rFonts w:cstheme="minorHAnsi"/>
          <w:color w:val="000000" w:themeColor="text1"/>
          <w:lang w:eastAsia="en-GB"/>
        </w:rPr>
        <w:lastRenderedPageBreak/>
        <w:t xml:space="preserve">This indicator is </w:t>
      </w:r>
      <w:proofErr w:type="spellStart"/>
      <w:r w:rsidRPr="00A340E1">
        <w:rPr>
          <w:color w:val="000000" w:themeColor="text1"/>
          <w:lang w:eastAsia="en-GB"/>
        </w:rPr>
        <w:t>is</w:t>
      </w:r>
      <w:proofErr w:type="spellEnd"/>
      <w:r w:rsidRPr="00A340E1">
        <w:rPr>
          <w:color w:val="000000" w:themeColor="text1"/>
          <w:lang w:eastAsia="en-GB"/>
        </w:rPr>
        <w:t xml:space="preserve"> categorized under Tier II, meaning the indicator is conceptually clear and an established methodology exists but data is not easily available.</w:t>
      </w:r>
      <w:r w:rsidRPr="00A340E1">
        <w:rPr>
          <w:color w:val="000000" w:themeColor="text1"/>
          <w:sz w:val="21"/>
          <w:szCs w:val="21"/>
          <w:lang w:eastAsia="en-GB"/>
        </w:rPr>
        <w:t xml:space="preserve"> </w:t>
      </w:r>
      <w:r w:rsidRPr="00A340E1">
        <w:rPr>
          <w:color w:val="4A4A4A"/>
          <w:sz w:val="21"/>
          <w:szCs w:val="21"/>
          <w:lang w:eastAsia="en-GB"/>
        </w:rPr>
        <w:t xml:space="preserve"> </w:t>
      </w:r>
      <w:r w:rsidRPr="00A340E1">
        <w:rPr>
          <w:rFonts w:cstheme="minorHAnsi"/>
          <w:color w:val="000000" w:themeColor="text1"/>
          <w:lang w:eastAsia="en-GB"/>
        </w:rPr>
        <w:t xml:space="preserve">According to the metadata, </w:t>
      </w:r>
    </w:p>
    <w:p w14:paraId="72A251C0" w14:textId="77777777" w:rsidR="00DD0D87" w:rsidRPr="00A340E1" w:rsidRDefault="00DD0D87" w:rsidP="008E028D">
      <w:pPr>
        <w:shd w:val="clear" w:color="auto" w:fill="FFFFFF"/>
        <w:ind w:left="720"/>
        <w:contextualSpacing/>
        <w:rPr>
          <w:rFonts w:cstheme="minorHAnsi"/>
          <w:color w:val="000000" w:themeColor="text1"/>
          <w:lang w:eastAsia="en-GB"/>
        </w:rPr>
      </w:pPr>
    </w:p>
    <w:p w14:paraId="28F08457" w14:textId="331DB3F7" w:rsidR="00AE62CF" w:rsidRPr="00A340E1" w:rsidRDefault="00DD0D87" w:rsidP="00F11682">
      <w:pPr>
        <w:ind w:left="360"/>
        <w:rPr>
          <w:i/>
          <w:iCs/>
          <w:lang w:eastAsia="en-GB"/>
        </w:rPr>
      </w:pPr>
      <w:r w:rsidRPr="00A340E1">
        <w:rPr>
          <w:i/>
          <w:iCs/>
          <w:lang w:eastAsia="en-GB"/>
        </w:rPr>
        <w:t>“</w:t>
      </w:r>
      <w:r w:rsidR="00AE62CF" w:rsidRPr="00A340E1">
        <w:rPr>
          <w:i/>
          <w:iCs/>
          <w:lang w:eastAsia="en-GB"/>
        </w:rPr>
        <w:t>The actual and recommended data sources for this indicator are the following:</w:t>
      </w:r>
    </w:p>
    <w:p w14:paraId="2E11B760" w14:textId="01EC9D0A" w:rsidR="00AE62CF" w:rsidRPr="00A340E1" w:rsidRDefault="00AE62CF" w:rsidP="00F11682">
      <w:pPr>
        <w:pStyle w:val="ListParagraph"/>
        <w:numPr>
          <w:ilvl w:val="0"/>
          <w:numId w:val="47"/>
        </w:numPr>
        <w:rPr>
          <w:rFonts w:eastAsiaTheme="minorEastAsia"/>
          <w:i/>
          <w:iCs/>
          <w:lang w:eastAsia="en-GB"/>
        </w:rPr>
      </w:pPr>
      <w:r w:rsidRPr="00A340E1">
        <w:rPr>
          <w:rFonts w:eastAsiaTheme="minorEastAsia"/>
          <w:i/>
          <w:iCs/>
          <w:lang w:eastAsia="en-GB"/>
        </w:rPr>
        <w:t>Data on location of public transport stops in city: city administration or service providers, GIS data</w:t>
      </w:r>
    </w:p>
    <w:p w14:paraId="78B4B96F" w14:textId="1992189A" w:rsidR="00AE62CF" w:rsidRPr="00A340E1" w:rsidRDefault="00AE62CF" w:rsidP="00F11682">
      <w:pPr>
        <w:pStyle w:val="ListParagraph"/>
        <w:numPr>
          <w:ilvl w:val="0"/>
          <w:numId w:val="47"/>
        </w:numPr>
        <w:rPr>
          <w:rFonts w:eastAsiaTheme="minorEastAsia"/>
          <w:i/>
          <w:iCs/>
          <w:lang w:eastAsia="en-GB"/>
        </w:rPr>
      </w:pPr>
      <w:r w:rsidRPr="00A340E1">
        <w:rPr>
          <w:rFonts w:eastAsiaTheme="minorEastAsia"/>
          <w:i/>
          <w:iCs/>
          <w:lang w:eastAsia="en-GB"/>
        </w:rPr>
        <w:t>Dwelling units within 500m of public transport stops: Census, GIS data</w:t>
      </w:r>
    </w:p>
    <w:p w14:paraId="483AD62D" w14:textId="3F95C708" w:rsidR="00AE62CF" w:rsidRPr="00A340E1" w:rsidRDefault="00AE62CF" w:rsidP="00F11682">
      <w:pPr>
        <w:pStyle w:val="ListParagraph"/>
        <w:numPr>
          <w:ilvl w:val="0"/>
          <w:numId w:val="47"/>
        </w:numPr>
        <w:rPr>
          <w:rFonts w:eastAsiaTheme="minorEastAsia"/>
          <w:i/>
          <w:iCs/>
          <w:lang w:eastAsia="en-GB"/>
        </w:rPr>
      </w:pPr>
      <w:r w:rsidRPr="00A340E1">
        <w:rPr>
          <w:rFonts w:eastAsiaTheme="minorEastAsia"/>
          <w:i/>
          <w:iCs/>
          <w:lang w:eastAsia="en-GB"/>
        </w:rPr>
        <w:t>Number of residents per dwellings unit: Census/household survey</w:t>
      </w:r>
    </w:p>
    <w:p w14:paraId="14376A1F" w14:textId="24E712EC" w:rsidR="00AE62CF" w:rsidRPr="00A340E1" w:rsidRDefault="00AE62CF" w:rsidP="00F11682">
      <w:pPr>
        <w:pStyle w:val="ListParagraph"/>
        <w:numPr>
          <w:ilvl w:val="0"/>
          <w:numId w:val="47"/>
        </w:numPr>
        <w:rPr>
          <w:rFonts w:eastAsiaTheme="minorEastAsia"/>
          <w:i/>
          <w:iCs/>
          <w:lang w:eastAsia="en-GB"/>
        </w:rPr>
      </w:pPr>
      <w:r w:rsidRPr="00A340E1">
        <w:rPr>
          <w:rFonts w:eastAsiaTheme="minorEastAsia"/>
          <w:i/>
          <w:iCs/>
          <w:lang w:eastAsia="en-GB"/>
        </w:rPr>
        <w:t>Household surveys that collect information on the proportion of households that declare they have access to public means of transport within 0.5 km. These surveys can also collect information about the quality of the service.</w:t>
      </w:r>
    </w:p>
    <w:p w14:paraId="2CEEDEB6" w14:textId="77777777" w:rsidR="00AE62CF" w:rsidRPr="00A340E1" w:rsidRDefault="00AE62CF" w:rsidP="00F11682">
      <w:pPr>
        <w:ind w:left="360"/>
        <w:rPr>
          <w:i/>
          <w:iCs/>
          <w:lang w:eastAsia="en-GB"/>
        </w:rPr>
      </w:pPr>
      <w:r w:rsidRPr="00A340E1">
        <w:rPr>
          <w:i/>
          <w:iCs/>
          <w:lang w:eastAsia="en-GB"/>
        </w:rPr>
        <w:t>Due to its spatial nature, the use of the urban agglomeration is a precondition for the measurement and comparability of this indicator.</w:t>
      </w:r>
    </w:p>
    <w:p w14:paraId="62E2AF7A" w14:textId="77777777" w:rsidR="00AE62CF" w:rsidRPr="00A340E1" w:rsidRDefault="00AE62CF" w:rsidP="00F11682">
      <w:pPr>
        <w:ind w:left="360"/>
        <w:rPr>
          <w:i/>
          <w:iCs/>
          <w:lang w:eastAsia="en-GB"/>
        </w:rPr>
      </w:pPr>
      <w:r w:rsidRPr="00A340E1">
        <w:rPr>
          <w:i/>
          <w:iCs/>
          <w:lang w:eastAsia="en-GB"/>
        </w:rPr>
        <w:t>At the Global level, all this data will be assembled and compiled for international consumption and comparison by the UN-Habitat and other partners. UN-Habitat and partners will explore several capacity building options to ensure that uniform standards for generation, reporting and analysing data for this indicator are applied by all countries and regions.</w:t>
      </w:r>
    </w:p>
    <w:p w14:paraId="2D72C07A" w14:textId="36AD137D" w:rsidR="00AE62CF" w:rsidRPr="00A340E1" w:rsidRDefault="00AE62CF" w:rsidP="00F11682">
      <w:pPr>
        <w:ind w:left="360"/>
        <w:rPr>
          <w:i/>
          <w:iCs/>
          <w:lang w:eastAsia="en-GB"/>
        </w:rPr>
      </w:pPr>
      <w:r w:rsidRPr="00A340E1">
        <w:rPr>
          <w:i/>
          <w:iCs/>
          <w:lang w:eastAsia="en-GB"/>
        </w:rPr>
        <w:t xml:space="preserve">No internationally agreed methodology exists for measuring convenience and service quality of public transport. In addition, global/local on urban transport systems do not exist. Moreover, data is not harmonized and comparable at the global level. Obtaining this data will require collecting it at municipal/city level with serious deficiencies in some areas such as data on mass transit and on transport infrastructure. In addition, an open-source software platform for measuring accessibility, the Open Trip Planner Analyst (OTPA) accessibility tool, will be available to government officials and all urban transport practitioners. This tool was developed by the World Bank in conjunction with </w:t>
      </w:r>
      <w:proofErr w:type="spellStart"/>
      <w:r w:rsidRPr="00A340E1">
        <w:rPr>
          <w:i/>
          <w:iCs/>
          <w:lang w:eastAsia="en-GB"/>
        </w:rPr>
        <w:t>Conveyal</w:t>
      </w:r>
      <w:proofErr w:type="spellEnd"/>
      <w:r w:rsidRPr="00A340E1">
        <w:rPr>
          <w:i/>
          <w:iCs/>
          <w:lang w:eastAsia="en-GB"/>
        </w:rPr>
        <w:t xml:space="preserve"> (http://conveyal.com), this tool leverages the power of the OTPA engine and open standardized data to model block-level accessibility. The added value of the tool (free and user friendly) is its ability to easily calculate the accessibility of various opportunities and transportation scenarios. An Expert group meeting is planned later in 2016 that will harmonize the tools and existing data to ensure a more uniform and standard format for reporting on this indicator.</w:t>
      </w:r>
      <w:r w:rsidR="00DD0D87" w:rsidRPr="00A340E1">
        <w:rPr>
          <w:i/>
          <w:iCs/>
          <w:lang w:eastAsia="en-GB"/>
        </w:rPr>
        <w:t>”</w:t>
      </w:r>
    </w:p>
    <w:p w14:paraId="3E708FFC" w14:textId="77777777" w:rsidR="00DD0D87" w:rsidRPr="00A340E1" w:rsidRDefault="00DD0D87" w:rsidP="008E028D">
      <w:pPr>
        <w:rPr>
          <w:rFonts w:cstheme="minorHAnsi"/>
        </w:rPr>
      </w:pPr>
    </w:p>
    <w:p w14:paraId="05C11C06" w14:textId="4BCE250F" w:rsidR="00AE62CF" w:rsidRPr="00A340E1" w:rsidRDefault="00AE62CF" w:rsidP="008E028D">
      <w:pPr>
        <w:rPr>
          <w:rFonts w:cstheme="minorHAnsi"/>
          <w:color w:val="000000"/>
          <w:shd w:val="clear" w:color="auto" w:fill="FFFFFF"/>
        </w:rPr>
      </w:pPr>
      <w:r w:rsidRPr="00A340E1">
        <w:rPr>
          <w:rFonts w:cstheme="minorHAnsi"/>
        </w:rPr>
        <w:t xml:space="preserve">In the United States of America, the Bureau of Transportation Statistics used the </w:t>
      </w:r>
      <w:r w:rsidRPr="00A340E1">
        <w:rPr>
          <w:rFonts w:cstheme="minorHAnsi"/>
          <w:color w:val="000000"/>
          <w:shd w:val="clear" w:color="auto" w:fill="FFFFFF"/>
        </w:rPr>
        <w:t xml:space="preserve">2017 National Household Travel Survey to examine the </w:t>
      </w:r>
      <w:hyperlink r:id="rId25" w:history="1">
        <w:r w:rsidRPr="00A340E1">
          <w:rPr>
            <w:rStyle w:val="Hyperlink"/>
            <w:rFonts w:cstheme="minorHAnsi"/>
            <w:shd w:val="clear" w:color="auto" w:fill="FFFFFF"/>
          </w:rPr>
          <w:t>daily travel patterns of American adults with disabilities</w:t>
        </w:r>
      </w:hyperlink>
      <w:r w:rsidRPr="00A340E1">
        <w:rPr>
          <w:rFonts w:cstheme="minorHAnsi"/>
          <w:color w:val="000000"/>
          <w:shd w:val="clear" w:color="auto" w:fill="FFFFFF"/>
        </w:rPr>
        <w:t>. Although it does not include questions about convenient access to public transport, it does report on the share of people using different types of transportation, as can be seen in table 5.</w:t>
      </w:r>
    </w:p>
    <w:p w14:paraId="32C26093" w14:textId="35121E6C" w:rsidR="00AE62CF" w:rsidRPr="00A340E1" w:rsidRDefault="00AE62CF" w:rsidP="00F11682">
      <w:pPr>
        <w:pStyle w:val="TableHeader"/>
        <w:rPr>
          <w:rFonts w:eastAsiaTheme="majorEastAsia" w:cstheme="majorBidi"/>
        </w:rPr>
      </w:pPr>
      <w:r w:rsidRPr="00A340E1">
        <w:rPr>
          <w:rFonts w:eastAsiaTheme="majorEastAsia" w:cstheme="majorBidi"/>
          <w:b/>
          <w:bCs w:val="0"/>
        </w:rPr>
        <w:lastRenderedPageBreak/>
        <w:t>Table 5</w:t>
      </w:r>
      <w:r w:rsidR="007B119B" w:rsidRPr="00A340E1">
        <w:rPr>
          <w:rFonts w:eastAsiaTheme="majorEastAsia" w:cstheme="majorBidi"/>
          <w:b/>
          <w:bCs w:val="0"/>
        </w:rPr>
        <w:t>:</w:t>
      </w:r>
      <w:r w:rsidR="007B119B" w:rsidRPr="00A340E1">
        <w:rPr>
          <w:rFonts w:eastAsiaTheme="majorEastAsia" w:cstheme="majorBidi"/>
        </w:rPr>
        <w:t xml:space="preserve"> </w:t>
      </w:r>
      <w:r w:rsidRPr="00A340E1">
        <w:rPr>
          <w:rFonts w:eastAsiaTheme="majorEastAsia" w:cstheme="majorBidi"/>
        </w:rPr>
        <w:t>Mode Share by Worker and Disability Status (age 18-64), US, 2017</w:t>
      </w:r>
    </w:p>
    <w:tbl>
      <w:tblPr>
        <w:tblStyle w:val="TableGrid"/>
        <w:tblW w:w="5000" w:type="pct"/>
        <w:tblLook w:val="04A0" w:firstRow="1" w:lastRow="0" w:firstColumn="1" w:lastColumn="0" w:noHBand="0" w:noVBand="1"/>
        <w:tblCaption w:val="Table 5: Mode Share by Worker and Disability Status (age 18-64), US, 2017"/>
      </w:tblPr>
      <w:tblGrid>
        <w:gridCol w:w="3463"/>
        <w:gridCol w:w="1138"/>
        <w:gridCol w:w="1592"/>
        <w:gridCol w:w="1160"/>
        <w:gridCol w:w="1647"/>
      </w:tblGrid>
      <w:tr w:rsidR="00AE62CF" w:rsidRPr="00A340E1" w14:paraId="61470394" w14:textId="77777777" w:rsidTr="002C03D2">
        <w:trPr>
          <w:trHeight w:val="320"/>
          <w:tblHeader/>
        </w:trPr>
        <w:tc>
          <w:tcPr>
            <w:tcW w:w="1934" w:type="pct"/>
            <w:tcBorders>
              <w:top w:val="single" w:sz="12" w:space="0" w:color="auto"/>
              <w:left w:val="nil"/>
              <w:bottom w:val="nil"/>
              <w:right w:val="nil"/>
            </w:tcBorders>
            <w:shd w:val="clear" w:color="auto" w:fill="F5F5F1"/>
            <w:noWrap/>
            <w:hideMark/>
          </w:tcPr>
          <w:p w14:paraId="65FFB028" w14:textId="77777777" w:rsidR="00AE62CF" w:rsidRPr="00A340E1" w:rsidRDefault="00AE62CF" w:rsidP="00E21EA3">
            <w:pPr>
              <w:pStyle w:val="TableHeaderRow"/>
            </w:pPr>
          </w:p>
        </w:tc>
        <w:tc>
          <w:tcPr>
            <w:tcW w:w="1511" w:type="pct"/>
            <w:gridSpan w:val="2"/>
            <w:tcBorders>
              <w:top w:val="single" w:sz="12" w:space="0" w:color="auto"/>
              <w:left w:val="nil"/>
              <w:bottom w:val="single" w:sz="12" w:space="0" w:color="auto"/>
              <w:right w:val="nil"/>
            </w:tcBorders>
            <w:shd w:val="clear" w:color="auto" w:fill="F5F5F1"/>
            <w:noWrap/>
            <w:vAlign w:val="center"/>
            <w:hideMark/>
          </w:tcPr>
          <w:p w14:paraId="1D15D6AF" w14:textId="77777777" w:rsidR="00AE62CF" w:rsidRPr="00A340E1" w:rsidRDefault="00AE62CF" w:rsidP="002C03D2">
            <w:pPr>
              <w:pStyle w:val="TableHeaderRow"/>
              <w:rPr>
                <w:i/>
                <w:iCs/>
                <w:color w:val="000000"/>
              </w:rPr>
            </w:pPr>
            <w:r w:rsidRPr="00A340E1">
              <w:rPr>
                <w:i/>
                <w:iCs/>
                <w:color w:val="000000"/>
              </w:rPr>
              <w:t>Workers</w:t>
            </w:r>
          </w:p>
        </w:tc>
        <w:tc>
          <w:tcPr>
            <w:tcW w:w="1555" w:type="pct"/>
            <w:gridSpan w:val="2"/>
            <w:tcBorders>
              <w:top w:val="single" w:sz="12" w:space="0" w:color="auto"/>
              <w:left w:val="nil"/>
              <w:bottom w:val="single" w:sz="12" w:space="0" w:color="auto"/>
              <w:right w:val="nil"/>
            </w:tcBorders>
            <w:shd w:val="clear" w:color="auto" w:fill="F5F5F1"/>
            <w:noWrap/>
            <w:vAlign w:val="center"/>
            <w:hideMark/>
          </w:tcPr>
          <w:p w14:paraId="69D9BD7B" w14:textId="77777777" w:rsidR="00AE62CF" w:rsidRPr="00A340E1" w:rsidRDefault="00AE62CF" w:rsidP="002C03D2">
            <w:pPr>
              <w:pStyle w:val="TableHeaderRow"/>
              <w:rPr>
                <w:i/>
                <w:iCs/>
                <w:color w:val="000000"/>
              </w:rPr>
            </w:pPr>
            <w:r w:rsidRPr="00A340E1">
              <w:rPr>
                <w:i/>
                <w:iCs/>
                <w:color w:val="000000"/>
              </w:rPr>
              <w:t>Non-workers</w:t>
            </w:r>
          </w:p>
        </w:tc>
      </w:tr>
      <w:tr w:rsidR="00AE62CF" w:rsidRPr="00A340E1" w14:paraId="7124638E" w14:textId="77777777" w:rsidTr="008E028D">
        <w:trPr>
          <w:trHeight w:val="576"/>
          <w:tblHeader/>
        </w:trPr>
        <w:tc>
          <w:tcPr>
            <w:tcW w:w="1934" w:type="pct"/>
            <w:tcBorders>
              <w:top w:val="nil"/>
              <w:left w:val="nil"/>
              <w:bottom w:val="single" w:sz="12" w:space="0" w:color="auto"/>
              <w:right w:val="nil"/>
            </w:tcBorders>
            <w:shd w:val="clear" w:color="auto" w:fill="F5F5F1"/>
            <w:noWrap/>
            <w:hideMark/>
          </w:tcPr>
          <w:p w14:paraId="7C61342E" w14:textId="77777777" w:rsidR="00AE62CF" w:rsidRPr="00A340E1" w:rsidRDefault="00AE62CF" w:rsidP="00E21EA3">
            <w:pPr>
              <w:pStyle w:val="TableHeaderRow"/>
            </w:pPr>
          </w:p>
        </w:tc>
        <w:tc>
          <w:tcPr>
            <w:tcW w:w="628" w:type="pct"/>
            <w:tcBorders>
              <w:top w:val="single" w:sz="12" w:space="0" w:color="auto"/>
              <w:left w:val="nil"/>
              <w:bottom w:val="single" w:sz="12" w:space="0" w:color="auto"/>
              <w:right w:val="nil"/>
            </w:tcBorders>
            <w:shd w:val="clear" w:color="auto" w:fill="F5F5F1"/>
            <w:hideMark/>
          </w:tcPr>
          <w:p w14:paraId="381BCCBC" w14:textId="77777777" w:rsidR="00AE62CF" w:rsidRPr="00A340E1" w:rsidRDefault="00AE62CF" w:rsidP="00E21EA3">
            <w:pPr>
              <w:pStyle w:val="TableHeaderRow"/>
              <w:rPr>
                <w:color w:val="000000"/>
              </w:rPr>
            </w:pPr>
            <w:r w:rsidRPr="00A340E1">
              <w:rPr>
                <w:color w:val="000000"/>
              </w:rPr>
              <w:t>Has a disability</w:t>
            </w:r>
          </w:p>
        </w:tc>
        <w:tc>
          <w:tcPr>
            <w:tcW w:w="883" w:type="pct"/>
            <w:tcBorders>
              <w:top w:val="single" w:sz="12" w:space="0" w:color="auto"/>
              <w:left w:val="nil"/>
              <w:bottom w:val="single" w:sz="12" w:space="0" w:color="auto"/>
              <w:right w:val="nil"/>
            </w:tcBorders>
            <w:shd w:val="clear" w:color="auto" w:fill="F5F5F1"/>
            <w:hideMark/>
          </w:tcPr>
          <w:p w14:paraId="1D8A2416" w14:textId="77777777" w:rsidR="00AE62CF" w:rsidRPr="00A340E1" w:rsidRDefault="00AE62CF" w:rsidP="00E21EA3">
            <w:pPr>
              <w:pStyle w:val="TableHeaderRow"/>
              <w:rPr>
                <w:color w:val="000000"/>
              </w:rPr>
            </w:pPr>
            <w:r w:rsidRPr="00A340E1">
              <w:rPr>
                <w:color w:val="000000"/>
              </w:rPr>
              <w:t>Does not have a disability</w:t>
            </w:r>
          </w:p>
        </w:tc>
        <w:tc>
          <w:tcPr>
            <w:tcW w:w="641" w:type="pct"/>
            <w:tcBorders>
              <w:top w:val="single" w:sz="12" w:space="0" w:color="auto"/>
              <w:left w:val="nil"/>
              <w:bottom w:val="single" w:sz="12" w:space="0" w:color="auto"/>
              <w:right w:val="nil"/>
            </w:tcBorders>
            <w:shd w:val="clear" w:color="auto" w:fill="F5F5F1"/>
            <w:hideMark/>
          </w:tcPr>
          <w:p w14:paraId="57972706" w14:textId="77777777" w:rsidR="00AE62CF" w:rsidRPr="00A340E1" w:rsidRDefault="00AE62CF" w:rsidP="00E21EA3">
            <w:pPr>
              <w:pStyle w:val="TableHeaderRow"/>
              <w:rPr>
                <w:color w:val="000000"/>
              </w:rPr>
            </w:pPr>
            <w:r w:rsidRPr="00A340E1">
              <w:rPr>
                <w:color w:val="000000"/>
              </w:rPr>
              <w:t>Has a disability</w:t>
            </w:r>
          </w:p>
        </w:tc>
        <w:tc>
          <w:tcPr>
            <w:tcW w:w="914" w:type="pct"/>
            <w:tcBorders>
              <w:top w:val="single" w:sz="12" w:space="0" w:color="auto"/>
              <w:left w:val="nil"/>
              <w:bottom w:val="single" w:sz="12" w:space="0" w:color="auto"/>
              <w:right w:val="nil"/>
            </w:tcBorders>
            <w:shd w:val="clear" w:color="auto" w:fill="F5F5F1"/>
            <w:hideMark/>
          </w:tcPr>
          <w:p w14:paraId="5CC0F283" w14:textId="77777777" w:rsidR="00AE62CF" w:rsidRPr="00A340E1" w:rsidRDefault="00AE62CF" w:rsidP="00E21EA3">
            <w:pPr>
              <w:pStyle w:val="TableHeaderRow"/>
              <w:rPr>
                <w:color w:val="000000"/>
              </w:rPr>
            </w:pPr>
            <w:r w:rsidRPr="00A340E1">
              <w:rPr>
                <w:color w:val="000000"/>
              </w:rPr>
              <w:t>Does not have a disability</w:t>
            </w:r>
          </w:p>
        </w:tc>
      </w:tr>
      <w:tr w:rsidR="00AE62CF" w:rsidRPr="00A340E1" w14:paraId="268A637F" w14:textId="77777777" w:rsidTr="008E028D">
        <w:trPr>
          <w:trHeight w:val="320"/>
          <w:tblHeader/>
        </w:trPr>
        <w:tc>
          <w:tcPr>
            <w:tcW w:w="1934" w:type="pct"/>
            <w:tcBorders>
              <w:top w:val="single" w:sz="12" w:space="0" w:color="auto"/>
              <w:left w:val="nil"/>
              <w:bottom w:val="nil"/>
              <w:right w:val="nil"/>
            </w:tcBorders>
            <w:shd w:val="clear" w:color="auto" w:fill="F5F5F1"/>
            <w:noWrap/>
            <w:hideMark/>
          </w:tcPr>
          <w:p w14:paraId="1C0C21DE" w14:textId="77777777" w:rsidR="00AE62CF" w:rsidRPr="00A340E1" w:rsidRDefault="00AE62CF" w:rsidP="00BA721C">
            <w:pPr>
              <w:rPr>
                <w:rFonts w:cstheme="minorHAnsi"/>
                <w:color w:val="000000"/>
              </w:rPr>
            </w:pPr>
            <w:r w:rsidRPr="00A340E1">
              <w:rPr>
                <w:rFonts w:cstheme="minorHAnsi"/>
                <w:color w:val="000000"/>
              </w:rPr>
              <w:t>Personal Vehicle (driver)</w:t>
            </w:r>
          </w:p>
        </w:tc>
        <w:tc>
          <w:tcPr>
            <w:tcW w:w="628" w:type="pct"/>
            <w:tcBorders>
              <w:top w:val="single" w:sz="12" w:space="0" w:color="auto"/>
              <w:left w:val="nil"/>
              <w:bottom w:val="nil"/>
              <w:right w:val="nil"/>
            </w:tcBorders>
            <w:shd w:val="clear" w:color="auto" w:fill="F5F5F1"/>
            <w:noWrap/>
            <w:hideMark/>
          </w:tcPr>
          <w:p w14:paraId="187C0F0D" w14:textId="77777777" w:rsidR="00AE62CF" w:rsidRPr="00A340E1" w:rsidRDefault="00AE62CF" w:rsidP="00BA721C">
            <w:pPr>
              <w:rPr>
                <w:rFonts w:cstheme="minorHAnsi"/>
                <w:color w:val="000000"/>
              </w:rPr>
            </w:pPr>
            <w:r w:rsidRPr="00A340E1">
              <w:rPr>
                <w:rFonts w:cstheme="minorHAnsi"/>
                <w:color w:val="000000"/>
              </w:rPr>
              <w:t>54.5%</w:t>
            </w:r>
          </w:p>
        </w:tc>
        <w:tc>
          <w:tcPr>
            <w:tcW w:w="883" w:type="pct"/>
            <w:tcBorders>
              <w:top w:val="single" w:sz="12" w:space="0" w:color="auto"/>
              <w:left w:val="nil"/>
              <w:bottom w:val="nil"/>
              <w:right w:val="nil"/>
            </w:tcBorders>
            <w:shd w:val="clear" w:color="auto" w:fill="F5F5F1"/>
            <w:noWrap/>
            <w:hideMark/>
          </w:tcPr>
          <w:p w14:paraId="6A5A318C" w14:textId="77777777" w:rsidR="00AE62CF" w:rsidRPr="00A340E1" w:rsidRDefault="00AE62CF" w:rsidP="00BA721C">
            <w:pPr>
              <w:rPr>
                <w:rFonts w:cstheme="minorHAnsi"/>
                <w:color w:val="000000"/>
              </w:rPr>
            </w:pPr>
            <w:r w:rsidRPr="00A340E1">
              <w:rPr>
                <w:rFonts w:cstheme="minorHAnsi"/>
                <w:color w:val="000000"/>
              </w:rPr>
              <w:t>73.6%</w:t>
            </w:r>
          </w:p>
        </w:tc>
        <w:tc>
          <w:tcPr>
            <w:tcW w:w="641" w:type="pct"/>
            <w:tcBorders>
              <w:top w:val="single" w:sz="12" w:space="0" w:color="auto"/>
              <w:left w:val="nil"/>
              <w:bottom w:val="nil"/>
              <w:right w:val="nil"/>
            </w:tcBorders>
            <w:shd w:val="clear" w:color="auto" w:fill="F5F5F1"/>
            <w:noWrap/>
            <w:hideMark/>
          </w:tcPr>
          <w:p w14:paraId="212BC12C" w14:textId="77777777" w:rsidR="00AE62CF" w:rsidRPr="00A340E1" w:rsidRDefault="00AE62CF" w:rsidP="00BA721C">
            <w:pPr>
              <w:rPr>
                <w:rFonts w:cstheme="minorHAnsi"/>
                <w:color w:val="000000"/>
              </w:rPr>
            </w:pPr>
            <w:r w:rsidRPr="00A340E1">
              <w:rPr>
                <w:rFonts w:cstheme="minorHAnsi"/>
                <w:color w:val="000000"/>
              </w:rPr>
              <w:t>42.6%</w:t>
            </w:r>
          </w:p>
        </w:tc>
        <w:tc>
          <w:tcPr>
            <w:tcW w:w="914" w:type="pct"/>
            <w:tcBorders>
              <w:top w:val="single" w:sz="12" w:space="0" w:color="auto"/>
              <w:left w:val="nil"/>
              <w:bottom w:val="nil"/>
              <w:right w:val="nil"/>
            </w:tcBorders>
            <w:shd w:val="clear" w:color="auto" w:fill="F5F5F1"/>
            <w:noWrap/>
            <w:hideMark/>
          </w:tcPr>
          <w:p w14:paraId="269E6B62" w14:textId="77777777" w:rsidR="00AE62CF" w:rsidRPr="00A340E1" w:rsidRDefault="00AE62CF" w:rsidP="00BA721C">
            <w:pPr>
              <w:rPr>
                <w:rFonts w:cstheme="minorHAnsi"/>
                <w:color w:val="000000"/>
              </w:rPr>
            </w:pPr>
            <w:r w:rsidRPr="00A340E1">
              <w:rPr>
                <w:rFonts w:cstheme="minorHAnsi"/>
                <w:color w:val="000000"/>
              </w:rPr>
              <w:t>58.3%</w:t>
            </w:r>
          </w:p>
        </w:tc>
      </w:tr>
      <w:tr w:rsidR="00AE62CF" w:rsidRPr="00A340E1" w14:paraId="778E8115" w14:textId="77777777" w:rsidTr="008E028D">
        <w:trPr>
          <w:trHeight w:val="320"/>
          <w:tblHeader/>
        </w:trPr>
        <w:tc>
          <w:tcPr>
            <w:tcW w:w="1934" w:type="pct"/>
            <w:tcBorders>
              <w:top w:val="nil"/>
              <w:left w:val="nil"/>
              <w:bottom w:val="nil"/>
              <w:right w:val="nil"/>
            </w:tcBorders>
            <w:shd w:val="clear" w:color="auto" w:fill="F5F5F1"/>
            <w:noWrap/>
            <w:hideMark/>
          </w:tcPr>
          <w:p w14:paraId="2617D143" w14:textId="77777777" w:rsidR="00AE62CF" w:rsidRPr="00A340E1" w:rsidRDefault="00AE62CF" w:rsidP="00BA721C">
            <w:pPr>
              <w:rPr>
                <w:rFonts w:cstheme="minorHAnsi"/>
                <w:color w:val="000000"/>
              </w:rPr>
            </w:pPr>
            <w:r w:rsidRPr="00A340E1">
              <w:rPr>
                <w:rFonts w:cstheme="minorHAnsi"/>
                <w:color w:val="000000"/>
              </w:rPr>
              <w:t>Personal Vehicle (passenger)</w:t>
            </w:r>
          </w:p>
        </w:tc>
        <w:tc>
          <w:tcPr>
            <w:tcW w:w="628" w:type="pct"/>
            <w:tcBorders>
              <w:top w:val="nil"/>
              <w:left w:val="nil"/>
              <w:bottom w:val="nil"/>
              <w:right w:val="nil"/>
            </w:tcBorders>
            <w:shd w:val="clear" w:color="auto" w:fill="F5F5F1"/>
            <w:noWrap/>
            <w:hideMark/>
          </w:tcPr>
          <w:p w14:paraId="7AC3ADCF" w14:textId="77777777" w:rsidR="00AE62CF" w:rsidRPr="00A340E1" w:rsidRDefault="00AE62CF" w:rsidP="00BA721C">
            <w:pPr>
              <w:rPr>
                <w:rFonts w:cstheme="minorHAnsi"/>
                <w:color w:val="000000"/>
              </w:rPr>
            </w:pPr>
            <w:r w:rsidRPr="00A340E1">
              <w:rPr>
                <w:rFonts w:cstheme="minorHAnsi"/>
                <w:color w:val="000000"/>
              </w:rPr>
              <w:t>23.5%</w:t>
            </w:r>
          </w:p>
        </w:tc>
        <w:tc>
          <w:tcPr>
            <w:tcW w:w="883" w:type="pct"/>
            <w:tcBorders>
              <w:top w:val="nil"/>
              <w:left w:val="nil"/>
              <w:bottom w:val="nil"/>
              <w:right w:val="nil"/>
            </w:tcBorders>
            <w:shd w:val="clear" w:color="auto" w:fill="F5F5F1"/>
            <w:noWrap/>
            <w:hideMark/>
          </w:tcPr>
          <w:p w14:paraId="3FEFE06D" w14:textId="77777777" w:rsidR="00AE62CF" w:rsidRPr="00A340E1" w:rsidRDefault="00AE62CF" w:rsidP="00BA721C">
            <w:pPr>
              <w:rPr>
                <w:rFonts w:cstheme="minorHAnsi"/>
                <w:color w:val="000000"/>
              </w:rPr>
            </w:pPr>
            <w:r w:rsidRPr="00A340E1">
              <w:rPr>
                <w:rFonts w:cstheme="minorHAnsi"/>
                <w:color w:val="000000"/>
              </w:rPr>
              <w:t>11.5%</w:t>
            </w:r>
          </w:p>
        </w:tc>
        <w:tc>
          <w:tcPr>
            <w:tcW w:w="641" w:type="pct"/>
            <w:tcBorders>
              <w:top w:val="nil"/>
              <w:left w:val="nil"/>
              <w:bottom w:val="nil"/>
              <w:right w:val="nil"/>
            </w:tcBorders>
            <w:shd w:val="clear" w:color="auto" w:fill="F5F5F1"/>
            <w:noWrap/>
            <w:hideMark/>
          </w:tcPr>
          <w:p w14:paraId="70818398" w14:textId="77777777" w:rsidR="00AE62CF" w:rsidRPr="00A340E1" w:rsidRDefault="00AE62CF" w:rsidP="00BA721C">
            <w:pPr>
              <w:rPr>
                <w:rFonts w:cstheme="minorHAnsi"/>
                <w:color w:val="000000"/>
              </w:rPr>
            </w:pPr>
            <w:r w:rsidRPr="00A340E1">
              <w:rPr>
                <w:rFonts w:cstheme="minorHAnsi"/>
                <w:color w:val="000000"/>
              </w:rPr>
              <w:t>3.1%</w:t>
            </w:r>
          </w:p>
        </w:tc>
        <w:tc>
          <w:tcPr>
            <w:tcW w:w="914" w:type="pct"/>
            <w:tcBorders>
              <w:top w:val="nil"/>
              <w:left w:val="nil"/>
              <w:bottom w:val="nil"/>
              <w:right w:val="nil"/>
            </w:tcBorders>
            <w:shd w:val="clear" w:color="auto" w:fill="F5F5F1"/>
            <w:noWrap/>
            <w:hideMark/>
          </w:tcPr>
          <w:p w14:paraId="33A261CB" w14:textId="77777777" w:rsidR="00AE62CF" w:rsidRPr="00A340E1" w:rsidRDefault="00AE62CF" w:rsidP="00BA721C">
            <w:pPr>
              <w:rPr>
                <w:rFonts w:cstheme="minorHAnsi"/>
                <w:color w:val="000000"/>
              </w:rPr>
            </w:pPr>
            <w:r w:rsidRPr="00A340E1">
              <w:rPr>
                <w:rFonts w:cstheme="minorHAnsi"/>
                <w:color w:val="000000"/>
              </w:rPr>
              <w:t>21.2%</w:t>
            </w:r>
          </w:p>
        </w:tc>
      </w:tr>
      <w:tr w:rsidR="00AE62CF" w:rsidRPr="00A340E1" w14:paraId="6526A5CE" w14:textId="77777777" w:rsidTr="008E028D">
        <w:trPr>
          <w:trHeight w:val="320"/>
          <w:tblHeader/>
        </w:trPr>
        <w:tc>
          <w:tcPr>
            <w:tcW w:w="1934" w:type="pct"/>
            <w:tcBorders>
              <w:top w:val="nil"/>
              <w:left w:val="nil"/>
              <w:bottom w:val="nil"/>
              <w:right w:val="nil"/>
            </w:tcBorders>
            <w:shd w:val="clear" w:color="auto" w:fill="F5F5F1"/>
            <w:noWrap/>
            <w:hideMark/>
          </w:tcPr>
          <w:p w14:paraId="30FB08C0" w14:textId="77777777" w:rsidR="00AE62CF" w:rsidRPr="00A340E1" w:rsidRDefault="00AE62CF" w:rsidP="00BA721C">
            <w:pPr>
              <w:rPr>
                <w:rFonts w:cstheme="minorHAnsi"/>
                <w:color w:val="000000"/>
              </w:rPr>
            </w:pPr>
            <w:r w:rsidRPr="00A340E1">
              <w:rPr>
                <w:rFonts w:cstheme="minorHAnsi"/>
                <w:color w:val="000000"/>
              </w:rPr>
              <w:t>Walk</w:t>
            </w:r>
          </w:p>
        </w:tc>
        <w:tc>
          <w:tcPr>
            <w:tcW w:w="628" w:type="pct"/>
            <w:tcBorders>
              <w:top w:val="nil"/>
              <w:left w:val="nil"/>
              <w:bottom w:val="nil"/>
              <w:right w:val="nil"/>
            </w:tcBorders>
            <w:shd w:val="clear" w:color="auto" w:fill="F5F5F1"/>
            <w:noWrap/>
            <w:hideMark/>
          </w:tcPr>
          <w:p w14:paraId="298B8CD6" w14:textId="77777777" w:rsidR="00AE62CF" w:rsidRPr="00A340E1" w:rsidRDefault="00AE62CF" w:rsidP="00BA721C">
            <w:pPr>
              <w:rPr>
                <w:rFonts w:cstheme="minorHAnsi"/>
                <w:color w:val="000000"/>
              </w:rPr>
            </w:pPr>
            <w:r w:rsidRPr="00A340E1">
              <w:rPr>
                <w:rFonts w:cstheme="minorHAnsi"/>
                <w:color w:val="000000"/>
              </w:rPr>
              <w:t>13.0%</w:t>
            </w:r>
          </w:p>
        </w:tc>
        <w:tc>
          <w:tcPr>
            <w:tcW w:w="883" w:type="pct"/>
            <w:tcBorders>
              <w:top w:val="nil"/>
              <w:left w:val="nil"/>
              <w:bottom w:val="nil"/>
              <w:right w:val="nil"/>
            </w:tcBorders>
            <w:shd w:val="clear" w:color="auto" w:fill="F5F5F1"/>
            <w:noWrap/>
            <w:hideMark/>
          </w:tcPr>
          <w:p w14:paraId="69A6B479" w14:textId="77777777" w:rsidR="00AE62CF" w:rsidRPr="00A340E1" w:rsidRDefault="00AE62CF" w:rsidP="00BA721C">
            <w:pPr>
              <w:rPr>
                <w:rFonts w:cstheme="minorHAnsi"/>
                <w:color w:val="000000"/>
              </w:rPr>
            </w:pPr>
            <w:r w:rsidRPr="00A340E1">
              <w:rPr>
                <w:rFonts w:cstheme="minorHAnsi"/>
                <w:color w:val="000000"/>
              </w:rPr>
              <w:t>9.2%</w:t>
            </w:r>
          </w:p>
        </w:tc>
        <w:tc>
          <w:tcPr>
            <w:tcW w:w="641" w:type="pct"/>
            <w:tcBorders>
              <w:top w:val="nil"/>
              <w:left w:val="nil"/>
              <w:bottom w:val="nil"/>
              <w:right w:val="nil"/>
            </w:tcBorders>
            <w:shd w:val="clear" w:color="auto" w:fill="F5F5F1"/>
            <w:noWrap/>
            <w:hideMark/>
          </w:tcPr>
          <w:p w14:paraId="3B6671C8" w14:textId="77777777" w:rsidR="00AE62CF" w:rsidRPr="00A340E1" w:rsidRDefault="00AE62CF" w:rsidP="00BA721C">
            <w:pPr>
              <w:rPr>
                <w:rFonts w:cstheme="minorHAnsi"/>
                <w:color w:val="000000"/>
              </w:rPr>
            </w:pPr>
            <w:r w:rsidRPr="00A340E1">
              <w:rPr>
                <w:rFonts w:cstheme="minorHAnsi"/>
                <w:color w:val="000000"/>
              </w:rPr>
              <w:t>14.6%</w:t>
            </w:r>
          </w:p>
        </w:tc>
        <w:tc>
          <w:tcPr>
            <w:tcW w:w="914" w:type="pct"/>
            <w:tcBorders>
              <w:top w:val="nil"/>
              <w:left w:val="nil"/>
              <w:bottom w:val="nil"/>
              <w:right w:val="nil"/>
            </w:tcBorders>
            <w:shd w:val="clear" w:color="auto" w:fill="F5F5F1"/>
            <w:noWrap/>
            <w:hideMark/>
          </w:tcPr>
          <w:p w14:paraId="6427C7BE" w14:textId="77777777" w:rsidR="00AE62CF" w:rsidRPr="00A340E1" w:rsidRDefault="00AE62CF" w:rsidP="00BA721C">
            <w:pPr>
              <w:rPr>
                <w:rFonts w:cstheme="minorHAnsi"/>
                <w:color w:val="000000"/>
              </w:rPr>
            </w:pPr>
            <w:r w:rsidRPr="00A340E1">
              <w:rPr>
                <w:rFonts w:cstheme="minorHAnsi"/>
                <w:color w:val="000000"/>
              </w:rPr>
              <w:t>14.4%</w:t>
            </w:r>
          </w:p>
        </w:tc>
      </w:tr>
      <w:tr w:rsidR="00AE62CF" w:rsidRPr="00A340E1" w14:paraId="03449334" w14:textId="77777777" w:rsidTr="008E028D">
        <w:trPr>
          <w:trHeight w:val="320"/>
          <w:tblHeader/>
        </w:trPr>
        <w:tc>
          <w:tcPr>
            <w:tcW w:w="1934" w:type="pct"/>
            <w:tcBorders>
              <w:top w:val="nil"/>
              <w:left w:val="nil"/>
              <w:bottom w:val="nil"/>
              <w:right w:val="nil"/>
            </w:tcBorders>
            <w:shd w:val="clear" w:color="auto" w:fill="F5F5F1"/>
            <w:noWrap/>
            <w:hideMark/>
          </w:tcPr>
          <w:p w14:paraId="16B3AB40" w14:textId="77777777" w:rsidR="00AE62CF" w:rsidRPr="00A340E1" w:rsidRDefault="00AE62CF" w:rsidP="00BA721C">
            <w:pPr>
              <w:rPr>
                <w:rFonts w:cstheme="minorHAnsi"/>
                <w:color w:val="000000"/>
              </w:rPr>
            </w:pPr>
            <w:r w:rsidRPr="00A340E1">
              <w:rPr>
                <w:rFonts w:cstheme="minorHAnsi"/>
                <w:color w:val="000000"/>
              </w:rPr>
              <w:t>Local transit</w:t>
            </w:r>
          </w:p>
        </w:tc>
        <w:tc>
          <w:tcPr>
            <w:tcW w:w="628" w:type="pct"/>
            <w:tcBorders>
              <w:top w:val="nil"/>
              <w:left w:val="nil"/>
              <w:bottom w:val="nil"/>
              <w:right w:val="nil"/>
            </w:tcBorders>
            <w:shd w:val="clear" w:color="auto" w:fill="F5F5F1"/>
            <w:noWrap/>
            <w:hideMark/>
          </w:tcPr>
          <w:p w14:paraId="05BD80CF" w14:textId="77777777" w:rsidR="00AE62CF" w:rsidRPr="00A340E1" w:rsidRDefault="00AE62CF" w:rsidP="00BA721C">
            <w:pPr>
              <w:rPr>
                <w:rFonts w:cstheme="minorHAnsi"/>
                <w:color w:val="000000"/>
              </w:rPr>
            </w:pPr>
            <w:r w:rsidRPr="00A340E1">
              <w:rPr>
                <w:rFonts w:cstheme="minorHAnsi"/>
                <w:color w:val="000000"/>
              </w:rPr>
              <w:t>4.3%</w:t>
            </w:r>
          </w:p>
        </w:tc>
        <w:tc>
          <w:tcPr>
            <w:tcW w:w="883" w:type="pct"/>
            <w:tcBorders>
              <w:top w:val="nil"/>
              <w:left w:val="nil"/>
              <w:bottom w:val="nil"/>
              <w:right w:val="nil"/>
            </w:tcBorders>
            <w:shd w:val="clear" w:color="auto" w:fill="F5F5F1"/>
            <w:noWrap/>
            <w:hideMark/>
          </w:tcPr>
          <w:p w14:paraId="52032E69" w14:textId="77777777" w:rsidR="00AE62CF" w:rsidRPr="00A340E1" w:rsidRDefault="00AE62CF" w:rsidP="00BA721C">
            <w:pPr>
              <w:rPr>
                <w:rFonts w:cstheme="minorHAnsi"/>
                <w:color w:val="000000"/>
              </w:rPr>
            </w:pPr>
            <w:r w:rsidRPr="00A340E1">
              <w:rPr>
                <w:rFonts w:cstheme="minorHAnsi"/>
                <w:color w:val="000000"/>
              </w:rPr>
              <w:t>2.7%</w:t>
            </w:r>
          </w:p>
        </w:tc>
        <w:tc>
          <w:tcPr>
            <w:tcW w:w="641" w:type="pct"/>
            <w:tcBorders>
              <w:top w:val="nil"/>
              <w:left w:val="nil"/>
              <w:bottom w:val="nil"/>
              <w:right w:val="nil"/>
            </w:tcBorders>
            <w:shd w:val="clear" w:color="auto" w:fill="F5F5F1"/>
            <w:noWrap/>
            <w:hideMark/>
          </w:tcPr>
          <w:p w14:paraId="5F18483C" w14:textId="77777777" w:rsidR="00AE62CF" w:rsidRPr="00A340E1" w:rsidRDefault="00AE62CF" w:rsidP="00BA721C">
            <w:pPr>
              <w:rPr>
                <w:rFonts w:cstheme="minorHAnsi"/>
                <w:color w:val="000000"/>
              </w:rPr>
            </w:pPr>
            <w:r w:rsidRPr="00A340E1">
              <w:rPr>
                <w:rFonts w:cstheme="minorHAnsi"/>
                <w:color w:val="000000"/>
              </w:rPr>
              <w:t>5.9%</w:t>
            </w:r>
          </w:p>
        </w:tc>
        <w:tc>
          <w:tcPr>
            <w:tcW w:w="914" w:type="pct"/>
            <w:tcBorders>
              <w:top w:val="nil"/>
              <w:left w:val="nil"/>
              <w:bottom w:val="nil"/>
              <w:right w:val="nil"/>
            </w:tcBorders>
            <w:shd w:val="clear" w:color="auto" w:fill="F5F5F1"/>
            <w:noWrap/>
            <w:hideMark/>
          </w:tcPr>
          <w:p w14:paraId="41981AAF" w14:textId="77777777" w:rsidR="00AE62CF" w:rsidRPr="00A340E1" w:rsidRDefault="00AE62CF" w:rsidP="00BA721C">
            <w:pPr>
              <w:rPr>
                <w:rFonts w:cstheme="minorHAnsi"/>
                <w:color w:val="000000"/>
              </w:rPr>
            </w:pPr>
            <w:r w:rsidRPr="00A340E1">
              <w:rPr>
                <w:rFonts w:cstheme="minorHAnsi"/>
                <w:color w:val="000000"/>
              </w:rPr>
              <w:t>3.3%</w:t>
            </w:r>
          </w:p>
        </w:tc>
      </w:tr>
      <w:tr w:rsidR="00AE62CF" w:rsidRPr="00A340E1" w14:paraId="5D6A7A57" w14:textId="77777777" w:rsidTr="008E028D">
        <w:trPr>
          <w:trHeight w:val="320"/>
          <w:tblHeader/>
        </w:trPr>
        <w:tc>
          <w:tcPr>
            <w:tcW w:w="1934" w:type="pct"/>
            <w:tcBorders>
              <w:top w:val="nil"/>
              <w:left w:val="nil"/>
              <w:bottom w:val="nil"/>
              <w:right w:val="nil"/>
            </w:tcBorders>
            <w:shd w:val="clear" w:color="auto" w:fill="F5F5F1"/>
            <w:noWrap/>
            <w:hideMark/>
          </w:tcPr>
          <w:p w14:paraId="78CFED61" w14:textId="77777777" w:rsidR="00AE62CF" w:rsidRPr="00A340E1" w:rsidRDefault="00AE62CF" w:rsidP="00BA721C">
            <w:pPr>
              <w:rPr>
                <w:rFonts w:cstheme="minorHAnsi"/>
                <w:color w:val="000000"/>
              </w:rPr>
            </w:pPr>
            <w:r w:rsidRPr="00A340E1">
              <w:rPr>
                <w:rFonts w:cstheme="minorHAnsi"/>
                <w:color w:val="000000"/>
              </w:rPr>
              <w:t>Other modes</w:t>
            </w:r>
          </w:p>
        </w:tc>
        <w:tc>
          <w:tcPr>
            <w:tcW w:w="628" w:type="pct"/>
            <w:tcBorders>
              <w:top w:val="nil"/>
              <w:left w:val="nil"/>
              <w:bottom w:val="nil"/>
              <w:right w:val="nil"/>
            </w:tcBorders>
            <w:shd w:val="clear" w:color="auto" w:fill="F5F5F1"/>
            <w:noWrap/>
            <w:hideMark/>
          </w:tcPr>
          <w:p w14:paraId="5BD2AAFC" w14:textId="77777777" w:rsidR="00AE62CF" w:rsidRPr="00A340E1" w:rsidRDefault="00AE62CF" w:rsidP="00BA721C">
            <w:pPr>
              <w:rPr>
                <w:rFonts w:cstheme="minorHAnsi"/>
                <w:color w:val="000000"/>
              </w:rPr>
            </w:pPr>
            <w:r w:rsidRPr="00A340E1">
              <w:rPr>
                <w:rFonts w:cstheme="minorHAnsi"/>
                <w:color w:val="000000"/>
              </w:rPr>
              <w:t>3.5%</w:t>
            </w:r>
          </w:p>
        </w:tc>
        <w:tc>
          <w:tcPr>
            <w:tcW w:w="883" w:type="pct"/>
            <w:tcBorders>
              <w:top w:val="nil"/>
              <w:left w:val="nil"/>
              <w:bottom w:val="nil"/>
              <w:right w:val="nil"/>
            </w:tcBorders>
            <w:shd w:val="clear" w:color="auto" w:fill="F5F5F1"/>
            <w:noWrap/>
            <w:hideMark/>
          </w:tcPr>
          <w:p w14:paraId="3BF662FC" w14:textId="77777777" w:rsidR="00AE62CF" w:rsidRPr="00A340E1" w:rsidRDefault="00AE62CF" w:rsidP="00BA721C">
            <w:pPr>
              <w:rPr>
                <w:rFonts w:cstheme="minorHAnsi"/>
                <w:color w:val="000000"/>
              </w:rPr>
            </w:pPr>
            <w:r w:rsidRPr="00A340E1">
              <w:rPr>
                <w:rFonts w:cstheme="minorHAnsi"/>
                <w:color w:val="000000"/>
              </w:rPr>
              <w:t>3.0%</w:t>
            </w:r>
          </w:p>
        </w:tc>
        <w:tc>
          <w:tcPr>
            <w:tcW w:w="641" w:type="pct"/>
            <w:tcBorders>
              <w:top w:val="nil"/>
              <w:left w:val="nil"/>
              <w:bottom w:val="nil"/>
              <w:right w:val="nil"/>
            </w:tcBorders>
            <w:shd w:val="clear" w:color="auto" w:fill="F5F5F1"/>
            <w:noWrap/>
            <w:hideMark/>
          </w:tcPr>
          <w:p w14:paraId="7640246D" w14:textId="77777777" w:rsidR="00AE62CF" w:rsidRPr="00A340E1" w:rsidRDefault="00AE62CF" w:rsidP="00BA721C">
            <w:pPr>
              <w:rPr>
                <w:rFonts w:cstheme="minorHAnsi"/>
                <w:color w:val="000000"/>
              </w:rPr>
            </w:pPr>
            <w:r w:rsidRPr="00A340E1">
              <w:rPr>
                <w:rFonts w:cstheme="minorHAnsi"/>
                <w:color w:val="000000"/>
              </w:rPr>
              <w:t>4.3%</w:t>
            </w:r>
          </w:p>
        </w:tc>
        <w:tc>
          <w:tcPr>
            <w:tcW w:w="914" w:type="pct"/>
            <w:tcBorders>
              <w:top w:val="nil"/>
              <w:left w:val="nil"/>
              <w:bottom w:val="nil"/>
              <w:right w:val="nil"/>
            </w:tcBorders>
            <w:shd w:val="clear" w:color="auto" w:fill="F5F5F1"/>
            <w:noWrap/>
            <w:hideMark/>
          </w:tcPr>
          <w:p w14:paraId="15C2635C" w14:textId="77777777" w:rsidR="00AE62CF" w:rsidRPr="00A340E1" w:rsidRDefault="00AE62CF" w:rsidP="00BA721C">
            <w:pPr>
              <w:rPr>
                <w:rFonts w:cstheme="minorHAnsi"/>
                <w:color w:val="000000"/>
              </w:rPr>
            </w:pPr>
            <w:r w:rsidRPr="00A340E1">
              <w:rPr>
                <w:rFonts w:cstheme="minorHAnsi"/>
                <w:color w:val="000000"/>
              </w:rPr>
              <w:t>2.7%</w:t>
            </w:r>
          </w:p>
        </w:tc>
      </w:tr>
      <w:tr w:rsidR="00AE62CF" w:rsidRPr="00A340E1" w14:paraId="20D9C6FE" w14:textId="77777777" w:rsidTr="008E028D">
        <w:trPr>
          <w:trHeight w:val="320"/>
          <w:tblHeader/>
        </w:trPr>
        <w:tc>
          <w:tcPr>
            <w:tcW w:w="1934" w:type="pct"/>
            <w:tcBorders>
              <w:top w:val="nil"/>
              <w:left w:val="nil"/>
              <w:bottom w:val="single" w:sz="12" w:space="0" w:color="auto"/>
              <w:right w:val="nil"/>
            </w:tcBorders>
            <w:shd w:val="clear" w:color="auto" w:fill="F5F5F1"/>
            <w:noWrap/>
            <w:hideMark/>
          </w:tcPr>
          <w:p w14:paraId="58E4451A" w14:textId="77777777" w:rsidR="00AE62CF" w:rsidRPr="00A340E1" w:rsidRDefault="00AE62CF" w:rsidP="00BA721C">
            <w:pPr>
              <w:rPr>
                <w:rFonts w:cstheme="minorHAnsi"/>
                <w:color w:val="000000"/>
              </w:rPr>
            </w:pPr>
            <w:r w:rsidRPr="00A340E1">
              <w:rPr>
                <w:rFonts w:cstheme="minorHAnsi"/>
                <w:color w:val="000000"/>
              </w:rPr>
              <w:t>Paratransit</w:t>
            </w:r>
          </w:p>
        </w:tc>
        <w:tc>
          <w:tcPr>
            <w:tcW w:w="628" w:type="pct"/>
            <w:tcBorders>
              <w:top w:val="nil"/>
              <w:left w:val="nil"/>
              <w:bottom w:val="single" w:sz="12" w:space="0" w:color="auto"/>
              <w:right w:val="nil"/>
            </w:tcBorders>
            <w:shd w:val="clear" w:color="auto" w:fill="F5F5F1"/>
            <w:noWrap/>
            <w:hideMark/>
          </w:tcPr>
          <w:p w14:paraId="483BED0E" w14:textId="77777777" w:rsidR="00AE62CF" w:rsidRPr="00A340E1" w:rsidRDefault="00AE62CF" w:rsidP="00BA721C">
            <w:pPr>
              <w:rPr>
                <w:rFonts w:cstheme="minorHAnsi"/>
                <w:color w:val="000000"/>
              </w:rPr>
            </w:pPr>
            <w:r w:rsidRPr="00A340E1">
              <w:rPr>
                <w:rFonts w:cstheme="minorHAnsi"/>
                <w:color w:val="000000"/>
              </w:rPr>
              <w:t>1.2%</w:t>
            </w:r>
          </w:p>
        </w:tc>
        <w:tc>
          <w:tcPr>
            <w:tcW w:w="883" w:type="pct"/>
            <w:tcBorders>
              <w:top w:val="nil"/>
              <w:left w:val="nil"/>
              <w:bottom w:val="single" w:sz="12" w:space="0" w:color="auto"/>
              <w:right w:val="nil"/>
            </w:tcBorders>
            <w:shd w:val="clear" w:color="auto" w:fill="F5F5F1"/>
            <w:noWrap/>
            <w:hideMark/>
          </w:tcPr>
          <w:p w14:paraId="3E022088" w14:textId="77777777" w:rsidR="00AE62CF" w:rsidRPr="00A340E1" w:rsidRDefault="00AE62CF" w:rsidP="00BA721C">
            <w:pPr>
              <w:rPr>
                <w:rFonts w:cstheme="minorHAnsi"/>
                <w:color w:val="000000"/>
              </w:rPr>
            </w:pPr>
            <w:r w:rsidRPr="00A340E1">
              <w:rPr>
                <w:rFonts w:cstheme="minorHAnsi"/>
                <w:color w:val="000000"/>
              </w:rPr>
              <w:t>0.0%</w:t>
            </w:r>
          </w:p>
        </w:tc>
        <w:tc>
          <w:tcPr>
            <w:tcW w:w="641" w:type="pct"/>
            <w:tcBorders>
              <w:top w:val="nil"/>
              <w:left w:val="nil"/>
              <w:bottom w:val="single" w:sz="12" w:space="0" w:color="auto"/>
              <w:right w:val="nil"/>
            </w:tcBorders>
            <w:shd w:val="clear" w:color="auto" w:fill="F5F5F1"/>
            <w:noWrap/>
            <w:hideMark/>
          </w:tcPr>
          <w:p w14:paraId="72A6D134" w14:textId="77777777" w:rsidR="00AE62CF" w:rsidRPr="00A340E1" w:rsidRDefault="00AE62CF" w:rsidP="00BA721C">
            <w:pPr>
              <w:rPr>
                <w:rFonts w:cstheme="minorHAnsi"/>
                <w:color w:val="000000"/>
              </w:rPr>
            </w:pPr>
            <w:r w:rsidRPr="00A340E1">
              <w:rPr>
                <w:rFonts w:cstheme="minorHAnsi"/>
                <w:color w:val="000000"/>
              </w:rPr>
              <w:t>1.6%</w:t>
            </w:r>
          </w:p>
        </w:tc>
        <w:tc>
          <w:tcPr>
            <w:tcW w:w="914" w:type="pct"/>
            <w:tcBorders>
              <w:top w:val="nil"/>
              <w:left w:val="nil"/>
              <w:bottom w:val="single" w:sz="12" w:space="0" w:color="auto"/>
              <w:right w:val="nil"/>
            </w:tcBorders>
            <w:shd w:val="clear" w:color="auto" w:fill="F5F5F1"/>
            <w:noWrap/>
            <w:hideMark/>
          </w:tcPr>
          <w:p w14:paraId="04B4A2E4" w14:textId="77777777" w:rsidR="00AE62CF" w:rsidRPr="00A340E1" w:rsidRDefault="00AE62CF" w:rsidP="00BA721C">
            <w:pPr>
              <w:rPr>
                <w:rFonts w:cstheme="minorHAnsi"/>
                <w:color w:val="000000"/>
              </w:rPr>
            </w:pPr>
            <w:r w:rsidRPr="00A340E1">
              <w:rPr>
                <w:rFonts w:cstheme="minorHAnsi"/>
                <w:color w:val="000000"/>
              </w:rPr>
              <w:t>0.1%</w:t>
            </w:r>
          </w:p>
        </w:tc>
      </w:tr>
      <w:tr w:rsidR="00AE62CF" w:rsidRPr="00A340E1" w14:paraId="53F2EAAF" w14:textId="77777777" w:rsidTr="00BA721C">
        <w:trPr>
          <w:trHeight w:val="320"/>
          <w:tblHeader/>
        </w:trPr>
        <w:tc>
          <w:tcPr>
            <w:tcW w:w="5000" w:type="pct"/>
            <w:gridSpan w:val="5"/>
            <w:tcBorders>
              <w:top w:val="single" w:sz="12" w:space="0" w:color="auto"/>
              <w:left w:val="nil"/>
              <w:bottom w:val="nil"/>
              <w:right w:val="nil"/>
            </w:tcBorders>
            <w:noWrap/>
          </w:tcPr>
          <w:p w14:paraId="5DB3C0A9" w14:textId="1C25055F" w:rsidR="00AE62CF" w:rsidRPr="00A340E1" w:rsidRDefault="00AE62CF" w:rsidP="008E028D">
            <w:pPr>
              <w:rPr>
                <w:rFonts w:cstheme="minorHAnsi"/>
                <w:color w:val="000000"/>
                <w:sz w:val="18"/>
                <w:szCs w:val="18"/>
              </w:rPr>
            </w:pPr>
            <w:r w:rsidRPr="00A340E1">
              <w:rPr>
                <w:rFonts w:cstheme="minorHAnsi"/>
                <w:i/>
                <w:iCs/>
                <w:color w:val="000000"/>
                <w:sz w:val="18"/>
                <w:szCs w:val="18"/>
              </w:rPr>
              <w:t>Source</w:t>
            </w:r>
            <w:r w:rsidRPr="00A340E1">
              <w:rPr>
                <w:rFonts w:cstheme="minorHAnsi"/>
                <w:color w:val="000000"/>
                <w:sz w:val="18"/>
                <w:szCs w:val="18"/>
              </w:rPr>
              <w:t xml:space="preserve">: </w:t>
            </w:r>
            <w:r w:rsidRPr="00A340E1">
              <w:rPr>
                <w:rFonts w:cstheme="minorHAnsi"/>
                <w:sz w:val="18"/>
                <w:szCs w:val="18"/>
              </w:rPr>
              <w:t>US Bureau of Transportation Statistics, “Travel Patterns of American Adults with Disabilities”, 11 December 2018, figure 7.</w:t>
            </w:r>
          </w:p>
        </w:tc>
      </w:tr>
    </w:tbl>
    <w:p w14:paraId="1F200CB4" w14:textId="77777777" w:rsidR="00AE62CF" w:rsidRPr="00A340E1" w:rsidRDefault="00AE62CF" w:rsidP="00303C7C">
      <w:pPr>
        <w:rPr>
          <w:rFonts w:cstheme="minorHAnsi"/>
        </w:rPr>
      </w:pPr>
      <w:r w:rsidRPr="00A340E1">
        <w:rPr>
          <w:rFonts w:cstheme="minorHAnsi"/>
        </w:rPr>
        <w:t xml:space="preserve">The United Kingdom of Great Britain and Northern Ireland used a variety of data sources to </w:t>
      </w:r>
      <w:hyperlink r:id="rId26" w:history="1">
        <w:r w:rsidRPr="00A340E1">
          <w:rPr>
            <w:rStyle w:val="Hyperlink"/>
            <w:rFonts w:cstheme="minorHAnsi"/>
          </w:rPr>
          <w:t>study the experiences of people with disabilities on public transport in Great Britain</w:t>
        </w:r>
      </w:hyperlink>
      <w:r w:rsidRPr="00A340E1">
        <w:rPr>
          <w:rFonts w:cstheme="minorHAnsi"/>
        </w:rPr>
        <w:t>, but the study does not address convenient access.</w:t>
      </w:r>
    </w:p>
    <w:p w14:paraId="6B3E8622" w14:textId="77777777" w:rsidR="00AE62CF" w:rsidRPr="00A340E1" w:rsidRDefault="00AE62CF" w:rsidP="00303C7C">
      <w:pPr>
        <w:rPr>
          <w:rFonts w:cstheme="minorHAnsi"/>
        </w:rPr>
      </w:pPr>
      <w:r w:rsidRPr="00A340E1">
        <w:rPr>
          <w:rFonts w:cstheme="minorHAnsi"/>
        </w:rPr>
        <w:t xml:space="preserve">A survey from </w:t>
      </w:r>
      <w:hyperlink r:id="rId27" w:history="1">
        <w:r w:rsidRPr="00A340E1">
          <w:rPr>
            <w:rStyle w:val="Hyperlink"/>
            <w:rFonts w:cstheme="minorHAnsi"/>
          </w:rPr>
          <w:t>Switzerland</w:t>
        </w:r>
      </w:hyperlink>
      <w:r w:rsidRPr="00A340E1">
        <w:rPr>
          <w:rFonts w:cstheme="minorHAnsi"/>
        </w:rPr>
        <w:t xml:space="preserve"> showed that, in 2012, 66.8 per cent of “people with severe disabilities” reported they could use public transport easily, down from 77.5 per cent in 2007.</w:t>
      </w:r>
    </w:p>
    <w:p w14:paraId="76B76DDA" w14:textId="3B0C8998" w:rsidR="00AE62CF" w:rsidRPr="00A340E1" w:rsidRDefault="00AE62CF" w:rsidP="00303C7C">
      <w:pPr>
        <w:rPr>
          <w:rFonts w:cstheme="minorHAnsi"/>
        </w:rPr>
      </w:pPr>
      <w:r w:rsidRPr="00A340E1">
        <w:rPr>
          <w:rFonts w:cstheme="minorHAnsi"/>
        </w:rPr>
        <w:t xml:space="preserve">Another </w:t>
      </w:r>
      <w:hyperlink r:id="rId28" w:history="1">
        <w:r w:rsidRPr="00A340E1">
          <w:rPr>
            <w:rStyle w:val="Hyperlink"/>
            <w:rFonts w:cstheme="minorHAnsi"/>
          </w:rPr>
          <w:t>examp</w:t>
        </w:r>
        <w:r w:rsidR="00DD0D87" w:rsidRPr="00A340E1">
          <w:rPr>
            <w:rStyle w:val="Hyperlink"/>
            <w:rFonts w:cstheme="minorHAnsi"/>
          </w:rPr>
          <w:t>le from Switzerland</w:t>
        </w:r>
      </w:hyperlink>
      <w:r w:rsidR="00DD0D87" w:rsidRPr="00A340E1">
        <w:rPr>
          <w:rFonts w:cstheme="minorHAnsi"/>
        </w:rPr>
        <w:t>,</w:t>
      </w:r>
      <w:r w:rsidRPr="00A340E1">
        <w:rPr>
          <w:rFonts w:cstheme="minorHAnsi"/>
        </w:rPr>
        <w:t xml:space="preserve"> shows the average distance from homes to the nearest public transport stops, calculated based on the road network. Shorter average distances are naturally associated with easier access to the public transport system. The indicator thus shows whether the conditions are in place to ensure an environmentally friendly, easily accessible mobility for all, which is a step towards sustainable development.</w:t>
      </w:r>
    </w:p>
    <w:p w14:paraId="75FE2FF0" w14:textId="77777777" w:rsidR="00AE62CF" w:rsidRPr="00A340E1" w:rsidRDefault="00AE62CF" w:rsidP="00E21EA3">
      <w:pPr>
        <w:pStyle w:val="Heading2"/>
        <w:rPr>
          <w:rFonts w:eastAsiaTheme="majorEastAsia"/>
        </w:rPr>
      </w:pPr>
      <w:r w:rsidRPr="00A340E1">
        <w:rPr>
          <w:rFonts w:eastAsiaTheme="majorEastAsia"/>
        </w:rPr>
        <w:t>20.26 Average share of the built-up area of cities that is open space for public use for all, by sex, age and persons with disabilities (SDG indicator 11.7.1)</w:t>
      </w:r>
    </w:p>
    <w:p w14:paraId="1FFAA2E3" w14:textId="77777777" w:rsidR="00AE62CF" w:rsidRPr="00A340E1" w:rsidRDefault="00AE62CF" w:rsidP="00E21EA3">
      <w:pPr>
        <w:pStyle w:val="Heading4"/>
        <w:rPr>
          <w:rFonts w:eastAsiaTheme="majorEastAsia"/>
        </w:rPr>
      </w:pPr>
      <w:r w:rsidRPr="00A340E1">
        <w:rPr>
          <w:rFonts w:eastAsiaTheme="majorEastAsia"/>
        </w:rPr>
        <w:t>Level 3: Indicator for which acquiring data is more complex or requires the development of data collection mechanisms which are currently not in place.</w:t>
      </w:r>
    </w:p>
    <w:p w14:paraId="6EEFEE20" w14:textId="69C8C1FC" w:rsidR="00AE62CF" w:rsidRPr="00A340E1" w:rsidRDefault="00242714" w:rsidP="00303C7C">
      <w:pPr>
        <w:rPr>
          <w:rFonts w:cstheme="minorHAnsi"/>
          <w:bCs/>
          <w:color w:val="4A4A4A"/>
          <w:lang w:eastAsia="en-GB"/>
        </w:rPr>
      </w:pPr>
      <w:hyperlink r:id="rId29" w:history="1">
        <w:r w:rsidR="007B119B" w:rsidRPr="00A340E1">
          <w:rPr>
            <w:rStyle w:val="Hyperlink"/>
          </w:rPr>
          <w:t>Link to the metadata related to this SDG indicator</w:t>
        </w:r>
      </w:hyperlink>
    </w:p>
    <w:p w14:paraId="68A04F42" w14:textId="2893DAF1" w:rsidR="00DD0D87" w:rsidRPr="00A340E1" w:rsidRDefault="00DD0D87" w:rsidP="00DD0D87">
      <w:pPr>
        <w:shd w:val="clear" w:color="auto" w:fill="FFFFFF"/>
        <w:rPr>
          <w:rFonts w:cstheme="minorHAnsi"/>
          <w:lang w:eastAsia="en-GB"/>
        </w:rPr>
      </w:pPr>
      <w:r w:rsidRPr="00A340E1">
        <w:rPr>
          <w:rFonts w:cstheme="minorHAnsi"/>
          <w:lang w:eastAsia="en-GB"/>
        </w:rPr>
        <w:t>According to the metadata:</w:t>
      </w:r>
    </w:p>
    <w:p w14:paraId="058F2642" w14:textId="53865A10" w:rsidR="00AE62CF" w:rsidRPr="00A340E1" w:rsidRDefault="00435B3E" w:rsidP="008079A2">
      <w:pPr>
        <w:shd w:val="clear" w:color="auto" w:fill="FFFFFF"/>
        <w:ind w:left="360"/>
        <w:rPr>
          <w:rFonts w:cstheme="minorHAnsi"/>
          <w:i/>
          <w:lang w:eastAsia="en-GB"/>
        </w:rPr>
      </w:pPr>
      <w:r w:rsidRPr="00A340E1">
        <w:rPr>
          <w:rFonts w:cstheme="minorHAnsi"/>
          <w:lang w:eastAsia="en-GB"/>
        </w:rPr>
        <w:lastRenderedPageBreak/>
        <w:t>“</w:t>
      </w:r>
      <w:r w:rsidR="00AE62CF" w:rsidRPr="00A340E1">
        <w:rPr>
          <w:rFonts w:cstheme="minorHAnsi"/>
          <w:i/>
          <w:lang w:eastAsia="en-GB"/>
        </w:rPr>
        <w:t>Satellite imagery (open sources), documentation outlining publicly owned land and community-based maps are the main sources of data.</w:t>
      </w:r>
      <w:r w:rsidR="00DD0D87" w:rsidRPr="00A340E1">
        <w:rPr>
          <w:rFonts w:cstheme="minorHAnsi"/>
          <w:i/>
          <w:lang w:eastAsia="en-GB"/>
        </w:rPr>
        <w:tab/>
      </w:r>
      <w:r w:rsidR="00DD0D87" w:rsidRPr="00A340E1">
        <w:rPr>
          <w:rFonts w:cstheme="minorHAnsi"/>
          <w:i/>
          <w:lang w:eastAsia="en-GB"/>
        </w:rPr>
        <w:tab/>
      </w:r>
    </w:p>
    <w:p w14:paraId="5FBB635A" w14:textId="7F0C01A9" w:rsidR="00AE62CF" w:rsidRPr="00A340E1" w:rsidRDefault="00AE62CF" w:rsidP="008079A2">
      <w:pPr>
        <w:pStyle w:val="ListParagraph"/>
        <w:numPr>
          <w:ilvl w:val="0"/>
          <w:numId w:val="48"/>
        </w:numPr>
        <w:shd w:val="clear" w:color="auto" w:fill="FFFFFF"/>
        <w:spacing w:before="0" w:after="0"/>
        <w:contextualSpacing/>
        <w:rPr>
          <w:rFonts w:cstheme="minorHAnsi"/>
          <w:i/>
          <w:lang w:eastAsia="en-GB"/>
        </w:rPr>
      </w:pPr>
      <w:r w:rsidRPr="00A340E1">
        <w:rPr>
          <w:rFonts w:cstheme="minorHAnsi"/>
          <w:i/>
          <w:lang w:eastAsia="en-GB"/>
        </w:rPr>
        <w:t>For estimating the total surface of Built-up area - Data can be extracted from existing layers of satellite imagery ranging from open sources such as Google Earth, US Geological Survey/NASA Landsat imagery and Sentinel Imagery to higher resolution land cover data sets and commercial imagery. Images are to be analy</w:t>
      </w:r>
      <w:r w:rsidR="001126C1" w:rsidRPr="00A340E1">
        <w:rPr>
          <w:rFonts w:cstheme="minorHAnsi"/>
          <w:i/>
          <w:lang w:eastAsia="en-GB"/>
        </w:rPr>
        <w:t>s</w:t>
      </w:r>
      <w:r w:rsidRPr="00A340E1">
        <w:rPr>
          <w:rFonts w:cstheme="minorHAnsi"/>
          <w:i/>
          <w:lang w:eastAsia="en-GB"/>
        </w:rPr>
        <w:t>ed for the latest available year.</w:t>
      </w:r>
    </w:p>
    <w:p w14:paraId="32DF686F" w14:textId="77777777" w:rsidR="00AE62CF" w:rsidRPr="00A340E1" w:rsidRDefault="00AE62CF" w:rsidP="008079A2">
      <w:pPr>
        <w:pStyle w:val="ListParagraph"/>
        <w:numPr>
          <w:ilvl w:val="0"/>
          <w:numId w:val="48"/>
        </w:numPr>
        <w:shd w:val="clear" w:color="auto" w:fill="FFFFFF"/>
        <w:spacing w:before="0" w:after="0"/>
        <w:contextualSpacing/>
        <w:rPr>
          <w:rFonts w:cstheme="minorHAnsi"/>
          <w:i/>
          <w:lang w:eastAsia="en-GB"/>
        </w:rPr>
      </w:pPr>
      <w:r w:rsidRPr="00A340E1">
        <w:rPr>
          <w:rFonts w:cstheme="minorHAnsi"/>
          <w:i/>
          <w:lang w:eastAsia="en-GB"/>
        </w:rPr>
        <w:t>For the Inventory of open public space - Information can be obtained from legal documents outlining publicly owned land and well-defined land use plans. In some cases, where this information is lacking, incomplete or outdated, open sources, key informants in the city and community-based maps, which are increasingly recognized as a valid source of information, can be a viable alternative.</w:t>
      </w:r>
    </w:p>
    <w:p w14:paraId="3FB64404" w14:textId="2E8086FB" w:rsidR="00AE62CF" w:rsidRPr="00A340E1" w:rsidRDefault="00AE62CF" w:rsidP="008079A2">
      <w:pPr>
        <w:pStyle w:val="ListParagraph"/>
        <w:numPr>
          <w:ilvl w:val="0"/>
          <w:numId w:val="48"/>
        </w:numPr>
        <w:shd w:val="clear" w:color="auto" w:fill="FFFFFF"/>
        <w:spacing w:before="0" w:after="0"/>
        <w:contextualSpacing/>
        <w:rPr>
          <w:rFonts w:cstheme="minorHAnsi"/>
          <w:i/>
          <w:lang w:eastAsia="en-GB"/>
        </w:rPr>
      </w:pPr>
      <w:r w:rsidRPr="00A340E1">
        <w:rPr>
          <w:rFonts w:cstheme="minorHAnsi"/>
          <w:i/>
          <w:lang w:eastAsia="en-GB"/>
        </w:rPr>
        <w:t>The share of land occupied by public open spaces cannot be obtained directly from the use of high-resolution satellite imagery because it is not possible to determine the ownership or use of open spaces through remote sensing. However, fieldwork to validate and verify the open spaces derived from satellite imagery helps to map out land that is for public and non-public use.</w:t>
      </w:r>
      <w:r w:rsidR="00435B3E" w:rsidRPr="00A340E1">
        <w:rPr>
          <w:rFonts w:cstheme="minorHAnsi"/>
          <w:lang w:eastAsia="en-GB"/>
        </w:rPr>
        <w:t>”</w:t>
      </w:r>
    </w:p>
    <w:p w14:paraId="757E711E" w14:textId="5D972258" w:rsidR="00355C6D" w:rsidRPr="00A340E1" w:rsidRDefault="00AE62CF" w:rsidP="00303C7C">
      <w:pPr>
        <w:rPr>
          <w:rFonts w:cstheme="minorHAnsi"/>
        </w:rPr>
      </w:pPr>
      <w:r w:rsidRPr="00A340E1">
        <w:rPr>
          <w:lang w:eastAsia="en-GB"/>
        </w:rPr>
        <w:t xml:space="preserve">Unfortunately, none of these sources reports on the accessibility of open space. If there were national accessibility standards, then audits could be done to determine whether open spaces are accessible. These audits could be carried out by auditing teams or, if smartphone penetration were adequate, crowd-sourced data could be used, so that persons with disabilities could report on their experience in open spaces, using an auditing application. An example of such an application can be found at </w:t>
      </w:r>
      <w:hyperlink r:id="rId30" w:history="1">
        <w:r w:rsidR="005F3ABC" w:rsidRPr="00A340E1">
          <w:rPr>
            <w:rStyle w:val="Hyperlink"/>
            <w:lang w:eastAsia="en-GB"/>
          </w:rPr>
          <w:t>AXS Map</w:t>
        </w:r>
      </w:hyperlink>
      <w:r w:rsidR="00876699" w:rsidRPr="00A340E1">
        <w:rPr>
          <w:lang w:eastAsia="en-GB"/>
        </w:rPr>
        <w:t>.</w:t>
      </w:r>
    </w:p>
    <w:sectPr w:rsidR="00355C6D" w:rsidRPr="00A340E1" w:rsidSect="00E5106F">
      <w:footerReference w:type="even" r:id="rId31"/>
      <w:footerReference w:type="default" r:id="rId32"/>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10E50" w14:textId="77777777" w:rsidR="00454A5E" w:rsidRPr="00A340E1" w:rsidRDefault="00454A5E" w:rsidP="00461540">
      <w:r w:rsidRPr="00A340E1">
        <w:separator/>
      </w:r>
    </w:p>
  </w:endnote>
  <w:endnote w:type="continuationSeparator" w:id="0">
    <w:p w14:paraId="6A0750D5" w14:textId="77777777" w:rsidR="00454A5E" w:rsidRPr="00A340E1" w:rsidRDefault="00454A5E" w:rsidP="00461540">
      <w:r w:rsidRPr="00A340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4D"/>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876699" w:rsidRPr="00A340E1" w:rsidRDefault="00876699" w:rsidP="005935AC">
        <w:pPr>
          <w:pStyle w:val="Footer"/>
          <w:framePr w:wrap="none" w:vAnchor="text" w:hAnchor="margin" w:xAlign="right" w:y="1"/>
          <w:rPr>
            <w:rStyle w:val="PageNumber"/>
          </w:rPr>
        </w:pPr>
        <w:r w:rsidRPr="00A340E1">
          <w:rPr>
            <w:rStyle w:val="PageNumber"/>
          </w:rPr>
          <w:fldChar w:fldCharType="begin"/>
        </w:r>
        <w:r w:rsidRPr="00A340E1">
          <w:rPr>
            <w:rStyle w:val="PageNumber"/>
          </w:rPr>
          <w:instrText xml:space="preserve"> PAGE </w:instrText>
        </w:r>
        <w:r w:rsidRPr="00A340E1">
          <w:rPr>
            <w:rStyle w:val="PageNumber"/>
          </w:rPr>
          <w:fldChar w:fldCharType="end"/>
        </w:r>
      </w:p>
    </w:sdtContent>
  </w:sdt>
  <w:p w14:paraId="143BCC80" w14:textId="77777777" w:rsidR="00876699" w:rsidRPr="00A340E1" w:rsidRDefault="00876699"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383959"/>
      <w:docPartObj>
        <w:docPartGallery w:val="Page Numbers (Bottom of Page)"/>
        <w:docPartUnique/>
      </w:docPartObj>
    </w:sdtPr>
    <w:sdtEndPr>
      <w:rPr>
        <w:rStyle w:val="PageNumber"/>
        <w:b/>
        <w:sz w:val="18"/>
        <w:szCs w:val="18"/>
      </w:rPr>
    </w:sdtEndPr>
    <w:sdtContent>
      <w:p w14:paraId="672B0C64" w14:textId="074CB415" w:rsidR="00876699" w:rsidRPr="00A340E1" w:rsidRDefault="00876699" w:rsidP="00867838">
        <w:pPr>
          <w:pStyle w:val="Footer"/>
          <w:framePr w:wrap="none" w:vAnchor="text" w:hAnchor="margin" w:xAlign="right" w:y="1"/>
          <w:spacing w:before="0" w:after="0" w:line="240" w:lineRule="auto"/>
          <w:rPr>
            <w:rStyle w:val="PageNumber"/>
            <w:b/>
          </w:rPr>
        </w:pPr>
        <w:r w:rsidRPr="00A340E1">
          <w:rPr>
            <w:rStyle w:val="PageNumber"/>
            <w:rFonts w:cstheme="minorHAnsi"/>
            <w:b/>
          </w:rPr>
          <w:fldChar w:fldCharType="begin"/>
        </w:r>
        <w:r w:rsidRPr="00A340E1">
          <w:rPr>
            <w:rStyle w:val="PageNumber"/>
            <w:rFonts w:cstheme="minorHAnsi"/>
            <w:b/>
          </w:rPr>
          <w:instrText xml:space="preserve"> PAGE </w:instrText>
        </w:r>
        <w:r w:rsidRPr="00A340E1">
          <w:rPr>
            <w:rStyle w:val="PageNumber"/>
            <w:rFonts w:cstheme="minorHAnsi"/>
            <w:b/>
          </w:rPr>
          <w:fldChar w:fldCharType="separate"/>
        </w:r>
        <w:r w:rsidR="00671116" w:rsidRPr="00A340E1">
          <w:rPr>
            <w:rStyle w:val="PageNumber"/>
            <w:rFonts w:cstheme="minorHAnsi"/>
            <w:b/>
            <w:noProof/>
          </w:rPr>
          <w:t>13</w:t>
        </w:r>
        <w:r w:rsidRPr="00A340E1">
          <w:rPr>
            <w:rStyle w:val="PageNumber"/>
            <w:rFonts w:cstheme="minorHAnsi"/>
            <w:b/>
          </w:rPr>
          <w:fldChar w:fldCharType="end"/>
        </w:r>
      </w:p>
    </w:sdtContent>
  </w:sdt>
  <w:p w14:paraId="7E45D051" w14:textId="50139668" w:rsidR="00876699" w:rsidRPr="00A340E1" w:rsidRDefault="00876699" w:rsidP="00F97308">
    <w:pPr>
      <w:pStyle w:val="Footer"/>
      <w:tabs>
        <w:tab w:val="clear" w:pos="9360"/>
        <w:tab w:val="right" w:pos="8300"/>
      </w:tabs>
      <w:spacing w:before="0"/>
      <w:ind w:left="432" w:right="360"/>
      <w:rPr>
        <w:spacing w:val="-2"/>
        <w:sz w:val="18"/>
        <w:szCs w:val="18"/>
        <w:lang w:val="en-US"/>
      </w:rPr>
    </w:pPr>
    <w:r w:rsidRPr="00A340E1">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5755B354" wp14:editId="26375BA8">
              <wp:simplePos x="0" y="0"/>
              <wp:positionH relativeFrom="column">
                <wp:posOffset>5319137</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7FC14" id="Rounded Rectangle 4" o:spid="_x0000_s1026" alt="&quot;&quot;" style="position:absolute;margin-left:418.85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" fillcolor="#ffc000" stroked="f" strokeweight="1pt">
              <v:stroke joinstyle="miter"/>
              <w10:wrap type="through"/>
            </v:roundrect>
          </w:pict>
        </mc:Fallback>
      </mc:AlternateContent>
    </w:r>
    <w:r w:rsidRPr="00A340E1">
      <w:rPr>
        <w:rFonts w:asciiTheme="minorHAnsi" w:hAnsiTheme="minorHAnsi"/>
        <w:noProof/>
        <w:sz w:val="18"/>
        <w:szCs w:val="18"/>
        <w:lang w:eastAsia="en-GB"/>
      </w:rPr>
      <w:drawing>
        <wp:anchor distT="0" distB="0" distL="114300" distR="114300" simplePos="0" relativeHeight="251659264" behindDoc="0" locked="0" layoutInCell="1" allowOverlap="1" wp14:anchorId="1EC4AB98" wp14:editId="79F7AED2">
          <wp:simplePos x="0" y="0"/>
          <wp:positionH relativeFrom="column">
            <wp:posOffset>-3810</wp:posOffset>
          </wp:positionH>
          <wp:positionV relativeFrom="paragraph">
            <wp:posOffset>-6127</wp:posOffset>
          </wp:positionV>
          <wp:extent cx="287020" cy="148590"/>
          <wp:effectExtent l="0" t="0" r="0" b="3810"/>
          <wp:wrapNone/>
          <wp:docPr id="9" name="Picture 9"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0E1">
      <w:rPr>
        <w:rFonts w:asciiTheme="minorHAnsi" w:hAnsiTheme="minorHAnsi"/>
        <w:sz w:val="18"/>
        <w:szCs w:val="18"/>
        <w:lang w:val="en-US"/>
      </w:rPr>
      <w:t xml:space="preserve">  </w:t>
    </w:r>
    <w:r w:rsidRPr="00A340E1">
      <w:rPr>
        <w:color w:val="7F7F7F" w:themeColor="text1" w:themeTint="80"/>
        <w:sz w:val="18"/>
        <w:szCs w:val="18"/>
        <w:lang w:val="en-US"/>
      </w:rPr>
      <w:t>+</w:t>
    </w:r>
    <w:r w:rsidRPr="00A340E1">
      <w:rPr>
        <w:color w:val="7F7F7F" w:themeColor="text1" w:themeTint="80"/>
        <w:spacing w:val="-2"/>
        <w:sz w:val="18"/>
        <w:szCs w:val="18"/>
        <w:lang w:val="en-US"/>
      </w:rPr>
      <w:t xml:space="preserve"> Data Sources on Article 20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42F37" w14:textId="77777777" w:rsidR="00454A5E" w:rsidRPr="00A340E1" w:rsidRDefault="00454A5E" w:rsidP="00461540">
      <w:r w:rsidRPr="00A340E1">
        <w:separator/>
      </w:r>
    </w:p>
  </w:footnote>
  <w:footnote w:type="continuationSeparator" w:id="0">
    <w:p w14:paraId="3623EF83" w14:textId="77777777" w:rsidR="00454A5E" w:rsidRPr="00A340E1" w:rsidRDefault="00454A5E" w:rsidP="00461540">
      <w:r w:rsidRPr="00A340E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7C23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2C65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72B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27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E06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A6D6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B84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4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09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20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170AF"/>
    <w:multiLevelType w:val="hybridMultilevel"/>
    <w:tmpl w:val="8BB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C13997"/>
    <w:multiLevelType w:val="multilevel"/>
    <w:tmpl w:val="22F0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E7475E"/>
    <w:multiLevelType w:val="hybridMultilevel"/>
    <w:tmpl w:val="61D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8F1C77"/>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14" w15:restartNumberingAfterBreak="0">
    <w:nsid w:val="119C5107"/>
    <w:multiLevelType w:val="hybridMultilevel"/>
    <w:tmpl w:val="680CF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F1332C"/>
    <w:multiLevelType w:val="hybridMultilevel"/>
    <w:tmpl w:val="0A362A8E"/>
    <w:lvl w:ilvl="0" w:tplc="21C03726">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36B18"/>
    <w:multiLevelType w:val="hybridMultilevel"/>
    <w:tmpl w:val="76168B2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926071F"/>
    <w:multiLevelType w:val="hybridMultilevel"/>
    <w:tmpl w:val="A7C25218"/>
    <w:lvl w:ilvl="0" w:tplc="04090003">
      <w:start w:val="1"/>
      <w:numFmt w:val="bullet"/>
      <w:lvlText w:val="o"/>
      <w:lvlJc w:val="left"/>
      <w:pPr>
        <w:ind w:left="360" w:hanging="360"/>
      </w:pPr>
      <w:rPr>
        <w:rFonts w:ascii="Courier New" w:hAnsi="Courier New" w:cs="Courier New"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AD361B"/>
    <w:multiLevelType w:val="hybridMultilevel"/>
    <w:tmpl w:val="CE7635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814225"/>
    <w:multiLevelType w:val="hybridMultilevel"/>
    <w:tmpl w:val="349E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192884"/>
    <w:multiLevelType w:val="hybridMultilevel"/>
    <w:tmpl w:val="346A4E36"/>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3154FA"/>
    <w:multiLevelType w:val="hybridMultilevel"/>
    <w:tmpl w:val="90B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355B84"/>
    <w:multiLevelType w:val="hybridMultilevel"/>
    <w:tmpl w:val="560C8932"/>
    <w:lvl w:ilvl="0" w:tplc="9EF482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9171C6"/>
    <w:multiLevelType w:val="multilevel"/>
    <w:tmpl w:val="06D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F37AB6"/>
    <w:multiLevelType w:val="hybridMultilevel"/>
    <w:tmpl w:val="C71AEB30"/>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BC1BAD"/>
    <w:multiLevelType w:val="multilevel"/>
    <w:tmpl w:val="F200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ED7F50"/>
    <w:multiLevelType w:val="hybridMultilevel"/>
    <w:tmpl w:val="E9E8EB7C"/>
    <w:lvl w:ilvl="0" w:tplc="5DC82AC0">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F6B486A"/>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8" w15:restartNumberingAfterBreak="0">
    <w:nsid w:val="36743790"/>
    <w:multiLevelType w:val="hybridMultilevel"/>
    <w:tmpl w:val="B498BB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82363AD"/>
    <w:multiLevelType w:val="hybridMultilevel"/>
    <w:tmpl w:val="80FC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AC9652E"/>
    <w:multiLevelType w:val="hybridMultilevel"/>
    <w:tmpl w:val="B99AF69A"/>
    <w:lvl w:ilvl="0" w:tplc="E09C8312">
      <w:numFmt w:val="bullet"/>
      <w:lvlText w:val="-"/>
      <w:lvlJc w:val="left"/>
      <w:pPr>
        <w:ind w:left="360" w:hanging="360"/>
      </w:pPr>
      <w:rPr>
        <w:rFonts w:ascii="Calibri" w:eastAsiaTheme="minorHAnsi" w:hAnsi="Calibri" w:cstheme="minorHAns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223CE7"/>
    <w:multiLevelType w:val="hybridMultilevel"/>
    <w:tmpl w:val="363E6A1E"/>
    <w:lvl w:ilvl="0" w:tplc="04090001">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34" w15:restartNumberingAfterBreak="0">
    <w:nsid w:val="4EA01FD7"/>
    <w:multiLevelType w:val="hybridMultilevel"/>
    <w:tmpl w:val="6302AAD0"/>
    <w:lvl w:ilvl="0" w:tplc="8A8C9DA0">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0024FD"/>
    <w:multiLevelType w:val="hybridMultilevel"/>
    <w:tmpl w:val="91749606"/>
    <w:lvl w:ilvl="0" w:tplc="6B168F8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66636C0"/>
    <w:multiLevelType w:val="multilevel"/>
    <w:tmpl w:val="6454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F0237F"/>
    <w:multiLevelType w:val="hybridMultilevel"/>
    <w:tmpl w:val="CA8C0D02"/>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1008A"/>
    <w:multiLevelType w:val="hybridMultilevel"/>
    <w:tmpl w:val="B45831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A4D5889"/>
    <w:multiLevelType w:val="hybridMultilevel"/>
    <w:tmpl w:val="7A8A6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81142"/>
    <w:multiLevelType w:val="hybridMultilevel"/>
    <w:tmpl w:val="9C864FFA"/>
    <w:lvl w:ilvl="0" w:tplc="9B4C629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41" w15:restartNumberingAfterBreak="0">
    <w:nsid w:val="6D505FF1"/>
    <w:multiLevelType w:val="hybridMultilevel"/>
    <w:tmpl w:val="9386EA7A"/>
    <w:lvl w:ilvl="0" w:tplc="5DC82AC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A5118"/>
    <w:multiLevelType w:val="hybridMultilevel"/>
    <w:tmpl w:val="9D485C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DD1A27"/>
    <w:multiLevelType w:val="hybridMultilevel"/>
    <w:tmpl w:val="DF2294B0"/>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44" w15:restartNumberingAfterBreak="0">
    <w:nsid w:val="77A41191"/>
    <w:multiLevelType w:val="hybridMultilevel"/>
    <w:tmpl w:val="1432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077DC7"/>
    <w:multiLevelType w:val="hybridMultilevel"/>
    <w:tmpl w:val="054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2D170D"/>
    <w:multiLevelType w:val="hybridMultilevel"/>
    <w:tmpl w:val="F7261B36"/>
    <w:lvl w:ilvl="0" w:tplc="9A5A01A2">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309A4"/>
    <w:multiLevelType w:val="hybridMultilevel"/>
    <w:tmpl w:val="38CC68A0"/>
    <w:lvl w:ilvl="0" w:tplc="D3F4B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9"/>
  </w:num>
  <w:num w:numId="3">
    <w:abstractNumId w:val="38"/>
  </w:num>
  <w:num w:numId="4">
    <w:abstractNumId w:val="33"/>
  </w:num>
  <w:num w:numId="5">
    <w:abstractNumId w:val="23"/>
  </w:num>
  <w:num w:numId="6">
    <w:abstractNumId w:val="45"/>
  </w:num>
  <w:num w:numId="7">
    <w:abstractNumId w:val="29"/>
  </w:num>
  <w:num w:numId="8">
    <w:abstractNumId w:val="28"/>
  </w:num>
  <w:num w:numId="9">
    <w:abstractNumId w:val="34"/>
  </w:num>
  <w:num w:numId="10">
    <w:abstractNumId w:val="30"/>
  </w:num>
  <w:num w:numId="11">
    <w:abstractNumId w:val="17"/>
  </w:num>
  <w:num w:numId="12">
    <w:abstractNumId w:val="42"/>
  </w:num>
  <w:num w:numId="13">
    <w:abstractNumId w:val="27"/>
  </w:num>
  <w:num w:numId="14">
    <w:abstractNumId w:val="13"/>
  </w:num>
  <w:num w:numId="15">
    <w:abstractNumId w:val="39"/>
  </w:num>
  <w:num w:numId="16">
    <w:abstractNumId w:val="14"/>
  </w:num>
  <w:num w:numId="17">
    <w:abstractNumId w:val="10"/>
  </w:num>
  <w:num w:numId="18">
    <w:abstractNumId w:val="47"/>
  </w:num>
  <w:num w:numId="19">
    <w:abstractNumId w:val="18"/>
  </w:num>
  <w:num w:numId="20">
    <w:abstractNumId w:val="15"/>
  </w:num>
  <w:num w:numId="21">
    <w:abstractNumId w:val="32"/>
  </w:num>
  <w:num w:numId="22">
    <w:abstractNumId w:val="46"/>
  </w:num>
  <w:num w:numId="23">
    <w:abstractNumId w:val="24"/>
  </w:num>
  <w:num w:numId="24">
    <w:abstractNumId w:val="22"/>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20"/>
  </w:num>
  <w:num w:numId="36">
    <w:abstractNumId w:val="37"/>
  </w:num>
  <w:num w:numId="37">
    <w:abstractNumId w:val="31"/>
  </w:num>
  <w:num w:numId="38">
    <w:abstractNumId w:val="44"/>
  </w:num>
  <w:num w:numId="39">
    <w:abstractNumId w:val="12"/>
  </w:num>
  <w:num w:numId="40">
    <w:abstractNumId w:val="43"/>
  </w:num>
  <w:num w:numId="41">
    <w:abstractNumId w:val="11"/>
  </w:num>
  <w:num w:numId="42">
    <w:abstractNumId w:val="36"/>
  </w:num>
  <w:num w:numId="43">
    <w:abstractNumId w:val="25"/>
  </w:num>
  <w:num w:numId="44">
    <w:abstractNumId w:val="35"/>
  </w:num>
  <w:num w:numId="45">
    <w:abstractNumId w:val="16"/>
  </w:num>
  <w:num w:numId="46">
    <w:abstractNumId w:val="41"/>
  </w:num>
  <w:num w:numId="47">
    <w:abstractNumId w:val="2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132FA"/>
    <w:rsid w:val="00015BA0"/>
    <w:rsid w:val="000175F5"/>
    <w:rsid w:val="0002001C"/>
    <w:rsid w:val="000255F1"/>
    <w:rsid w:val="00062C31"/>
    <w:rsid w:val="000764AF"/>
    <w:rsid w:val="00085AA9"/>
    <w:rsid w:val="00087BBD"/>
    <w:rsid w:val="0009093A"/>
    <w:rsid w:val="000A661C"/>
    <w:rsid w:val="000B1186"/>
    <w:rsid w:val="000B13D8"/>
    <w:rsid w:val="000B1723"/>
    <w:rsid w:val="000B76E4"/>
    <w:rsid w:val="000D47E4"/>
    <w:rsid w:val="000F5328"/>
    <w:rsid w:val="000F56DA"/>
    <w:rsid w:val="00101E46"/>
    <w:rsid w:val="00102434"/>
    <w:rsid w:val="00104C3F"/>
    <w:rsid w:val="0011247F"/>
    <w:rsid w:val="001126C1"/>
    <w:rsid w:val="00113282"/>
    <w:rsid w:val="00113670"/>
    <w:rsid w:val="00116DE9"/>
    <w:rsid w:val="001243C1"/>
    <w:rsid w:val="00124491"/>
    <w:rsid w:val="00150E93"/>
    <w:rsid w:val="00151A8D"/>
    <w:rsid w:val="001541E8"/>
    <w:rsid w:val="0015671C"/>
    <w:rsid w:val="00163B0E"/>
    <w:rsid w:val="00166B8E"/>
    <w:rsid w:val="00173D86"/>
    <w:rsid w:val="00191D5C"/>
    <w:rsid w:val="00191DAC"/>
    <w:rsid w:val="001C2D74"/>
    <w:rsid w:val="001C65CC"/>
    <w:rsid w:val="001C76A8"/>
    <w:rsid w:val="001D54C9"/>
    <w:rsid w:val="001F4B1B"/>
    <w:rsid w:val="002004D2"/>
    <w:rsid w:val="0020421C"/>
    <w:rsid w:val="00213CD1"/>
    <w:rsid w:val="002148FC"/>
    <w:rsid w:val="0021621F"/>
    <w:rsid w:val="002218F7"/>
    <w:rsid w:val="0022275D"/>
    <w:rsid w:val="00222C7E"/>
    <w:rsid w:val="0022595A"/>
    <w:rsid w:val="002268B4"/>
    <w:rsid w:val="00242D93"/>
    <w:rsid w:val="0026208F"/>
    <w:rsid w:val="0026364F"/>
    <w:rsid w:val="00270A8A"/>
    <w:rsid w:val="00270BD0"/>
    <w:rsid w:val="00275FFA"/>
    <w:rsid w:val="0027734E"/>
    <w:rsid w:val="00286038"/>
    <w:rsid w:val="00286968"/>
    <w:rsid w:val="002949A8"/>
    <w:rsid w:val="002C03D2"/>
    <w:rsid w:val="002C350A"/>
    <w:rsid w:val="002C4B00"/>
    <w:rsid w:val="002E12D5"/>
    <w:rsid w:val="002E25CA"/>
    <w:rsid w:val="002E4EB8"/>
    <w:rsid w:val="002E7C72"/>
    <w:rsid w:val="00303C7C"/>
    <w:rsid w:val="0031097C"/>
    <w:rsid w:val="00311B6B"/>
    <w:rsid w:val="003126C7"/>
    <w:rsid w:val="00313B63"/>
    <w:rsid w:val="003150E1"/>
    <w:rsid w:val="00323FB0"/>
    <w:rsid w:val="00330FE4"/>
    <w:rsid w:val="0033262E"/>
    <w:rsid w:val="0034007F"/>
    <w:rsid w:val="003478B1"/>
    <w:rsid w:val="00353776"/>
    <w:rsid w:val="003559CF"/>
    <w:rsid w:val="00355C6D"/>
    <w:rsid w:val="003616BB"/>
    <w:rsid w:val="00382A3E"/>
    <w:rsid w:val="00390D12"/>
    <w:rsid w:val="00391AE5"/>
    <w:rsid w:val="00396691"/>
    <w:rsid w:val="00396C8F"/>
    <w:rsid w:val="003A223E"/>
    <w:rsid w:val="003A2ADC"/>
    <w:rsid w:val="003B7A00"/>
    <w:rsid w:val="003C6CA6"/>
    <w:rsid w:val="003F1867"/>
    <w:rsid w:val="003F6326"/>
    <w:rsid w:val="00432D6B"/>
    <w:rsid w:val="00435B3E"/>
    <w:rsid w:val="00435BA2"/>
    <w:rsid w:val="00435E14"/>
    <w:rsid w:val="00436405"/>
    <w:rsid w:val="00446E99"/>
    <w:rsid w:val="00450B91"/>
    <w:rsid w:val="00454A5E"/>
    <w:rsid w:val="004559DF"/>
    <w:rsid w:val="00461540"/>
    <w:rsid w:val="0046655B"/>
    <w:rsid w:val="0046658B"/>
    <w:rsid w:val="00467602"/>
    <w:rsid w:val="00474244"/>
    <w:rsid w:val="0047708F"/>
    <w:rsid w:val="004777C6"/>
    <w:rsid w:val="004837AE"/>
    <w:rsid w:val="00484B33"/>
    <w:rsid w:val="004913CF"/>
    <w:rsid w:val="00494626"/>
    <w:rsid w:val="00494783"/>
    <w:rsid w:val="004954C4"/>
    <w:rsid w:val="004A3269"/>
    <w:rsid w:val="004B375B"/>
    <w:rsid w:val="004B5AA4"/>
    <w:rsid w:val="004B6FD7"/>
    <w:rsid w:val="004C5F34"/>
    <w:rsid w:val="004C7F43"/>
    <w:rsid w:val="004D43D0"/>
    <w:rsid w:val="004D74F3"/>
    <w:rsid w:val="004E2537"/>
    <w:rsid w:val="004E35BC"/>
    <w:rsid w:val="004E6D50"/>
    <w:rsid w:val="004E73D8"/>
    <w:rsid w:val="004F049C"/>
    <w:rsid w:val="004F2D5E"/>
    <w:rsid w:val="004F337D"/>
    <w:rsid w:val="004F3BD9"/>
    <w:rsid w:val="004F3DE2"/>
    <w:rsid w:val="004F7196"/>
    <w:rsid w:val="00511D23"/>
    <w:rsid w:val="005148BD"/>
    <w:rsid w:val="005172F1"/>
    <w:rsid w:val="00525F57"/>
    <w:rsid w:val="00527BE5"/>
    <w:rsid w:val="00527D96"/>
    <w:rsid w:val="00532347"/>
    <w:rsid w:val="0053676B"/>
    <w:rsid w:val="005458FD"/>
    <w:rsid w:val="00545AC4"/>
    <w:rsid w:val="00551B15"/>
    <w:rsid w:val="00555658"/>
    <w:rsid w:val="005600A0"/>
    <w:rsid w:val="00567F31"/>
    <w:rsid w:val="00570364"/>
    <w:rsid w:val="00572828"/>
    <w:rsid w:val="005935AC"/>
    <w:rsid w:val="00595CBC"/>
    <w:rsid w:val="005A094A"/>
    <w:rsid w:val="005B5CFA"/>
    <w:rsid w:val="005C1458"/>
    <w:rsid w:val="005C72F3"/>
    <w:rsid w:val="005E0158"/>
    <w:rsid w:val="005E1A55"/>
    <w:rsid w:val="005E7B70"/>
    <w:rsid w:val="005F2806"/>
    <w:rsid w:val="005F281A"/>
    <w:rsid w:val="005F335E"/>
    <w:rsid w:val="005F3ABC"/>
    <w:rsid w:val="005F7463"/>
    <w:rsid w:val="00605A03"/>
    <w:rsid w:val="0062437F"/>
    <w:rsid w:val="006301F6"/>
    <w:rsid w:val="00632C09"/>
    <w:rsid w:val="00671116"/>
    <w:rsid w:val="00672636"/>
    <w:rsid w:val="00683E39"/>
    <w:rsid w:val="00686E96"/>
    <w:rsid w:val="00690066"/>
    <w:rsid w:val="006901B3"/>
    <w:rsid w:val="00691370"/>
    <w:rsid w:val="00691D31"/>
    <w:rsid w:val="00694E7B"/>
    <w:rsid w:val="006A74CF"/>
    <w:rsid w:val="006B12B9"/>
    <w:rsid w:val="006B56A8"/>
    <w:rsid w:val="006D0FAA"/>
    <w:rsid w:val="006D3CE0"/>
    <w:rsid w:val="006D4265"/>
    <w:rsid w:val="006E20BC"/>
    <w:rsid w:val="006E41C8"/>
    <w:rsid w:val="006F0DD2"/>
    <w:rsid w:val="006F1DC2"/>
    <w:rsid w:val="0070044F"/>
    <w:rsid w:val="00715858"/>
    <w:rsid w:val="00725275"/>
    <w:rsid w:val="00737923"/>
    <w:rsid w:val="0074088C"/>
    <w:rsid w:val="00747288"/>
    <w:rsid w:val="007573A5"/>
    <w:rsid w:val="00762B52"/>
    <w:rsid w:val="0076508E"/>
    <w:rsid w:val="007654EE"/>
    <w:rsid w:val="0076693D"/>
    <w:rsid w:val="00770763"/>
    <w:rsid w:val="00770A1F"/>
    <w:rsid w:val="007710EB"/>
    <w:rsid w:val="00783620"/>
    <w:rsid w:val="0078477F"/>
    <w:rsid w:val="00784F2D"/>
    <w:rsid w:val="007A5C39"/>
    <w:rsid w:val="007B119B"/>
    <w:rsid w:val="007B79E5"/>
    <w:rsid w:val="007C2B91"/>
    <w:rsid w:val="007C2FCE"/>
    <w:rsid w:val="007C4FC3"/>
    <w:rsid w:val="007C611B"/>
    <w:rsid w:val="007D41E0"/>
    <w:rsid w:val="007D47A0"/>
    <w:rsid w:val="007E33D6"/>
    <w:rsid w:val="007E46EB"/>
    <w:rsid w:val="007E6363"/>
    <w:rsid w:val="007F2286"/>
    <w:rsid w:val="0080218D"/>
    <w:rsid w:val="008079A2"/>
    <w:rsid w:val="00811055"/>
    <w:rsid w:val="008153EF"/>
    <w:rsid w:val="00816E92"/>
    <w:rsid w:val="008649E4"/>
    <w:rsid w:val="00866883"/>
    <w:rsid w:val="00867838"/>
    <w:rsid w:val="00867F6C"/>
    <w:rsid w:val="00876699"/>
    <w:rsid w:val="00895AC0"/>
    <w:rsid w:val="008A1B56"/>
    <w:rsid w:val="008A44D4"/>
    <w:rsid w:val="008B4EDF"/>
    <w:rsid w:val="008B7B78"/>
    <w:rsid w:val="008D4556"/>
    <w:rsid w:val="008D5C3A"/>
    <w:rsid w:val="008D5CEF"/>
    <w:rsid w:val="008D5E40"/>
    <w:rsid w:val="008D6ECC"/>
    <w:rsid w:val="008D7EC7"/>
    <w:rsid w:val="008D7F35"/>
    <w:rsid w:val="008E028D"/>
    <w:rsid w:val="008F099C"/>
    <w:rsid w:val="008F441F"/>
    <w:rsid w:val="00904290"/>
    <w:rsid w:val="00904C4A"/>
    <w:rsid w:val="00906D01"/>
    <w:rsid w:val="0091019C"/>
    <w:rsid w:val="00911D78"/>
    <w:rsid w:val="009147AA"/>
    <w:rsid w:val="00916A3E"/>
    <w:rsid w:val="00923EF7"/>
    <w:rsid w:val="009347C8"/>
    <w:rsid w:val="00936EB2"/>
    <w:rsid w:val="00937F21"/>
    <w:rsid w:val="00940F7A"/>
    <w:rsid w:val="00941EC9"/>
    <w:rsid w:val="0095111A"/>
    <w:rsid w:val="00951389"/>
    <w:rsid w:val="0096264B"/>
    <w:rsid w:val="00967DC8"/>
    <w:rsid w:val="00974C96"/>
    <w:rsid w:val="009842F6"/>
    <w:rsid w:val="009855D7"/>
    <w:rsid w:val="00990B7E"/>
    <w:rsid w:val="0099485B"/>
    <w:rsid w:val="009A65EB"/>
    <w:rsid w:val="009B1276"/>
    <w:rsid w:val="009B25A1"/>
    <w:rsid w:val="009C097E"/>
    <w:rsid w:val="009C571F"/>
    <w:rsid w:val="009D5EAD"/>
    <w:rsid w:val="009E3CD9"/>
    <w:rsid w:val="009F7F2D"/>
    <w:rsid w:val="00A00BFC"/>
    <w:rsid w:val="00A0426C"/>
    <w:rsid w:val="00A17830"/>
    <w:rsid w:val="00A20B17"/>
    <w:rsid w:val="00A222FB"/>
    <w:rsid w:val="00A31BB2"/>
    <w:rsid w:val="00A340E1"/>
    <w:rsid w:val="00A469D3"/>
    <w:rsid w:val="00A501CE"/>
    <w:rsid w:val="00A51989"/>
    <w:rsid w:val="00A528DF"/>
    <w:rsid w:val="00A531F2"/>
    <w:rsid w:val="00A542D3"/>
    <w:rsid w:val="00A62020"/>
    <w:rsid w:val="00A659DF"/>
    <w:rsid w:val="00A700CD"/>
    <w:rsid w:val="00A73A9D"/>
    <w:rsid w:val="00A86D67"/>
    <w:rsid w:val="00A907D5"/>
    <w:rsid w:val="00AA3463"/>
    <w:rsid w:val="00AA7A6C"/>
    <w:rsid w:val="00AB34D2"/>
    <w:rsid w:val="00AC0682"/>
    <w:rsid w:val="00AC538E"/>
    <w:rsid w:val="00AC751C"/>
    <w:rsid w:val="00AE62CF"/>
    <w:rsid w:val="00AE6C89"/>
    <w:rsid w:val="00AF1E95"/>
    <w:rsid w:val="00AF48A4"/>
    <w:rsid w:val="00AF7866"/>
    <w:rsid w:val="00B111CA"/>
    <w:rsid w:val="00B153E6"/>
    <w:rsid w:val="00B2460D"/>
    <w:rsid w:val="00B24F18"/>
    <w:rsid w:val="00B2682A"/>
    <w:rsid w:val="00B33C39"/>
    <w:rsid w:val="00B37E01"/>
    <w:rsid w:val="00B56341"/>
    <w:rsid w:val="00B56BBB"/>
    <w:rsid w:val="00B60FD1"/>
    <w:rsid w:val="00B628C6"/>
    <w:rsid w:val="00B62EC4"/>
    <w:rsid w:val="00B67975"/>
    <w:rsid w:val="00B90D1F"/>
    <w:rsid w:val="00B95136"/>
    <w:rsid w:val="00B959DB"/>
    <w:rsid w:val="00B9744D"/>
    <w:rsid w:val="00BA5172"/>
    <w:rsid w:val="00BA721C"/>
    <w:rsid w:val="00BC73EA"/>
    <w:rsid w:val="00BD3EEF"/>
    <w:rsid w:val="00BE1BF0"/>
    <w:rsid w:val="00BE2C1A"/>
    <w:rsid w:val="00BE5EE4"/>
    <w:rsid w:val="00BF4128"/>
    <w:rsid w:val="00BF7A4D"/>
    <w:rsid w:val="00C028D2"/>
    <w:rsid w:val="00C0511A"/>
    <w:rsid w:val="00C05F5A"/>
    <w:rsid w:val="00C1724C"/>
    <w:rsid w:val="00C22620"/>
    <w:rsid w:val="00C36070"/>
    <w:rsid w:val="00C3673D"/>
    <w:rsid w:val="00C409D7"/>
    <w:rsid w:val="00C40D38"/>
    <w:rsid w:val="00C50AF2"/>
    <w:rsid w:val="00C50EDB"/>
    <w:rsid w:val="00C52338"/>
    <w:rsid w:val="00C7351A"/>
    <w:rsid w:val="00C74662"/>
    <w:rsid w:val="00C76959"/>
    <w:rsid w:val="00C77C48"/>
    <w:rsid w:val="00C81AF6"/>
    <w:rsid w:val="00C83B53"/>
    <w:rsid w:val="00C90A1D"/>
    <w:rsid w:val="00CA12C3"/>
    <w:rsid w:val="00CA247C"/>
    <w:rsid w:val="00CA40B9"/>
    <w:rsid w:val="00CB0525"/>
    <w:rsid w:val="00CB0ADB"/>
    <w:rsid w:val="00CB0E58"/>
    <w:rsid w:val="00CD3E5C"/>
    <w:rsid w:val="00CD60C6"/>
    <w:rsid w:val="00CE4D5E"/>
    <w:rsid w:val="00CE4EBE"/>
    <w:rsid w:val="00CE55C8"/>
    <w:rsid w:val="00CE5E74"/>
    <w:rsid w:val="00CF1DAA"/>
    <w:rsid w:val="00D115E7"/>
    <w:rsid w:val="00D12605"/>
    <w:rsid w:val="00D167E1"/>
    <w:rsid w:val="00D17560"/>
    <w:rsid w:val="00D177A9"/>
    <w:rsid w:val="00D2511C"/>
    <w:rsid w:val="00D5098B"/>
    <w:rsid w:val="00D57270"/>
    <w:rsid w:val="00D57DF3"/>
    <w:rsid w:val="00D61786"/>
    <w:rsid w:val="00D63A37"/>
    <w:rsid w:val="00D72ED2"/>
    <w:rsid w:val="00D72FE0"/>
    <w:rsid w:val="00D80210"/>
    <w:rsid w:val="00D808B3"/>
    <w:rsid w:val="00D80A5D"/>
    <w:rsid w:val="00D850DC"/>
    <w:rsid w:val="00D935C4"/>
    <w:rsid w:val="00DA5396"/>
    <w:rsid w:val="00DA62A0"/>
    <w:rsid w:val="00DB7C66"/>
    <w:rsid w:val="00DC17B0"/>
    <w:rsid w:val="00DC1AE4"/>
    <w:rsid w:val="00DC3A3E"/>
    <w:rsid w:val="00DC7751"/>
    <w:rsid w:val="00DD0D87"/>
    <w:rsid w:val="00DE5C59"/>
    <w:rsid w:val="00DE79BC"/>
    <w:rsid w:val="00DF3B7D"/>
    <w:rsid w:val="00DF5DFE"/>
    <w:rsid w:val="00E00406"/>
    <w:rsid w:val="00E04B4C"/>
    <w:rsid w:val="00E10CD2"/>
    <w:rsid w:val="00E1152B"/>
    <w:rsid w:val="00E21209"/>
    <w:rsid w:val="00E21EA3"/>
    <w:rsid w:val="00E26357"/>
    <w:rsid w:val="00E4069E"/>
    <w:rsid w:val="00E42ED0"/>
    <w:rsid w:val="00E469A2"/>
    <w:rsid w:val="00E47893"/>
    <w:rsid w:val="00E47A39"/>
    <w:rsid w:val="00E5106F"/>
    <w:rsid w:val="00E5235D"/>
    <w:rsid w:val="00E564BE"/>
    <w:rsid w:val="00E606B1"/>
    <w:rsid w:val="00E6194F"/>
    <w:rsid w:val="00E667EF"/>
    <w:rsid w:val="00E71AA5"/>
    <w:rsid w:val="00EA0FEF"/>
    <w:rsid w:val="00EB35B7"/>
    <w:rsid w:val="00EB3CDC"/>
    <w:rsid w:val="00EB53FC"/>
    <w:rsid w:val="00EB695E"/>
    <w:rsid w:val="00EC3B99"/>
    <w:rsid w:val="00EC6659"/>
    <w:rsid w:val="00ED30FC"/>
    <w:rsid w:val="00ED779D"/>
    <w:rsid w:val="00EE344D"/>
    <w:rsid w:val="00EE3C72"/>
    <w:rsid w:val="00EE51F9"/>
    <w:rsid w:val="00EE55CD"/>
    <w:rsid w:val="00EE5EE5"/>
    <w:rsid w:val="00EE5F74"/>
    <w:rsid w:val="00EF586A"/>
    <w:rsid w:val="00EF5C91"/>
    <w:rsid w:val="00F02F9E"/>
    <w:rsid w:val="00F11682"/>
    <w:rsid w:val="00F21128"/>
    <w:rsid w:val="00F25165"/>
    <w:rsid w:val="00F25654"/>
    <w:rsid w:val="00F35443"/>
    <w:rsid w:val="00F4627A"/>
    <w:rsid w:val="00F735E1"/>
    <w:rsid w:val="00F74F01"/>
    <w:rsid w:val="00F814CF"/>
    <w:rsid w:val="00F91C52"/>
    <w:rsid w:val="00F97308"/>
    <w:rsid w:val="00FA3FE7"/>
    <w:rsid w:val="00FA4E53"/>
    <w:rsid w:val="00FA5E66"/>
    <w:rsid w:val="00FA77E9"/>
    <w:rsid w:val="00FB39CF"/>
    <w:rsid w:val="00FD2F83"/>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646F9186-0A4F-40D6-8F17-A6216D92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06F"/>
    <w:pPr>
      <w:spacing w:before="120" w:after="120" w:line="276" w:lineRule="auto"/>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E5106F"/>
    <w:pPr>
      <w:keepNext/>
      <w:keepLines/>
      <w:spacing w:before="720"/>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E5106F"/>
    <w:pPr>
      <w:outlineLvl w:val="3"/>
    </w:pPr>
    <w:rPr>
      <w:rFonts w:cs="Calibri"/>
      <w:bCs w:val="0"/>
      <w:color w:val="0A59A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qFormat/>
    <w:rsid w:val="009347C8"/>
    <w:pPr>
      <w:numPr>
        <w:numId w:val="1"/>
      </w:numPr>
      <w:ind w:left="1080"/>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3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E5106F"/>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E5106F"/>
    <w:rPr>
      <w:rFonts w:ascii="Calibri" w:eastAsia="Times New Roman" w:hAnsi="Calibri" w:cs="Calibri"/>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E5106F"/>
    <w:rPr>
      <w:b w:val="0"/>
      <w:bCs/>
      <w:i w:val="0"/>
      <w:iCs/>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F11682"/>
    <w:rPr>
      <w:b/>
      <w:bCs/>
      <w:sz w:val="21"/>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character" w:customStyle="1" w:styleId="UnresolvedMention4">
    <w:name w:val="Unresolved Mention4"/>
    <w:basedOn w:val="DefaultParagraphFont"/>
    <w:uiPriority w:val="99"/>
    <w:semiHidden/>
    <w:unhideWhenUsed/>
    <w:rsid w:val="00914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doi.org/10.1080/10400435.2006.10131908" TargetMode="External"/><Relationship Id="rId26" Type="http://schemas.openxmlformats.org/officeDocument/2006/relationships/hyperlink" Target="http://enil.eu/wp-content/uploads/2012/07/Secondary-analysis-of-existing-data-on-disabled-people%E2%80%99s-use-experiences-of-public-transport-in-Great-Britain_2006.pdf" TargetMode="External"/><Relationship Id="rId21" Type="http://schemas.openxmlformats.org/officeDocument/2006/relationships/hyperlink" Target="https://www.citizensinformation.ie/en/travel_and_recreation/transport_and_disability/tax_relief_for_disabled_drivers_and_disabled_passenger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s://www.tandfonline.com/doi/abs/10.1080/10400435.2006.10131908" TargetMode="External"/><Relationship Id="rId25" Type="http://schemas.openxmlformats.org/officeDocument/2006/relationships/hyperlink" Target="https://www.bts.gov/topics/passenger-travel/travel-patterns-american-adults-disabiliti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t2030.org/static/at2030_core/outputs/Final_Draft_CCA_in_7_African_Countries_web_16eOgiE.pdf" TargetMode="External"/><Relationship Id="rId20" Type="http://schemas.openxmlformats.org/officeDocument/2006/relationships/hyperlink" Target="https://www.atcatalyst.org/sites/default/files/GReAT-publication2019.pdf" TargetMode="External"/><Relationship Id="rId29" Type="http://schemas.openxmlformats.org/officeDocument/2006/relationships/hyperlink" Target="https://unstats.un.org/sdgs/metadata/?Text=&amp;Goal=&amp;Target=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unstats.un.org/sdgs/metadata?Text=&amp;Goal=&amp;Target=11.2" TargetMode="External"/><Relationship Id="rId32" Type="http://schemas.openxmlformats.org/officeDocument/2006/relationships/footer" Target="footer2.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who.int/docs/default-source/assistive-technology-2/rata-(atm)/rapid-asssitive-technology-assessment-en.pdf?sfvrsn=f46a3cc_10" TargetMode="External"/><Relationship Id="rId23" Type="http://schemas.openxmlformats.org/officeDocument/2006/relationships/hyperlink" Target="http://trl.demo.varistha.co.uk/uploads/trl/documents/TRL669.pdf" TargetMode="External"/><Relationship Id="rId28" Type="http://schemas.openxmlformats.org/officeDocument/2006/relationships/hyperlink" Target="https://www.bfs.admin.ch/bfs/en/home/statistics/sustainable-development/monet-2030/all-indicators/11-villes-communautes/distance-nearest-public-transport-stop.html" TargetMode="External"/><Relationship Id="rId36"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hyperlink" Target="https://www.who.int/news-room/articles-detail/global-call-for-measuring-access-to-assistive-technology-using-the-who-rapid-assistive-technology-assessment-(rat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disabled-world.com/pdf/mobility-report.pdf" TargetMode="External"/><Relationship Id="rId22" Type="http://schemas.openxmlformats.org/officeDocument/2006/relationships/hyperlink" Target="https://www.cso.ie/en/releasesandpublications/er/vlftm/vehicleslicensedforthefirsttimejune2017/" TargetMode="External"/><Relationship Id="rId27" Type="http://schemas.openxmlformats.org/officeDocument/2006/relationships/hyperlink" Target="https://www.bfs.admin.ch/bfs/en/home/statistics/sustainable-development/monet-2030/all-indicators/11-villes-communautes/autonomous-use-public-transport-disabled-persons.html" TargetMode="External"/><Relationship Id="rId30" Type="http://schemas.openxmlformats.org/officeDocument/2006/relationships/hyperlink" Target="https://www.axsmap.com/" TargetMode="External"/><Relationship Id="rId35"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66458D-3834-4746-9338-E7666C68C91D}">
  <ds:schemaRefs>
    <ds:schemaRef ds:uri="http://schemas.openxmlformats.org/officeDocument/2006/bibliography"/>
  </ds:schemaRefs>
</ds:datastoreItem>
</file>

<file path=customXml/itemProps2.xml><?xml version="1.0" encoding="utf-8"?>
<ds:datastoreItem xmlns:ds="http://schemas.openxmlformats.org/officeDocument/2006/customXml" ds:itemID="{88F1F677-10B5-45E8-ABAF-DA9E2C7B1796}"/>
</file>

<file path=customXml/itemProps3.xml><?xml version="1.0" encoding="utf-8"?>
<ds:datastoreItem xmlns:ds="http://schemas.openxmlformats.org/officeDocument/2006/customXml" ds:itemID="{53A2A709-BA6C-42D3-8329-2B48BF2EC949}"/>
</file>

<file path=customXml/itemProps4.xml><?xml version="1.0" encoding="utf-8"?>
<ds:datastoreItem xmlns:ds="http://schemas.openxmlformats.org/officeDocument/2006/customXml" ds:itemID="{C345400D-9070-4229-8099-A069EDAD3B74}"/>
</file>

<file path=docProps/app.xml><?xml version="1.0" encoding="utf-8"?>
<Properties xmlns="http://schemas.openxmlformats.org/officeDocument/2006/extended-properties" xmlns:vt="http://schemas.openxmlformats.org/officeDocument/2006/docPropsVTypes">
  <Template>Normal</Template>
  <TotalTime>4</TotalTime>
  <Pages>13</Pages>
  <Words>3296</Words>
  <Characters>18790</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20 (outcome indicators)</dc:title>
  <dc:subject/>
  <dc:creator>Nanette Goodman</dc:creator>
  <cp:keywords/>
  <dc:description/>
  <cp:lastModifiedBy>Elias Constantopedos</cp:lastModifiedBy>
  <cp:revision>7</cp:revision>
  <cp:lastPrinted>2020-12-18T07:11:00Z</cp:lastPrinted>
  <dcterms:created xsi:type="dcterms:W3CDTF">2020-12-20T12:55:00Z</dcterms:created>
  <dcterms:modified xsi:type="dcterms:W3CDTF">2020-12-20T21:16:00Z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