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5B" w:rsidRPr="007F5F30" w:rsidRDefault="004A0CA9" w:rsidP="00365B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Respuesta al Cuestionario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de la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Oficina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del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Alto Comisariado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de las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Na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ciones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Unidas para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los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e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re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ch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os Humanos sobre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los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e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re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ch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os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de las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pe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r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n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as con </w:t>
      </w:r>
      <w:r w:rsidR="00CD1AB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discapacidad</w:t>
      </w:r>
    </w:p>
    <w:p w:rsidR="0040615B" w:rsidRPr="007F5F30" w:rsidRDefault="0040615B" w:rsidP="00365B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872566" w:rsidRPr="007F5F30" w:rsidRDefault="0040615B" w:rsidP="00365B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Informa</w:t>
      </w:r>
      <w:r w:rsidR="008D56A8">
        <w:rPr>
          <w:rFonts w:ascii="Times New Roman" w:hAnsi="Times New Roman" w:cs="Times New Roman"/>
          <w:b/>
          <w:sz w:val="24"/>
          <w:szCs w:val="24"/>
          <w:lang w:val="es-ES"/>
        </w:rPr>
        <w:t>ciones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sobre </w:t>
      </w:r>
      <w:r w:rsidR="00F1778A">
        <w:rPr>
          <w:rFonts w:ascii="Times New Roman" w:hAnsi="Times New Roman" w:cs="Times New Roman"/>
          <w:b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F1778A" w:rsidRPr="007F5F30">
        <w:rPr>
          <w:rFonts w:ascii="Times New Roman" w:hAnsi="Times New Roman" w:cs="Times New Roman"/>
          <w:b/>
          <w:sz w:val="24"/>
          <w:szCs w:val="24"/>
          <w:lang w:val="es-ES"/>
        </w:rPr>
        <w:t>legislación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b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políticas </w:t>
      </w:r>
      <w:r w:rsidR="00F1778A" w:rsidRPr="007F5F30">
        <w:rPr>
          <w:rFonts w:ascii="Times New Roman" w:hAnsi="Times New Roman" w:cs="Times New Roman"/>
          <w:b/>
          <w:sz w:val="24"/>
          <w:szCs w:val="24"/>
          <w:lang w:val="es-ES"/>
        </w:rPr>
        <w:t>adoptadas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lang w:val="es-ES"/>
        </w:rPr>
        <w:t xml:space="preserve">por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Brasil </w:t>
      </w:r>
      <w:r w:rsidR="004A0CA9" w:rsidRPr="007F5F30">
        <w:rPr>
          <w:rFonts w:ascii="Times New Roman" w:hAnsi="Times New Roman" w:cs="Times New Roman"/>
          <w:b/>
          <w:sz w:val="24"/>
          <w:szCs w:val="24"/>
          <w:lang w:val="es-ES"/>
        </w:rPr>
        <w:t>en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programas </w:t>
      </w:r>
      <w:r w:rsidR="004A0CA9" w:rsidRPr="007F5F30">
        <w:rPr>
          <w:rFonts w:ascii="Times New Roman" w:hAnsi="Times New Roman" w:cs="Times New Roman"/>
          <w:b/>
          <w:sz w:val="24"/>
          <w:szCs w:val="24"/>
          <w:lang w:val="es-ES"/>
        </w:rPr>
        <w:t>ge</w:t>
      </w:r>
      <w:r w:rsidR="004A0CA9">
        <w:rPr>
          <w:rFonts w:ascii="Times New Roman" w:hAnsi="Times New Roman" w:cs="Times New Roman"/>
          <w:b/>
          <w:sz w:val="24"/>
          <w:szCs w:val="24"/>
          <w:lang w:val="es-ES"/>
        </w:rPr>
        <w:t>ne</w:t>
      </w:r>
      <w:r w:rsidR="004A0CA9" w:rsidRPr="007F5F30">
        <w:rPr>
          <w:rFonts w:ascii="Times New Roman" w:hAnsi="Times New Roman" w:cs="Times New Roman"/>
          <w:b/>
          <w:sz w:val="24"/>
          <w:szCs w:val="24"/>
          <w:lang w:val="es-ES"/>
        </w:rPr>
        <w:t>ra</w:t>
      </w:r>
      <w:r w:rsidR="004A0CA9">
        <w:rPr>
          <w:rFonts w:ascii="Times New Roman" w:hAnsi="Times New Roman" w:cs="Times New Roman"/>
          <w:b/>
          <w:sz w:val="24"/>
          <w:szCs w:val="24"/>
          <w:lang w:val="es-ES"/>
        </w:rPr>
        <w:t>le</w:t>
      </w:r>
      <w:r w:rsidR="004A0CA9" w:rsidRPr="007F5F30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F1778A" w:rsidRPr="007F5F30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específicos de </w:t>
      </w:r>
      <w:r w:rsidR="00F1778A" w:rsidRPr="007F5F30">
        <w:rPr>
          <w:rFonts w:ascii="Times New Roman" w:hAnsi="Times New Roman" w:cs="Times New Roman"/>
          <w:b/>
          <w:sz w:val="24"/>
          <w:szCs w:val="24"/>
          <w:lang w:val="es-ES"/>
        </w:rPr>
        <w:t>prote</w:t>
      </w:r>
      <w:r w:rsidR="00F1778A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F1778A" w:rsidRPr="007F5F30">
        <w:rPr>
          <w:rFonts w:ascii="Times New Roman" w:hAnsi="Times New Roman" w:cs="Times New Roman"/>
          <w:b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social </w:t>
      </w:r>
      <w:r w:rsidR="004A0CA9" w:rsidRPr="007F5F30">
        <w:rPr>
          <w:rFonts w:ascii="Times New Roman" w:hAnsi="Times New Roman" w:cs="Times New Roman"/>
          <w:b/>
          <w:sz w:val="24"/>
          <w:szCs w:val="24"/>
          <w:lang w:val="es-ES"/>
        </w:rPr>
        <w:t>en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rela</w:t>
      </w:r>
      <w:r w:rsidR="008262A0">
        <w:rPr>
          <w:rFonts w:ascii="Times New Roman" w:hAnsi="Times New Roman" w:cs="Times New Roman"/>
          <w:b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b/>
          <w:sz w:val="24"/>
          <w:szCs w:val="24"/>
          <w:lang w:val="es-ES"/>
        </w:rPr>
        <w:t>a las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4A0CA9" w:rsidRPr="007F5F30">
        <w:rPr>
          <w:rFonts w:ascii="Times New Roman" w:hAnsi="Times New Roman" w:cs="Times New Roman"/>
          <w:b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F1778A" w:rsidRPr="007F5F30">
        <w:rPr>
          <w:rFonts w:ascii="Times New Roman" w:hAnsi="Times New Roman" w:cs="Times New Roman"/>
          <w:b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D1AB4">
        <w:rPr>
          <w:rFonts w:ascii="Times New Roman" w:hAnsi="Times New Roman" w:cs="Times New Roman"/>
          <w:b/>
          <w:sz w:val="24"/>
          <w:szCs w:val="24"/>
          <w:lang w:val="es-ES"/>
        </w:rPr>
        <w:t>dicapacidad</w:t>
      </w:r>
      <w:proofErr w:type="spellEnd"/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137D36" w:rsidRPr="007F5F30" w:rsidRDefault="00937822" w:rsidP="00365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Plan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Nacional </w:t>
      </w:r>
      <w:r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Derechos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Pe</w:t>
      </w:r>
      <w:r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so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con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proofErr w:type="spellStart"/>
      <w:r w:rsidR="00987891" w:rsidRPr="007E2E6B">
        <w:rPr>
          <w:rFonts w:ascii="Times New Roman" w:hAnsi="Times New Roman" w:cs="Times New Roman"/>
          <w:i/>
          <w:sz w:val="24"/>
          <w:szCs w:val="24"/>
          <w:lang w:val="es-ES"/>
        </w:rPr>
        <w:t>Viver</w:t>
      </w:r>
      <w:proofErr w:type="spellEnd"/>
      <w:r w:rsidR="00987891" w:rsidRPr="007E2E6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987891" w:rsidRPr="007E2E6B">
        <w:rPr>
          <w:rFonts w:ascii="Times New Roman" w:hAnsi="Times New Roman" w:cs="Times New Roman"/>
          <w:i/>
          <w:sz w:val="24"/>
          <w:szCs w:val="24"/>
          <w:lang w:val="es-ES"/>
        </w:rPr>
        <w:t>sem</w:t>
      </w:r>
      <w:proofErr w:type="spellEnd"/>
      <w:r w:rsidR="00987891" w:rsidRPr="007E2E6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Limite</w:t>
      </w:r>
      <w:r w:rsidR="00987891" w:rsidRPr="009878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7891">
        <w:rPr>
          <w:rFonts w:ascii="Times New Roman" w:hAnsi="Times New Roman" w:cs="Times New Roman"/>
          <w:sz w:val="24"/>
          <w:szCs w:val="24"/>
          <w:lang w:val="es-ES"/>
        </w:rPr>
        <w:t>(V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ivir sin Límite</w:t>
      </w:r>
      <w:r w:rsidR="0098789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768F3">
        <w:rPr>
          <w:rFonts w:ascii="Times New Roman" w:hAnsi="Times New Roman" w:cs="Times New Roman"/>
          <w:sz w:val="24"/>
          <w:szCs w:val="24"/>
          <w:lang w:val="es-ES"/>
        </w:rPr>
        <w:t>creado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 medio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Decreto n. º 7.612, de</w:t>
      </w:r>
      <w:r w:rsidR="00061CF3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17 de noviembre de 2011, fue elaborado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participación de 15 ministerios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sociedad civil, por medio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Conse</w:t>
      </w:r>
      <w:r>
        <w:rPr>
          <w:rFonts w:ascii="Times New Roman" w:hAnsi="Times New Roman" w:cs="Times New Roman"/>
          <w:sz w:val="24"/>
          <w:szCs w:val="24"/>
          <w:lang w:val="es-ES"/>
        </w:rPr>
        <w:t>j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 Nacional </w:t>
      </w:r>
      <w:r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Derechos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Pe</w:t>
      </w:r>
      <w:r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so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con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115A18">
        <w:rPr>
          <w:rFonts w:ascii="Times New Roman" w:hAnsi="Times New Roman" w:cs="Times New Roman"/>
          <w:sz w:val="24"/>
          <w:szCs w:val="24"/>
          <w:lang w:val="es-ES"/>
        </w:rPr>
        <w:t xml:space="preserve"> - CONADE. El plan c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omprende una serie de a</w:t>
      </w:r>
      <w:r>
        <w:rPr>
          <w:rFonts w:ascii="Times New Roman" w:hAnsi="Times New Roman" w:cs="Times New Roman"/>
          <w:sz w:val="24"/>
          <w:szCs w:val="24"/>
          <w:lang w:val="es-ES"/>
        </w:rPr>
        <w:t>cciones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programas que visan a implantar </w:t>
      </w:r>
      <w:r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compromisos firmados </w:t>
      </w:r>
      <w:r w:rsidR="00115A18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Conven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ONU, por medio de </w:t>
      </w:r>
      <w:r>
        <w:rPr>
          <w:rFonts w:ascii="Times New Roman" w:hAnsi="Times New Roman" w:cs="Times New Roman"/>
          <w:sz w:val="24"/>
          <w:szCs w:val="24"/>
          <w:lang w:val="es-ES"/>
        </w:rPr>
        <w:t>un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15A18">
        <w:rPr>
          <w:rFonts w:ascii="Times New Roman" w:hAnsi="Times New Roman" w:cs="Times New Roman"/>
          <w:sz w:val="24"/>
          <w:szCs w:val="24"/>
          <w:lang w:val="es-ES"/>
        </w:rPr>
        <w:t xml:space="preserve">enfoque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intersectorial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transversal, que 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abandona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vis</w:t>
      </w:r>
      <w:r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asistencialista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constitu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ye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una política de promo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derechos. </w:t>
      </w:r>
    </w:p>
    <w:p w:rsidR="00137D36" w:rsidRPr="007F5F30" w:rsidRDefault="00137D36" w:rsidP="00365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ab/>
        <w:t>S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 w:rsidRPr="007F5F30">
        <w:rPr>
          <w:rFonts w:ascii="Times New Roman" w:hAnsi="Times New Roman" w:cs="Times New Roman"/>
          <w:sz w:val="24"/>
          <w:szCs w:val="24"/>
          <w:lang w:val="es-ES"/>
        </w:rPr>
        <w:t>cuatro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je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a</w:t>
      </w:r>
      <w:r w:rsidR="008262A0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tua</w:t>
      </w:r>
      <w:r w:rsidR="008262A0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>Vivir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>Sin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>Límite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>Acceso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Educa</w:t>
      </w:r>
      <w:r w:rsidR="008262A0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15A18">
        <w:rPr>
          <w:rFonts w:ascii="Times New Roman" w:hAnsi="Times New Roman" w:cs="Times New Roman"/>
          <w:sz w:val="24"/>
          <w:szCs w:val="24"/>
          <w:lang w:val="es-ES"/>
        </w:rPr>
        <w:t>;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Inclus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115A18">
        <w:rPr>
          <w:rFonts w:ascii="Times New Roman" w:hAnsi="Times New Roman" w:cs="Times New Roman"/>
          <w:sz w:val="24"/>
          <w:szCs w:val="24"/>
          <w:lang w:val="es-ES"/>
        </w:rPr>
        <w:t xml:space="preserve"> Social;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>Accesibilidad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Aten</w:t>
      </w:r>
      <w:r w:rsidR="008262A0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Salud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ámbito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educa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Plan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inv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te en recursos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servi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ci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os de apoyo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educa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básica, como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implanta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Salas de Recursos Multifunciona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s,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equipamientos, mobiliarios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materia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pedagógicos para atendimiento educacional especializado;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promo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accesibilidad arquitectónica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>as esc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en la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ens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eña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za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superior;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forma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profesores;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>quisi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auto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>bus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escolares ac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>esi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ble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s;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amplia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Programa Beneficio de Presta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Continuada (BPC) 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>a Esc</w:t>
      </w:r>
      <w:r w:rsidR="00937822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93782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la.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Además, personas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pasaron a t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er prioridad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matrícula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en los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cursos de forma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profesional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Programa Nacional de Acceso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a la Enseña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za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Técnic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Emp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eo – </w:t>
      </w:r>
      <w:r w:rsidR="00E46594">
        <w:rPr>
          <w:rFonts w:ascii="Times New Roman" w:hAnsi="Times New Roman" w:cs="Times New Roman"/>
          <w:sz w:val="24"/>
          <w:szCs w:val="24"/>
          <w:lang w:val="es-ES"/>
        </w:rPr>
        <w:t>PRONATEC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, a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ás de hab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er sido autorizada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contrata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606 intérpretes de Libras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516BBC" w:rsidRPr="00516BBC">
        <w:rPr>
          <w:rFonts w:ascii="Times New Roman" w:hAnsi="Times New Roman" w:cs="Times New Roman"/>
          <w:sz w:val="24"/>
          <w:szCs w:val="24"/>
          <w:lang w:val="es-ES"/>
        </w:rPr>
        <w:t>Lengua Brasileña de Señales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) e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as instituc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iones federales de enseñanza</w:t>
      </w:r>
      <w:r w:rsidR="0078346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lastRenderedPageBreak/>
        <w:t>crea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20 cursos de Letras/Libras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previs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12 cursos de Pedagogía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perspectiva bilingüe. </w:t>
      </w:r>
    </w:p>
    <w:p w:rsidR="00137D36" w:rsidRPr="007F5F30" w:rsidRDefault="00137D36" w:rsidP="00365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je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Inclus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Social,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EF7BF5">
        <w:rPr>
          <w:rFonts w:ascii="Times New Roman" w:hAnsi="Times New Roman" w:cs="Times New Roman"/>
          <w:sz w:val="24"/>
          <w:szCs w:val="24"/>
          <w:lang w:val="es-ES"/>
        </w:rPr>
        <w:t xml:space="preserve"> Vivir Sin Lí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mite prom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ve políticas que des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arrollan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cciones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participa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combate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discrimina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, exclus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 restri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ejercicio de sus derechos en igualdad de condi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en rela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a los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demás. Una de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F7BF5">
        <w:rPr>
          <w:rFonts w:ascii="Times New Roman" w:hAnsi="Times New Roman" w:cs="Times New Roman"/>
          <w:sz w:val="24"/>
          <w:szCs w:val="24"/>
          <w:lang w:val="es-ES"/>
        </w:rPr>
        <w:t>las políticas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consistió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a altera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legisla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BPC Traba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jo, que garantizó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retorno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7A1DF5">
        <w:rPr>
          <w:rFonts w:ascii="Times New Roman" w:hAnsi="Times New Roman" w:cs="Times New Roman"/>
          <w:sz w:val="24"/>
          <w:szCs w:val="24"/>
          <w:lang w:val="es-ES"/>
        </w:rPr>
        <w:t xml:space="preserve"> beneficio para quien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solicit</w:t>
      </w:r>
      <w:r w:rsidR="007A1DF5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su suspens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para traba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ar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posteriormente, </w:t>
      </w:r>
      <w:r w:rsidR="007A1DF5">
        <w:rPr>
          <w:rFonts w:ascii="Times New Roman" w:hAnsi="Times New Roman" w:cs="Times New Roman"/>
          <w:sz w:val="24"/>
          <w:szCs w:val="24"/>
          <w:lang w:val="es-ES"/>
        </w:rPr>
        <w:t>haya perdido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emp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eo, sin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necesidad de n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vo requerimiento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evalua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posibilidad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de que el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beneficiario contratado como aprendiz p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acumular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salario correspondiente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valor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BPC </w:t>
      </w:r>
      <w:r w:rsidR="00061CF3">
        <w:rPr>
          <w:rFonts w:ascii="Times New Roman" w:hAnsi="Times New Roman" w:cs="Times New Roman"/>
          <w:sz w:val="24"/>
          <w:szCs w:val="24"/>
          <w:lang w:val="es-ES"/>
        </w:rPr>
        <w:t>durante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dos años. Otra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8262A0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Vivir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Sin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Límite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cofinanciamiento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27 Centros-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Día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Referencia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respons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abl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 ofertar, durante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día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cuidados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pe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so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262F18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jóvenes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adultos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situa</w:t>
      </w:r>
      <w:r w:rsidR="008262A0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dependencia</w:t>
      </w:r>
      <w:r w:rsidR="00A17762" w:rsidRPr="007F5F3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apoyo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cuidadores familiares.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También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fue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previsto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cofinanciamiento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205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Residencias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Inclusivas, que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ofrecen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prote</w:t>
      </w:r>
      <w:r w:rsidR="008262A0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integral a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jóvenes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adultos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situa</w:t>
      </w:r>
      <w:r w:rsidR="008262A0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262F18" w:rsidRPr="007F5F30">
        <w:rPr>
          <w:rFonts w:ascii="Times New Roman" w:hAnsi="Times New Roman" w:cs="Times New Roman"/>
          <w:sz w:val="24"/>
          <w:szCs w:val="24"/>
          <w:lang w:val="es-ES"/>
        </w:rPr>
        <w:t>dependencia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37D36" w:rsidRPr="007F5F30" w:rsidRDefault="00262F18" w:rsidP="00365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relación 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Accesibilidad,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Plan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cr</w:t>
      </w:r>
      <w:r>
        <w:rPr>
          <w:rFonts w:ascii="Times New Roman" w:hAnsi="Times New Roman" w:cs="Times New Roman"/>
          <w:sz w:val="24"/>
          <w:szCs w:val="24"/>
          <w:lang w:val="es-ES"/>
        </w:rPr>
        <w:t>eó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Secretar</w:t>
      </w:r>
      <w:r>
        <w:rPr>
          <w:rFonts w:ascii="Times New Roman" w:hAnsi="Times New Roman" w:cs="Times New Roman"/>
          <w:sz w:val="24"/>
          <w:szCs w:val="24"/>
          <w:lang w:val="es-ES"/>
        </w:rPr>
        <w:t>í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Nacional de Accesibilidad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Programas Urbanos, 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Ministerio </w:t>
      </w:r>
      <w:r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Ciudades,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objetivo de inserir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temática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pe</w:t>
      </w:r>
      <w:r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so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en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proyectos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Uni</w:t>
      </w:r>
      <w:r>
        <w:rPr>
          <w:rFonts w:ascii="Times New Roman" w:hAnsi="Times New Roman" w:cs="Times New Roman"/>
          <w:sz w:val="24"/>
          <w:szCs w:val="24"/>
          <w:lang w:val="es-ES"/>
        </w:rPr>
        <w:t>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Estados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Distrito Federal. Establec</w:t>
      </w:r>
      <w:r>
        <w:rPr>
          <w:rFonts w:ascii="Times New Roman" w:hAnsi="Times New Roman" w:cs="Times New Roman"/>
          <w:sz w:val="24"/>
          <w:szCs w:val="24"/>
          <w:lang w:val="es-ES"/>
        </w:rPr>
        <w:t>ió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también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constru</w:t>
      </w:r>
      <w:r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casas adapt</w:t>
      </w:r>
      <w:r>
        <w:rPr>
          <w:rFonts w:ascii="Times New Roman" w:hAnsi="Times New Roman" w:cs="Times New Roman"/>
          <w:sz w:val="24"/>
          <w:szCs w:val="24"/>
          <w:lang w:val="es-ES"/>
        </w:rPr>
        <w:t>abl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Programa </w:t>
      </w:r>
      <w:proofErr w:type="spellStart"/>
      <w:r w:rsidRPr="007E2E6B">
        <w:rPr>
          <w:rFonts w:ascii="Times New Roman" w:hAnsi="Times New Roman" w:cs="Times New Roman"/>
          <w:i/>
          <w:sz w:val="24"/>
          <w:szCs w:val="24"/>
          <w:lang w:val="es-ES"/>
        </w:rPr>
        <w:t>Minha</w:t>
      </w:r>
      <w:proofErr w:type="spellEnd"/>
      <w:r w:rsidRPr="007E2E6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Casa, </w:t>
      </w:r>
      <w:proofErr w:type="spellStart"/>
      <w:r w:rsidRPr="007E2E6B">
        <w:rPr>
          <w:rFonts w:ascii="Times New Roman" w:hAnsi="Times New Roman" w:cs="Times New Roman"/>
          <w:i/>
          <w:sz w:val="24"/>
          <w:szCs w:val="24"/>
          <w:lang w:val="es-ES"/>
        </w:rPr>
        <w:t>Minha</w:t>
      </w:r>
      <w:proofErr w:type="spellEnd"/>
      <w:r w:rsidRPr="007E2E6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Vida </w:t>
      </w:r>
      <w:r w:rsidRPr="007E2E6B">
        <w:rPr>
          <w:rFonts w:ascii="Times New Roman" w:hAnsi="Times New Roman" w:cs="Times New Roman"/>
          <w:sz w:val="24"/>
          <w:szCs w:val="24"/>
          <w:lang w:val="es-ES"/>
        </w:rPr>
        <w:t>(Mi</w:t>
      </w:r>
      <w:r w:rsidR="00061CF3" w:rsidRPr="007E2E6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E2E6B">
        <w:rPr>
          <w:rFonts w:ascii="Times New Roman" w:hAnsi="Times New Roman" w:cs="Times New Roman"/>
          <w:sz w:val="24"/>
          <w:szCs w:val="24"/>
          <w:lang w:val="es-ES"/>
        </w:rPr>
        <w:t>Casa, Mi vida)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oferta de kits para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adapta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061CF3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3% </w:t>
      </w:r>
      <w:r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unidades contratadas;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implanta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Centros Tecnológicos de Forma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S"/>
        </w:rPr>
        <w:t>Ent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renadores e Instructores </w:t>
      </w:r>
      <w:r w:rsidR="00061CF3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es-ES"/>
        </w:rPr>
        <w:t>Perro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s-Gu</w:t>
      </w:r>
      <w:r>
        <w:rPr>
          <w:rFonts w:ascii="Times New Roman" w:hAnsi="Times New Roman" w:cs="Times New Roman"/>
          <w:sz w:val="24"/>
          <w:szCs w:val="24"/>
          <w:lang w:val="es-ES"/>
        </w:rPr>
        <w:t>í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a, junto </w:t>
      </w:r>
      <w:r>
        <w:rPr>
          <w:rFonts w:ascii="Times New Roman" w:hAnsi="Times New Roman" w:cs="Times New Roman"/>
          <w:sz w:val="24"/>
          <w:szCs w:val="24"/>
          <w:lang w:val="es-ES"/>
        </w:rPr>
        <w:t>a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Institutos Federa</w:t>
      </w:r>
      <w:r>
        <w:rPr>
          <w:rFonts w:ascii="Times New Roman" w:hAnsi="Times New Roman" w:cs="Times New Roman"/>
          <w:sz w:val="24"/>
          <w:szCs w:val="24"/>
          <w:lang w:val="es-ES"/>
        </w:rPr>
        <w:t>le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 de Educa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Ciencia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Tecnología;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crea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Centro Nacional de Referencia en Tecnología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Asist</w:t>
      </w:r>
      <w:r>
        <w:rPr>
          <w:rFonts w:ascii="Times New Roman" w:hAnsi="Times New Roman" w:cs="Times New Roman"/>
          <w:sz w:val="24"/>
          <w:szCs w:val="24"/>
          <w:lang w:val="es-ES"/>
        </w:rPr>
        <w:t>encia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apoyo a 91 núcleos de pes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quisa en universidades públicas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una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lí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 de crédito subsidiado para a</w:t>
      </w:r>
      <w:r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quisi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tecnología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asist</w:t>
      </w:r>
      <w:r>
        <w:rPr>
          <w:rFonts w:ascii="Times New Roman" w:hAnsi="Times New Roman" w:cs="Times New Roman"/>
          <w:sz w:val="24"/>
          <w:szCs w:val="24"/>
          <w:lang w:val="es-ES"/>
        </w:rPr>
        <w:t>encia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, de ac</w:t>
      </w:r>
      <w:r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rdo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Ley n.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12.649, de</w:t>
      </w:r>
      <w:r w:rsidR="00061CF3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17 de mayo de 2012. </w:t>
      </w:r>
    </w:p>
    <w:p w:rsidR="00137D36" w:rsidRPr="007F5F30" w:rsidRDefault="00262F18" w:rsidP="00365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 Aten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Salud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F30">
        <w:rPr>
          <w:rFonts w:ascii="Times New Roman" w:hAnsi="Times New Roman" w:cs="Times New Roman"/>
          <w:sz w:val="24"/>
          <w:szCs w:val="24"/>
          <w:lang w:val="es-ES"/>
        </w:rPr>
        <w:t>Triaje</w:t>
      </w:r>
      <w:proofErr w:type="spellEnd"/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Neonatal, hu</w:t>
      </w:r>
      <w:r>
        <w:rPr>
          <w:rFonts w:ascii="Times New Roman" w:hAnsi="Times New Roman" w:cs="Times New Roman"/>
          <w:sz w:val="24"/>
          <w:szCs w:val="24"/>
          <w:lang w:val="es-ES"/>
        </w:rPr>
        <w:t>bo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extens</w:t>
      </w:r>
      <w:r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Fase IV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E2E6B">
        <w:rPr>
          <w:rFonts w:ascii="Times New Roman" w:hAnsi="Times New Roman" w:cs="Times New Roman"/>
          <w:i/>
          <w:sz w:val="24"/>
          <w:szCs w:val="24"/>
          <w:lang w:val="es-ES"/>
        </w:rPr>
        <w:t>Teste d</w:t>
      </w:r>
      <w:r w:rsidR="001F0B1F" w:rsidRPr="007E2E6B">
        <w:rPr>
          <w:rFonts w:ascii="Times New Roman" w:hAnsi="Times New Roman" w:cs="Times New Roman"/>
          <w:i/>
          <w:sz w:val="24"/>
          <w:szCs w:val="24"/>
          <w:lang w:val="es-ES"/>
        </w:rPr>
        <w:t>o</w:t>
      </w:r>
      <w:r w:rsidRPr="007E2E6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7E2E6B">
        <w:rPr>
          <w:rFonts w:ascii="Times New Roman" w:hAnsi="Times New Roman" w:cs="Times New Roman"/>
          <w:i/>
          <w:sz w:val="24"/>
          <w:szCs w:val="24"/>
          <w:lang w:val="es-ES"/>
        </w:rPr>
        <w:t>Pezinho</w:t>
      </w:r>
      <w:proofErr w:type="spellEnd"/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1F0B1F" w:rsidRPr="007E2E6B">
        <w:rPr>
          <w:rFonts w:ascii="Times New Roman" w:hAnsi="Times New Roman" w:cs="Times New Roman"/>
          <w:sz w:val="24"/>
          <w:szCs w:val="24"/>
          <w:lang w:val="es-ES"/>
        </w:rPr>
        <w:t>test del piecito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para todos </w:t>
      </w:r>
      <w:r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estados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Federa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lastRenderedPageBreak/>
        <w:t>cualifica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maternidades para </w:t>
      </w:r>
      <w:proofErr w:type="spellStart"/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>triaje</w:t>
      </w:r>
      <w:proofErr w:type="spellEnd"/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auditiv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neonatal </w:t>
      </w:r>
      <w:r w:rsidR="008D6974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8D6974" w:rsidRPr="001F0B1F">
        <w:rPr>
          <w:rFonts w:ascii="Times New Roman" w:hAnsi="Times New Roman" w:cs="Times New Roman"/>
          <w:sz w:val="24"/>
          <w:szCs w:val="24"/>
          <w:lang w:val="es-ES"/>
        </w:rPr>
        <w:t>test de la orejita</w:t>
      </w:r>
      <w:r w:rsidR="008D6974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(“</w:t>
      </w:r>
      <w:r w:rsidRPr="007E2E6B">
        <w:rPr>
          <w:rFonts w:ascii="Times New Roman" w:hAnsi="Times New Roman" w:cs="Times New Roman"/>
          <w:i/>
          <w:sz w:val="24"/>
          <w:szCs w:val="24"/>
          <w:lang w:val="es-ES"/>
        </w:rPr>
        <w:t xml:space="preserve">teste da </w:t>
      </w:r>
      <w:proofErr w:type="spellStart"/>
      <w:r w:rsidRPr="007E2E6B">
        <w:rPr>
          <w:rFonts w:ascii="Times New Roman" w:hAnsi="Times New Roman" w:cs="Times New Roman"/>
          <w:i/>
          <w:sz w:val="24"/>
          <w:szCs w:val="24"/>
          <w:lang w:val="es-ES"/>
        </w:rPr>
        <w:t>orelhinha</w:t>
      </w:r>
      <w:proofErr w:type="spellEnd"/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”). 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publicadas n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>ve Directrices Terapéuticas; cualificados 124 Centros Especializados en Rehabilit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ación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– CER; implantadas 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habilitadas oficinas ortopédicas, 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capacita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ción de profe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>siona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de 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salud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en órtes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prótesis; cualificados 494 Centros de Especialidades Odontológicas - CEO para atender </w:t>
      </w:r>
      <w:r w:rsidR="00516BBC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personas 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cr</w:t>
      </w:r>
      <w:r w:rsidR="00516BB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ados 81 centros 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qu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>irúrgicos odontológicos, a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ás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cualifica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casi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6 mil prof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>siona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de </w:t>
      </w:r>
      <w:r w:rsidR="001F0B1F">
        <w:rPr>
          <w:rFonts w:ascii="Times New Roman" w:hAnsi="Times New Roman" w:cs="Times New Roman"/>
          <w:sz w:val="24"/>
          <w:szCs w:val="24"/>
          <w:lang w:val="es-ES"/>
        </w:rPr>
        <w:t>salud</w:t>
      </w:r>
      <w:r w:rsidR="001F0B1F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bucal.</w:t>
      </w:r>
    </w:p>
    <w:p w:rsidR="00137D36" w:rsidRPr="007F5F30" w:rsidRDefault="001F0B1F" w:rsidP="00365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es-ES"/>
        </w:rPr>
        <w:t>tal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25 estados,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Distrito Federal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E91063">
        <w:rPr>
          <w:rFonts w:ascii="Times New Roman" w:hAnsi="Times New Roman" w:cs="Times New Roman"/>
          <w:sz w:val="24"/>
          <w:szCs w:val="24"/>
          <w:lang w:val="es-ES"/>
        </w:rPr>
        <w:t xml:space="preserve"> 1.475 municipios ya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han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ad</w:t>
      </w:r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eri</w:t>
      </w:r>
      <w:r>
        <w:rPr>
          <w:rFonts w:ascii="Times New Roman" w:hAnsi="Times New Roman" w:cs="Times New Roman"/>
          <w:sz w:val="24"/>
          <w:szCs w:val="24"/>
          <w:lang w:val="es-ES"/>
        </w:rPr>
        <w:t>do al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Plan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Vivir sin Límite, demostrando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516BB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16BBC" w:rsidRPr="00516BBC">
        <w:rPr>
          <w:rFonts w:ascii="Times New Roman" w:hAnsi="Times New Roman" w:cs="Times New Roman"/>
          <w:sz w:val="24"/>
          <w:szCs w:val="24"/>
          <w:lang w:val="es-ES"/>
        </w:rPr>
        <w:t>tendencia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articula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intergubernamental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indu</w:t>
      </w:r>
      <w:r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s-ES"/>
        </w:rPr>
        <w:t>cciones federale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ES"/>
        </w:rPr>
        <w:t>a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demás entes para pensar políticas </w:t>
      </w:r>
      <w:r>
        <w:rPr>
          <w:rFonts w:ascii="Times New Roman" w:hAnsi="Times New Roman" w:cs="Times New Roman"/>
          <w:sz w:val="24"/>
          <w:szCs w:val="24"/>
          <w:lang w:val="es-ES"/>
        </w:rPr>
        <w:t>por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derechos </w:t>
      </w:r>
      <w:r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personas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ad</w:t>
      </w:r>
      <w:r w:rsidR="008262A0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8262A0">
        <w:rPr>
          <w:rFonts w:ascii="Times New Roman" w:hAnsi="Times New Roman" w:cs="Times New Roman"/>
          <w:sz w:val="24"/>
          <w:szCs w:val="24"/>
          <w:lang w:val="es-ES"/>
        </w:rPr>
        <w:t>iones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plan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aliadas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8262A0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fortalecimiento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conse</w:t>
      </w:r>
      <w:r>
        <w:rPr>
          <w:rFonts w:ascii="Times New Roman" w:hAnsi="Times New Roman" w:cs="Times New Roman"/>
          <w:sz w:val="24"/>
          <w:szCs w:val="24"/>
          <w:lang w:val="es-ES"/>
        </w:rPr>
        <w:t>j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emprendida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por la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91063">
        <w:rPr>
          <w:rFonts w:ascii="Times New Roman" w:hAnsi="Times New Roman" w:cs="Times New Roman"/>
          <w:sz w:val="24"/>
          <w:szCs w:val="24"/>
          <w:lang w:val="es-ES"/>
        </w:rPr>
        <w:t>Secretaría de Derechos Humanos de la Presidencia de la República (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>SDH</w:t>
      </w:r>
      <w:r w:rsidR="00E91063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desde 2011,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resultaron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proceso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expans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consejos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F30">
        <w:rPr>
          <w:rFonts w:ascii="Times New Roman" w:hAnsi="Times New Roman" w:cs="Times New Roman"/>
          <w:sz w:val="24"/>
          <w:szCs w:val="24"/>
          <w:lang w:val="es-ES"/>
        </w:rPr>
        <w:t>esta</w:t>
      </w:r>
      <w:r w:rsidR="00215564">
        <w:rPr>
          <w:rFonts w:ascii="Times New Roman" w:hAnsi="Times New Roman" w:cs="Times New Roman"/>
          <w:sz w:val="24"/>
          <w:szCs w:val="24"/>
          <w:lang w:val="es-ES"/>
        </w:rPr>
        <w:t>dal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</w:t>
      </w:r>
      <w:proofErr w:type="spellEnd"/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municipa</w:t>
      </w:r>
      <w:r>
        <w:rPr>
          <w:rFonts w:ascii="Times New Roman" w:hAnsi="Times New Roman" w:cs="Times New Roman"/>
          <w:sz w:val="24"/>
          <w:szCs w:val="24"/>
          <w:lang w:val="es-ES"/>
        </w:rPr>
        <w:t>le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cuyo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número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saltó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poco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m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37D36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200 para 580. </w:t>
      </w:r>
    </w:p>
    <w:p w:rsidR="00137D36" w:rsidRPr="007F5F30" w:rsidRDefault="001F0B1F" w:rsidP="00365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m</w:t>
      </w:r>
      <w:r>
        <w:rPr>
          <w:rFonts w:ascii="Times New Roman" w:hAnsi="Times New Roman" w:cs="Times New Roman"/>
          <w:sz w:val="24"/>
          <w:szCs w:val="24"/>
          <w:lang w:val="es-ES"/>
        </w:rPr>
        <w:t>ás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 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so,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SDH realiza, desde 2013, do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mobiliario, equipamientos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vehículo</w:t>
      </w:r>
      <w:r w:rsidR="00516BBC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implanta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S"/>
        </w:rPr>
        <w:t>Centrale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 de Interpreta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Libras – L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ngua Brasile</w:t>
      </w:r>
      <w:r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 de S</w:t>
      </w:r>
      <w:r>
        <w:rPr>
          <w:rFonts w:ascii="Times New Roman" w:hAnsi="Times New Roman" w:cs="Times New Roman"/>
          <w:sz w:val="24"/>
          <w:szCs w:val="24"/>
          <w:lang w:val="es-ES"/>
        </w:rPr>
        <w:t>eñ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le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s, que t</w:t>
      </w:r>
      <w:r>
        <w:rPr>
          <w:rFonts w:ascii="Times New Roman" w:hAnsi="Times New Roman" w:cs="Times New Roman"/>
          <w:sz w:val="24"/>
          <w:szCs w:val="24"/>
          <w:lang w:val="es-ES"/>
        </w:rPr>
        <w:t>iene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objetivo de atender </w:t>
      </w:r>
      <w:r w:rsidR="00516BBC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personas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auditiva.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Hasta el día de </w:t>
      </w:r>
      <w:r w:rsidR="007024F5">
        <w:rPr>
          <w:rFonts w:ascii="Times New Roman" w:hAnsi="Times New Roman" w:cs="Times New Roman"/>
          <w:sz w:val="24"/>
          <w:szCs w:val="24"/>
          <w:lang w:val="es-ES"/>
        </w:rPr>
        <w:t xml:space="preserve">hoy ya </w:t>
      </w:r>
      <w:r w:rsidR="005E0E2C">
        <w:rPr>
          <w:rFonts w:ascii="Times New Roman" w:hAnsi="Times New Roman" w:cs="Times New Roman"/>
          <w:sz w:val="24"/>
          <w:szCs w:val="24"/>
          <w:lang w:val="es-ES"/>
        </w:rPr>
        <w:t>fueron</w:t>
      </w:r>
      <w:r w:rsidR="007024F5">
        <w:rPr>
          <w:rFonts w:ascii="Times New Roman" w:hAnsi="Times New Roman" w:cs="Times New Roman"/>
          <w:sz w:val="24"/>
          <w:szCs w:val="24"/>
          <w:lang w:val="es-ES"/>
        </w:rPr>
        <w:t xml:space="preserve"> entregados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53 kits.</w:t>
      </w:r>
    </w:p>
    <w:p w:rsidR="007C3018" w:rsidRPr="007F5F30" w:rsidRDefault="00137D36" w:rsidP="00365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024F5" w:rsidRP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024F5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Gobierno Brasile</w:t>
      </w:r>
      <w:r w:rsidR="007024F5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7024F5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 realiza </w:t>
      </w:r>
      <w:r w:rsidR="00A11861">
        <w:rPr>
          <w:rFonts w:ascii="Times New Roman" w:hAnsi="Times New Roman" w:cs="Times New Roman"/>
          <w:sz w:val="24"/>
          <w:szCs w:val="24"/>
          <w:lang w:val="es-ES"/>
        </w:rPr>
        <w:t>también</w:t>
      </w:r>
      <w:r w:rsidR="007024F5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</w:t>
      </w:r>
      <w:r w:rsidR="007024F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024F5" w:rsidRPr="007F5F30">
        <w:rPr>
          <w:rFonts w:ascii="Times New Roman" w:hAnsi="Times New Roman" w:cs="Times New Roman"/>
          <w:sz w:val="24"/>
          <w:szCs w:val="24"/>
          <w:lang w:val="es-ES"/>
        </w:rPr>
        <w:t>umera</w:t>
      </w:r>
      <w:r w:rsidR="007024F5">
        <w:rPr>
          <w:rFonts w:ascii="Times New Roman" w:hAnsi="Times New Roman" w:cs="Times New Roman"/>
          <w:sz w:val="24"/>
          <w:szCs w:val="24"/>
          <w:lang w:val="es-ES"/>
        </w:rPr>
        <w:t>ble</w:t>
      </w:r>
      <w:r w:rsidR="007024F5" w:rsidRPr="007F5F30">
        <w:rPr>
          <w:rFonts w:ascii="Times New Roman" w:hAnsi="Times New Roman" w:cs="Times New Roman"/>
          <w:sz w:val="24"/>
          <w:szCs w:val="24"/>
          <w:lang w:val="es-ES"/>
        </w:rPr>
        <w:t>s políticas de prote</w:t>
      </w:r>
      <w:r w:rsidR="007024F5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7024F5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</w:t>
      </w:r>
      <w:r w:rsidR="007024F5">
        <w:rPr>
          <w:rFonts w:ascii="Times New Roman" w:hAnsi="Times New Roman" w:cs="Times New Roman"/>
          <w:sz w:val="24"/>
          <w:szCs w:val="24"/>
          <w:lang w:val="es-ES"/>
        </w:rPr>
        <w:t>a las</w:t>
      </w:r>
      <w:r w:rsidR="007024F5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personas </w:t>
      </w:r>
      <w:r w:rsidR="007024F5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7024F5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7024F5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citadas </w:t>
      </w:r>
      <w:r w:rsidR="007024F5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7024F5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ítem 5.</w:t>
      </w:r>
    </w:p>
    <w:p w:rsidR="00137D36" w:rsidRPr="007F5F30" w:rsidRDefault="007C3018" w:rsidP="007C3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Esta </w:t>
      </w:r>
      <w:r w:rsidR="00516BBC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legisla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pertinente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temática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422889" w:rsidRPr="007F5F30" w:rsidRDefault="007024F5" w:rsidP="00365B5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>Ley n</w:t>
      </w:r>
      <w:r w:rsidR="00C0502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8.213,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24 de jul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 de 1991: Dispone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sobre Plane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de Beneficios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05022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Social, Habilita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Rehabilit</w:t>
      </w:r>
      <w:r>
        <w:rPr>
          <w:rFonts w:ascii="Times New Roman" w:hAnsi="Times New Roman" w:cs="Times New Roman"/>
          <w:sz w:val="24"/>
          <w:szCs w:val="24"/>
          <w:lang w:val="es-ES"/>
        </w:rPr>
        <w:t>ación</w:t>
      </w:r>
      <w:r w:rsidR="008F227A">
        <w:rPr>
          <w:rFonts w:ascii="Times New Roman" w:hAnsi="Times New Roman" w:cs="Times New Roman"/>
          <w:sz w:val="24"/>
          <w:szCs w:val="24"/>
          <w:lang w:val="es-ES"/>
        </w:rPr>
        <w:t xml:space="preserve"> Profesional,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también con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cida como Ley de C</w:t>
      </w:r>
      <w:r w:rsidR="00516BBC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otas;</w:t>
      </w:r>
    </w:p>
    <w:p w:rsidR="00422889" w:rsidRPr="007F5F30" w:rsidRDefault="007024F5" w:rsidP="00365B5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>Ley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n.º 8.112, de</w:t>
      </w:r>
      <w:r w:rsidR="00277108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11 de </w:t>
      </w:r>
      <w:r w:rsidR="00277108" w:rsidRPr="007F5F30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277108">
        <w:rPr>
          <w:rFonts w:ascii="Times New Roman" w:hAnsi="Times New Roman" w:cs="Times New Roman"/>
          <w:sz w:val="24"/>
          <w:szCs w:val="24"/>
          <w:lang w:val="es-ES"/>
        </w:rPr>
        <w:t>ici</w:t>
      </w:r>
      <w:r w:rsidR="00277108" w:rsidRPr="007F5F30">
        <w:rPr>
          <w:rFonts w:ascii="Times New Roman" w:hAnsi="Times New Roman" w:cs="Times New Roman"/>
          <w:sz w:val="24"/>
          <w:szCs w:val="24"/>
          <w:lang w:val="es-ES"/>
        </w:rPr>
        <w:t>embr</w:t>
      </w:r>
      <w:r w:rsidR="00277108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1991: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Dispone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77108" w:rsidRPr="007F5F30">
        <w:rPr>
          <w:rFonts w:ascii="Times New Roman" w:hAnsi="Times New Roman" w:cs="Times New Roman"/>
          <w:sz w:val="24"/>
          <w:szCs w:val="24"/>
          <w:lang w:val="es-ES"/>
        </w:rPr>
        <w:t>régimen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jurídico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16BBC">
        <w:rPr>
          <w:rFonts w:ascii="Times New Roman" w:hAnsi="Times New Roman" w:cs="Times New Roman"/>
          <w:sz w:val="24"/>
          <w:szCs w:val="24"/>
          <w:lang w:val="es-ES"/>
        </w:rPr>
        <w:t>funcionario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públicos </w:t>
      </w:r>
      <w:r w:rsidR="00277108" w:rsidRPr="007F5F30">
        <w:rPr>
          <w:rFonts w:ascii="Times New Roman" w:hAnsi="Times New Roman" w:cs="Times New Roman"/>
          <w:sz w:val="24"/>
          <w:szCs w:val="24"/>
          <w:lang w:val="es-ES"/>
        </w:rPr>
        <w:t>civi</w:t>
      </w:r>
      <w:r w:rsidR="00277108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277108" w:rsidRPr="007F5F3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Uni</w:t>
      </w:r>
      <w:r>
        <w:rPr>
          <w:rFonts w:ascii="Times New Roman" w:hAnsi="Times New Roman" w:cs="Times New Roman"/>
          <w:sz w:val="24"/>
          <w:szCs w:val="24"/>
          <w:lang w:val="es-ES"/>
        </w:rPr>
        <w:t>ón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77108" w:rsidRPr="007F5F30">
        <w:rPr>
          <w:rFonts w:ascii="Times New Roman" w:hAnsi="Times New Roman" w:cs="Times New Roman"/>
          <w:sz w:val="24"/>
          <w:szCs w:val="24"/>
          <w:lang w:val="es-ES"/>
        </w:rPr>
        <w:t>autarquías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7C30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funda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="007C30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públicas </w:t>
      </w:r>
      <w:r w:rsidR="00277108" w:rsidRPr="007F5F30">
        <w:rPr>
          <w:rFonts w:ascii="Times New Roman" w:hAnsi="Times New Roman" w:cs="Times New Roman"/>
          <w:sz w:val="24"/>
          <w:szCs w:val="24"/>
          <w:lang w:val="es-ES"/>
        </w:rPr>
        <w:t>federa</w:t>
      </w:r>
      <w:r w:rsidR="00277108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277108" w:rsidRPr="007F5F3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7C3018" w:rsidRPr="007F5F30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422889" w:rsidRPr="007F5F30" w:rsidRDefault="00277108" w:rsidP="00365B5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lastRenderedPageBreak/>
        <w:t>Decreto n.º 3.076,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01 de jun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 de 1999: Crea, </w:t>
      </w:r>
      <w:r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ámbito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Ministerio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FA5398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Justi</w:t>
      </w:r>
      <w:r>
        <w:rPr>
          <w:rFonts w:ascii="Times New Roman" w:hAnsi="Times New Roman" w:cs="Times New Roman"/>
          <w:sz w:val="24"/>
          <w:szCs w:val="24"/>
          <w:lang w:val="es-ES"/>
        </w:rPr>
        <w:t>ci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a,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Conse</w:t>
      </w:r>
      <w:r>
        <w:rPr>
          <w:rFonts w:ascii="Times New Roman" w:hAnsi="Times New Roman" w:cs="Times New Roman"/>
          <w:sz w:val="24"/>
          <w:szCs w:val="24"/>
          <w:lang w:val="es-ES"/>
        </w:rPr>
        <w:t>j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 Nacional </w:t>
      </w:r>
      <w:r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Derechos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Pe</w:t>
      </w:r>
      <w:r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so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Portadora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proofErr w:type="spellStart"/>
      <w:r w:rsidRPr="007F5F30">
        <w:rPr>
          <w:rFonts w:ascii="Times New Roman" w:hAnsi="Times New Roman" w:cs="Times New Roman"/>
          <w:sz w:val="24"/>
          <w:szCs w:val="24"/>
          <w:lang w:val="es-ES"/>
        </w:rPr>
        <w:t>Conade</w:t>
      </w:r>
      <w:proofErr w:type="spellEnd"/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da otras providencias;</w:t>
      </w:r>
    </w:p>
    <w:p w:rsidR="00422889" w:rsidRPr="007F5F30" w:rsidRDefault="00422889" w:rsidP="00365B5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Decreto 3.298, de </w:t>
      </w:r>
      <w:r w:rsidR="00277108" w:rsidRPr="007F5F30">
        <w:rPr>
          <w:rFonts w:ascii="Times New Roman" w:hAnsi="Times New Roman" w:cs="Times New Roman"/>
          <w:sz w:val="24"/>
          <w:szCs w:val="24"/>
          <w:lang w:val="es-ES"/>
        </w:rPr>
        <w:t>diciembre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1999: </w:t>
      </w:r>
      <w:r w:rsidR="00277108" w:rsidRPr="007F5F30">
        <w:rPr>
          <w:rFonts w:ascii="Times New Roman" w:hAnsi="Times New Roman" w:cs="Times New Roman"/>
          <w:sz w:val="24"/>
          <w:szCs w:val="24"/>
          <w:lang w:val="es-ES"/>
        </w:rPr>
        <w:t>Reglamenta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24F5" w:rsidRPr="007F5F30">
        <w:rPr>
          <w:rFonts w:ascii="Times New Roman" w:hAnsi="Times New Roman" w:cs="Times New Roman"/>
          <w:sz w:val="24"/>
          <w:szCs w:val="24"/>
          <w:lang w:val="es-ES"/>
        </w:rPr>
        <w:t>Ley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77108">
        <w:rPr>
          <w:rFonts w:ascii="Times New Roman" w:hAnsi="Times New Roman" w:cs="Times New Roman"/>
          <w:sz w:val="24"/>
          <w:szCs w:val="24"/>
          <w:lang w:val="es-ES"/>
        </w:rPr>
        <w:t>. º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7.853, de</w:t>
      </w:r>
      <w:r w:rsidR="00277108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24 de </w:t>
      </w:r>
      <w:r w:rsidR="00277108" w:rsidRPr="007F5F30">
        <w:rPr>
          <w:rFonts w:ascii="Times New Roman" w:hAnsi="Times New Roman" w:cs="Times New Roman"/>
          <w:sz w:val="24"/>
          <w:szCs w:val="24"/>
          <w:lang w:val="es-ES"/>
        </w:rPr>
        <w:t>octubre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1989, que </w:t>
      </w:r>
      <w:r w:rsidR="00277108" w:rsidRPr="007F5F30">
        <w:rPr>
          <w:rFonts w:ascii="Times New Roman" w:hAnsi="Times New Roman" w:cs="Times New Roman"/>
          <w:sz w:val="24"/>
          <w:szCs w:val="24"/>
          <w:lang w:val="es-ES"/>
        </w:rPr>
        <w:t>dispone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Política Nacional para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Integra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Pe</w:t>
      </w:r>
      <w:r w:rsidR="00277108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so</w:t>
      </w:r>
      <w:r w:rsidR="0027710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Portadora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consolida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normas de </w:t>
      </w:r>
      <w:r w:rsidR="00277108" w:rsidRPr="007F5F30">
        <w:rPr>
          <w:rFonts w:ascii="Times New Roman" w:hAnsi="Times New Roman" w:cs="Times New Roman"/>
          <w:sz w:val="24"/>
          <w:szCs w:val="24"/>
          <w:lang w:val="es-ES"/>
        </w:rPr>
        <w:t>prote</w:t>
      </w:r>
      <w:r w:rsidR="00277108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7C30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C30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77108" w:rsidRPr="007F5F30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="007C30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77108" w:rsidRPr="007F5F30">
        <w:rPr>
          <w:rFonts w:ascii="Times New Roman" w:hAnsi="Times New Roman" w:cs="Times New Roman"/>
          <w:sz w:val="24"/>
          <w:szCs w:val="24"/>
          <w:lang w:val="es-ES"/>
        </w:rPr>
        <w:t>otras</w:t>
      </w:r>
      <w:r w:rsidR="007C30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77108" w:rsidRPr="007F5F30">
        <w:rPr>
          <w:rFonts w:ascii="Times New Roman" w:hAnsi="Times New Roman" w:cs="Times New Roman"/>
          <w:sz w:val="24"/>
          <w:szCs w:val="24"/>
          <w:lang w:val="es-ES"/>
        </w:rPr>
        <w:t>providencias</w:t>
      </w:r>
      <w:r w:rsidR="007C3018" w:rsidRPr="007F5F30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422889" w:rsidRPr="007F5F30" w:rsidRDefault="00726DDA" w:rsidP="00365B5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>Decreto n.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5.296,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02 de diciembre de 2004: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ab/>
        <w:t xml:space="preserve">Reglamenta </w:t>
      </w:r>
      <w:r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</w:t>
      </w:r>
      <w:r>
        <w:rPr>
          <w:rFonts w:ascii="Times New Roman" w:hAnsi="Times New Roman" w:cs="Times New Roman"/>
          <w:sz w:val="24"/>
          <w:szCs w:val="24"/>
          <w:lang w:val="es-ES"/>
        </w:rPr>
        <w:t>ye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FA5398">
        <w:rPr>
          <w:rFonts w:ascii="Times New Roman" w:hAnsi="Times New Roman" w:cs="Times New Roman"/>
          <w:sz w:val="24"/>
          <w:szCs w:val="24"/>
          <w:lang w:val="es-ES"/>
        </w:rPr>
        <w:t>n.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º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10.048,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FA5398">
        <w:rPr>
          <w:rFonts w:ascii="Times New Roman" w:hAnsi="Times New Roman" w:cs="Times New Roman"/>
          <w:sz w:val="24"/>
          <w:szCs w:val="24"/>
          <w:lang w:val="es-ES"/>
        </w:rPr>
        <w:t xml:space="preserve"> 8 de noviembre de 2000, que </w:t>
      </w:r>
      <w:proofErr w:type="spellStart"/>
      <w:r w:rsidR="00FA5398">
        <w:rPr>
          <w:rFonts w:ascii="Times New Roman" w:hAnsi="Times New Roman" w:cs="Times New Roman"/>
          <w:sz w:val="24"/>
          <w:szCs w:val="24"/>
          <w:lang w:val="es-ES"/>
        </w:rPr>
        <w:t>dá</w:t>
      </w:r>
      <w:proofErr w:type="spellEnd"/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prioridad de atendimiento </w:t>
      </w:r>
      <w:r>
        <w:rPr>
          <w:rFonts w:ascii="Times New Roman" w:hAnsi="Times New Roman" w:cs="Times New Roman"/>
          <w:sz w:val="24"/>
          <w:szCs w:val="24"/>
          <w:lang w:val="es-ES"/>
        </w:rPr>
        <w:t>a 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personas que especifica,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5398">
        <w:rPr>
          <w:rFonts w:ascii="Times New Roman" w:hAnsi="Times New Roman" w:cs="Times New Roman"/>
          <w:sz w:val="24"/>
          <w:szCs w:val="24"/>
          <w:lang w:val="es-ES"/>
        </w:rPr>
        <w:t>n.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º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10.098,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19 de diciembre de 2000, que establece normas generales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criterios básicos para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promo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accesibilidad </w:t>
      </w:r>
      <w:r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personas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movilidad reducida,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da otras providencias;</w:t>
      </w:r>
    </w:p>
    <w:p w:rsidR="00422889" w:rsidRPr="007F5F30" w:rsidRDefault="00277108" w:rsidP="006A6988">
      <w:pPr>
        <w:pStyle w:val="ListParagraph"/>
        <w:numPr>
          <w:ilvl w:val="1"/>
          <w:numId w:val="1"/>
        </w:num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>Ley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n.º 10.683, de 28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mayo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2003: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Dispone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organiza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Presidencia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República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Ministerios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otras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providencias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inclusive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incorporó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art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ícul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 24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men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C3018" w:rsidRPr="007F5F30">
        <w:rPr>
          <w:rFonts w:ascii="Times New Roman" w:hAnsi="Times New Roman" w:cs="Times New Roman"/>
          <w:sz w:val="24"/>
          <w:szCs w:val="24"/>
          <w:lang w:val="es-ES"/>
        </w:rPr>
        <w:t>Conade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como parte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estructura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gobierno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vinculada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42288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C3018" w:rsidRPr="007F5F30">
        <w:rPr>
          <w:rFonts w:ascii="Times New Roman" w:hAnsi="Times New Roman" w:cs="Times New Roman"/>
          <w:sz w:val="24"/>
          <w:szCs w:val="24"/>
          <w:lang w:val="es-ES"/>
        </w:rPr>
        <w:t>Secretar</w:t>
      </w:r>
      <w:r w:rsidR="00516BBC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7C30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Derechos</w:t>
      </w:r>
      <w:r w:rsidR="007C30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Humanos;</w:t>
      </w:r>
    </w:p>
    <w:p w:rsidR="00422889" w:rsidRPr="007F5F30" w:rsidRDefault="00726DDA" w:rsidP="00365B5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>Medida Provisoria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º 483, alterando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Ley 10.683,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28 de mayo de 2003: Altera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nom</w:t>
      </w:r>
      <w:r>
        <w:rPr>
          <w:rFonts w:ascii="Times New Roman" w:hAnsi="Times New Roman" w:cs="Times New Roman"/>
          <w:sz w:val="24"/>
          <w:szCs w:val="24"/>
          <w:lang w:val="es-ES"/>
        </w:rPr>
        <w:t>br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Consejo Nacional </w:t>
      </w:r>
      <w:r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Derechos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Portadora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para Consejo Nacional </w:t>
      </w:r>
      <w:r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Derechos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, ade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u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ndose </w:t>
      </w:r>
      <w:r>
        <w:rPr>
          <w:rFonts w:ascii="Times New Roman" w:hAnsi="Times New Roman" w:cs="Times New Roman"/>
          <w:sz w:val="24"/>
          <w:szCs w:val="24"/>
          <w:lang w:val="es-ES"/>
        </w:rPr>
        <w:t>a 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recomenda</w:t>
      </w:r>
      <w:r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Conven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ONU;</w:t>
      </w:r>
    </w:p>
    <w:p w:rsidR="00422889" w:rsidRPr="007F5F30" w:rsidRDefault="00726DDA" w:rsidP="00365B5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>Ley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7.853,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24 de octubre de 1989: Dispone sobre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apoyo </w:t>
      </w:r>
      <w:r>
        <w:rPr>
          <w:rFonts w:ascii="Times New Roman" w:hAnsi="Times New Roman" w:cs="Times New Roman"/>
          <w:sz w:val="24"/>
          <w:szCs w:val="24"/>
          <w:lang w:val="es-ES"/>
        </w:rPr>
        <w:t>a 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personas portadoras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, su integra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social, sobre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Coordinadoría Nacional para Integra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Portadora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proofErr w:type="spellStart"/>
      <w:r w:rsidRPr="007F5F30">
        <w:rPr>
          <w:rFonts w:ascii="Times New Roman" w:hAnsi="Times New Roman" w:cs="Times New Roman"/>
          <w:sz w:val="24"/>
          <w:szCs w:val="24"/>
          <w:lang w:val="es-ES"/>
        </w:rPr>
        <w:t>Corde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instituye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tutela jurisdiccional de intereses 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lastRenderedPageBreak/>
        <w:t>colec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tivos o difusos d</w:t>
      </w:r>
      <w:r>
        <w:rPr>
          <w:rFonts w:ascii="Times New Roman" w:hAnsi="Times New Roman" w:cs="Times New Roman"/>
          <w:sz w:val="24"/>
          <w:szCs w:val="24"/>
          <w:lang w:val="es-ES"/>
        </w:rPr>
        <w:t>e 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sas personas, disciplina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tua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Ministerio Público, define c</w:t>
      </w:r>
      <w:r>
        <w:rPr>
          <w:rFonts w:ascii="Times New Roman" w:hAnsi="Times New Roman" w:cs="Times New Roman"/>
          <w:sz w:val="24"/>
          <w:szCs w:val="24"/>
          <w:lang w:val="es-ES"/>
        </w:rPr>
        <w:t>rí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me</w:t>
      </w:r>
      <w:r>
        <w:rPr>
          <w:rFonts w:ascii="Times New Roman" w:hAnsi="Times New Roman" w:cs="Times New Roman"/>
          <w:sz w:val="24"/>
          <w:szCs w:val="24"/>
          <w:lang w:val="es-ES"/>
        </w:rPr>
        <w:t>ne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da otras providencias;</w:t>
      </w:r>
    </w:p>
    <w:p w:rsidR="00422889" w:rsidRPr="007F5F30" w:rsidRDefault="00422889" w:rsidP="00365B5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>Decreto n.º 7.256, de</w:t>
      </w:r>
      <w:r w:rsidR="00516BB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04 de agosto de 2010: 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Atribuye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status de Secretar</w:t>
      </w:r>
      <w:r w:rsidR="00516BBC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 Nacional de Promo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Derechos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Coordinadoría</w:t>
      </w:r>
      <w:proofErr w:type="spellEnd"/>
      <w:r w:rsidR="007C30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Nacional – </w:t>
      </w:r>
      <w:proofErr w:type="spellStart"/>
      <w:r w:rsidR="007C3018" w:rsidRPr="007F5F30">
        <w:rPr>
          <w:rFonts w:ascii="Times New Roman" w:hAnsi="Times New Roman" w:cs="Times New Roman"/>
          <w:sz w:val="24"/>
          <w:szCs w:val="24"/>
          <w:lang w:val="es-ES"/>
        </w:rPr>
        <w:t>Corde</w:t>
      </w:r>
      <w:proofErr w:type="spellEnd"/>
      <w:r w:rsidR="007C301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</w:p>
    <w:p w:rsidR="00422889" w:rsidRPr="007F5F30" w:rsidRDefault="00422889" w:rsidP="00365B5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>Decreto n</w:t>
      </w:r>
      <w:proofErr w:type="gramStart"/>
      <w:r w:rsidR="0060217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</w:t>
      </w:r>
      <w:proofErr w:type="gramEnd"/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7.612, de</w:t>
      </w:r>
      <w:r w:rsidR="00516BB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17 de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noviembre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2011: 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Instituye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Plan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Nacional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Derechos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Vivir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sin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Límite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período de 2011-2014.</w:t>
      </w:r>
    </w:p>
    <w:p w:rsidR="009F1724" w:rsidRPr="007F5F30" w:rsidRDefault="009F1724" w:rsidP="00365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A4344" w:rsidRPr="007F5F30" w:rsidRDefault="0040615B" w:rsidP="00365B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Informa</w:t>
      </w:r>
      <w:r w:rsidR="008D56A8">
        <w:rPr>
          <w:rFonts w:ascii="Times New Roman" w:hAnsi="Times New Roman" w:cs="Times New Roman"/>
          <w:b/>
          <w:sz w:val="24"/>
          <w:szCs w:val="24"/>
          <w:lang w:val="es-ES"/>
        </w:rPr>
        <w:t>ciones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sobre c</w:t>
      </w:r>
      <w:r w:rsidR="006110E4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mo </w:t>
      </w:r>
      <w:r w:rsidR="00F1778A">
        <w:rPr>
          <w:rFonts w:ascii="Times New Roman" w:hAnsi="Times New Roman" w:cs="Times New Roman"/>
          <w:b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b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b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</w:t>
      </w:r>
      <w:r w:rsidR="006A6988">
        <w:rPr>
          <w:rFonts w:ascii="Times New Roman" w:hAnsi="Times New Roman" w:cs="Times New Roman"/>
          <w:b/>
          <w:sz w:val="24"/>
          <w:szCs w:val="24"/>
          <w:lang w:val="es-ES"/>
        </w:rPr>
        <w:t>on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consultadas </w:t>
      </w:r>
      <w:r w:rsidR="00207823"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b/>
          <w:sz w:val="24"/>
          <w:szCs w:val="24"/>
          <w:lang w:val="es-ES"/>
        </w:rPr>
        <w:t>participan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b/>
          <w:sz w:val="24"/>
          <w:szCs w:val="24"/>
          <w:lang w:val="es-ES"/>
        </w:rPr>
        <w:t>activamente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726DDA"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="00726DDA" w:rsidRPr="007F5F30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="00726DD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</w:t>
      </w:r>
      <w:r w:rsidR="00726DDA" w:rsidRPr="007F5F30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concep</w:t>
      </w:r>
      <w:r w:rsidR="006A6988">
        <w:rPr>
          <w:rFonts w:ascii="Times New Roman" w:hAnsi="Times New Roman" w:cs="Times New Roman"/>
          <w:b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, e</w:t>
      </w:r>
      <w:r w:rsidR="006A6988">
        <w:rPr>
          <w:rFonts w:ascii="Times New Roman" w:hAnsi="Times New Roman" w:cs="Times New Roman"/>
          <w:b/>
          <w:sz w:val="24"/>
          <w:szCs w:val="24"/>
          <w:lang w:val="es-ES"/>
        </w:rPr>
        <w:t>j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ecu</w:t>
      </w:r>
      <w:r w:rsidR="006A6988">
        <w:rPr>
          <w:rFonts w:ascii="Times New Roman" w:hAnsi="Times New Roman" w:cs="Times New Roman"/>
          <w:b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b/>
          <w:sz w:val="24"/>
          <w:szCs w:val="24"/>
          <w:lang w:val="es-ES"/>
        </w:rPr>
        <w:t>acompañamiento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b/>
          <w:sz w:val="24"/>
          <w:szCs w:val="24"/>
          <w:lang w:val="es-ES"/>
        </w:rPr>
        <w:t>de los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programas de prote</w:t>
      </w:r>
      <w:r w:rsidR="006A6988">
        <w:rPr>
          <w:rFonts w:ascii="Times New Roman" w:hAnsi="Times New Roman" w:cs="Times New Roman"/>
          <w:b/>
          <w:sz w:val="24"/>
          <w:szCs w:val="24"/>
          <w:lang w:val="es-ES"/>
        </w:rPr>
        <w:t>cción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social:</w:t>
      </w:r>
    </w:p>
    <w:p w:rsidR="00DE579A" w:rsidRPr="007F5F30" w:rsidRDefault="00DE579A" w:rsidP="00365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objetivo de 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>posibilitar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participa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ámbito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crea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políticas públicas para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Gobierno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Federal 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>cr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eó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1999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Consejo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Nacional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Derechos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proofErr w:type="spellStart"/>
      <w:r w:rsidR="007C3018" w:rsidRPr="007F5F30">
        <w:rPr>
          <w:rFonts w:ascii="Times New Roman" w:hAnsi="Times New Roman" w:cs="Times New Roman"/>
          <w:sz w:val="24"/>
          <w:szCs w:val="24"/>
          <w:lang w:val="es-ES"/>
        </w:rPr>
        <w:t>Conade</w:t>
      </w:r>
      <w:proofErr w:type="spellEnd"/>
      <w:r w:rsidR="006A698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Se trata de un órgan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>o superior de delibera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colegiada, cr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ado para acompañar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>val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ar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des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arroll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política nacional para inclus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políticas se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>toria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>s de prote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social, a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ás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políticas de educa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salud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>, traba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>o, transporte, cultura, turismo, deport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ocio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política urbana, dirigidos a ese grupo social. </w:t>
      </w:r>
      <w:r w:rsidR="00207823" w:rsidRP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C3018" w:rsidRPr="007F5F30">
        <w:rPr>
          <w:rFonts w:ascii="Times New Roman" w:hAnsi="Times New Roman" w:cs="Times New Roman"/>
          <w:sz w:val="24"/>
          <w:szCs w:val="24"/>
          <w:lang w:val="es-ES"/>
        </w:rPr>
        <w:t>Conade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</w:t>
      </w:r>
      <w:r w:rsidR="005D5A6A">
        <w:rPr>
          <w:rFonts w:ascii="Times New Roman" w:hAnsi="Times New Roman" w:cs="Times New Roman"/>
          <w:sz w:val="24"/>
          <w:szCs w:val="24"/>
          <w:lang w:val="es-ES"/>
        </w:rPr>
        <w:t>orm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parte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estructura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básica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Secretar</w:t>
      </w:r>
      <w:r w:rsidR="005D5A6A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de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Derechos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Humanos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 w:rsidRPr="007F5F30">
        <w:rPr>
          <w:rFonts w:ascii="Times New Roman" w:hAnsi="Times New Roman" w:cs="Times New Roman"/>
          <w:sz w:val="24"/>
          <w:szCs w:val="24"/>
          <w:lang w:val="es-ES"/>
        </w:rPr>
        <w:t>Presidencia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República (SDH/PR). </w:t>
      </w:r>
    </w:p>
    <w:p w:rsidR="00DE579A" w:rsidRPr="007F5F30" w:rsidRDefault="00DE579A" w:rsidP="00365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orman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parte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Conade 19 conse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>eros(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) oriundos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sociedad civil organizada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otros 19 conse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>eros(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) oriundos de ministerios que actúan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>a articula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>/o e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>ecu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políticas para </w:t>
      </w:r>
      <w:r w:rsidR="00020879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02087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segmento. 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>En 15 a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os de existencia, 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Conade 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se a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>firm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principal espacio donde 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Gobierno Federal dialoga 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escu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ch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>a para concebir diferentes a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cciones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CC3C64">
        <w:rPr>
          <w:rFonts w:ascii="Times New Roman" w:hAnsi="Times New Roman" w:cs="Times New Roman"/>
          <w:sz w:val="24"/>
          <w:szCs w:val="24"/>
          <w:lang w:val="es-ES"/>
        </w:rPr>
        <w:t>pretenden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acabar 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barreras </w:t>
      </w:r>
      <w:r w:rsidR="00CC3C64">
        <w:rPr>
          <w:rFonts w:ascii="Times New Roman" w:hAnsi="Times New Roman" w:cs="Times New Roman"/>
          <w:sz w:val="24"/>
          <w:szCs w:val="24"/>
          <w:lang w:val="es-ES"/>
        </w:rPr>
        <w:t xml:space="preserve">vividas por 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Brasil 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>en los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días</w:t>
      </w:r>
      <w:r w:rsidR="00AA43E1">
        <w:rPr>
          <w:rFonts w:ascii="Times New Roman" w:hAnsi="Times New Roman" w:cs="Times New Roman"/>
          <w:sz w:val="24"/>
          <w:szCs w:val="24"/>
          <w:lang w:val="es-ES"/>
        </w:rPr>
        <w:t xml:space="preserve"> de hoy</w:t>
      </w:r>
      <w:r w:rsidR="00AA43E1" w:rsidRPr="007F5F3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5B5D" w:rsidRPr="007F5F30" w:rsidRDefault="00365B5D" w:rsidP="00365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A4344" w:rsidRPr="007F5F30" w:rsidRDefault="002A4344" w:rsidP="00365B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Informa</w:t>
      </w:r>
      <w:r w:rsidR="008D56A8">
        <w:rPr>
          <w:rFonts w:ascii="Times New Roman" w:hAnsi="Times New Roman" w:cs="Times New Roman"/>
          <w:b/>
          <w:sz w:val="24"/>
          <w:szCs w:val="24"/>
          <w:lang w:val="es-ES"/>
        </w:rPr>
        <w:t>ciones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sobre </w:t>
      </w:r>
      <w:r w:rsidR="00F1778A">
        <w:rPr>
          <w:rFonts w:ascii="Times New Roman" w:hAnsi="Times New Roman" w:cs="Times New Roman"/>
          <w:b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A43E1" w:rsidRPr="007F5F30">
        <w:rPr>
          <w:rFonts w:ascii="Times New Roman" w:hAnsi="Times New Roman" w:cs="Times New Roman"/>
          <w:b/>
          <w:sz w:val="24"/>
          <w:szCs w:val="24"/>
          <w:lang w:val="es-ES"/>
        </w:rPr>
        <w:t>dificultades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que </w:t>
      </w:r>
      <w:r w:rsidR="0080219D">
        <w:rPr>
          <w:rFonts w:ascii="Times New Roman" w:hAnsi="Times New Roman" w:cs="Times New Roman"/>
          <w:b/>
          <w:sz w:val="24"/>
          <w:szCs w:val="24"/>
          <w:lang w:val="es-ES"/>
        </w:rPr>
        <w:t xml:space="preserve">las personas con discapacidad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se </w:t>
      </w:r>
      <w:r w:rsidR="00AA43E1" w:rsidRPr="007F5F30">
        <w:rPr>
          <w:rFonts w:ascii="Times New Roman" w:hAnsi="Times New Roman" w:cs="Times New Roman"/>
          <w:b/>
          <w:sz w:val="24"/>
          <w:szCs w:val="24"/>
          <w:lang w:val="es-ES"/>
        </w:rPr>
        <w:t>depararon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b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b</w:t>
      </w:r>
      <w:r w:rsidR="00AA43E1">
        <w:rPr>
          <w:rFonts w:ascii="Times New Roman" w:hAnsi="Times New Roman" w:cs="Times New Roman"/>
          <w:b/>
          <w:sz w:val="24"/>
          <w:szCs w:val="24"/>
          <w:lang w:val="es-ES"/>
        </w:rPr>
        <w:t>uen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as </w:t>
      </w:r>
      <w:r w:rsidR="00AA43E1" w:rsidRPr="007F5F30">
        <w:rPr>
          <w:rFonts w:ascii="Times New Roman" w:hAnsi="Times New Roman" w:cs="Times New Roman"/>
          <w:b/>
          <w:sz w:val="24"/>
          <w:szCs w:val="24"/>
          <w:lang w:val="es-ES"/>
        </w:rPr>
        <w:t>prácticas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para </w:t>
      </w:r>
      <w:r w:rsidR="00F1778A">
        <w:rPr>
          <w:rFonts w:ascii="Times New Roman" w:hAnsi="Times New Roman" w:cs="Times New Roman"/>
          <w:b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concep</w:t>
      </w:r>
      <w:r w:rsidR="006A6988">
        <w:rPr>
          <w:rFonts w:ascii="Times New Roman" w:hAnsi="Times New Roman" w:cs="Times New Roman"/>
          <w:b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, implementa</w:t>
      </w:r>
      <w:r w:rsidR="006A6988">
        <w:rPr>
          <w:rFonts w:ascii="Times New Roman" w:hAnsi="Times New Roman" w:cs="Times New Roman"/>
          <w:b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A43E1" w:rsidRPr="007F5F30">
        <w:rPr>
          <w:rFonts w:ascii="Times New Roman" w:hAnsi="Times New Roman" w:cs="Times New Roman"/>
          <w:b/>
          <w:sz w:val="24"/>
          <w:szCs w:val="24"/>
          <w:lang w:val="es-ES"/>
        </w:rPr>
        <w:t>monitoreo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programas </w:t>
      </w:r>
      <w:r w:rsidR="00AA43E1" w:rsidRPr="007F5F30">
        <w:rPr>
          <w:rFonts w:ascii="Times New Roman" w:hAnsi="Times New Roman" w:cs="Times New Roman"/>
          <w:b/>
          <w:sz w:val="24"/>
          <w:szCs w:val="24"/>
          <w:lang w:val="es-ES"/>
        </w:rPr>
        <w:t>ge</w:t>
      </w:r>
      <w:r w:rsidR="00AA43E1">
        <w:rPr>
          <w:rFonts w:ascii="Times New Roman" w:hAnsi="Times New Roman" w:cs="Times New Roman"/>
          <w:b/>
          <w:sz w:val="24"/>
          <w:szCs w:val="24"/>
          <w:lang w:val="es-ES"/>
        </w:rPr>
        <w:t>ne</w:t>
      </w:r>
      <w:r w:rsidR="00AA43E1" w:rsidRPr="007F5F30">
        <w:rPr>
          <w:rFonts w:ascii="Times New Roman" w:hAnsi="Times New Roman" w:cs="Times New Roman"/>
          <w:b/>
          <w:sz w:val="24"/>
          <w:szCs w:val="24"/>
          <w:lang w:val="es-ES"/>
        </w:rPr>
        <w:t>ra</w:t>
      </w:r>
      <w:r w:rsidR="00AA43E1">
        <w:rPr>
          <w:rFonts w:ascii="Times New Roman" w:hAnsi="Times New Roman" w:cs="Times New Roman"/>
          <w:b/>
          <w:sz w:val="24"/>
          <w:szCs w:val="24"/>
          <w:lang w:val="es-ES"/>
        </w:rPr>
        <w:t>le</w:t>
      </w:r>
      <w:r w:rsidR="00AA43E1" w:rsidRPr="007F5F30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A43E1" w:rsidRPr="007F5F30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específicos de prote</w:t>
      </w:r>
      <w:r w:rsidR="006A6988">
        <w:rPr>
          <w:rFonts w:ascii="Times New Roman" w:hAnsi="Times New Roman" w:cs="Times New Roman"/>
          <w:b/>
          <w:sz w:val="24"/>
          <w:szCs w:val="24"/>
          <w:lang w:val="es-ES"/>
        </w:rPr>
        <w:t>cción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social para </w:t>
      </w:r>
      <w:r w:rsidR="00F1778A">
        <w:rPr>
          <w:rFonts w:ascii="Times New Roman" w:hAnsi="Times New Roman" w:cs="Times New Roman"/>
          <w:b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726DDA">
        <w:rPr>
          <w:rFonts w:ascii="Times New Roman" w:hAnsi="Times New Roman" w:cs="Times New Roman"/>
          <w:b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b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661D78" w:rsidRPr="007F5F30" w:rsidRDefault="00661D78" w:rsidP="0066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Secretar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>a de D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>re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ch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>os Humanos t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ne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como atribuc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articular iniciativas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apoyar proyectos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orien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tados para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prote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promo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>re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ch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os humanos en ámbito nacional, promovidos por órganos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Poderes E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ecutivo, Legislativo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Judicia</w:t>
      </w:r>
      <w:r w:rsidR="005D5A6A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 organiza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sociedad,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así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como asesorar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Presidente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República en la formula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políticas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directrices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orien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tadas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promo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de los de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>re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ch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ciudadanía,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niños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adolescente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85598D">
        <w:rPr>
          <w:rFonts w:ascii="Times New Roman" w:hAnsi="Times New Roman" w:cs="Times New Roman"/>
          <w:sz w:val="24"/>
          <w:szCs w:val="24"/>
          <w:lang w:val="es-ES"/>
        </w:rPr>
        <w:t>las personas mayores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minorías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defe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sa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>re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ch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promo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>su integra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1A42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D01A4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vida comunitaria. </w:t>
      </w:r>
      <w:r w:rsidR="00715BB6">
        <w:rPr>
          <w:rFonts w:ascii="Times New Roman" w:hAnsi="Times New Roman" w:cs="Times New Roman"/>
          <w:sz w:val="24"/>
          <w:szCs w:val="24"/>
          <w:lang w:val="es-ES"/>
        </w:rPr>
        <w:t xml:space="preserve">La SDH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265A3" w:rsidRPr="007F5F30">
        <w:rPr>
          <w:rFonts w:ascii="Times New Roman" w:hAnsi="Times New Roman" w:cs="Times New Roman"/>
          <w:sz w:val="24"/>
          <w:szCs w:val="24"/>
          <w:lang w:val="es-ES"/>
        </w:rPr>
        <w:t>implanta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propiamente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políticas.</w:t>
      </w:r>
      <w:r w:rsidR="00426B8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Su papel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precipuamente de articulador entre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pastas se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toria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s respons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abl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es por ejecutar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políticas públicas,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ne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r en rel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ev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re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ch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os humanos de grupos vulner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abl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es que mu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ch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as veces requieren a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cciones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focalizadas.</w:t>
      </w:r>
    </w:p>
    <w:p w:rsidR="009F1724" w:rsidRPr="007F5F30" w:rsidRDefault="008265A3" w:rsidP="008265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15BB6">
        <w:rPr>
          <w:rFonts w:ascii="Times New Roman" w:hAnsi="Times New Roman" w:cs="Times New Roman"/>
          <w:sz w:val="24"/>
          <w:szCs w:val="24"/>
          <w:lang w:val="es-ES"/>
        </w:rPr>
        <w:t>Con respecto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capacita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funcionarios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Estado,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gobierno brasile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 realiza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colaboracione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s, por medio de convenios,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estados, municipios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ONGs. En 2013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2014,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perspectiva de ampliar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garantía de atendimiento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a las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demandas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sociedad civil organizada, f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realizad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transferencias del</w:t>
      </w:r>
      <w:r w:rsidR="00DD066C">
        <w:rPr>
          <w:rFonts w:ascii="Times New Roman" w:hAnsi="Times New Roman" w:cs="Times New Roman"/>
          <w:sz w:val="24"/>
          <w:szCs w:val="24"/>
          <w:lang w:val="es-ES"/>
        </w:rPr>
        <w:t xml:space="preserve"> orden de </w:t>
      </w:r>
      <w:r w:rsidR="00F344FD">
        <w:rPr>
          <w:rFonts w:ascii="Times New Roman" w:hAnsi="Times New Roman" w:cs="Times New Roman"/>
          <w:sz w:val="24"/>
          <w:szCs w:val="24"/>
          <w:lang w:val="es-ES"/>
        </w:rPr>
        <w:t xml:space="preserve">R$ 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4,9 mil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lon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DD066C">
        <w:rPr>
          <w:rFonts w:ascii="Times New Roman" w:hAnsi="Times New Roman" w:cs="Times New Roman"/>
          <w:sz w:val="24"/>
          <w:szCs w:val="24"/>
          <w:lang w:val="es-ES"/>
        </w:rPr>
        <w:t xml:space="preserve">(aproximadamente </w:t>
      </w:r>
      <w:r w:rsidR="00DD066C" w:rsidRPr="00DD066C">
        <w:rPr>
          <w:rFonts w:ascii="Times New Roman" w:hAnsi="Times New Roman" w:cs="Times New Roman"/>
          <w:sz w:val="24"/>
          <w:szCs w:val="24"/>
          <w:lang w:val="es-ES"/>
        </w:rPr>
        <w:t>USD 1</w:t>
      </w:r>
      <w:r w:rsidR="00DD066C">
        <w:rPr>
          <w:rFonts w:ascii="Times New Roman" w:hAnsi="Times New Roman" w:cs="Times New Roman"/>
          <w:sz w:val="24"/>
          <w:szCs w:val="24"/>
          <w:lang w:val="es-ES"/>
        </w:rPr>
        <w:t xml:space="preserve">,5 millones) 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para apoyo a proyectos,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objetivo de capacitar agentes g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ub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ernamenta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g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ub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ernamenta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formalizados por medio de convenios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estados, municipios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ONGs</w:t>
      </w:r>
      <w:proofErr w:type="spellEnd"/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 medio de t</w:t>
      </w:r>
      <w:r w:rsidR="00F26FEA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rm</w:t>
      </w:r>
      <w:r w:rsidR="00F26FEA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os de coopera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técnica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instituc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iones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universidades federa</w:t>
      </w:r>
      <w:r w:rsidR="00087299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s.</w:t>
      </w:r>
    </w:p>
    <w:p w:rsidR="009F1724" w:rsidRPr="007F5F30" w:rsidRDefault="0078782D" w:rsidP="00365B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relación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capacita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funcionario de </w:t>
      </w:r>
      <w:r>
        <w:rPr>
          <w:rFonts w:ascii="Times New Roman" w:hAnsi="Times New Roman" w:cs="Times New Roman"/>
          <w:sz w:val="24"/>
          <w:szCs w:val="24"/>
          <w:lang w:val="es-ES"/>
        </w:rPr>
        <w:t>colaboradore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externos, Brasil, por medio </w:t>
      </w:r>
      <w:r>
        <w:rPr>
          <w:rFonts w:ascii="Times New Roman" w:hAnsi="Times New Roman" w:cs="Times New Roman"/>
          <w:sz w:val="24"/>
          <w:szCs w:val="24"/>
          <w:lang w:val="es-ES"/>
        </w:rPr>
        <w:t>de la Secretarí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 de D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re</w:t>
      </w:r>
      <w:r>
        <w:rPr>
          <w:rFonts w:ascii="Times New Roman" w:hAnsi="Times New Roman" w:cs="Times New Roman"/>
          <w:sz w:val="24"/>
          <w:szCs w:val="24"/>
          <w:lang w:val="es-ES"/>
        </w:rPr>
        <w:t>ch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os Humanos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Presidencia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República (SDH/PR)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Agencia Brasile</w:t>
      </w:r>
      <w:r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 de Coopera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Ministerio </w:t>
      </w:r>
      <w:r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Rela</w:t>
      </w:r>
      <w:r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Exteriores (ABC-MRE), des</w:t>
      </w:r>
      <w:r>
        <w:rPr>
          <w:rFonts w:ascii="Times New Roman" w:hAnsi="Times New Roman" w:cs="Times New Roman"/>
          <w:sz w:val="24"/>
          <w:szCs w:val="24"/>
          <w:lang w:val="es-ES"/>
        </w:rPr>
        <w:t>arrolla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to Fortalecimiento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Capacidad Política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lastRenderedPageBreak/>
        <w:t>e Institucional de Agentes G</w:t>
      </w:r>
      <w:r>
        <w:rPr>
          <w:rFonts w:ascii="Times New Roman" w:hAnsi="Times New Roman" w:cs="Times New Roman"/>
          <w:sz w:val="24"/>
          <w:szCs w:val="24"/>
          <w:lang w:val="es-ES"/>
        </w:rPr>
        <w:t>ub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ernamenta</w:t>
      </w:r>
      <w:r>
        <w:rPr>
          <w:rFonts w:ascii="Times New Roman" w:hAnsi="Times New Roman" w:cs="Times New Roman"/>
          <w:sz w:val="24"/>
          <w:szCs w:val="24"/>
          <w:lang w:val="es-ES"/>
        </w:rPr>
        <w:t>le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es-ES"/>
        </w:rPr>
        <w:t>ub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ernamenta</w:t>
      </w:r>
      <w:r>
        <w:rPr>
          <w:rFonts w:ascii="Times New Roman" w:hAnsi="Times New Roman" w:cs="Times New Roman"/>
          <w:sz w:val="24"/>
          <w:szCs w:val="24"/>
          <w:lang w:val="es-ES"/>
        </w:rPr>
        <w:t>le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Países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Comunidad </w:t>
      </w:r>
      <w:r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Países de Lengua Portuguesa (CPLP) para Promo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Defe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sa </w:t>
      </w:r>
      <w:r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re</w:t>
      </w:r>
      <w:r>
        <w:rPr>
          <w:rFonts w:ascii="Times New Roman" w:hAnsi="Times New Roman" w:cs="Times New Roman"/>
          <w:sz w:val="24"/>
          <w:szCs w:val="24"/>
          <w:lang w:val="es-ES"/>
        </w:rPr>
        <w:t>ch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>Se t</w:t>
      </w:r>
      <w:r w:rsidR="009F1724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rata 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="009F1724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iniciativa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9F1724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9F1724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Organiza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9F1724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="009F1724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Estados Ibero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9F1724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mericanos (OEI) que visa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9F1724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perfe</w:t>
      </w:r>
      <w:r>
        <w:rPr>
          <w:rFonts w:ascii="Times New Roman" w:hAnsi="Times New Roman" w:cs="Times New Roman"/>
          <w:sz w:val="24"/>
          <w:szCs w:val="24"/>
          <w:lang w:val="es-ES"/>
        </w:rPr>
        <w:t>cci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ona</w:t>
      </w:r>
      <w:r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iento</w:t>
      </w:r>
      <w:r w:rsidR="009F1724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mutuo</w:t>
      </w:r>
      <w:r w:rsidR="009F1724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 integrado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9F1724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F5F30">
        <w:rPr>
          <w:rFonts w:ascii="Times New Roman" w:hAnsi="Times New Roman" w:cs="Times New Roman"/>
          <w:sz w:val="24"/>
          <w:szCs w:val="24"/>
          <w:lang w:val="es-ES"/>
        </w:rPr>
        <w:t>gober</w:t>
      </w:r>
      <w:r w:rsidR="00A87F1C">
        <w:rPr>
          <w:rFonts w:ascii="Times New Roman" w:hAnsi="Times New Roman" w:cs="Times New Roman"/>
          <w:sz w:val="24"/>
          <w:szCs w:val="24"/>
          <w:lang w:val="es-ES"/>
        </w:rPr>
        <w:t>nancia</w:t>
      </w:r>
      <w:proofErr w:type="spellEnd"/>
      <w:r w:rsidR="009F1724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entre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9F1724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países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9F1724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87299" w:rsidRPr="007F5F30">
        <w:rPr>
          <w:rFonts w:ascii="Times New Roman" w:hAnsi="Times New Roman" w:cs="Times New Roman"/>
          <w:sz w:val="24"/>
          <w:szCs w:val="24"/>
          <w:lang w:val="es-ES"/>
        </w:rPr>
        <w:t>Comunidad</w:t>
      </w:r>
      <w:r w:rsidR="009F1724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Tal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p</w:t>
      </w:r>
      <w:r>
        <w:rPr>
          <w:rFonts w:ascii="Times New Roman" w:hAnsi="Times New Roman" w:cs="Times New Roman"/>
          <w:sz w:val="24"/>
          <w:szCs w:val="24"/>
          <w:lang w:val="es-ES"/>
        </w:rPr>
        <w:t>erfecciona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m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ento 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efectuado por medio de programas como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Programa de Coopera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CPLP en D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re</w:t>
      </w:r>
      <w:r>
        <w:rPr>
          <w:rFonts w:ascii="Times New Roman" w:hAnsi="Times New Roman" w:cs="Times New Roman"/>
          <w:sz w:val="24"/>
          <w:szCs w:val="24"/>
          <w:lang w:val="es-ES"/>
        </w:rPr>
        <w:t>ch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os Humanos para </w:t>
      </w:r>
      <w:r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CPLP, cu</w:t>
      </w:r>
      <w:r w:rsidR="00D458C8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as a</w:t>
      </w:r>
      <w:r>
        <w:rPr>
          <w:rFonts w:ascii="Times New Roman" w:hAnsi="Times New Roman" w:cs="Times New Roman"/>
          <w:sz w:val="24"/>
          <w:szCs w:val="24"/>
          <w:lang w:val="es-ES"/>
        </w:rPr>
        <w:t>cciones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nvol</w:t>
      </w:r>
      <w:r>
        <w:rPr>
          <w:rFonts w:ascii="Times New Roman" w:hAnsi="Times New Roman" w:cs="Times New Roman"/>
          <w:sz w:val="24"/>
          <w:szCs w:val="24"/>
          <w:lang w:val="es-ES"/>
        </w:rPr>
        <w:t>ucran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realiza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cursos de capacita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para agentes públicos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representantes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sociedad civil,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objetivo de garanti</w:t>
      </w:r>
      <w:r w:rsidR="00D458C8">
        <w:rPr>
          <w:rFonts w:ascii="Times New Roman" w:hAnsi="Times New Roman" w:cs="Times New Roman"/>
          <w:sz w:val="24"/>
          <w:szCs w:val="24"/>
          <w:lang w:val="es-ES"/>
        </w:rPr>
        <w:t>za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continuidad </w:t>
      </w:r>
      <w:r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políticas públicas que visan </w:t>
      </w:r>
      <w:r w:rsidR="00A87F1C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disminuir </w:t>
      </w:r>
      <w:r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barreras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promover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inclus</w:t>
      </w:r>
      <w:r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en la sociedad. </w:t>
      </w:r>
    </w:p>
    <w:p w:rsidR="009F1724" w:rsidRPr="007F5F30" w:rsidRDefault="009F1724" w:rsidP="00365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ámbito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to, fue realizada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18 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22 de mayo de 2015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Mis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Capacita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en Maputo, Mozambique, para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capacita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agentes g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ub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ernamenta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vistas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promo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cim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ento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realidad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en la sociedad;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presenta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instrumentos internaciona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sobre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derechos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presenta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experiencia brasile</w:t>
      </w:r>
      <w:r w:rsidR="00D458C8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a en la implementa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políticas públicas estructuradas en e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je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s temáticos interse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toria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(fortalecimiento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sociedad civil,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salud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, educa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, emp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eo, accesibilidad, participa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política,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ocio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seguridad social);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recon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cim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ento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importancia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participa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organiza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g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ub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ernamenta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s en la constru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políticas públicas, por medio de colaboraciones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Estado;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elimina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pre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juici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abordaje técnic</w:t>
      </w:r>
      <w:r w:rsidR="0067789A">
        <w:rPr>
          <w:rFonts w:ascii="Times New Roman" w:hAnsi="Times New Roman" w:cs="Times New Roman"/>
          <w:sz w:val="24"/>
          <w:szCs w:val="24"/>
          <w:lang w:val="es-ES"/>
        </w:rPr>
        <w:t xml:space="preserve">o sobre </w:t>
      </w:r>
      <w:proofErr w:type="spellStart"/>
      <w:r w:rsidR="0067789A">
        <w:rPr>
          <w:rFonts w:ascii="Times New Roman" w:hAnsi="Times New Roman" w:cs="Times New Roman"/>
          <w:sz w:val="24"/>
          <w:szCs w:val="24"/>
          <w:lang w:val="es-ES"/>
        </w:rPr>
        <w:t>co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mo</w:t>
      </w:r>
      <w:proofErr w:type="spellEnd"/>
      <w:r w:rsidR="0078782D">
        <w:rPr>
          <w:rFonts w:ascii="Times New Roman" w:hAnsi="Times New Roman" w:cs="Times New Roman"/>
          <w:sz w:val="24"/>
          <w:szCs w:val="24"/>
          <w:lang w:val="es-ES"/>
        </w:rPr>
        <w:t xml:space="preserve"> trat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ar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="00D458C8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Como resultado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mis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 xml:space="preserve">iones 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realizadas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en los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países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CPLP, será producido un registro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period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ístico constituido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por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ecu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por los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resultados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capacita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claracione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de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personas i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nvol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ucra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das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proceso,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vistas a servir de instrumento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moviliza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consolida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derechos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365B5D" w:rsidRPr="007F5F30" w:rsidRDefault="00365B5D" w:rsidP="00365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lastRenderedPageBreak/>
        <w:tab/>
      </w:r>
      <w:r w:rsidR="0078782D" w:rsidRP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mecanismo m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s importante de reclama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frente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viola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derechos humanos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58C8" w:rsidRPr="007E2E6B">
        <w:rPr>
          <w:rFonts w:ascii="Times New Roman" w:hAnsi="Times New Roman" w:cs="Times New Roman"/>
          <w:i/>
          <w:sz w:val="24"/>
          <w:szCs w:val="24"/>
          <w:lang w:val="es-ES"/>
        </w:rPr>
        <w:t>Disque Direitos Humanos – Disque 100</w:t>
      </w:r>
      <w:r w:rsidR="00D458C8" w:rsidRPr="007E2E6B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D458C8">
        <w:rPr>
          <w:rFonts w:ascii="Times New Roman" w:hAnsi="Times New Roman" w:cs="Times New Roman"/>
          <w:sz w:val="24"/>
          <w:szCs w:val="24"/>
          <w:lang w:val="es-ES"/>
        </w:rPr>
        <w:t>Mar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que D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re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ch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os Humanos – </w:t>
      </w:r>
      <w:r w:rsidR="00D458C8">
        <w:rPr>
          <w:rFonts w:ascii="Times New Roman" w:hAnsi="Times New Roman" w:cs="Times New Roman"/>
          <w:sz w:val="24"/>
          <w:szCs w:val="24"/>
          <w:lang w:val="es-ES"/>
        </w:rPr>
        <w:t>Mar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que 100</w:t>
      </w:r>
      <w:r w:rsidR="00D458C8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Se t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rata de un servicio de utilidad pública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Secretar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de Derechos Humanos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Presidencia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República (SDH/PR), vinculado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Veeduría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Nacional de Derechos Humanos, destinado a rec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 demandas relativas </w:t>
      </w:r>
      <w:r w:rsidR="00386759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86759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viola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Derechos Humanos, en especial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que 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fectan 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vulnerabilidad 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umenta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da, como: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niños y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adolescentes,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6759">
        <w:rPr>
          <w:rFonts w:ascii="Times New Roman" w:hAnsi="Times New Roman" w:cs="Times New Roman"/>
          <w:sz w:val="24"/>
          <w:szCs w:val="24"/>
          <w:lang w:val="es-ES"/>
        </w:rPr>
        <w:t>mayores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individuos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LGBT,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en situa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calle y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otros, como </w:t>
      </w:r>
      <w:proofErr w:type="spellStart"/>
      <w:r w:rsidR="0078782D" w:rsidRPr="007E2E6B">
        <w:rPr>
          <w:rFonts w:ascii="Times New Roman" w:hAnsi="Times New Roman" w:cs="Times New Roman"/>
          <w:i/>
          <w:sz w:val="24"/>
          <w:szCs w:val="24"/>
          <w:lang w:val="es-ES"/>
        </w:rPr>
        <w:t>quilombolas</w:t>
      </w:r>
      <w:proofErr w:type="spellEnd"/>
      <w:r w:rsidR="009E3A08" w:rsidRPr="007E2E6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AE1418" w:rsidRPr="007E2E6B">
        <w:rPr>
          <w:rFonts w:ascii="Times New Roman" w:hAnsi="Times New Roman" w:cs="Times New Roman"/>
          <w:sz w:val="24"/>
          <w:szCs w:val="24"/>
          <w:lang w:val="es-ES"/>
        </w:rPr>
        <w:t>(n</w:t>
      </w:r>
      <w:r w:rsidR="009E3A08" w:rsidRPr="007E2E6B">
        <w:rPr>
          <w:rFonts w:ascii="Times New Roman" w:hAnsi="Times New Roman" w:cs="Times New Roman"/>
          <w:sz w:val="24"/>
          <w:szCs w:val="24"/>
          <w:lang w:val="es-ES"/>
        </w:rPr>
        <w:t>egros cimarrones)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g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it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anos, 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indígenas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privadas de libertad. </w:t>
      </w:r>
      <w:r w:rsidR="0078782D" w:rsidRP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servicio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 xml:space="preserve"> incluye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disemina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informa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sobre derechos humanos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orienta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acerca de 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cciones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programas, campañas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servi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os de atendimiento, prote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, defe</w:t>
      </w:r>
      <w:r w:rsidR="009E3A0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sa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responsabiliza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en Derechos Humanos, disponibles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ámbito Federal, </w:t>
      </w:r>
      <w:proofErr w:type="spellStart"/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Esta</w:t>
      </w:r>
      <w:r w:rsidR="00215564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al</w:t>
      </w:r>
      <w:proofErr w:type="spellEnd"/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Municipal. </w:t>
      </w:r>
      <w:r w:rsidR="00207823" w:rsidRP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2DB6">
        <w:rPr>
          <w:rFonts w:ascii="Times New Roman" w:hAnsi="Times New Roman" w:cs="Times New Roman"/>
          <w:sz w:val="24"/>
          <w:szCs w:val="24"/>
          <w:lang w:val="es-ES"/>
        </w:rPr>
        <w:t>Marque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100 funciona diariamente, 24 horas 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día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inclu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ye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ndo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sábados, domingos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97894">
        <w:rPr>
          <w:rFonts w:ascii="Times New Roman" w:hAnsi="Times New Roman" w:cs="Times New Roman"/>
          <w:sz w:val="24"/>
          <w:szCs w:val="24"/>
          <w:lang w:val="es-ES"/>
        </w:rPr>
        <w:t xml:space="preserve">días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fe</w:t>
      </w:r>
      <w:r w:rsidR="0078782D">
        <w:rPr>
          <w:rFonts w:ascii="Times New Roman" w:hAnsi="Times New Roman" w:cs="Times New Roman"/>
          <w:sz w:val="24"/>
          <w:szCs w:val="24"/>
          <w:lang w:val="es-ES"/>
        </w:rPr>
        <w:t>stiv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os.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llamada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ser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fe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uada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522DB6">
        <w:rPr>
          <w:rFonts w:ascii="Times New Roman" w:hAnsi="Times New Roman" w:cs="Times New Roman"/>
          <w:sz w:val="24"/>
          <w:szCs w:val="24"/>
          <w:lang w:val="es-ES"/>
        </w:rPr>
        <w:t>sde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todo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Brasil por </w:t>
      </w:r>
      <w:r w:rsidR="0078782D" w:rsidRPr="007F5F30">
        <w:rPr>
          <w:rFonts w:ascii="Times New Roman" w:hAnsi="Times New Roman" w:cs="Times New Roman"/>
          <w:sz w:val="24"/>
          <w:szCs w:val="24"/>
          <w:lang w:val="es-ES"/>
        </w:rPr>
        <w:t>medio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llamada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directa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gratuita, de</w:t>
      </w:r>
      <w:r w:rsidR="00522DB6">
        <w:rPr>
          <w:rFonts w:ascii="Times New Roman" w:hAnsi="Times New Roman" w:cs="Times New Roman"/>
          <w:sz w:val="24"/>
          <w:szCs w:val="24"/>
          <w:lang w:val="es-ES"/>
        </w:rPr>
        <w:t>sde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cualquier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terminal 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telefónico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fijo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móvil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bastando </w:t>
      </w:r>
      <w:r w:rsidR="00522DB6">
        <w:rPr>
          <w:rFonts w:ascii="Times New Roman" w:hAnsi="Times New Roman" w:cs="Times New Roman"/>
          <w:sz w:val="24"/>
          <w:szCs w:val="24"/>
          <w:lang w:val="es-ES"/>
        </w:rPr>
        <w:t>mar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car 100.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 xml:space="preserve"> denuncias pueden ser anónimas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sigilo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informa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está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garanti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za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do, cuando solicitado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por el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demandante.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rec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 una denuncia,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Departamento de 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Veeduría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Nacional examina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encamina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denuncias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reclama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a los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órganos responsables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adopta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providencias necesarias para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tratamiento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casos de viola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derechos humanos, </w:t>
      </w:r>
      <w:r w:rsidR="00BB2E9E">
        <w:rPr>
          <w:rFonts w:ascii="Times New Roman" w:hAnsi="Times New Roman" w:cs="Times New Roman"/>
          <w:sz w:val="24"/>
          <w:szCs w:val="24"/>
          <w:lang w:val="es-ES"/>
        </w:rPr>
        <w:t>siendo capaces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B2E9E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actuar directamente o en articula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otros órganos públicos 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organiza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sociedad. </w:t>
      </w:r>
    </w:p>
    <w:p w:rsidR="00365B5D" w:rsidRPr="007F5F30" w:rsidRDefault="00365B5D" w:rsidP="00365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0615B" w:rsidRPr="007F5F30" w:rsidRDefault="0040615B" w:rsidP="00365B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Informa</w:t>
      </w:r>
      <w:r w:rsidR="008D56A8">
        <w:rPr>
          <w:rFonts w:ascii="Times New Roman" w:hAnsi="Times New Roman" w:cs="Times New Roman"/>
          <w:b/>
          <w:sz w:val="24"/>
          <w:szCs w:val="24"/>
          <w:lang w:val="es-ES"/>
        </w:rPr>
        <w:t>ciones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BE43D1">
        <w:rPr>
          <w:rFonts w:ascii="Times New Roman" w:hAnsi="Times New Roman" w:cs="Times New Roman"/>
          <w:b/>
          <w:sz w:val="24"/>
          <w:szCs w:val="24"/>
          <w:lang w:val="es-ES"/>
        </w:rPr>
        <w:t>desglosadas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por </w:t>
      </w:r>
      <w:r w:rsidR="00CD1AB4">
        <w:rPr>
          <w:rFonts w:ascii="Times New Roman" w:hAnsi="Times New Roman" w:cs="Times New Roman"/>
          <w:b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sexo, </w:t>
      </w:r>
      <w:r w:rsidR="004B2F12" w:rsidRPr="007F5F30">
        <w:rPr>
          <w:rFonts w:ascii="Times New Roman" w:hAnsi="Times New Roman" w:cs="Times New Roman"/>
          <w:b/>
          <w:sz w:val="24"/>
          <w:szCs w:val="24"/>
          <w:lang w:val="es-ES"/>
        </w:rPr>
        <w:t>edad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A4344" w:rsidRPr="007F5F30">
        <w:rPr>
          <w:rFonts w:ascii="Times New Roman" w:hAnsi="Times New Roman" w:cs="Times New Roman"/>
          <w:b/>
          <w:sz w:val="24"/>
          <w:szCs w:val="24"/>
          <w:lang w:val="es-ES"/>
        </w:rPr>
        <w:t>etnia:</w:t>
      </w:r>
    </w:p>
    <w:p w:rsidR="0040615B" w:rsidRPr="007F5F30" w:rsidRDefault="00F1778A" w:rsidP="00365B5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40615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cobertura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="0040615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programas de prote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40615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para 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40615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40615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</w:p>
    <w:p w:rsidR="0040615B" w:rsidRPr="007F5F30" w:rsidRDefault="00F1778A" w:rsidP="00365B5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40615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tasa</w:t>
      </w:r>
      <w:r w:rsidR="0040615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pobreza entre </w:t>
      </w:r>
      <w:r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40615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40615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40615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</w:p>
    <w:p w:rsidR="0040615B" w:rsidRPr="007F5F30" w:rsidRDefault="004B2F12" w:rsidP="00365B5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>C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st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40615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40615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gastos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adiciona</w:t>
      </w:r>
      <w:r>
        <w:rPr>
          <w:rFonts w:ascii="Times New Roman" w:hAnsi="Times New Roman" w:cs="Times New Roman"/>
          <w:sz w:val="24"/>
          <w:szCs w:val="24"/>
          <w:lang w:val="es-ES"/>
        </w:rPr>
        <w:t>le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40615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relacionados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40615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40615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</w:p>
    <w:p w:rsidR="0058138D" w:rsidRPr="007F5F30" w:rsidRDefault="00580B5C" w:rsidP="00365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lastRenderedPageBreak/>
        <w:tab/>
      </w:r>
      <w:r w:rsidR="003612BE" w:rsidRPr="007F5F30">
        <w:rPr>
          <w:rFonts w:ascii="Times New Roman" w:hAnsi="Times New Roman" w:cs="Times New Roman"/>
          <w:sz w:val="24"/>
          <w:szCs w:val="24"/>
          <w:lang w:val="es-ES"/>
        </w:rPr>
        <w:t>Seg</w:t>
      </w:r>
      <w:r w:rsidR="004B2F12">
        <w:rPr>
          <w:rFonts w:ascii="Times New Roman" w:hAnsi="Times New Roman" w:cs="Times New Roman"/>
          <w:sz w:val="24"/>
          <w:szCs w:val="24"/>
          <w:lang w:val="es-ES"/>
        </w:rPr>
        <w:t>ú</w:t>
      </w:r>
      <w:r w:rsidR="003612BE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612BE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Censo 2010, </w:t>
      </w:r>
      <w:r w:rsidR="0008554B" w:rsidRPr="007F5F30">
        <w:rPr>
          <w:rFonts w:ascii="Times New Roman" w:hAnsi="Times New Roman" w:cs="Times New Roman"/>
          <w:sz w:val="24"/>
          <w:szCs w:val="24"/>
          <w:lang w:val="es-ES"/>
        </w:rPr>
        <w:t>45.606.048 brasile</w:t>
      </w:r>
      <w:r w:rsidR="009824DD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08554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ienen</w:t>
      </w:r>
      <w:r w:rsidR="0008554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>algún</w:t>
      </w:r>
      <w:r w:rsidR="0008554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tipo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08554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– visual, auditiva, motora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8554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mental 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08554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intelectual -,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8554B" w:rsidRPr="007F5F30">
        <w:rPr>
          <w:rFonts w:ascii="Times New Roman" w:hAnsi="Times New Roman" w:cs="Times New Roman"/>
          <w:sz w:val="24"/>
          <w:szCs w:val="24"/>
          <w:lang w:val="es-ES"/>
        </w:rPr>
        <w:t>o que corresponde a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8554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12BE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23,9%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12BE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3612BE" w:rsidRPr="007F5F3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12BE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brasile</w:t>
      </w:r>
      <w:r w:rsidR="009824DD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3612BE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a. 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esta, 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>56,6% s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mu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eres (26,5% 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mujeres) 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>43,4% s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hom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br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es (21,2% 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masculina). </w:t>
      </w:r>
      <w:r w:rsidR="00F1778A" w:rsidRP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612BE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>mayoría</w:t>
      </w:r>
      <w:r w:rsidR="003612BE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3612BE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3612BE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3612BE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3612BE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(84,3%) vive 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3612BE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áreas urbanas. </w:t>
      </w:r>
      <w:r w:rsidR="00BE0B6B" w:rsidRP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prevalencia 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varió de ac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rdo 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natur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>eza de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>las, ten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ien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do 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visual mayor ocurrencia, afectando </w:t>
      </w:r>
      <w:r w:rsidR="009824DD">
        <w:rPr>
          <w:rFonts w:ascii="Times New Roman" w:hAnsi="Times New Roman" w:cs="Times New Roman"/>
          <w:sz w:val="24"/>
          <w:szCs w:val="24"/>
          <w:lang w:val="es-ES"/>
        </w:rPr>
        <w:t xml:space="preserve">a un 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18,6% 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brasile</w:t>
      </w:r>
      <w:r w:rsidR="009824DD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a. 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segundo </w:t>
      </w:r>
      <w:r w:rsidR="00C46511">
        <w:rPr>
          <w:rFonts w:ascii="Times New Roman" w:hAnsi="Times New Roman" w:cs="Times New Roman"/>
          <w:sz w:val="24"/>
          <w:szCs w:val="24"/>
          <w:lang w:val="es-ES"/>
        </w:rPr>
        <w:t xml:space="preserve">lugar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está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motora, </w:t>
      </w:r>
      <w:r w:rsidR="00BE0B6B" w:rsidRPr="007F5F30">
        <w:rPr>
          <w:rFonts w:ascii="Times New Roman" w:hAnsi="Times New Roman" w:cs="Times New Roman"/>
          <w:sz w:val="24"/>
          <w:szCs w:val="24"/>
          <w:lang w:val="es-ES"/>
        </w:rPr>
        <w:t>ocurriendo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7%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b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seguida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auditiva, 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5,10%</w:t>
      </w:r>
      <w:r w:rsidR="00F21E37" w:rsidRPr="007F5F3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mental 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intelectual, </w:t>
      </w:r>
      <w:r w:rsidR="004B2F12" w:rsidRPr="007F5F3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E0B6B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1,40%.</w:t>
      </w:r>
    </w:p>
    <w:p w:rsidR="00580B5C" w:rsidRPr="007F5F30" w:rsidRDefault="00580B5C" w:rsidP="00365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CD527B" w:rsidRP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Censo constató que 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ne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mayor incidencia en la po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65 a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>os o más (49,8%). En rela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etnia o c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ol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or, 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46,7% 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anca, 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>42,9% s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pardo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s, un 8,6% s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negros, 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>1,4% so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n amarillos y un 0,4% s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CD527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CD527B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indígenas. </w:t>
      </w:r>
    </w:p>
    <w:p w:rsidR="009E112A" w:rsidRPr="007F5F30" w:rsidRDefault="009E112A" w:rsidP="00365B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En relación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rendimiento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traba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 en salarios mínimos,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mayor parte (29,1%)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ocupadas</w:t>
      </w:r>
      <w:proofErr w:type="gramEnd"/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F442F">
        <w:rPr>
          <w:rFonts w:ascii="Times New Roman" w:hAnsi="Times New Roman" w:cs="Times New Roman"/>
          <w:sz w:val="24"/>
          <w:szCs w:val="24"/>
          <w:lang w:val="es-ES"/>
        </w:rPr>
        <w:t>dura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F442F">
        <w:rPr>
          <w:rFonts w:ascii="Times New Roman" w:hAnsi="Times New Roman" w:cs="Times New Roman"/>
          <w:sz w:val="24"/>
          <w:szCs w:val="24"/>
          <w:lang w:val="es-ES"/>
        </w:rPr>
        <w:t>te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la semana </w:t>
      </w:r>
      <w:r w:rsidR="003F56EC">
        <w:rPr>
          <w:rFonts w:ascii="Times New Roman" w:hAnsi="Times New Roman" w:cs="Times New Roman"/>
          <w:sz w:val="24"/>
          <w:szCs w:val="24"/>
          <w:lang w:val="es-ES"/>
        </w:rPr>
        <w:t xml:space="preserve">recibe más 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de 1 a 2 salarios mínimos. </w:t>
      </w:r>
      <w:r w:rsidR="009872DD" w:rsidRP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fue mayor que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sin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as clases de menor rendimiento: (a)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½ salario mínimo, (b) por encima de ½ a 1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(c) sin rendimiento. </w:t>
      </w:r>
    </w:p>
    <w:p w:rsidR="003612BE" w:rsidRPr="007F5F30" w:rsidRDefault="003612BE" w:rsidP="00365B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0615B" w:rsidRPr="007F5F30" w:rsidRDefault="009872DD" w:rsidP="00365B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Informa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ciones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sobre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los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criterios de elegibilidad necesarios para 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ccede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a los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programas generales o especia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le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s de prote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cción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social para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b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852AD5" w:rsidRPr="007F5F30" w:rsidRDefault="008C557C" w:rsidP="008C5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>Para t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er acceso a programas generales,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considerada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aquella que tiene impedimentos de l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go plazo de naturaleza física, mental, intelectual o sensorial,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>ua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>s, en intera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diversas barreras, pueden obstruir su participa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plena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efectiva en la sociedad en igualdad de condi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demás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>. A seguir, te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ne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>s una lista de programas de prote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lastRenderedPageBreak/>
        <w:t>persona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sus respectivos criterios de elegibilidad 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legisla</w:t>
      </w:r>
      <w:r w:rsidR="009872D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especificados según el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Ministerio competente.</w:t>
      </w:r>
    </w:p>
    <w:p w:rsidR="00852AD5" w:rsidRPr="007F5F30" w:rsidRDefault="00852AD5" w:rsidP="008C55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365B5D" w:rsidRPr="007F5F30" w:rsidRDefault="00852AD5" w:rsidP="008C55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Políticas Públicas – </w:t>
      </w:r>
      <w:r w:rsidR="00726DDA">
        <w:rPr>
          <w:rFonts w:ascii="Times New Roman" w:hAnsi="Times New Roman" w:cs="Times New Roman"/>
          <w:b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b/>
          <w:sz w:val="24"/>
          <w:szCs w:val="24"/>
          <w:lang w:val="es-ES"/>
        </w:rPr>
        <w:t>Discapacidad</w:t>
      </w:r>
    </w:p>
    <w:p w:rsidR="00365B5D" w:rsidRPr="007F5F30" w:rsidRDefault="00365B5D" w:rsidP="00365B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65B5D" w:rsidRPr="007F5F30" w:rsidRDefault="009872DD" w:rsidP="00365B5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MINISTERIO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b/>
          <w:sz w:val="24"/>
          <w:szCs w:val="24"/>
          <w:lang w:val="es-ES"/>
        </w:rPr>
        <w:t xml:space="preserve">DE 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CULTURA: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65B5D" w:rsidRPr="007F5F30" w:rsidRDefault="006D3907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Media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Entrada:</w:t>
      </w:r>
    </w:p>
    <w:p w:rsidR="00365B5D" w:rsidRPr="007F5F30" w:rsidRDefault="00365B5D" w:rsidP="00365B5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6D3907" w:rsidP="00365B5D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 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12.933, de</w:t>
      </w:r>
      <w:r w:rsidR="00AF442F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26 d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ici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embr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2013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- Dispone sobre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beneficio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pago de media-entrada para estudiantes, </w:t>
      </w:r>
      <w:r w:rsidR="004A4CCC">
        <w:rPr>
          <w:rFonts w:ascii="Times New Roman" w:hAnsi="Times New Roman" w:cs="Times New Roman"/>
          <w:sz w:val="24"/>
          <w:szCs w:val="24"/>
          <w:lang w:val="es-ES"/>
        </w:rPr>
        <w:t>personas mayores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jóvenes de 15 a 29 a</w:t>
      </w:r>
      <w:r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comprobadamente carentes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en espectáculos artístico-cultura</w:t>
      </w:r>
      <w:r>
        <w:rPr>
          <w:rFonts w:ascii="Times New Roman" w:hAnsi="Times New Roman" w:cs="Times New Roman"/>
          <w:sz w:val="24"/>
          <w:szCs w:val="24"/>
          <w:lang w:val="es-ES"/>
        </w:rPr>
        <w:t>le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eportivos,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revoca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Medida Provisoria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2.208,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17 de agosto de 2001.</w:t>
      </w:r>
    </w:p>
    <w:p w:rsidR="00365B5D" w:rsidRPr="007F5F30" w:rsidRDefault="006A6988" w:rsidP="00365B5D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Forma de Concesión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365B5D" w:rsidRPr="007F5F30" w:rsidRDefault="00F1778A" w:rsidP="00365B5D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política </w:t>
      </w:r>
      <w:r w:rsidR="006D3907">
        <w:rPr>
          <w:rFonts w:ascii="Times New Roman" w:hAnsi="Times New Roman" w:cs="Times New Roman"/>
          <w:sz w:val="24"/>
          <w:szCs w:val="24"/>
          <w:lang w:val="es-ES"/>
        </w:rPr>
        <w:t>tod</w:t>
      </w:r>
      <w:r w:rsidR="006D3907" w:rsidRPr="007F5F3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D3907">
        <w:rPr>
          <w:rFonts w:ascii="Times New Roman" w:hAnsi="Times New Roman" w:cs="Times New Roman"/>
          <w:sz w:val="24"/>
          <w:szCs w:val="24"/>
          <w:lang w:val="es-ES"/>
        </w:rPr>
        <w:t>ví</w:t>
      </w:r>
      <w:r w:rsidR="006D3907" w:rsidRPr="007F5F3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no está 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vigor</w:t>
      </w:r>
      <w:r w:rsidR="008265A3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8265A3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vez que </w:t>
      </w:r>
      <w:r w:rsidR="009872DD" w:rsidRPr="007F5F30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8265A3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norma </w:t>
      </w:r>
      <w:r w:rsidR="006D3907" w:rsidRPr="007F5F30">
        <w:rPr>
          <w:rFonts w:ascii="Times New Roman" w:hAnsi="Times New Roman" w:cs="Times New Roman"/>
          <w:sz w:val="24"/>
          <w:szCs w:val="24"/>
          <w:lang w:val="es-ES"/>
        </w:rPr>
        <w:t>reg</w:t>
      </w:r>
      <w:r w:rsidR="006D3907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6D3907" w:rsidRPr="007F5F30">
        <w:rPr>
          <w:rFonts w:ascii="Times New Roman" w:hAnsi="Times New Roman" w:cs="Times New Roman"/>
          <w:sz w:val="24"/>
          <w:szCs w:val="24"/>
          <w:lang w:val="es-ES"/>
        </w:rPr>
        <w:t>ladora</w:t>
      </w:r>
      <w:r w:rsidR="008265A3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D3907" w:rsidRPr="007F5F30">
        <w:rPr>
          <w:rFonts w:ascii="Times New Roman" w:hAnsi="Times New Roman" w:cs="Times New Roman"/>
          <w:sz w:val="24"/>
          <w:szCs w:val="24"/>
          <w:lang w:val="es-ES"/>
        </w:rPr>
        <w:t>todavía</w:t>
      </w:r>
      <w:r w:rsidR="008265A3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="00B80A21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8265A3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D3907">
        <w:rPr>
          <w:rFonts w:ascii="Times New Roman" w:hAnsi="Times New Roman" w:cs="Times New Roman"/>
          <w:sz w:val="24"/>
          <w:szCs w:val="24"/>
          <w:lang w:val="es-ES"/>
        </w:rPr>
        <w:t>ha sido</w:t>
      </w:r>
      <w:r w:rsidR="008265A3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editada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65B5D" w:rsidRPr="007F5F30" w:rsidRDefault="006D3907" w:rsidP="00365B5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MINISTERIO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b/>
          <w:sz w:val="24"/>
          <w:szCs w:val="24"/>
          <w:lang w:val="es-ES"/>
        </w:rPr>
        <w:t xml:space="preserve">DE </w:t>
      </w:r>
      <w:r w:rsidR="004D4FF5">
        <w:rPr>
          <w:rFonts w:ascii="Times New Roman" w:hAnsi="Times New Roman" w:cs="Times New Roman"/>
          <w:b/>
          <w:sz w:val="24"/>
          <w:szCs w:val="24"/>
          <w:lang w:val="es-ES"/>
        </w:rPr>
        <w:t>H</w:t>
      </w:r>
      <w:r w:rsidR="004D4FF5" w:rsidRPr="007F5F30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4D4FF5">
        <w:rPr>
          <w:rFonts w:ascii="Times New Roman" w:hAnsi="Times New Roman" w:cs="Times New Roman"/>
          <w:b/>
          <w:sz w:val="24"/>
          <w:szCs w:val="24"/>
          <w:lang w:val="es-ES"/>
        </w:rPr>
        <w:t>CI</w:t>
      </w:r>
      <w:r w:rsidR="004D4FF5" w:rsidRPr="007F5F30">
        <w:rPr>
          <w:rFonts w:ascii="Times New Roman" w:hAnsi="Times New Roman" w:cs="Times New Roman"/>
          <w:b/>
          <w:sz w:val="24"/>
          <w:szCs w:val="24"/>
          <w:lang w:val="es-ES"/>
        </w:rPr>
        <w:t>ENDA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65B5D" w:rsidRPr="007F5F30" w:rsidRDefault="004D4FF5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Exen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ción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de Imp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ue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sto sobre 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Productos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Industrializados </w:t>
      </w:r>
      <w:r w:rsidR="009872D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en la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a</w:t>
      </w:r>
      <w:r w:rsidR="006A698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quisi</w:t>
      </w:r>
      <w:r w:rsidR="006A698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ción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de 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automóvil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365B5D" w:rsidRPr="007F5F30" w:rsidRDefault="00365B5D" w:rsidP="00365B5D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447121" w:rsidP="00365B5D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 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11.941, de</w:t>
      </w:r>
      <w:r w:rsidR="00AF442F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27 de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mayo de 2009 -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Altera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legisla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tributaria federal relativa 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F44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F442F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F442F">
        <w:rPr>
          <w:rFonts w:ascii="Times New Roman" w:hAnsi="Times New Roman" w:cs="Times New Roman"/>
          <w:sz w:val="24"/>
          <w:szCs w:val="24"/>
          <w:lang w:val="es-ES"/>
        </w:rPr>
        <w:t xml:space="preserve">partición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ordinari</w:t>
      </w:r>
      <w:r w:rsidR="00AF442F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F442F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débitos tributarios; concede remis</w:t>
      </w:r>
      <w:r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en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casos en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que especifica; instituye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régimen tributario de transi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da otras providencias.</w:t>
      </w:r>
    </w:p>
    <w:p w:rsidR="00365B5D" w:rsidRPr="007F5F30" w:rsidRDefault="006872AE" w:rsidP="00365B5D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 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10.754, de</w:t>
      </w:r>
      <w:r w:rsidR="00AF442F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31 de octubre de 2003 -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Altera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Ley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8.989,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24 de febrero de 1995 que "dispone sobre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exen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Imp</w:t>
      </w:r>
      <w:r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sto Sobre Productos Industrializados - IPI, en la a</w:t>
      </w:r>
      <w:r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quisi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automóvi</w:t>
      </w:r>
      <w:r>
        <w:rPr>
          <w:rFonts w:ascii="Times New Roman" w:hAnsi="Times New Roman" w:cs="Times New Roman"/>
          <w:sz w:val="24"/>
          <w:szCs w:val="24"/>
          <w:lang w:val="es-ES"/>
        </w:rPr>
        <w:t>le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 para utiliza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transporte autónomo de pasajeros, </w:t>
      </w:r>
      <w:r>
        <w:rPr>
          <w:rFonts w:ascii="Times New Roman" w:hAnsi="Times New Roman" w:cs="Times New Roman"/>
          <w:sz w:val="24"/>
          <w:szCs w:val="24"/>
          <w:lang w:val="es-ES"/>
        </w:rPr>
        <w:t>así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como por </w:t>
      </w:r>
      <w:r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portadoras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física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destinados </w:t>
      </w:r>
      <w:r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transporte escolar,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da otras providencias</w:t>
      </w:r>
      <w:r w:rsidR="007E2E6B">
        <w:rPr>
          <w:rFonts w:ascii="Times New Roman" w:hAnsi="Times New Roman" w:cs="Times New Roman"/>
          <w:sz w:val="24"/>
          <w:szCs w:val="24"/>
          <w:lang w:val="es-ES"/>
        </w:rPr>
        <w:t>”.</w:t>
      </w:r>
      <w:bookmarkStart w:id="0" w:name="_GoBack"/>
      <w:bookmarkEnd w:id="0"/>
    </w:p>
    <w:p w:rsidR="00365B5D" w:rsidRPr="007F5F30" w:rsidRDefault="006872AE" w:rsidP="00365B5D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 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10.690, de</w:t>
      </w:r>
      <w:r w:rsidR="00AF442F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16 de jun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i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o de 2003 -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Restaura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vigencia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Ley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º 8989/95 </w:t>
      </w:r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t</w:t>
      </w:r>
      <w:r>
        <w:rPr>
          <w:rFonts w:ascii="Times New Roman" w:hAnsi="Times New Roman" w:cs="Times New Roman"/>
          <w:sz w:val="24"/>
          <w:szCs w:val="24"/>
          <w:lang w:val="es-ES"/>
        </w:rPr>
        <w:t>a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31 de d</w:t>
      </w:r>
      <w:r>
        <w:rPr>
          <w:rFonts w:ascii="Times New Roman" w:hAnsi="Times New Roman" w:cs="Times New Roman"/>
          <w:sz w:val="24"/>
          <w:szCs w:val="24"/>
          <w:lang w:val="es-ES"/>
        </w:rPr>
        <w:t>ici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embr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2006, que dispone sobre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exen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IPI en la a</w:t>
      </w:r>
      <w:r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quisi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automóvi</w:t>
      </w:r>
      <w:r>
        <w:rPr>
          <w:rFonts w:ascii="Times New Roman" w:hAnsi="Times New Roman" w:cs="Times New Roman"/>
          <w:sz w:val="24"/>
          <w:szCs w:val="24"/>
          <w:lang w:val="es-ES"/>
        </w:rPr>
        <w:t>le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destinados </w:t>
      </w:r>
      <w:r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transporte autónomo de pasajeros.</w:t>
      </w:r>
    </w:p>
    <w:p w:rsidR="00365B5D" w:rsidRPr="007F5F30" w:rsidRDefault="006872AE" w:rsidP="00365B5D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 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8.989, de</w:t>
      </w:r>
      <w:r w:rsidR="00AB3977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24 de febrero de 1995 -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Dispone sobre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Exen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Imp</w:t>
      </w:r>
      <w:r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sto sobre Productos Industrializados - IPI, en la a</w:t>
      </w:r>
      <w:r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quisi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lastRenderedPageBreak/>
        <w:t>de automóviles para utiliza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transporte autónomo de pasajeros, </w:t>
      </w:r>
      <w:r>
        <w:rPr>
          <w:rFonts w:ascii="Times New Roman" w:hAnsi="Times New Roman" w:cs="Times New Roman"/>
          <w:sz w:val="24"/>
          <w:szCs w:val="24"/>
          <w:lang w:val="es-ES"/>
        </w:rPr>
        <w:t>así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como por </w:t>
      </w:r>
      <w:r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portadoras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física,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da otras providencias.</w:t>
      </w:r>
    </w:p>
    <w:p w:rsidR="00365B5D" w:rsidRPr="007F5F30" w:rsidRDefault="006872AE" w:rsidP="00365B5D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8.383, de</w:t>
      </w:r>
      <w:r w:rsidR="00AB3977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30 de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diciembre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1991 - </w:t>
      </w:r>
      <w:r>
        <w:rPr>
          <w:rFonts w:ascii="Times New Roman" w:hAnsi="Times New Roman" w:cs="Times New Roman"/>
          <w:sz w:val="24"/>
          <w:szCs w:val="24"/>
          <w:lang w:val="es-ES"/>
        </w:rPr>
        <w:t>Instituye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Unidad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Fiscal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Referencia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altera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legisla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imp</w:t>
      </w:r>
      <w:r w:rsidR="00AB3977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sto de ren</w:t>
      </w:r>
      <w:r w:rsidR="00AB3977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otras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providencias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5B5D" w:rsidRPr="007F5F30" w:rsidRDefault="006872AE" w:rsidP="00365B5D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Decreto 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6.306, de</w:t>
      </w:r>
      <w:r w:rsidR="00AB3977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14 de diciembre de 2007 -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Reglamenta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Imp</w:t>
      </w:r>
      <w:r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sto sobre Opera</w:t>
      </w:r>
      <w:r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Crédito, Cambio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Seguro, o relativas 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Títulos o Valores Mobiliarios – IOF.</w:t>
      </w:r>
    </w:p>
    <w:p w:rsidR="00365B5D" w:rsidRPr="007F5F30" w:rsidRDefault="00365B5D" w:rsidP="00365B5D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</w:p>
    <w:p w:rsidR="00365B5D" w:rsidRPr="007F5F30" w:rsidRDefault="006872AE" w:rsidP="00365B5D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exen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de ser requerida por </w:t>
      </w:r>
      <w:r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D9528B">
        <w:rPr>
          <w:rFonts w:ascii="Times New Roman" w:hAnsi="Times New Roman" w:cs="Times New Roman"/>
          <w:sz w:val="24"/>
          <w:szCs w:val="24"/>
          <w:lang w:val="es-ES"/>
        </w:rPr>
        <w:t xml:space="preserve"> física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visual, mental o intelectual - severa o profunda - o autistas, directamente o por intermedio de representante legal.  </w:t>
      </w:r>
      <w:r w:rsidRP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beneficio p</w:t>
      </w:r>
      <w:r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de ser utilizado una vez cada dos años, sin límites de número para a</w:t>
      </w:r>
      <w:r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quisi</w:t>
      </w:r>
      <w:r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Para fines de análisis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exen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considera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defini</w:t>
      </w:r>
      <w:r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instituida </w:t>
      </w:r>
      <w:r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decreto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3.298/1999.</w:t>
      </w:r>
    </w:p>
    <w:p w:rsidR="00365B5D" w:rsidRPr="007F5F30" w:rsidRDefault="006872AE" w:rsidP="00365B5D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rela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 los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documentos, 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54AA6" w:rsidRPr="007F5F30">
        <w:rPr>
          <w:rFonts w:ascii="Times New Roman" w:hAnsi="Times New Roman" w:cs="Times New Roman"/>
          <w:sz w:val="24"/>
          <w:szCs w:val="24"/>
          <w:lang w:val="es-ES"/>
        </w:rPr>
        <w:t>necesario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54AA6" w:rsidRPr="007F5F30">
        <w:rPr>
          <w:rFonts w:ascii="Times New Roman" w:hAnsi="Times New Roman" w:cs="Times New Roman"/>
          <w:sz w:val="24"/>
          <w:szCs w:val="24"/>
          <w:lang w:val="es-ES"/>
        </w:rPr>
        <w:t>requerimiento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exen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IPI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54AA6" w:rsidRPr="007F5F30">
        <w:rPr>
          <w:rFonts w:ascii="Times New Roman" w:hAnsi="Times New Roman" w:cs="Times New Roman"/>
          <w:sz w:val="24"/>
          <w:szCs w:val="24"/>
          <w:lang w:val="es-ES"/>
        </w:rPr>
        <w:t>tres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3977">
        <w:rPr>
          <w:rFonts w:ascii="Times New Roman" w:hAnsi="Times New Roman" w:cs="Times New Roman"/>
          <w:sz w:val="24"/>
          <w:szCs w:val="24"/>
          <w:lang w:val="es-ES"/>
        </w:rPr>
        <w:t>copi</w:t>
      </w:r>
      <w:r w:rsidR="00B54AA6" w:rsidRPr="007F5F30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declara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B54AA6" w:rsidRPr="007F5F30">
        <w:rPr>
          <w:rFonts w:ascii="Times New Roman" w:hAnsi="Times New Roman" w:cs="Times New Roman"/>
          <w:sz w:val="24"/>
          <w:szCs w:val="24"/>
          <w:lang w:val="es-ES"/>
        </w:rPr>
        <w:t>disponibilidad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54AA6" w:rsidRPr="007F5F30">
        <w:rPr>
          <w:rFonts w:ascii="Times New Roman" w:hAnsi="Times New Roman" w:cs="Times New Roman"/>
          <w:sz w:val="24"/>
          <w:szCs w:val="24"/>
          <w:lang w:val="es-ES"/>
        </w:rPr>
        <w:t>financiera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Cuando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física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conductor,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>e presentar laudo elaborad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 una junta médica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>credi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ada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por el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Detran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(Departamento de Tránsito) y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 xml:space="preserve">édula 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>de habilita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observa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necesidad de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automóvil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automático o adaptado. Para obten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laudo,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debe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 xml:space="preserve">marcar en 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agenda consulta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Detran, donde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médico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 xml:space="preserve">va a 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atestar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tipo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física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incapacidad física para conducir vehículos comunes. Cuando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automóvil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9528B">
        <w:rPr>
          <w:rFonts w:ascii="Times New Roman" w:hAnsi="Times New Roman" w:cs="Times New Roman"/>
          <w:sz w:val="24"/>
          <w:szCs w:val="24"/>
          <w:lang w:val="es-ES"/>
        </w:rPr>
        <w:t>sea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conduci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do por otra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presentar laudo médico específico conforme formulario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proporc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ona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do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por la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 xml:space="preserve">Secretaría Federal de Recaudación 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ser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rellena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do por médico </w:t>
      </w:r>
      <w:r w:rsidR="00AB3977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oftalm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>log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(para casos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visual)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>credi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ado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SUS (Sistema Único de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Salud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), especificando código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Clasifica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Internacional de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Enfermedade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(CID-10), de acuerdo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gra</w:t>
      </w:r>
      <w:r w:rsidR="00025DC8">
        <w:rPr>
          <w:rFonts w:ascii="Times New Roman" w:hAnsi="Times New Roman" w:cs="Times New Roman"/>
          <w:sz w:val="24"/>
          <w:szCs w:val="24"/>
          <w:lang w:val="es-ES"/>
        </w:rPr>
        <w:t>do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025DC8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física o visual.</w:t>
      </w:r>
    </w:p>
    <w:p w:rsidR="00365B5D" w:rsidRPr="007F5F30" w:rsidRDefault="00365B5D" w:rsidP="00365B5D">
      <w:pPr>
        <w:pStyle w:val="ListParagraph"/>
        <w:tabs>
          <w:tab w:val="left" w:pos="1843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65B5D" w:rsidRPr="007F5F30" w:rsidRDefault="00025DC8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Prioridad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6872AE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en la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devolu</w:t>
      </w:r>
      <w:r w:rsidR="006A698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ción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8D56A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del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Imp</w:t>
      </w:r>
      <w:r w:rsidR="00AB397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ue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sto de Ren</w:t>
      </w:r>
      <w:r w:rsidR="00AB397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t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a:</w:t>
      </w:r>
    </w:p>
    <w:p w:rsidR="00365B5D" w:rsidRPr="007F5F30" w:rsidRDefault="00365B5D" w:rsidP="00365B5D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6872AE" w:rsidP="00365B5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</w:t>
      </w:r>
      <w:r w:rsidR="00025DC8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9.784, de</w:t>
      </w:r>
      <w:r w:rsidR="00025DC8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29 de </w:t>
      </w:r>
      <w:r w:rsidR="00025DC8"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nero de 1999 -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Regula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proceso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administrativo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ámbito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Administra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Pública Federal.</w:t>
      </w:r>
    </w:p>
    <w:p w:rsidR="00365B5D" w:rsidRPr="007F5F30" w:rsidRDefault="006872AE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</w:t>
      </w:r>
      <w:r w:rsidR="00025DC8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10.048, de</w:t>
      </w:r>
      <w:r w:rsidR="00725AAF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8 de </w:t>
      </w:r>
      <w:r w:rsidR="00725AAF" w:rsidRPr="007F5F30">
        <w:rPr>
          <w:rFonts w:ascii="Times New Roman" w:hAnsi="Times New Roman" w:cs="Times New Roman"/>
          <w:b/>
          <w:sz w:val="24"/>
          <w:szCs w:val="24"/>
          <w:lang w:val="es-ES"/>
        </w:rPr>
        <w:t>noviembre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2000 - </w:t>
      </w:r>
      <w:r w:rsidR="00725AAF" w:rsidRPr="007F5F30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5AAF" w:rsidRPr="007F5F30">
        <w:rPr>
          <w:rFonts w:ascii="Times New Roman" w:hAnsi="Times New Roman" w:cs="Times New Roman"/>
          <w:sz w:val="24"/>
          <w:szCs w:val="24"/>
          <w:lang w:val="es-ES"/>
        </w:rPr>
        <w:t>prioridad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atendimiento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 las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que especifica,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otras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providencias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5B5D" w:rsidRPr="007F5F30" w:rsidRDefault="00365B5D" w:rsidP="00365B5D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365B5D" w:rsidRPr="007F5F30" w:rsidRDefault="00725AAF" w:rsidP="00365B5D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debe </w:t>
      </w:r>
      <w:r>
        <w:rPr>
          <w:rFonts w:ascii="Times New Roman" w:hAnsi="Times New Roman" w:cs="Times New Roman"/>
          <w:sz w:val="24"/>
          <w:szCs w:val="24"/>
          <w:lang w:val="es-ES"/>
        </w:rPr>
        <w:t>rellena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formulario "Requerimiento para Prioridad </w:t>
      </w:r>
      <w:r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Pago de Restituc</w:t>
      </w:r>
      <w:r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Física" (disponible en la página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Secretaría Federal </w:t>
      </w:r>
      <w:r w:rsidRPr="00725AAF">
        <w:rPr>
          <w:rFonts w:ascii="Times New Roman" w:hAnsi="Times New Roman" w:cs="Times New Roman"/>
          <w:sz w:val="24"/>
          <w:szCs w:val="24"/>
          <w:lang w:val="es-ES"/>
        </w:rPr>
        <w:t xml:space="preserve">Recaudación </w:t>
      </w:r>
      <w:r w:rsidR="00A46C69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internet),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present</w:t>
      </w:r>
      <w:r>
        <w:rPr>
          <w:rFonts w:ascii="Times New Roman" w:hAnsi="Times New Roman" w:cs="Times New Roman"/>
          <w:sz w:val="24"/>
          <w:szCs w:val="24"/>
          <w:lang w:val="es-ES"/>
        </w:rPr>
        <w:t>ar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lo en la unidad </w:t>
      </w: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25AAF">
        <w:rPr>
          <w:rFonts w:ascii="Times New Roman" w:hAnsi="Times New Roman" w:cs="Times New Roman"/>
          <w:sz w:val="24"/>
          <w:szCs w:val="24"/>
          <w:lang w:val="es-ES"/>
        </w:rPr>
        <w:t xml:space="preserve">Secretaría Federal Recaudación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de su domicilio tributario juntamente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documentos comprobatorios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condi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65B5D" w:rsidRPr="007F5F30" w:rsidRDefault="00725AAF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Exen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ción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de IR</w:t>
      </w:r>
    </w:p>
    <w:p w:rsidR="00365B5D" w:rsidRPr="007F5F30" w:rsidRDefault="00365B5D" w:rsidP="00365B5D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365B5D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IN SRF n</w:t>
      </w:r>
      <w:r w:rsidR="00725AAF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º 15, de 06 de </w:t>
      </w:r>
      <w:r w:rsidR="00725AAF" w:rsidRPr="007F5F30">
        <w:rPr>
          <w:rFonts w:ascii="Times New Roman" w:hAnsi="Times New Roman" w:cs="Times New Roman"/>
          <w:b/>
          <w:sz w:val="24"/>
          <w:szCs w:val="24"/>
          <w:lang w:val="es-ES"/>
        </w:rPr>
        <w:t>febrero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2001 - </w:t>
      </w:r>
      <w:r w:rsidR="00725AAF" w:rsidRPr="007F5F30">
        <w:rPr>
          <w:rFonts w:ascii="Times New Roman" w:hAnsi="Times New Roman" w:cs="Times New Roman"/>
          <w:sz w:val="24"/>
          <w:szCs w:val="24"/>
          <w:lang w:val="es-ES"/>
        </w:rPr>
        <w:t>Dispone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sobre normas de tributa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relativas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5AAF" w:rsidRPr="007F5F30">
        <w:rPr>
          <w:rFonts w:ascii="Times New Roman" w:hAnsi="Times New Roman" w:cs="Times New Roman"/>
          <w:sz w:val="24"/>
          <w:szCs w:val="24"/>
          <w:lang w:val="es-ES"/>
        </w:rPr>
        <w:t>incidencia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imp</w:t>
      </w:r>
      <w:r w:rsidR="00725AAF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sto de ren</w:t>
      </w:r>
      <w:r w:rsidR="00725AAF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físicas. (</w:t>
      </w:r>
      <w:r w:rsidR="00725AAF"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5º, XII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XXXV)</w:t>
      </w:r>
    </w:p>
    <w:p w:rsidR="00365B5D" w:rsidRPr="007F5F30" w:rsidRDefault="00365B5D" w:rsidP="00365B5D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AB3977" w:rsidP="00365B5D">
      <w:pPr>
        <w:pStyle w:val="ListParagraph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Queda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exentos 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rendimientos 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co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ra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dos acumuladamente por portador de molestia grave, conforme 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incisos XII 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XXXV, atestada por laudo médico oficial, </w:t>
      </w:r>
      <w:r>
        <w:rPr>
          <w:rFonts w:ascii="Times New Roman" w:hAnsi="Times New Roman" w:cs="Times New Roman"/>
          <w:sz w:val="24"/>
          <w:szCs w:val="24"/>
          <w:lang w:val="es-ES"/>
        </w:rPr>
        <w:t>siempr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 que correspondan a proventos de 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jubilación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 reforma o pens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aun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que se refieran a período anterior 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fech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en que fue contraída 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molestia grave. 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Está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exenta también 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complementa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jubilación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, reforma o pens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referidas 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aquel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incisos. </w:t>
      </w:r>
      <w:r w:rsidR="00937F60" w:rsidRP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servicio médico oficial fijará 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plazo de valide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laudo pericial, 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caso de molestias pas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ibl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es de control.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65B5D" w:rsidRPr="007F5F30" w:rsidRDefault="00725AAF" w:rsidP="00365B5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MINISTERIO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b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F75BB0">
        <w:rPr>
          <w:rFonts w:ascii="Times New Roman" w:hAnsi="Times New Roman" w:cs="Times New Roman"/>
          <w:b/>
          <w:sz w:val="24"/>
          <w:szCs w:val="24"/>
          <w:lang w:val="es-ES"/>
        </w:rPr>
        <w:t>SEGURIDAD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SOCIAL: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65B5D" w:rsidRPr="007F5F30" w:rsidRDefault="00937F60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Jubilación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especial </w:t>
      </w:r>
      <w:r w:rsidR="008D56A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del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traba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j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ador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con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CD1AB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discapacidad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afiliado </w:t>
      </w:r>
      <w:r w:rsidR="00F1778A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al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903B52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Régimen General de Seguridad Social - RGPS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365B5D" w:rsidRPr="007F5F30" w:rsidRDefault="00365B5D" w:rsidP="00365B5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725AAF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Complementar</w:t>
      </w:r>
      <w:r w:rsidR="00937F60">
        <w:rPr>
          <w:rFonts w:ascii="Times New Roman" w:hAnsi="Times New Roman" w:cs="Times New Roman"/>
          <w:b/>
          <w:sz w:val="24"/>
          <w:szCs w:val="24"/>
          <w:lang w:val="es-ES"/>
        </w:rPr>
        <w:t>ia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</w:t>
      </w:r>
      <w:r w:rsidR="00937F60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142, de</w:t>
      </w:r>
      <w:r w:rsidR="00937F60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08 de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mayo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2013 -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Reglamenta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§ 1º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201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0190" w:rsidRPr="007F5F30">
        <w:rPr>
          <w:rFonts w:ascii="Times New Roman" w:hAnsi="Times New Roman" w:cs="Times New Roman"/>
          <w:sz w:val="24"/>
          <w:szCs w:val="24"/>
          <w:lang w:val="es-ES"/>
        </w:rPr>
        <w:t>Constituc</w:t>
      </w:r>
      <w:r w:rsidR="00310190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Federal,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en l</w:t>
      </w:r>
      <w:r w:rsidR="0031019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tocante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0190">
        <w:rPr>
          <w:rFonts w:ascii="Times New Roman" w:hAnsi="Times New Roman" w:cs="Times New Roman"/>
          <w:sz w:val="24"/>
          <w:szCs w:val="24"/>
          <w:lang w:val="es-ES"/>
        </w:rPr>
        <w:t>jubilación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65B5D" w:rsidRPr="00AA18F4">
        <w:rPr>
          <w:rFonts w:ascii="Times New Roman" w:hAnsi="Times New Roman" w:cs="Times New Roman"/>
          <w:sz w:val="24"/>
          <w:szCs w:val="24"/>
          <w:lang w:val="es-ES"/>
        </w:rPr>
        <w:t xml:space="preserve">segurada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>Régimen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>Ge</w:t>
      </w:r>
      <w:r w:rsidR="0043003A">
        <w:rPr>
          <w:rFonts w:ascii="Times New Roman" w:hAnsi="Times New Roman" w:cs="Times New Roman"/>
          <w:sz w:val="24"/>
          <w:szCs w:val="24"/>
          <w:lang w:val="es-ES"/>
        </w:rPr>
        <w:t>ne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>ral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4263B0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- RGPS.</w:t>
      </w:r>
    </w:p>
    <w:p w:rsidR="00365B5D" w:rsidRPr="007F5F30" w:rsidRDefault="00937F60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Decreto 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8.145, de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3 de diciembre de 2013 -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Altera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Reglamento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63B0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- RPS, aprobado </w:t>
      </w:r>
      <w:r>
        <w:rPr>
          <w:rFonts w:ascii="Times New Roman" w:hAnsi="Times New Roman" w:cs="Times New Roman"/>
          <w:sz w:val="24"/>
          <w:szCs w:val="24"/>
          <w:lang w:val="es-ES"/>
        </w:rPr>
        <w:t>por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Decreto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3.048,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6 de mayo de 1999, para dispo</w:t>
      </w:r>
      <w:r>
        <w:rPr>
          <w:rFonts w:ascii="Times New Roman" w:hAnsi="Times New Roman" w:cs="Times New Roman"/>
          <w:sz w:val="24"/>
          <w:szCs w:val="24"/>
          <w:lang w:val="es-ES"/>
        </w:rPr>
        <w:t>ne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 sobre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jubilación por t</w:t>
      </w:r>
      <w:r w:rsidR="00B65A4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empo de contribuc</w:t>
      </w:r>
      <w:r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 edad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5B5D" w:rsidRPr="007F5F30" w:rsidRDefault="00937F60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Decreto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Interministerial 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. º 01, de</w:t>
      </w:r>
      <w:r w:rsidR="00B65A4B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27 de e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nero de 2014.</w:t>
      </w:r>
    </w:p>
    <w:p w:rsidR="00365B5D" w:rsidRPr="007F5F30" w:rsidRDefault="00365B5D" w:rsidP="00365B5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A0E03" w:rsidRPr="007F5F30" w:rsidRDefault="00207823" w:rsidP="00365B5D">
      <w:pPr>
        <w:pStyle w:val="ListParagraph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interesado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ya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posee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criterios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mínimos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establecidos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en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ley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agenda, junto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51916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pericia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propia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937F60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multiprofesional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(médico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asistente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social).</w:t>
      </w:r>
      <w:r w:rsidR="008C557C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65B5D" w:rsidRPr="007F5F30" w:rsidRDefault="00937F60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Jubilación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por Invalidez:</w:t>
      </w:r>
    </w:p>
    <w:p w:rsidR="00365B5D" w:rsidRPr="007F5F30" w:rsidRDefault="00365B5D" w:rsidP="00365B5D">
      <w:pPr>
        <w:pStyle w:val="ListParagraph"/>
        <w:numPr>
          <w:ilvl w:val="1"/>
          <w:numId w:val="5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Base Legal: </w:t>
      </w:r>
    </w:p>
    <w:p w:rsidR="00365B5D" w:rsidRPr="007F5F30" w:rsidRDefault="0043003A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Art.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42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ley 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8.213, de</w:t>
      </w:r>
      <w:r w:rsidR="001C1AA4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24 de jul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i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o de 1991 -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Dispone sobre </w:t>
      </w:r>
      <w:r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Plan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de Beneficios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Previ</w:t>
      </w:r>
      <w:r>
        <w:rPr>
          <w:rFonts w:ascii="Times New Roman" w:hAnsi="Times New Roman" w:cs="Times New Roman"/>
          <w:sz w:val="24"/>
          <w:szCs w:val="24"/>
          <w:lang w:val="es-ES"/>
        </w:rPr>
        <w:t>sión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da otras providencias.  </w:t>
      </w:r>
    </w:p>
    <w:p w:rsidR="00365B5D" w:rsidRPr="007F5F30" w:rsidRDefault="00365B5D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Decreto n</w:t>
      </w:r>
      <w:r w:rsidR="0043003A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º. 3.048/99 (</w:t>
      </w:r>
      <w:r w:rsidR="00937F60" w:rsidRPr="007F5F30">
        <w:rPr>
          <w:rFonts w:ascii="Times New Roman" w:hAnsi="Times New Roman" w:cs="Times New Roman"/>
          <w:b/>
          <w:sz w:val="24"/>
          <w:szCs w:val="24"/>
          <w:lang w:val="es-ES"/>
        </w:rPr>
        <w:t>Reglamento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b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617545">
        <w:rPr>
          <w:rFonts w:ascii="Times New Roman" w:hAnsi="Times New Roman" w:cs="Times New Roman"/>
          <w:b/>
          <w:sz w:val="24"/>
          <w:szCs w:val="24"/>
          <w:lang w:val="es-ES"/>
        </w:rPr>
        <w:t>Seguridad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Social), </w:t>
      </w:r>
      <w:r w:rsidR="00937F60">
        <w:rPr>
          <w:rFonts w:ascii="Times New Roman" w:hAnsi="Times New Roman" w:cs="Times New Roman"/>
          <w:b/>
          <w:sz w:val="24"/>
          <w:szCs w:val="24"/>
          <w:lang w:val="es-ES"/>
        </w:rPr>
        <w:t>Art.</w:t>
      </w:r>
      <w:r w:rsidR="00937F60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43.</w:t>
      </w:r>
    </w:p>
    <w:p w:rsidR="00365B5D" w:rsidRPr="007F5F30" w:rsidRDefault="00365B5D" w:rsidP="00365B5D">
      <w:pPr>
        <w:pStyle w:val="ListParagraph"/>
        <w:numPr>
          <w:ilvl w:val="1"/>
          <w:numId w:val="5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43003A" w:rsidP="00365B5D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Jubilación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 Invalidez 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val="es-ES"/>
        </w:rPr>
        <w:t>derecho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traba</w:t>
      </w:r>
      <w:r>
        <w:rPr>
          <w:rFonts w:ascii="Times New Roman" w:hAnsi="Times New Roman" w:cs="Times New Roman"/>
          <w:sz w:val="24"/>
          <w:szCs w:val="24"/>
          <w:lang w:val="es-ES"/>
        </w:rPr>
        <w:t>j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adores que, por </w:t>
      </w:r>
      <w:r>
        <w:rPr>
          <w:rFonts w:ascii="Times New Roman" w:hAnsi="Times New Roman" w:cs="Times New Roman"/>
          <w:sz w:val="24"/>
          <w:szCs w:val="24"/>
          <w:lang w:val="es-ES"/>
        </w:rPr>
        <w:t>enfermedad</w:t>
      </w:r>
      <w:r w:rsidR="000B4A7C">
        <w:rPr>
          <w:rFonts w:ascii="Times New Roman" w:hAnsi="Times New Roman" w:cs="Times New Roman"/>
          <w:sz w:val="24"/>
          <w:szCs w:val="24"/>
          <w:lang w:val="es-ES"/>
        </w:rPr>
        <w:t xml:space="preserve"> o accidente, sean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considerados </w:t>
      </w:r>
      <w:r>
        <w:rPr>
          <w:rFonts w:ascii="Times New Roman" w:hAnsi="Times New Roman" w:cs="Times New Roman"/>
          <w:sz w:val="24"/>
          <w:szCs w:val="24"/>
          <w:lang w:val="es-ES"/>
        </w:rPr>
        <w:t>por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pericia médica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B4A7C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incapacitados para ejercer sus actividades 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otro tipo de servicio que les garant</w:t>
      </w:r>
      <w:r>
        <w:rPr>
          <w:rFonts w:ascii="Times New Roman" w:hAnsi="Times New Roman" w:cs="Times New Roman"/>
          <w:sz w:val="24"/>
          <w:szCs w:val="24"/>
          <w:lang w:val="es-ES"/>
        </w:rPr>
        <w:t>ice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sustento. N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>ne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derecho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jubilación por invalidez quien</w:t>
      </w:r>
      <w:r w:rsidR="000B4A7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filiar</w:t>
      </w:r>
      <w:r>
        <w:rPr>
          <w:rFonts w:ascii="Times New Roman" w:hAnsi="Times New Roman" w:cs="Times New Roman"/>
          <w:sz w:val="24"/>
          <w:szCs w:val="24"/>
          <w:lang w:val="es-ES"/>
        </w:rPr>
        <w:t>se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B4A7C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</w:t>
      </w:r>
      <w:r w:rsidR="000B4A7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ya </w:t>
      </w:r>
      <w:r w:rsidR="000B4A7C">
        <w:rPr>
          <w:rFonts w:ascii="Times New Roman" w:hAnsi="Times New Roman" w:cs="Times New Roman"/>
          <w:sz w:val="24"/>
          <w:szCs w:val="24"/>
          <w:lang w:val="es-ES"/>
        </w:rPr>
        <w:t>tenga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enfermedad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 les</w:t>
      </w:r>
      <w:r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que ge</w:t>
      </w:r>
      <w:r>
        <w:rPr>
          <w:rFonts w:ascii="Times New Roman" w:hAnsi="Times New Roman" w:cs="Times New Roman"/>
          <w:sz w:val="24"/>
          <w:szCs w:val="24"/>
          <w:lang w:val="es-ES"/>
        </w:rPr>
        <w:t>ne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rar</w:t>
      </w:r>
      <w:r>
        <w:rPr>
          <w:rFonts w:ascii="Times New Roman" w:hAnsi="Times New Roman" w:cs="Times New Roman"/>
          <w:sz w:val="24"/>
          <w:szCs w:val="24"/>
          <w:lang w:val="es-ES"/>
        </w:rPr>
        <w:t>í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beneficio, a n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ser cuando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incapacidad result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agravamiento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enfermedad.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65B5D" w:rsidRPr="007F5F30" w:rsidRDefault="0043003A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Aumento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8D56A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de la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Jubilación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por Invalidez </w:t>
      </w:r>
      <w:r w:rsidR="00937F60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en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un 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25%:</w:t>
      </w:r>
    </w:p>
    <w:p w:rsidR="00365B5D" w:rsidRPr="007F5F30" w:rsidRDefault="00365B5D" w:rsidP="00365B5D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43003A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45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Ley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º 8.213,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24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jul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1991 -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Dispone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Plan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Beneficios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420EC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otras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providencias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5B5D" w:rsidRPr="007F5F30" w:rsidRDefault="00365B5D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Decreto n</w:t>
      </w:r>
      <w:r w:rsidR="0043003A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3.048/99 (</w:t>
      </w:r>
      <w:r w:rsidR="00937F60" w:rsidRPr="007F5F30">
        <w:rPr>
          <w:rFonts w:ascii="Times New Roman" w:hAnsi="Times New Roman" w:cs="Times New Roman"/>
          <w:b/>
          <w:sz w:val="24"/>
          <w:szCs w:val="24"/>
          <w:lang w:val="es-ES"/>
        </w:rPr>
        <w:t>Reglamento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b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CC6CC5">
        <w:rPr>
          <w:rFonts w:ascii="Times New Roman" w:hAnsi="Times New Roman" w:cs="Times New Roman"/>
          <w:b/>
          <w:sz w:val="24"/>
          <w:szCs w:val="24"/>
          <w:lang w:val="es-ES"/>
        </w:rPr>
        <w:t>Seguridad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Social), </w:t>
      </w:r>
      <w:r w:rsidR="0043003A">
        <w:rPr>
          <w:rFonts w:ascii="Times New Roman" w:hAnsi="Times New Roman" w:cs="Times New Roman"/>
          <w:b/>
          <w:sz w:val="24"/>
          <w:szCs w:val="24"/>
          <w:lang w:val="es-ES"/>
        </w:rPr>
        <w:t>Art.</w:t>
      </w:r>
      <w:r w:rsidR="0043003A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45.</w:t>
      </w:r>
    </w:p>
    <w:p w:rsidR="00365B5D" w:rsidRPr="007F5F30" w:rsidRDefault="00365B5D" w:rsidP="00365B5D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A74CE6" w:rsidP="00365B5D">
      <w:pPr>
        <w:pStyle w:val="ListParagraph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Caso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3003A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traba</w:t>
      </w:r>
      <w:r w:rsidR="0043003A">
        <w:rPr>
          <w:rFonts w:ascii="Times New Roman" w:hAnsi="Times New Roman" w:cs="Times New Roman"/>
          <w:sz w:val="24"/>
          <w:szCs w:val="24"/>
          <w:lang w:val="es-ES"/>
        </w:rPr>
        <w:t>j</w:t>
      </w:r>
      <w:r>
        <w:rPr>
          <w:rFonts w:ascii="Times New Roman" w:hAnsi="Times New Roman" w:cs="Times New Roman"/>
          <w:sz w:val="24"/>
          <w:szCs w:val="24"/>
          <w:lang w:val="es-ES"/>
        </w:rPr>
        <w:t>ador necesite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asistencia permanente de otra </w:t>
      </w:r>
      <w:r w:rsidR="0043003A"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atestada </w:t>
      </w:r>
      <w:r w:rsidR="0043003A">
        <w:rPr>
          <w:rFonts w:ascii="Times New Roman" w:hAnsi="Times New Roman" w:cs="Times New Roman"/>
          <w:sz w:val="24"/>
          <w:szCs w:val="24"/>
          <w:lang w:val="es-ES"/>
        </w:rPr>
        <w:t>por la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pericia médica, </w:t>
      </w:r>
      <w:r w:rsidR="0043003A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valor </w:t>
      </w:r>
      <w:r w:rsidR="0043003A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jubilación sufrirá </w:t>
      </w:r>
      <w:r w:rsidR="0043003A">
        <w:rPr>
          <w:rFonts w:ascii="Times New Roman" w:hAnsi="Times New Roman" w:cs="Times New Roman"/>
          <w:sz w:val="24"/>
          <w:szCs w:val="24"/>
          <w:lang w:val="es-ES"/>
        </w:rPr>
        <w:t>un aumento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43003A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25% sobre </w:t>
      </w:r>
      <w:r w:rsidR="0043003A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valor </w:t>
      </w:r>
      <w:r w:rsidR="0043003A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jubilación por Invalidez, a partir </w:t>
      </w:r>
      <w:r w:rsidR="0043003A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3003A">
        <w:rPr>
          <w:rFonts w:ascii="Times New Roman" w:hAnsi="Times New Roman" w:cs="Times New Roman"/>
          <w:sz w:val="24"/>
          <w:szCs w:val="24"/>
          <w:lang w:val="es-ES"/>
        </w:rPr>
        <w:t>fech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43003A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su pedido.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>requerir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3003A">
        <w:rPr>
          <w:rFonts w:ascii="Times New Roman" w:hAnsi="Times New Roman" w:cs="Times New Roman"/>
          <w:sz w:val="24"/>
          <w:szCs w:val="24"/>
          <w:lang w:val="es-ES"/>
        </w:rPr>
        <w:t>el aumento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>beneficiario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procurador/representante legal 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>deberá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comparecer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directamente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en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7F60" w:rsidRPr="007F5F30">
        <w:rPr>
          <w:rFonts w:ascii="Times New Roman" w:hAnsi="Times New Roman" w:cs="Times New Roman"/>
          <w:sz w:val="24"/>
          <w:szCs w:val="24"/>
          <w:lang w:val="es-ES"/>
        </w:rPr>
        <w:t>Agencia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mantenedora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>beneficio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43003A">
        <w:rPr>
          <w:rFonts w:ascii="Times New Roman" w:hAnsi="Times New Roman" w:cs="Times New Roman"/>
          <w:sz w:val="24"/>
          <w:szCs w:val="24"/>
          <w:lang w:val="es-ES"/>
        </w:rPr>
        <w:t xml:space="preserve">marcar en 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>agenda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3003A" w:rsidRPr="007F5F30">
        <w:rPr>
          <w:rFonts w:ascii="Times New Roman" w:hAnsi="Times New Roman" w:cs="Times New Roman"/>
          <w:sz w:val="24"/>
          <w:szCs w:val="24"/>
          <w:lang w:val="es-ES"/>
        </w:rPr>
        <w:t>evalua</w:t>
      </w:r>
      <w:r w:rsidR="0043003A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médico-pericial.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65B5D" w:rsidRPr="007F5F30" w:rsidRDefault="0043003A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Aux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i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lio-a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cidente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365B5D" w:rsidRPr="007F5F30" w:rsidRDefault="00365B5D" w:rsidP="00365B5D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43003A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86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º 8.213, de</w:t>
      </w:r>
      <w:r w:rsidR="001C1AA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24 de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julio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1991 -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Dispone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Plan</w:t>
      </w:r>
      <w:r w:rsidR="00AA18F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de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Beneficios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F21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otras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providencias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5B5D" w:rsidRPr="007F5F30" w:rsidRDefault="00365B5D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>Decreto n</w:t>
      </w:r>
      <w:r w:rsidR="00AA18F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3.048/99 (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Reglamento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F21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Social), </w:t>
      </w:r>
      <w:r w:rsidR="00AA18F4"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104.</w:t>
      </w:r>
    </w:p>
    <w:p w:rsidR="00365B5D" w:rsidRPr="007F5F30" w:rsidRDefault="00365B5D" w:rsidP="00365B5D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AA18F4" w:rsidP="00365B5D">
      <w:pPr>
        <w:pStyle w:val="ListParagraph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beneficio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16759">
        <w:rPr>
          <w:rFonts w:ascii="Times New Roman" w:hAnsi="Times New Roman" w:cs="Times New Roman"/>
          <w:sz w:val="24"/>
          <w:szCs w:val="24"/>
          <w:lang w:val="es-ES"/>
        </w:rPr>
        <w:t>concedido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trabajador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fr</w:t>
      </w:r>
      <w:r>
        <w:rPr>
          <w:rFonts w:ascii="Times New Roman" w:hAnsi="Times New Roman" w:cs="Times New Roman"/>
          <w:sz w:val="24"/>
          <w:szCs w:val="24"/>
          <w:lang w:val="es-ES"/>
        </w:rPr>
        <w:t>ió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accidente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16759">
        <w:rPr>
          <w:rFonts w:ascii="Times New Roman" w:hAnsi="Times New Roman" w:cs="Times New Roman"/>
          <w:sz w:val="24"/>
          <w:szCs w:val="24"/>
          <w:lang w:val="es-ES"/>
        </w:rPr>
        <w:t>tuvo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se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uelas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reducen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capacidad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traba</w:t>
      </w:r>
      <w:r>
        <w:rPr>
          <w:rFonts w:ascii="Times New Roman" w:hAnsi="Times New Roman" w:cs="Times New Roman"/>
          <w:sz w:val="24"/>
          <w:szCs w:val="24"/>
          <w:lang w:val="es-ES"/>
        </w:rPr>
        <w:t>j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concedido para 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segurado que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recibía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aux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lio-enfermedad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cident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216759">
        <w:rPr>
          <w:rFonts w:ascii="Times New Roman" w:hAnsi="Times New Roman" w:cs="Times New Roman"/>
          <w:sz w:val="24"/>
          <w:szCs w:val="24"/>
          <w:lang w:val="es-ES"/>
        </w:rPr>
        <w:t>seguridad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social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5B5D" w:rsidRPr="007F5F30" w:rsidRDefault="00365B5D" w:rsidP="00365B5D">
      <w:pPr>
        <w:pStyle w:val="ListParagraph"/>
        <w:tabs>
          <w:tab w:val="left" w:pos="1418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365B5D" w:rsidRPr="007F5F30" w:rsidRDefault="00365B5D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Habilita</w:t>
      </w:r>
      <w:r w:rsidR="006A698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ción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y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Rehabilit</w:t>
      </w:r>
      <w:r w:rsidR="00AA18F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ación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Profesional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365B5D" w:rsidRPr="007F5F30" w:rsidRDefault="00365B5D" w:rsidP="00365B5D">
      <w:pPr>
        <w:pStyle w:val="ListParagraph"/>
        <w:numPr>
          <w:ilvl w:val="1"/>
          <w:numId w:val="7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AA18F4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Constituc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Federal -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Art.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203, inc. IV</w:t>
      </w:r>
    </w:p>
    <w:p w:rsidR="00365B5D" w:rsidRPr="007F5F30" w:rsidRDefault="00AA18F4" w:rsidP="00365B5D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Art.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203. </w:t>
      </w:r>
      <w:r w:rsidR="00F1778A" w:rsidRP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asistencia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será prestada a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quien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31B1">
        <w:rPr>
          <w:rFonts w:ascii="Times New Roman" w:hAnsi="Times New Roman" w:cs="Times New Roman"/>
          <w:sz w:val="24"/>
          <w:szCs w:val="24"/>
          <w:lang w:val="es-ES"/>
        </w:rPr>
        <w:t>necesite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independientemente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contribuc</w:t>
      </w:r>
      <w:r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social,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tiene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 objetivos: [...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] IV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-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habilita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rehabilit</w:t>
      </w:r>
      <w:r>
        <w:rPr>
          <w:rFonts w:ascii="Times New Roman" w:hAnsi="Times New Roman" w:cs="Times New Roman"/>
          <w:sz w:val="24"/>
          <w:szCs w:val="24"/>
          <w:lang w:val="es-ES"/>
        </w:rPr>
        <w:t>ación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portadoras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promo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integra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vida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comunitaria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; [...]</w:t>
      </w:r>
    </w:p>
    <w:p w:rsidR="00365B5D" w:rsidRPr="007F5F30" w:rsidRDefault="00AA18F4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8.213, de</w:t>
      </w:r>
      <w:r w:rsidR="001C1AA4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24 de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julio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1991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Dispone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Plan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Beneficios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3245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otras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providencias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 (</w:t>
      </w:r>
      <w:r w:rsidR="00725AAF">
        <w:rPr>
          <w:rFonts w:ascii="Times New Roman" w:hAnsi="Times New Roman" w:cs="Times New Roman"/>
          <w:sz w:val="24"/>
          <w:szCs w:val="24"/>
          <w:lang w:val="es-ES"/>
        </w:rPr>
        <w:t>Art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89, </w:t>
      </w:r>
      <w:r>
        <w:rPr>
          <w:rFonts w:ascii="Times New Roman" w:hAnsi="Times New Roman" w:cs="Times New Roman"/>
          <w:sz w:val="24"/>
          <w:szCs w:val="24"/>
          <w:lang w:val="es-ES"/>
        </w:rPr>
        <w:t>encabezamiento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365B5D" w:rsidRPr="007F5F30" w:rsidRDefault="00365B5D" w:rsidP="00365B5D">
      <w:pPr>
        <w:pStyle w:val="ListParagraph"/>
        <w:numPr>
          <w:ilvl w:val="1"/>
          <w:numId w:val="7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F1778A" w:rsidP="00365B5D">
      <w:pPr>
        <w:pStyle w:val="ListParagraph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habilita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rehabilit</w:t>
      </w:r>
      <w:r w:rsidR="00AA18F4">
        <w:rPr>
          <w:rFonts w:ascii="Times New Roman" w:hAnsi="Times New Roman" w:cs="Times New Roman"/>
          <w:sz w:val="24"/>
          <w:szCs w:val="24"/>
          <w:lang w:val="es-ES"/>
        </w:rPr>
        <w:t>ación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profesional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de</w:t>
      </w:r>
      <w:r w:rsidR="00B80A21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er</w:t>
      </w:r>
      <w:r w:rsidR="00B80A21">
        <w:rPr>
          <w:rFonts w:ascii="Times New Roman" w:hAnsi="Times New Roman" w:cs="Times New Roman"/>
          <w:sz w:val="24"/>
          <w:szCs w:val="24"/>
          <w:lang w:val="es-ES"/>
        </w:rPr>
        <w:t>án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proporcionar </w:t>
      </w:r>
      <w:r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beneficiario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incapacitado parcial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totalmente para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trabajo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 las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medios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(re)educa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E01CAA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(re)adapta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profesional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indicados para participar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mercado de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trabajo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contexto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que vive.</w:t>
      </w:r>
    </w:p>
    <w:p w:rsidR="00365B5D" w:rsidRPr="007F5F30" w:rsidRDefault="00365B5D" w:rsidP="00365B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65B5D" w:rsidRPr="007F5F30" w:rsidRDefault="00AA18F4" w:rsidP="00365B5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MINISTERIO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b/>
          <w:sz w:val="24"/>
          <w:szCs w:val="24"/>
          <w:lang w:val="es-ES"/>
        </w:rPr>
        <w:t>DE LAS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CIUDADES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65B5D" w:rsidRPr="007F5F30" w:rsidRDefault="00365B5D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Reserva de unidades </w:t>
      </w:r>
      <w:r w:rsidR="00AA18F4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habitaciona</w:t>
      </w:r>
      <w:r w:rsidR="00AA18F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le</w:t>
      </w:r>
      <w:r w:rsidR="00AA18F4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8D56A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en el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Programa </w:t>
      </w:r>
      <w:proofErr w:type="spellStart"/>
      <w:r w:rsidR="001C1AA4" w:rsidRPr="007E2E6B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>Minha</w:t>
      </w:r>
      <w:proofErr w:type="spellEnd"/>
      <w:r w:rsidR="001C1AA4" w:rsidRPr="007E2E6B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 Casa, </w:t>
      </w:r>
      <w:proofErr w:type="spellStart"/>
      <w:r w:rsidR="001C1AA4" w:rsidRPr="007E2E6B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>Minha</w:t>
      </w:r>
      <w:proofErr w:type="spellEnd"/>
      <w:r w:rsidR="001C1AA4" w:rsidRPr="007E2E6B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 xml:space="preserve"> Vida</w:t>
      </w:r>
      <w:r w:rsidR="001C1AA4" w:rsidRPr="001C1AA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1C1AA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(</w:t>
      </w:r>
      <w:r w:rsidR="00AA18F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Mi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Casa, </w:t>
      </w:r>
      <w:r w:rsidR="00AA18F4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Mi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Vida</w:t>
      </w:r>
      <w:r w:rsidR="001C1AA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)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365B5D" w:rsidRPr="007F5F30" w:rsidRDefault="00365B5D" w:rsidP="00365B5D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AA18F4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Decreto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168, de</w:t>
      </w:r>
      <w:r w:rsidR="001C1AA4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12 de abril de 2013 -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Dispone sobre </w:t>
      </w:r>
      <w:r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directrices ge</w:t>
      </w:r>
      <w:r>
        <w:rPr>
          <w:rFonts w:ascii="Times New Roman" w:hAnsi="Times New Roman" w:cs="Times New Roman"/>
          <w:sz w:val="24"/>
          <w:szCs w:val="24"/>
          <w:lang w:val="es-ES"/>
        </w:rPr>
        <w:t>ne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ra</w:t>
      </w:r>
      <w:r>
        <w:rPr>
          <w:rFonts w:ascii="Times New Roman" w:hAnsi="Times New Roman" w:cs="Times New Roman"/>
          <w:sz w:val="24"/>
          <w:szCs w:val="24"/>
          <w:lang w:val="es-ES"/>
        </w:rPr>
        <w:t>le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 para adquis</w:t>
      </w:r>
      <w:r>
        <w:rPr>
          <w:rFonts w:ascii="Times New Roman" w:hAnsi="Times New Roman" w:cs="Times New Roman"/>
          <w:sz w:val="24"/>
          <w:szCs w:val="24"/>
          <w:lang w:val="es-ES"/>
        </w:rPr>
        <w:t>ición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aliena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i</w:t>
      </w:r>
      <w:r>
        <w:rPr>
          <w:rFonts w:ascii="Times New Roman" w:hAnsi="Times New Roman" w:cs="Times New Roman"/>
          <w:sz w:val="24"/>
          <w:szCs w:val="24"/>
          <w:lang w:val="es-ES"/>
        </w:rPr>
        <w:t>nmueble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recursos advenidos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C1AA4">
        <w:rPr>
          <w:rFonts w:ascii="Times New Roman" w:hAnsi="Times New Roman" w:cs="Times New Roman"/>
          <w:sz w:val="24"/>
          <w:szCs w:val="24"/>
          <w:lang w:val="es-ES"/>
        </w:rPr>
        <w:t>integración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c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otas </w:t>
      </w:r>
      <w:r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ndo de Arrendamiento Residencial - FAR, </w:t>
      </w:r>
      <w:r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ámbito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Programa Nacional de Habita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Urbana – PNHU, integrante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Programa Mi Casa, Mi Vida – PMCMV.</w:t>
      </w:r>
    </w:p>
    <w:p w:rsidR="00365B5D" w:rsidRPr="007F5F30" w:rsidRDefault="00365B5D" w:rsidP="00365B5D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AA18F4" w:rsidP="00365B5D">
      <w:pPr>
        <w:pStyle w:val="ListParagraph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>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utilizados da</w:t>
      </w:r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os presentes </w:t>
      </w:r>
      <w:r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Catastro Único,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 que mu</w:t>
      </w:r>
      <w:r>
        <w:rPr>
          <w:rFonts w:ascii="Times New Roman" w:hAnsi="Times New Roman" w:cs="Times New Roman"/>
          <w:sz w:val="24"/>
          <w:szCs w:val="24"/>
          <w:lang w:val="es-ES"/>
        </w:rPr>
        <w:t>ch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as veces 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auto</w:t>
      </w: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declaratorio, inclusive </w:t>
      </w:r>
      <w:r>
        <w:rPr>
          <w:rFonts w:ascii="Times New Roman" w:hAnsi="Times New Roman" w:cs="Times New Roman"/>
          <w:sz w:val="24"/>
          <w:szCs w:val="24"/>
          <w:lang w:val="es-ES"/>
        </w:rPr>
        <w:t>en relación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tipo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(para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dispensa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kit de adapta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65B5D" w:rsidRPr="007F5F30" w:rsidRDefault="00AA18F4" w:rsidP="00365B5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MINISTERIO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DES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ARROLL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O SOCIAL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COMBATE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AL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HAMBR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E – MDS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65B5D" w:rsidRPr="007F5F30" w:rsidRDefault="00AA18F4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Beneficio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de Presta</w:t>
      </w:r>
      <w:r w:rsidR="006A698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ción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Continuada – BPC:</w:t>
      </w:r>
    </w:p>
    <w:p w:rsidR="00365B5D" w:rsidRPr="007F5F30" w:rsidRDefault="00365B5D" w:rsidP="00365B5D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AA18F4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Constituc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Federal -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Art.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203, inc. V</w:t>
      </w:r>
    </w:p>
    <w:p w:rsidR="00365B5D" w:rsidRPr="007F5F30" w:rsidRDefault="00AA18F4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8.742, de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7 de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ici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embr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1993 –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Ley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Orgánica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Asistencia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 - LOAS.</w:t>
      </w:r>
    </w:p>
    <w:p w:rsidR="00365B5D" w:rsidRPr="007F5F30" w:rsidRDefault="00AA18F4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Ley 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12.435, de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06 de julio de 2011 -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Altera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Ley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8.742,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7 de diciembre de 1993, que dispone sobre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organiza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Asistencia Social.</w:t>
      </w:r>
    </w:p>
    <w:p w:rsidR="00365B5D" w:rsidRPr="001D0F94" w:rsidRDefault="00AA18F4" w:rsidP="001D0F94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nº 12.470, de</w:t>
      </w:r>
      <w:r w:rsidR="001C1AA4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31 de agosto 2011 -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Altera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1AA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rt. 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21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24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Ley n</w:t>
      </w:r>
      <w:r w:rsidR="001C1AA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>º 8.212, de</w:t>
      </w:r>
      <w:r w:rsidR="001C1AA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24 de julio de 1991, que dispone sobre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Plan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Costeo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24C11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Social, para establecer alícuota diferenciada de contribuc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microempreendedor individual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asegurado facultativo sin ren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propia que se dedique exclusivamente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trabajo doméstico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ámbito de su residencia,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si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mpre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 xml:space="preserve">sea 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>perten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ente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familia de ba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>a ren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a; altera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rt. 16, 72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77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Ley n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>º 8.213, de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24 de julio de 1991, que dispone sobre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Plan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Beneficios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566D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Social, para incluir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 xml:space="preserve">al 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ij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 o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he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>rm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an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 que tenga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intelectual o mental como dependiente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D0F94">
        <w:rPr>
          <w:rFonts w:ascii="Times New Roman" w:hAnsi="Times New Roman" w:cs="Times New Roman"/>
          <w:sz w:val="24"/>
          <w:szCs w:val="24"/>
          <w:lang w:val="es-ES"/>
        </w:rPr>
        <w:t xml:space="preserve"> determina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pago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sal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rio-maternidad debido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emp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eada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microempreendedor individual directamente </w:t>
      </w:r>
      <w:r w:rsidR="000E1292">
        <w:rPr>
          <w:rFonts w:ascii="Times New Roman" w:hAnsi="Times New Roman" w:cs="Times New Roman"/>
          <w:sz w:val="24"/>
          <w:szCs w:val="24"/>
          <w:lang w:val="es-ES"/>
        </w:rPr>
        <w:t>por la</w:t>
      </w:r>
      <w:r w:rsidR="000E129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566D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="001D0F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1292" w:rsidRPr="001D0F94">
        <w:rPr>
          <w:rFonts w:ascii="Times New Roman" w:hAnsi="Times New Roman" w:cs="Times New Roman"/>
          <w:sz w:val="24"/>
          <w:szCs w:val="24"/>
          <w:lang w:val="es-ES"/>
        </w:rPr>
        <w:t xml:space="preserve">Social; altera los </w:t>
      </w:r>
      <w:r w:rsidR="001C1AA4" w:rsidRPr="001D0F9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E1292" w:rsidRPr="001D0F94">
        <w:rPr>
          <w:rFonts w:ascii="Times New Roman" w:hAnsi="Times New Roman" w:cs="Times New Roman"/>
          <w:sz w:val="24"/>
          <w:szCs w:val="24"/>
          <w:lang w:val="es-ES"/>
        </w:rPr>
        <w:t xml:space="preserve">rt. </w:t>
      </w:r>
      <w:r w:rsidR="00100DC1" w:rsidRPr="001D0F94">
        <w:rPr>
          <w:rFonts w:ascii="Times New Roman" w:hAnsi="Times New Roman" w:cs="Times New Roman"/>
          <w:sz w:val="24"/>
          <w:szCs w:val="24"/>
          <w:lang w:val="es-ES"/>
        </w:rPr>
        <w:t>20 y 21 y añade el Art. 21-A a la Ley n</w:t>
      </w:r>
      <w:r w:rsidR="001C1AA4" w:rsidRPr="001D0F9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100DC1" w:rsidRPr="001D0F94">
        <w:rPr>
          <w:rFonts w:ascii="Times New Roman" w:hAnsi="Times New Roman" w:cs="Times New Roman"/>
          <w:sz w:val="24"/>
          <w:szCs w:val="24"/>
          <w:lang w:val="es-ES"/>
        </w:rPr>
        <w:t>º 8.742, de</w:t>
      </w:r>
      <w:r w:rsidR="001C1AA4" w:rsidRPr="001D0F9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00DC1" w:rsidRPr="001D0F94">
        <w:rPr>
          <w:rFonts w:ascii="Times New Roman" w:hAnsi="Times New Roman" w:cs="Times New Roman"/>
          <w:sz w:val="24"/>
          <w:szCs w:val="24"/>
          <w:lang w:val="es-ES"/>
        </w:rPr>
        <w:t xml:space="preserve"> 7 de diciembre de 1993 - Ley Orgánica de Asistencia Social, para alterar reglas del beneficio de prestación continuada de la persona con </w:t>
      </w:r>
      <w:r w:rsidR="00CD1AB4" w:rsidRPr="001D0F9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100DC1" w:rsidRPr="001D0F94">
        <w:rPr>
          <w:rFonts w:ascii="Times New Roman" w:hAnsi="Times New Roman" w:cs="Times New Roman"/>
          <w:sz w:val="24"/>
          <w:szCs w:val="24"/>
          <w:lang w:val="es-ES"/>
        </w:rPr>
        <w:t>; y añade los §§ 4º y 5º al Art. 968 de la Ley n. º 10.406, del 10 de enero de 2002 - Código Civil, para establecer trámite especial y simplificado para el proceso de apertura, registro, alteración y baja del microempreendedor individual.</w:t>
      </w:r>
    </w:p>
    <w:p w:rsidR="00365B5D" w:rsidRPr="007F5F30" w:rsidRDefault="00B2743F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Decreto 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6.214, de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26 de septiembre de 2007 -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Reglamenta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beneficio de presta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continuada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asistencia social debido </w:t>
      </w:r>
      <w:r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D0F94">
        <w:rPr>
          <w:rFonts w:ascii="Times New Roman" w:hAnsi="Times New Roman" w:cs="Times New Roman"/>
          <w:sz w:val="24"/>
          <w:szCs w:val="24"/>
          <w:lang w:val="es-ES"/>
        </w:rPr>
        <w:t xml:space="preserve"> la persona mayor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que trata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Ley n</w:t>
      </w:r>
      <w:proofErr w:type="gramStart"/>
      <w:r w:rsidR="001D0F9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</w:t>
      </w:r>
      <w:proofErr w:type="gramEnd"/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8.742, de</w:t>
      </w:r>
      <w:r w:rsidR="001C1AA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7 de diciembre de 1993,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Ley n</w:t>
      </w:r>
      <w:r w:rsidR="001D0F9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10.741,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 de octubre de 2003, a</w:t>
      </w:r>
      <w:r>
        <w:rPr>
          <w:rFonts w:ascii="Times New Roman" w:hAnsi="Times New Roman" w:cs="Times New Roman"/>
          <w:sz w:val="24"/>
          <w:szCs w:val="24"/>
          <w:lang w:val="es-ES"/>
        </w:rPr>
        <w:t>ñad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e pá</w:t>
      </w:r>
      <w:r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rafo </w:t>
      </w:r>
      <w:r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162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Decreto n</w:t>
      </w:r>
      <w:r w:rsidR="001D0F9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3.048,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6 de mayo de 1999,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da otras providencias.</w:t>
      </w:r>
    </w:p>
    <w:p w:rsidR="00365B5D" w:rsidRPr="007F5F30" w:rsidRDefault="00B2743F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Decreto n</w:t>
      </w:r>
      <w:proofErr w:type="gramStart"/>
      <w:r w:rsidR="001D0F94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</w:t>
      </w:r>
      <w:proofErr w:type="gramEnd"/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6.564, de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12 de septiembre de 2008 -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Altera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Reglamento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Beneficio de Presta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Continuada, aprobado </w:t>
      </w:r>
      <w:r>
        <w:rPr>
          <w:rFonts w:ascii="Times New Roman" w:hAnsi="Times New Roman" w:cs="Times New Roman"/>
          <w:sz w:val="24"/>
          <w:szCs w:val="24"/>
          <w:lang w:val="es-ES"/>
        </w:rPr>
        <w:t>por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Decreto n</w:t>
      </w:r>
      <w:r w:rsidR="001D0F9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6.214,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26 de septiembre de 2007,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da otras providencias.</w:t>
      </w:r>
    </w:p>
    <w:p w:rsidR="00365B5D" w:rsidRPr="007F5F30" w:rsidRDefault="00365B5D" w:rsidP="00365B5D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B2743F" w:rsidP="00365B5D">
      <w:pPr>
        <w:pStyle w:val="ListParagraph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Agencia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Instituto Nacional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Seguro Social - INSS 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órg</w:t>
      </w:r>
      <w:r>
        <w:rPr>
          <w:rFonts w:ascii="Times New Roman" w:hAnsi="Times New Roman" w:cs="Times New Roman"/>
          <w:sz w:val="24"/>
          <w:szCs w:val="24"/>
          <w:lang w:val="es-ES"/>
        </w:rPr>
        <w:t>an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>responsable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por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>recibimiento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>requerimiento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por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>recon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>cim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>ento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derecho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BPC. 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>Para requer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ir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lo, </w:t>
      </w:r>
      <w:r w:rsidR="00815F6E">
        <w:rPr>
          <w:rFonts w:ascii="Times New Roman" w:hAnsi="Times New Roman" w:cs="Times New Roman"/>
          <w:sz w:val="24"/>
          <w:szCs w:val="24"/>
          <w:lang w:val="es-ES"/>
        </w:rPr>
        <w:t>la persona mayor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debe marcar en agenda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atendimiento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Agencia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15F6E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m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próxima </w:t>
      </w:r>
      <w:r w:rsidR="001C1AA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su residencia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>re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ll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formulario de solicita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presentar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declara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ren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miembros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familia, comprobar residencia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presentar documentos de identifica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personal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familia. </w:t>
      </w:r>
      <w:r w:rsidR="00207823" w:rsidRP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agendam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ento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>atendimiento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de ser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>fe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uad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 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>medio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>teléfono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135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15F6E"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proofErr w:type="gramStart"/>
      <w:r w:rsidR="00815F6E">
        <w:rPr>
          <w:rFonts w:ascii="Times New Roman" w:hAnsi="Times New Roman" w:cs="Times New Roman"/>
          <w:sz w:val="24"/>
          <w:szCs w:val="24"/>
          <w:lang w:val="es-ES"/>
        </w:rPr>
        <w:t>la</w:t>
      </w:r>
      <w:proofErr w:type="gramEnd"/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internet.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caso de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será 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lastRenderedPageBreak/>
        <w:t>realizada una evalua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gra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do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impedimento, comp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>sta por evalua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médica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83A4D">
        <w:rPr>
          <w:rFonts w:ascii="Times New Roman" w:hAnsi="Times New Roman" w:cs="Times New Roman"/>
          <w:sz w:val="24"/>
          <w:szCs w:val="24"/>
          <w:lang w:val="es-ES"/>
        </w:rPr>
        <w:t xml:space="preserve"> social, realizada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 médicos peritos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asistentes socia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872EE2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INSS.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65B5D" w:rsidRPr="007F5F30" w:rsidRDefault="00365B5D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Centros-</w:t>
      </w:r>
      <w:r w:rsidR="00872EE2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Día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de </w:t>
      </w:r>
      <w:r w:rsidR="00872EE2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Referencia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365B5D" w:rsidRPr="007F5F30" w:rsidRDefault="00365B5D" w:rsidP="00365B5D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365B5D" w:rsidP="00365B5D">
      <w:pPr>
        <w:pStyle w:val="ListParagraph"/>
        <w:tabs>
          <w:tab w:val="left" w:pos="1701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•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ab/>
      </w:r>
      <w:r w:rsidR="00AA18F4"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Ley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62329F"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Orgánica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r w:rsidR="0062329F"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Asistencia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Social – LOAS (1993), alterada </w:t>
      </w:r>
      <w:r w:rsidR="002078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por la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Ley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n</w:t>
      </w:r>
      <w:r w:rsidR="00872E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º 12.435, de</w:t>
      </w:r>
      <w:r w:rsidR="00872E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6 de </w:t>
      </w:r>
      <w:r w:rsidR="00AA18F4"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julio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2011;</w:t>
      </w:r>
    </w:p>
    <w:p w:rsidR="00365B5D" w:rsidRPr="007F5F30" w:rsidRDefault="00365B5D" w:rsidP="00365B5D">
      <w:pPr>
        <w:pStyle w:val="ListParagraph"/>
        <w:tabs>
          <w:tab w:val="left" w:pos="1701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•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ab/>
        <w:t>Resolu</w:t>
      </w:r>
      <w:r w:rsidR="006A698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CNAS n</w:t>
      </w:r>
      <w:r w:rsidR="00872E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º 109 de 11 de </w:t>
      </w:r>
      <w:r w:rsidR="00872EE2"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noviembre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2009 – Tipifica</w:t>
      </w:r>
      <w:r w:rsidR="006A698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Nacional de </w:t>
      </w:r>
      <w:r w:rsidR="00872EE2"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Servi</w:t>
      </w:r>
      <w:r w:rsidR="00872E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</w:t>
      </w:r>
      <w:r w:rsidR="00872EE2"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872EE2"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Socio</w:t>
      </w:r>
      <w:r w:rsidR="00872E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-</w:t>
      </w:r>
      <w:r w:rsidR="00872EE2"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asistencia</w:t>
      </w:r>
      <w:r w:rsidR="00872E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</w:t>
      </w:r>
      <w:r w:rsidR="00872EE2"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365B5D" w:rsidRPr="007F5F30" w:rsidRDefault="00365B5D" w:rsidP="00365B5D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872EE2" w:rsidP="00365B5D">
      <w:pPr>
        <w:pStyle w:val="ListParagraph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on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usuarios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servicio jóvenes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adultos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edad entre 18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59 años) en situa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dependencia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sus familias, prioritariamente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/familias que </w:t>
      </w:r>
      <w:r w:rsidR="0031259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reciben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Beneficio de Presta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Continuada (BPC), o aquel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lo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 en situa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pobreza inseridos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 el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CADÚNICO. </w:t>
      </w:r>
      <w:r w:rsidRPr="0020782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encaminamiento se da a través de ‘b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ú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qued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 activa’; demanda espontánea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familia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/o comunidad, encaminamiento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 los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servi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 socio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-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asistencia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otras políticas públicas 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toria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s; encaminamiento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 los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órganos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Sistema de Garantía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De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os.</w:t>
      </w:r>
    </w:p>
    <w:p w:rsidR="00365B5D" w:rsidRPr="007F5F30" w:rsidRDefault="00365B5D" w:rsidP="00365B5D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65B5D" w:rsidRPr="007F5F30" w:rsidRDefault="00872EE2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Residencias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Inclusivas:</w:t>
      </w:r>
    </w:p>
    <w:p w:rsidR="00365B5D" w:rsidRPr="007F5F30" w:rsidRDefault="00365B5D" w:rsidP="00365B5D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365B5D" w:rsidP="00365B5D">
      <w:pPr>
        <w:pStyle w:val="ListParagraph"/>
        <w:tabs>
          <w:tab w:val="left" w:pos="1134"/>
          <w:tab w:val="left" w:pos="1701"/>
        </w:tabs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•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ab/>
      </w:r>
      <w:r w:rsidR="00AA18F4"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Ley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</w:t>
      </w:r>
      <w:r w:rsidR="0062329F"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Orgánica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de </w:t>
      </w:r>
      <w:r w:rsidR="0062329F"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Asistencia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Social – LOAS (1993), alterada </w:t>
      </w:r>
      <w:r w:rsidR="00207823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por la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Ley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n</w:t>
      </w:r>
      <w:r w:rsidR="00872EE2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.</w:t>
      </w:r>
      <w:r w:rsidR="00872EE2"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º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12.435, de</w:t>
      </w:r>
      <w:r w:rsidR="001C1AA4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6 de </w:t>
      </w:r>
      <w:r w:rsidR="00AA18F4"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julio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de 2011;</w:t>
      </w:r>
    </w:p>
    <w:p w:rsidR="00365B5D" w:rsidRPr="007F5F30" w:rsidRDefault="00365B5D" w:rsidP="00365B5D">
      <w:pPr>
        <w:pStyle w:val="ListParagraph"/>
        <w:tabs>
          <w:tab w:val="left" w:pos="1134"/>
          <w:tab w:val="left" w:pos="1701"/>
        </w:tabs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•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ab/>
        <w:t>Resolu</w:t>
      </w:r>
      <w:r w:rsidR="006A6988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CNAS n</w:t>
      </w:r>
      <w:r w:rsidR="00872EE2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º 109 de</w:t>
      </w:r>
      <w:r w:rsidR="001C1AA4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11 de </w:t>
      </w:r>
      <w:r w:rsidR="00872EE2"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noviembre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de 2009 – Tipifica</w:t>
      </w:r>
      <w:r w:rsidR="006A6988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Nacional de </w:t>
      </w:r>
      <w:r w:rsidR="00872EE2"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Servicios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</w:t>
      </w:r>
      <w:r w:rsidR="00872EE2"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Socio-asistenciales</w:t>
      </w:r>
      <w:r w:rsidRPr="007F5F30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.</w:t>
      </w:r>
    </w:p>
    <w:p w:rsidR="00365B5D" w:rsidRPr="007F5F30" w:rsidRDefault="00365B5D" w:rsidP="00365B5D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872EE2" w:rsidP="00365B5D">
      <w:pPr>
        <w:pStyle w:val="ListParagraph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servicio </w:t>
      </w:r>
      <w:r>
        <w:rPr>
          <w:rFonts w:ascii="Times New Roman" w:hAnsi="Times New Roman" w:cs="Times New Roman"/>
          <w:sz w:val="24"/>
          <w:szCs w:val="24"/>
          <w:lang w:val="es-ES"/>
        </w:rPr>
        <w:t>está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orient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ado para jóvenes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adultos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, en situa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dependencia, prioritariamente beneficiarios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BPC, que n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dispongan de condi</w:t>
      </w:r>
      <w:r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auto</w:t>
      </w: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sten</w:t>
      </w:r>
      <w:r>
        <w:rPr>
          <w:rFonts w:ascii="Times New Roman" w:hAnsi="Times New Roman" w:cs="Times New Roman"/>
          <w:sz w:val="24"/>
          <w:szCs w:val="24"/>
          <w:lang w:val="es-ES"/>
        </w:rPr>
        <w:t>ib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ilidad o de retaguarda familiar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/o qu</w:t>
      </w:r>
      <w:r>
        <w:rPr>
          <w:rFonts w:ascii="Times New Roman" w:hAnsi="Times New Roman" w:cs="Times New Roman"/>
          <w:sz w:val="24"/>
          <w:szCs w:val="24"/>
          <w:lang w:val="es-ES"/>
        </w:rPr>
        <w:t>e estén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en proceso de desinstitucionaliza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l</w:t>
      </w:r>
      <w:r>
        <w:rPr>
          <w:rFonts w:ascii="Times New Roman" w:hAnsi="Times New Roman" w:cs="Times New Roman"/>
          <w:sz w:val="24"/>
          <w:szCs w:val="24"/>
          <w:lang w:val="es-ES"/>
        </w:rPr>
        <w:t>ar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ga permanencia. Para ac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política 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debe haber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requisi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 los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servi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os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equipamientos socio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-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asistencia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 (instituc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iones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asilares en proceso de reordenamiento, Centros de Referencia Especializado</w:t>
      </w:r>
      <w:r w:rsidR="001C1AA4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Asistencia Social – CREAS); requisi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servi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os de otras políticas 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toria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</w:t>
      </w:r>
      <w:r w:rsidRPr="007F5F3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s, Ministerio Público o Poder Judiciario.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365B5D" w:rsidRPr="007F5F30" w:rsidRDefault="00AA18F4" w:rsidP="00365B5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MINISTERIO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b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lang w:val="es-ES"/>
        </w:rPr>
        <w:t>SALUD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– MS:</w:t>
      </w:r>
    </w:p>
    <w:p w:rsidR="00365B5D" w:rsidRPr="007F5F30" w:rsidRDefault="00365B5D" w:rsidP="00365B5D">
      <w:pPr>
        <w:pStyle w:val="ListParagraph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365B5D" w:rsidRPr="007F5F30" w:rsidRDefault="00365B5D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lastRenderedPageBreak/>
        <w:t>Habilita</w:t>
      </w:r>
      <w:r w:rsidR="006A698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ción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  <w:r w:rsidRPr="007F5F30"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  <w:lang w:val="es-ES"/>
        </w:rPr>
        <w:footnoteReference w:id="1"/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</w:p>
    <w:p w:rsidR="00365B5D" w:rsidRPr="007F5F30" w:rsidRDefault="00365B5D" w:rsidP="00365B5D">
      <w:pPr>
        <w:pStyle w:val="ListParagraph"/>
        <w:numPr>
          <w:ilvl w:val="1"/>
          <w:numId w:val="9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AA18F4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Constituc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Federal – </w:t>
      </w:r>
      <w:r w:rsidR="00872EE2">
        <w:rPr>
          <w:rFonts w:ascii="Times New Roman" w:hAnsi="Times New Roman" w:cs="Times New Roman"/>
          <w:b/>
          <w:sz w:val="24"/>
          <w:szCs w:val="24"/>
          <w:lang w:val="es-ES"/>
        </w:rPr>
        <w:t>Art.</w:t>
      </w:r>
      <w:r w:rsidR="00872EE2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227, II</w:t>
      </w:r>
    </w:p>
    <w:p w:rsidR="00365B5D" w:rsidRPr="007F5F30" w:rsidRDefault="00872EE2" w:rsidP="00365B5D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227. 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deber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familia,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sociedad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Estado asegurar </w:t>
      </w:r>
      <w:r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niño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adolescente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joven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absoluta prioridad,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derecho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vida, </w:t>
      </w:r>
      <w:r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salud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alimenta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educa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ocio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profesionalizac</w:t>
      </w:r>
      <w:r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cultura, </w:t>
      </w:r>
      <w:r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dignidad, </w:t>
      </w:r>
      <w:r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respeto, </w:t>
      </w:r>
      <w:r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libertad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convivencia familiar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comunitaria, a</w:t>
      </w:r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m</w:t>
      </w:r>
      <w:r>
        <w:rPr>
          <w:rFonts w:ascii="Times New Roman" w:hAnsi="Times New Roman" w:cs="Times New Roman"/>
          <w:sz w:val="24"/>
          <w:szCs w:val="24"/>
          <w:lang w:val="es-ES"/>
        </w:rPr>
        <w:t>ás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S"/>
        </w:rPr>
        <w:t>poner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los a salvo de toda forma de negligencia, discrimina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, explo</w:t>
      </w:r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violencia, crueldad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opres</w:t>
      </w:r>
      <w:r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[...]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II - crea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programas de preven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atendimiento especializado para </w:t>
      </w:r>
      <w:r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portadoras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física, sensorial o mental, </w:t>
      </w:r>
      <w:r>
        <w:rPr>
          <w:rFonts w:ascii="Times New Roman" w:hAnsi="Times New Roman" w:cs="Times New Roman"/>
          <w:sz w:val="24"/>
          <w:szCs w:val="24"/>
          <w:lang w:val="es-ES"/>
        </w:rPr>
        <w:t>así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como de integra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adolescente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joven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portador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mediante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t</w:t>
      </w:r>
      <w:r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enam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ento para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trabajo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convivencia,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facilita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acceso </w:t>
      </w:r>
      <w:r>
        <w:rPr>
          <w:rFonts w:ascii="Times New Roman" w:hAnsi="Times New Roman" w:cs="Times New Roman"/>
          <w:sz w:val="24"/>
          <w:szCs w:val="24"/>
          <w:lang w:val="es-ES"/>
        </w:rPr>
        <w:t>a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en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servi</w:t>
      </w:r>
      <w:r>
        <w:rPr>
          <w:rFonts w:ascii="Times New Roman" w:hAnsi="Times New Roman" w:cs="Times New Roman"/>
          <w:sz w:val="24"/>
          <w:szCs w:val="24"/>
          <w:lang w:val="es-ES"/>
        </w:rPr>
        <w:t>ci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os colectivos,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elimina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obstáculos arquitectónicos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todas </w:t>
      </w:r>
      <w:r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formas de discrimina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5B5D" w:rsidRPr="007F5F30" w:rsidRDefault="00365B5D" w:rsidP="00365B5D">
      <w:pPr>
        <w:pStyle w:val="ListParagrap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65B5D" w:rsidRPr="007F5F30" w:rsidRDefault="00AA18F4" w:rsidP="00365B5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MINISTERIO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b/>
          <w:sz w:val="24"/>
          <w:szCs w:val="24"/>
          <w:lang w:val="es-ES"/>
        </w:rPr>
        <w:t>DEL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72EE2" w:rsidRPr="007F5F30">
        <w:rPr>
          <w:rFonts w:ascii="Times New Roman" w:hAnsi="Times New Roman" w:cs="Times New Roman"/>
          <w:b/>
          <w:sz w:val="24"/>
          <w:szCs w:val="24"/>
          <w:lang w:val="es-ES"/>
        </w:rPr>
        <w:t>TRABA</w:t>
      </w:r>
      <w:r w:rsidR="00872EE2">
        <w:rPr>
          <w:rFonts w:ascii="Times New Roman" w:hAnsi="Times New Roman" w:cs="Times New Roman"/>
          <w:b/>
          <w:sz w:val="24"/>
          <w:szCs w:val="24"/>
          <w:lang w:val="es-ES"/>
        </w:rPr>
        <w:t>J</w:t>
      </w:r>
      <w:r w:rsidR="00872EE2" w:rsidRPr="007F5F30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72EE2" w:rsidRPr="007F5F30">
        <w:rPr>
          <w:rFonts w:ascii="Times New Roman" w:hAnsi="Times New Roman" w:cs="Times New Roman"/>
          <w:b/>
          <w:sz w:val="24"/>
          <w:szCs w:val="24"/>
          <w:lang w:val="es-ES"/>
        </w:rPr>
        <w:t>EMP</w:t>
      </w:r>
      <w:r w:rsidR="00872EE2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872EE2" w:rsidRPr="007F5F30">
        <w:rPr>
          <w:rFonts w:ascii="Times New Roman" w:hAnsi="Times New Roman" w:cs="Times New Roman"/>
          <w:b/>
          <w:sz w:val="24"/>
          <w:szCs w:val="24"/>
          <w:lang w:val="es-ES"/>
        </w:rPr>
        <w:t>EO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– MTE: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65B5D" w:rsidRPr="007F5F30" w:rsidRDefault="00365B5D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Reserva de </w:t>
      </w:r>
      <w:r w:rsidR="00872EE2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Plaz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as </w:t>
      </w:r>
      <w:r w:rsidR="008D56A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en el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Mercado de </w:t>
      </w:r>
      <w:r w:rsidR="00872EE2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Traba</w:t>
      </w:r>
      <w:r w:rsidR="00872EE2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j</w:t>
      </w:r>
      <w:r w:rsidR="00872EE2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365B5D" w:rsidRPr="007F5F30" w:rsidRDefault="00365B5D" w:rsidP="00365B5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AA18F4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</w:t>
      </w:r>
      <w:r w:rsidR="00872EE2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8.213, de</w:t>
      </w:r>
      <w:r w:rsidR="00872EE2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24 de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julio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1991 -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Dispone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Plan</w:t>
      </w:r>
      <w:r w:rsidR="00872EE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Beneficios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448A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otras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providencias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 (</w:t>
      </w:r>
      <w:r w:rsidR="008A4B2A"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93)</w:t>
      </w:r>
    </w:p>
    <w:p w:rsidR="00365B5D" w:rsidRPr="007F5F30" w:rsidRDefault="00365B5D" w:rsidP="00365B5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872EE2" w:rsidP="00365B5D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>Examen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admisi</w:t>
      </w:r>
      <w:r>
        <w:rPr>
          <w:rFonts w:ascii="Times New Roman" w:hAnsi="Times New Roman" w:cs="Times New Roman"/>
          <w:sz w:val="24"/>
          <w:szCs w:val="24"/>
          <w:lang w:val="es-ES"/>
        </w:rPr>
        <w:t>ó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base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en los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criterios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Decreto n</w:t>
      </w:r>
      <w:proofErr w:type="gramStart"/>
      <w:r w:rsidR="00DF3D4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º</w:t>
      </w:r>
      <w:proofErr w:type="gramEnd"/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3.298/1999.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365B5D" w:rsidRPr="007F5F30" w:rsidRDefault="00365B5D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Aprendiz </w:t>
      </w:r>
      <w:r w:rsidR="0020782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con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CD1AB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Discapacidad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365B5D" w:rsidRPr="007F5F30" w:rsidRDefault="00365B5D" w:rsidP="00365B5D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821D5F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 n</w:t>
      </w:r>
      <w:r w:rsidR="00DF3D4F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11.788, de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25 de septiembre de 2008 -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Dispone sobre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contrato en prácticas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estudiantes; altera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reda</w:t>
      </w:r>
      <w:r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428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Consolida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</w:t>
      </w:r>
      <w:r>
        <w:rPr>
          <w:rFonts w:ascii="Times New Roman" w:hAnsi="Times New Roman" w:cs="Times New Roman"/>
          <w:sz w:val="24"/>
          <w:szCs w:val="24"/>
          <w:lang w:val="es-ES"/>
        </w:rPr>
        <w:t>ye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Trabajo – CLT, aprobada </w:t>
      </w:r>
      <w:r>
        <w:rPr>
          <w:rFonts w:ascii="Times New Roman" w:hAnsi="Times New Roman" w:cs="Times New Roman"/>
          <w:sz w:val="24"/>
          <w:szCs w:val="24"/>
          <w:lang w:val="es-ES"/>
        </w:rPr>
        <w:t>por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Decreto-Ley </w:t>
      </w:r>
      <w:r w:rsidR="008A4B2A">
        <w:rPr>
          <w:rFonts w:ascii="Times New Roman" w:hAnsi="Times New Roman" w:cs="Times New Roman"/>
          <w:sz w:val="24"/>
          <w:szCs w:val="24"/>
          <w:lang w:val="es-ES"/>
        </w:rPr>
        <w:t>n. º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5.452,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 de mayo de 1943,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Ley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9.394,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20 de diciembre de 1996; revoca </w:t>
      </w:r>
      <w:r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</w:t>
      </w:r>
      <w:r>
        <w:rPr>
          <w:rFonts w:ascii="Times New Roman" w:hAnsi="Times New Roman" w:cs="Times New Roman"/>
          <w:sz w:val="24"/>
          <w:szCs w:val="24"/>
          <w:lang w:val="es-ES"/>
        </w:rPr>
        <w:t>ye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6.494, de</w:t>
      </w:r>
      <w:r w:rsidR="001C1AA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7 de diciembre de 1977,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8.859,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23 de marzo de 1994,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pá</w:t>
      </w:r>
      <w:r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rafo único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82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Ley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º 9.394,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20 de </w:t>
      </w:r>
      <w:r w:rsidR="0062329F" w:rsidRPr="007F5F30">
        <w:rPr>
          <w:rFonts w:ascii="Times New Roman" w:hAnsi="Times New Roman" w:cs="Times New Roman"/>
          <w:sz w:val="24"/>
          <w:szCs w:val="24"/>
          <w:lang w:val="es-ES"/>
        </w:rPr>
        <w:t>diciembre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1996,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lastRenderedPageBreak/>
        <w:t>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6º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Medida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Provisoria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º 2.164-41,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24 de agosto de 2001;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otras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providencias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 (</w:t>
      </w:r>
      <w:r w:rsidR="008A4B2A"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19)</w:t>
      </w:r>
    </w:p>
    <w:p w:rsidR="00365B5D" w:rsidRPr="007F5F30" w:rsidRDefault="00365B5D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Decreto n</w:t>
      </w:r>
      <w:r w:rsidR="00821D5F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º 5.598, </w:t>
      </w:r>
      <w:r w:rsidR="00821D5F">
        <w:rPr>
          <w:rFonts w:ascii="Times New Roman" w:hAnsi="Times New Roman" w:cs="Times New Roman"/>
          <w:b/>
          <w:sz w:val="24"/>
          <w:szCs w:val="24"/>
          <w:lang w:val="es-ES"/>
        </w:rPr>
        <w:t xml:space="preserve">del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1 de </w:t>
      </w:r>
      <w:r w:rsidR="0062329F" w:rsidRPr="007F5F30">
        <w:rPr>
          <w:rFonts w:ascii="Times New Roman" w:hAnsi="Times New Roman" w:cs="Times New Roman"/>
          <w:b/>
          <w:sz w:val="24"/>
          <w:szCs w:val="24"/>
          <w:lang w:val="es-ES"/>
        </w:rPr>
        <w:t>diciembre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2005 - </w:t>
      </w:r>
      <w:r w:rsidR="00B2743F" w:rsidRPr="007F5F30">
        <w:rPr>
          <w:rFonts w:ascii="Times New Roman" w:hAnsi="Times New Roman" w:cs="Times New Roman"/>
          <w:sz w:val="24"/>
          <w:szCs w:val="24"/>
          <w:lang w:val="es-ES"/>
        </w:rPr>
        <w:t>Reglamenta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contrata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821D5F" w:rsidRPr="007F5F30">
        <w:rPr>
          <w:rFonts w:ascii="Times New Roman" w:hAnsi="Times New Roman" w:cs="Times New Roman"/>
          <w:sz w:val="24"/>
          <w:szCs w:val="24"/>
          <w:lang w:val="es-ES"/>
        </w:rPr>
        <w:t>aprendices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otras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providencias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. (</w:t>
      </w:r>
      <w:r w:rsidR="00725AAF">
        <w:rPr>
          <w:rFonts w:ascii="Times New Roman" w:hAnsi="Times New Roman" w:cs="Times New Roman"/>
          <w:sz w:val="24"/>
          <w:szCs w:val="24"/>
          <w:lang w:val="es-ES"/>
        </w:rPr>
        <w:t>Art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2º, parágrafo único; </w:t>
      </w:r>
      <w:r w:rsidR="00725AAF">
        <w:rPr>
          <w:rFonts w:ascii="Times New Roman" w:hAnsi="Times New Roman" w:cs="Times New Roman"/>
          <w:sz w:val="24"/>
          <w:szCs w:val="24"/>
          <w:lang w:val="es-ES"/>
        </w:rPr>
        <w:t>Art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3º, parágrafo único; </w:t>
      </w:r>
      <w:r w:rsidR="00725AAF">
        <w:rPr>
          <w:rFonts w:ascii="Times New Roman" w:hAnsi="Times New Roman" w:cs="Times New Roman"/>
          <w:sz w:val="24"/>
          <w:szCs w:val="24"/>
          <w:lang w:val="es-ES"/>
        </w:rPr>
        <w:t>Art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28, </w:t>
      </w:r>
      <w:r w:rsidR="00821D5F" w:rsidRPr="007F5F30">
        <w:rPr>
          <w:rFonts w:ascii="Times New Roman" w:hAnsi="Times New Roman" w:cs="Times New Roman"/>
          <w:sz w:val="24"/>
          <w:szCs w:val="24"/>
          <w:lang w:val="es-ES"/>
        </w:rPr>
        <w:t>encabezamiento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365B5D" w:rsidRPr="007F5F30" w:rsidRDefault="00365B5D" w:rsidP="00365B5D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821D5F" w:rsidP="00365B5D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>Examen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de admisión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base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en los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criterios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Decreto n</w:t>
      </w:r>
      <w:r w:rsidR="001C1AA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º 3.298/1999.</w:t>
      </w:r>
    </w:p>
    <w:p w:rsidR="00365B5D" w:rsidRPr="007F5F30" w:rsidRDefault="00365B5D" w:rsidP="00365B5D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65B5D" w:rsidRPr="007F5F30" w:rsidRDefault="00620A38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Pasante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con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CD1AB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discapacidad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365B5D" w:rsidRPr="007F5F30" w:rsidRDefault="00365B5D" w:rsidP="00365B5D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821D5F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 n</w:t>
      </w:r>
      <w:r w:rsidR="0060379F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11.788, de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25 de septiembre de 2008 -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Dispone sobre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contrato en prácticas de estudiantes; altera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reda</w:t>
      </w:r>
      <w:r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428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Consolida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las Leye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Trabajo – CLT, aprobada </w:t>
      </w:r>
      <w:r>
        <w:rPr>
          <w:rFonts w:ascii="Times New Roman" w:hAnsi="Times New Roman" w:cs="Times New Roman"/>
          <w:sz w:val="24"/>
          <w:szCs w:val="24"/>
          <w:lang w:val="es-ES"/>
        </w:rPr>
        <w:t>por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Decreto-Ley </w:t>
      </w:r>
      <w:r>
        <w:rPr>
          <w:rFonts w:ascii="Times New Roman" w:hAnsi="Times New Roman" w:cs="Times New Roman"/>
          <w:sz w:val="24"/>
          <w:szCs w:val="24"/>
          <w:lang w:val="es-ES"/>
        </w:rPr>
        <w:t>n. º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5.452,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 de mayo de 1943,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Ley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9.394,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20 de diciembre de 1996; revoca </w:t>
      </w:r>
      <w:r>
        <w:rPr>
          <w:rFonts w:ascii="Times New Roman" w:hAnsi="Times New Roman" w:cs="Times New Roman"/>
          <w:sz w:val="24"/>
          <w:szCs w:val="24"/>
          <w:lang w:val="es-ES"/>
        </w:rPr>
        <w:t>las Leye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6.494,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7 de diciembre de 1977,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8.859,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23 de marzo de 1994,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pá</w:t>
      </w:r>
      <w:r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rafo único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82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Ley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º 9.394,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20 de </w:t>
      </w:r>
      <w:r w:rsidR="0062329F" w:rsidRPr="007F5F30">
        <w:rPr>
          <w:rFonts w:ascii="Times New Roman" w:hAnsi="Times New Roman" w:cs="Times New Roman"/>
          <w:sz w:val="24"/>
          <w:szCs w:val="24"/>
          <w:lang w:val="es-ES"/>
        </w:rPr>
        <w:t>diciembre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1996,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5AAF">
        <w:rPr>
          <w:rFonts w:ascii="Times New Roman" w:hAnsi="Times New Roman" w:cs="Times New Roman"/>
          <w:sz w:val="24"/>
          <w:szCs w:val="24"/>
          <w:lang w:val="es-ES"/>
        </w:rPr>
        <w:t>Art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6º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Medida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Provisoria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º 2.164-41,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24 de agosto de 2001;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otras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providencias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 (</w:t>
      </w:r>
      <w:r w:rsidR="00725AAF"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11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17, § 5º)</w:t>
      </w:r>
    </w:p>
    <w:p w:rsidR="00365B5D" w:rsidRPr="007F5F30" w:rsidRDefault="00365B5D" w:rsidP="00365B5D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821D5F" w:rsidP="00365B5D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sz w:val="24"/>
          <w:szCs w:val="24"/>
          <w:lang w:val="es-ES"/>
        </w:rPr>
        <w:t>Examen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de admisión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base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en los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criterios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Decreto n</w:t>
      </w:r>
      <w:proofErr w:type="gramStart"/>
      <w:r w:rsidR="0060379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º</w:t>
      </w:r>
      <w:proofErr w:type="gramEnd"/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3.298/1999.</w:t>
      </w:r>
    </w:p>
    <w:p w:rsidR="00365B5D" w:rsidRPr="007F5F30" w:rsidRDefault="00365B5D" w:rsidP="00365B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65B5D" w:rsidRPr="007F5F30" w:rsidRDefault="00AA18F4" w:rsidP="00365B5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MINISTERIO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b/>
          <w:sz w:val="24"/>
          <w:szCs w:val="24"/>
          <w:lang w:val="es-ES"/>
        </w:rPr>
        <w:t>DE</w:t>
      </w:r>
      <w:r w:rsidR="00821D5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821D5F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21D5F" w:rsidRPr="007F5F30">
        <w:rPr>
          <w:rFonts w:ascii="Times New Roman" w:hAnsi="Times New Roman" w:cs="Times New Roman"/>
          <w:b/>
          <w:sz w:val="24"/>
          <w:szCs w:val="24"/>
          <w:lang w:val="es-ES"/>
        </w:rPr>
        <w:t>PLAN</w:t>
      </w:r>
      <w:r w:rsidR="00821D5F">
        <w:rPr>
          <w:rFonts w:ascii="Times New Roman" w:hAnsi="Times New Roman" w:cs="Times New Roman"/>
          <w:b/>
          <w:sz w:val="24"/>
          <w:szCs w:val="24"/>
          <w:lang w:val="es-ES"/>
        </w:rPr>
        <w:t>IFICACIÓN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r w:rsidR="00821D5F">
        <w:rPr>
          <w:rFonts w:ascii="Times New Roman" w:hAnsi="Times New Roman" w:cs="Times New Roman"/>
          <w:b/>
          <w:sz w:val="24"/>
          <w:szCs w:val="24"/>
          <w:lang w:val="es-ES"/>
        </w:rPr>
        <w:t>PRESUPUEST</w:t>
      </w:r>
      <w:r w:rsidR="00821D5F" w:rsidRPr="007F5F30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GEST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– MPOG: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65B5D" w:rsidRPr="007F5F30" w:rsidRDefault="00365B5D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Reserva de </w:t>
      </w:r>
      <w:r w:rsidR="00821D5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plaz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as </w:t>
      </w:r>
      <w:r w:rsidR="00AA18F4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en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60379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selecciones públicas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365B5D" w:rsidRPr="007F5F30" w:rsidRDefault="00365B5D" w:rsidP="00365B5D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AA18F4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</w:t>
      </w:r>
      <w:r w:rsidR="00821D5F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8.112, de</w:t>
      </w:r>
      <w:r w:rsidR="00821D5F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11 de </w:t>
      </w:r>
      <w:r w:rsidR="0062329F" w:rsidRPr="007F5F30">
        <w:rPr>
          <w:rFonts w:ascii="Times New Roman" w:hAnsi="Times New Roman" w:cs="Times New Roman"/>
          <w:b/>
          <w:sz w:val="24"/>
          <w:szCs w:val="24"/>
          <w:lang w:val="es-ES"/>
        </w:rPr>
        <w:t>diciembre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1990 -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Dispone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21D5F" w:rsidRPr="007F5F30">
        <w:rPr>
          <w:rFonts w:ascii="Times New Roman" w:hAnsi="Times New Roman" w:cs="Times New Roman"/>
          <w:sz w:val="24"/>
          <w:szCs w:val="24"/>
          <w:lang w:val="es-ES"/>
        </w:rPr>
        <w:t>régimen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jurídico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1AA4">
        <w:rPr>
          <w:rFonts w:ascii="Times New Roman" w:hAnsi="Times New Roman" w:cs="Times New Roman"/>
          <w:sz w:val="24"/>
          <w:szCs w:val="24"/>
          <w:lang w:val="es-ES"/>
        </w:rPr>
        <w:t>funcionario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 públicos </w:t>
      </w:r>
      <w:r w:rsidR="00821D5F" w:rsidRPr="007F5F30">
        <w:rPr>
          <w:rFonts w:ascii="Times New Roman" w:hAnsi="Times New Roman" w:cs="Times New Roman"/>
          <w:sz w:val="24"/>
          <w:szCs w:val="24"/>
          <w:lang w:val="es-ES"/>
        </w:rPr>
        <w:t>civi</w:t>
      </w:r>
      <w:r w:rsidR="00821D5F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821D5F" w:rsidRPr="007F5F3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Uni</w:t>
      </w:r>
      <w:r w:rsidR="00B80A21">
        <w:rPr>
          <w:rFonts w:ascii="Times New Roman" w:hAnsi="Times New Roman" w:cs="Times New Roman"/>
          <w:sz w:val="24"/>
          <w:szCs w:val="24"/>
          <w:lang w:val="es-ES"/>
        </w:rPr>
        <w:t>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21D5F" w:rsidRPr="007F5F30">
        <w:rPr>
          <w:rFonts w:ascii="Times New Roman" w:hAnsi="Times New Roman" w:cs="Times New Roman"/>
          <w:sz w:val="24"/>
          <w:szCs w:val="24"/>
          <w:lang w:val="es-ES"/>
        </w:rPr>
        <w:t>autarquías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funda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públicas </w:t>
      </w:r>
      <w:r w:rsidR="00821D5F" w:rsidRPr="007F5F30">
        <w:rPr>
          <w:rFonts w:ascii="Times New Roman" w:hAnsi="Times New Roman" w:cs="Times New Roman"/>
          <w:sz w:val="24"/>
          <w:szCs w:val="24"/>
          <w:lang w:val="es-ES"/>
        </w:rPr>
        <w:t>federa</w:t>
      </w:r>
      <w:r w:rsidR="00821D5F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821D5F" w:rsidRPr="007F5F3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 (</w:t>
      </w:r>
      <w:r w:rsidR="008A4B2A"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5º, § 2º)</w:t>
      </w:r>
    </w:p>
    <w:p w:rsidR="00365B5D" w:rsidRPr="007F5F30" w:rsidRDefault="00B80A21" w:rsidP="00365B5D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Forma de Concesión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207823" w:rsidP="00365B5D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candidato </w:t>
      </w:r>
      <w:r w:rsidR="00821D5F" w:rsidRPr="007F5F30">
        <w:rPr>
          <w:rFonts w:ascii="Times New Roman" w:hAnsi="Times New Roman" w:cs="Times New Roman"/>
          <w:sz w:val="24"/>
          <w:szCs w:val="24"/>
          <w:lang w:val="es-ES"/>
        </w:rPr>
        <w:t>presenta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laudo médico durante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2743F" w:rsidRPr="007F5F30">
        <w:rPr>
          <w:rFonts w:ascii="Times New Roman" w:hAnsi="Times New Roman" w:cs="Times New Roman"/>
          <w:sz w:val="24"/>
          <w:szCs w:val="24"/>
          <w:lang w:val="es-ES"/>
        </w:rPr>
        <w:t>proceso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21D5F" w:rsidRPr="007F5F30">
        <w:rPr>
          <w:rFonts w:ascii="Times New Roman" w:hAnsi="Times New Roman" w:cs="Times New Roman"/>
          <w:sz w:val="24"/>
          <w:szCs w:val="24"/>
          <w:lang w:val="es-ES"/>
        </w:rPr>
        <w:t>selectivo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365B5D" w:rsidRPr="007F5F30" w:rsidRDefault="00365B5D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Redu</w:t>
      </w:r>
      <w:r w:rsidR="006A698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cción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de carga-</w:t>
      </w:r>
      <w:r w:rsidR="00821D5F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horaria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de </w:t>
      </w:r>
      <w:r w:rsidR="00EB4B3B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funcionario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con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CD1AB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discapacidad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365B5D" w:rsidRPr="007F5F30" w:rsidRDefault="00365B5D" w:rsidP="00365B5D">
      <w:pPr>
        <w:pStyle w:val="ListParagraph"/>
        <w:numPr>
          <w:ilvl w:val="1"/>
          <w:numId w:val="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AA18F4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</w:t>
      </w:r>
      <w:r w:rsidR="001C1AA4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º 8.112, de 11 de </w:t>
      </w:r>
      <w:r w:rsidR="0062329F" w:rsidRPr="007F5F30">
        <w:rPr>
          <w:rFonts w:ascii="Times New Roman" w:hAnsi="Times New Roman" w:cs="Times New Roman"/>
          <w:b/>
          <w:sz w:val="24"/>
          <w:szCs w:val="24"/>
          <w:lang w:val="es-ES"/>
        </w:rPr>
        <w:t>diciembre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1990 -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Dispone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21D5F" w:rsidRPr="007F5F30">
        <w:rPr>
          <w:rFonts w:ascii="Times New Roman" w:hAnsi="Times New Roman" w:cs="Times New Roman"/>
          <w:sz w:val="24"/>
          <w:szCs w:val="24"/>
          <w:lang w:val="es-ES"/>
        </w:rPr>
        <w:t>régimen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jurídico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61BA8">
        <w:rPr>
          <w:rFonts w:ascii="Times New Roman" w:hAnsi="Times New Roman" w:cs="Times New Roman"/>
          <w:sz w:val="24"/>
          <w:szCs w:val="24"/>
          <w:lang w:val="es-ES"/>
        </w:rPr>
        <w:t>funcionarios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públicos </w:t>
      </w:r>
      <w:r w:rsidR="00821D5F" w:rsidRPr="007F5F30">
        <w:rPr>
          <w:rFonts w:ascii="Times New Roman" w:hAnsi="Times New Roman" w:cs="Times New Roman"/>
          <w:sz w:val="24"/>
          <w:szCs w:val="24"/>
          <w:lang w:val="es-ES"/>
        </w:rPr>
        <w:t>civiles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Uni</w:t>
      </w:r>
      <w:r w:rsidR="00B80A21">
        <w:rPr>
          <w:rFonts w:ascii="Times New Roman" w:hAnsi="Times New Roman" w:cs="Times New Roman"/>
          <w:sz w:val="24"/>
          <w:szCs w:val="24"/>
          <w:lang w:val="es-ES"/>
        </w:rPr>
        <w:t>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21D5F" w:rsidRPr="007F5F30">
        <w:rPr>
          <w:rFonts w:ascii="Times New Roman" w:hAnsi="Times New Roman" w:cs="Times New Roman"/>
          <w:sz w:val="24"/>
          <w:szCs w:val="24"/>
          <w:lang w:val="es-ES"/>
        </w:rPr>
        <w:t>autarquías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funda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públicas </w:t>
      </w:r>
      <w:r w:rsidR="00821D5F" w:rsidRPr="007F5F30">
        <w:rPr>
          <w:rFonts w:ascii="Times New Roman" w:hAnsi="Times New Roman" w:cs="Times New Roman"/>
          <w:sz w:val="24"/>
          <w:szCs w:val="24"/>
          <w:lang w:val="es-ES"/>
        </w:rPr>
        <w:t>federales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 (</w:t>
      </w:r>
      <w:r w:rsidR="008A4B2A"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98, § 2º)</w:t>
      </w:r>
    </w:p>
    <w:p w:rsidR="00365B5D" w:rsidRPr="007F5F30" w:rsidRDefault="00365B5D" w:rsidP="00365B5D">
      <w:pPr>
        <w:pStyle w:val="ListParagraph"/>
        <w:numPr>
          <w:ilvl w:val="1"/>
          <w:numId w:val="8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821D5F" w:rsidP="00365B5D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concedido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horario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especial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1AA4">
        <w:rPr>
          <w:rFonts w:ascii="Times New Roman" w:hAnsi="Times New Roman" w:cs="Times New Roman"/>
          <w:sz w:val="24"/>
          <w:szCs w:val="24"/>
          <w:lang w:val="es-ES"/>
        </w:rPr>
        <w:t>funcionario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cuando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comprobada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necesidad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 junta médica oficial,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independientemente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compensa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horario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365B5D" w:rsidRPr="007F5F30" w:rsidRDefault="00AA18F4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Jubilación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especial para </w:t>
      </w:r>
      <w:r w:rsidR="001C1AA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funcionario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207823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con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CD1AB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discapacidad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365B5D" w:rsidRPr="007F5F30" w:rsidRDefault="00365B5D" w:rsidP="00365B5D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821D5F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Resumen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Vinculante n</w:t>
      </w:r>
      <w:proofErr w:type="gramStart"/>
      <w:r w:rsidR="00D15547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</w:t>
      </w:r>
      <w:proofErr w:type="gramEnd"/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33/2014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–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821D5F">
        <w:rPr>
          <w:rFonts w:ascii="Times New Roman" w:hAnsi="Times New Roman" w:cs="Times New Roman"/>
          <w:sz w:val="24"/>
          <w:szCs w:val="24"/>
          <w:lang w:val="es-ES"/>
        </w:rPr>
        <w:t>Se 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plican </w:t>
      </w:r>
      <w:r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15547">
        <w:rPr>
          <w:rFonts w:ascii="Times New Roman" w:hAnsi="Times New Roman" w:cs="Times New Roman"/>
          <w:sz w:val="24"/>
          <w:szCs w:val="24"/>
          <w:lang w:val="es-ES"/>
        </w:rPr>
        <w:t>funcionario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público, </w:t>
      </w:r>
      <w:r>
        <w:rPr>
          <w:rFonts w:ascii="Times New Roman" w:hAnsi="Times New Roman" w:cs="Times New Roman"/>
          <w:sz w:val="24"/>
          <w:szCs w:val="24"/>
          <w:lang w:val="es-ES"/>
        </w:rPr>
        <w:t>en lo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proofErr w:type="spellStart"/>
      <w:r w:rsidRPr="007F5F30">
        <w:rPr>
          <w:rFonts w:ascii="Times New Roman" w:hAnsi="Times New Roman" w:cs="Times New Roman"/>
          <w:sz w:val="24"/>
          <w:szCs w:val="24"/>
          <w:lang w:val="es-ES"/>
        </w:rPr>
        <w:t>cu</w:t>
      </w:r>
      <w:r w:rsidR="00D15547">
        <w:rPr>
          <w:rFonts w:ascii="Times New Roman" w:hAnsi="Times New Roman" w:cs="Times New Roman"/>
          <w:sz w:val="24"/>
          <w:szCs w:val="24"/>
          <w:lang w:val="es-ES"/>
        </w:rPr>
        <w:t>pa</w:t>
      </w:r>
      <w:proofErr w:type="spellEnd"/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reglas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régimen ge</w:t>
      </w:r>
      <w:r>
        <w:rPr>
          <w:rFonts w:ascii="Times New Roman" w:hAnsi="Times New Roman" w:cs="Times New Roman"/>
          <w:sz w:val="24"/>
          <w:szCs w:val="24"/>
          <w:lang w:val="es-ES"/>
        </w:rPr>
        <w:t>ne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ral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previ</w:t>
      </w:r>
      <w:r>
        <w:rPr>
          <w:rFonts w:ascii="Times New Roman" w:hAnsi="Times New Roman" w:cs="Times New Roman"/>
          <w:sz w:val="24"/>
          <w:szCs w:val="24"/>
          <w:lang w:val="es-ES"/>
        </w:rPr>
        <w:t>sión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sobre jubilación especial de que trata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art</w:t>
      </w:r>
      <w:r w:rsidR="001C1AA4">
        <w:rPr>
          <w:rFonts w:ascii="Times New Roman" w:hAnsi="Times New Roman" w:cs="Times New Roman"/>
          <w:sz w:val="24"/>
          <w:szCs w:val="24"/>
          <w:lang w:val="es-ES"/>
        </w:rPr>
        <w:t>ícul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 40, § 4º, inciso III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Constituc</w:t>
      </w:r>
      <w:r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Federal, </w:t>
      </w:r>
      <w:r w:rsidR="001C1AA4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C1AA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1C1AA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edi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ley complementar</w:t>
      </w:r>
      <w:r w:rsidR="001C1AA4">
        <w:rPr>
          <w:rFonts w:ascii="Times New Roman" w:hAnsi="Times New Roman" w:cs="Times New Roman"/>
          <w:sz w:val="24"/>
          <w:szCs w:val="24"/>
          <w:lang w:val="es-ES"/>
        </w:rPr>
        <w:t>ia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específica.</w:t>
      </w:r>
    </w:p>
    <w:p w:rsidR="00365B5D" w:rsidRPr="007F5F30" w:rsidRDefault="00821D5F" w:rsidP="008A4B2A">
      <w:pPr>
        <w:pStyle w:val="ListParagraph"/>
        <w:numPr>
          <w:ilvl w:val="0"/>
          <w:numId w:val="4"/>
        </w:numPr>
        <w:tabs>
          <w:tab w:val="left" w:pos="993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 Complementar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ia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</w:t>
      </w:r>
      <w:proofErr w:type="gramStart"/>
      <w:r w:rsidR="000219F3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</w:t>
      </w:r>
      <w:proofErr w:type="gramEnd"/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142, de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08 de mayo de 2013 -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Reglamenta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§ 1º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201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Constituc</w:t>
      </w:r>
      <w:r w:rsidR="00AA18F4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Federal,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en l</w:t>
      </w:r>
      <w:r w:rsidR="008A4B2A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tocante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B2701" w:rsidRPr="007F5F30">
        <w:rPr>
          <w:rFonts w:ascii="Times New Roman" w:hAnsi="Times New Roman" w:cs="Times New Roman"/>
          <w:sz w:val="24"/>
          <w:szCs w:val="24"/>
          <w:lang w:val="es-ES"/>
        </w:rPr>
        <w:t>jubilación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B2A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segurada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Régimen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Ge</w:t>
      </w:r>
      <w:r>
        <w:rPr>
          <w:rFonts w:ascii="Times New Roman" w:hAnsi="Times New Roman" w:cs="Times New Roman"/>
          <w:sz w:val="24"/>
          <w:szCs w:val="24"/>
          <w:lang w:val="es-ES"/>
        </w:rPr>
        <w:t>ne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ral de </w:t>
      </w:r>
      <w:r w:rsidR="000219F3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- RGPS.</w:t>
      </w:r>
    </w:p>
    <w:p w:rsidR="00365B5D" w:rsidRPr="007F5F30" w:rsidRDefault="00754FED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Decreto n</w:t>
      </w:r>
      <w:proofErr w:type="gramStart"/>
      <w:r w:rsidR="000219F3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</w:t>
      </w:r>
      <w:proofErr w:type="gramEnd"/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8.145, de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3 de diciembre de 2013 -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Altera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Reglamento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54F13">
        <w:rPr>
          <w:rFonts w:ascii="Times New Roman" w:hAnsi="Times New Roman" w:cs="Times New Roman"/>
          <w:sz w:val="24"/>
          <w:szCs w:val="24"/>
          <w:lang w:val="es-ES"/>
        </w:rPr>
        <w:t>Seguridad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Social - RPS, aprobado </w:t>
      </w:r>
      <w:r>
        <w:rPr>
          <w:rFonts w:ascii="Times New Roman" w:hAnsi="Times New Roman" w:cs="Times New Roman"/>
          <w:sz w:val="24"/>
          <w:szCs w:val="24"/>
          <w:lang w:val="es-ES"/>
        </w:rPr>
        <w:t>por 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Decreto n</w:t>
      </w:r>
      <w:r w:rsidR="00654F1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3.048, de 6 de mayo de 1999, para dispo</w:t>
      </w:r>
      <w:r>
        <w:rPr>
          <w:rFonts w:ascii="Times New Roman" w:hAnsi="Times New Roman" w:cs="Times New Roman"/>
          <w:sz w:val="24"/>
          <w:szCs w:val="24"/>
          <w:lang w:val="es-ES"/>
        </w:rPr>
        <w:t>ne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 sobre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jubilación por t</w:t>
      </w:r>
      <w:r w:rsidR="001C1AA4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empo de contribuc</w:t>
      </w:r>
      <w:r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 edad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5B5D" w:rsidRPr="007F5F30" w:rsidRDefault="00754FED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Decreto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Interministerial n</w:t>
      </w:r>
      <w:proofErr w:type="gramStart"/>
      <w:r w:rsidR="000219F3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º</w:t>
      </w:r>
      <w:proofErr w:type="gramEnd"/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01, de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 27 de e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nero de 2014.</w:t>
      </w:r>
    </w:p>
    <w:p w:rsidR="00365B5D" w:rsidRPr="007F5F30" w:rsidRDefault="00365B5D" w:rsidP="00365B5D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F1778A" w:rsidP="00365B5D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política </w:t>
      </w:r>
      <w:r w:rsidR="00754FED">
        <w:rPr>
          <w:rFonts w:ascii="Times New Roman" w:hAnsi="Times New Roman" w:cs="Times New Roman"/>
          <w:sz w:val="24"/>
          <w:szCs w:val="24"/>
          <w:lang w:val="es-ES"/>
        </w:rPr>
        <w:t>todavía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="00B80A21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54F13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aplicada.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365B5D" w:rsidRPr="007F5F30" w:rsidRDefault="00AA18F4" w:rsidP="00365B5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MINISTERIO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b/>
          <w:sz w:val="24"/>
          <w:szCs w:val="24"/>
          <w:lang w:val="es-ES"/>
        </w:rPr>
        <w:t>DE LOS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TRANSPORTES - MTRANSPORTES: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65B5D" w:rsidRPr="007F5F30" w:rsidRDefault="00754FED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Pase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Libre</w:t>
      </w:r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Interesta</w:t>
      </w:r>
      <w:r w:rsidR="00CD7B4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al</w:t>
      </w:r>
      <w:proofErr w:type="spellEnd"/>
      <w:r w:rsidR="00365B5D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365B5D" w:rsidRPr="007F5F30" w:rsidRDefault="00365B5D" w:rsidP="00365B5D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AA18F4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Ley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</w:t>
      </w:r>
      <w:r w:rsidR="00754FED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8.899, de</w:t>
      </w:r>
      <w:r w:rsidR="00754FED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29 de </w:t>
      </w:r>
      <w:r w:rsidR="00754FED" w:rsidRPr="007F5F30">
        <w:rPr>
          <w:rFonts w:ascii="Times New Roman" w:hAnsi="Times New Roman" w:cs="Times New Roman"/>
          <w:b/>
          <w:sz w:val="24"/>
          <w:szCs w:val="24"/>
          <w:lang w:val="es-ES"/>
        </w:rPr>
        <w:t>jun</w:t>
      </w:r>
      <w:r w:rsidR="00754FED">
        <w:rPr>
          <w:rFonts w:ascii="Times New Roman" w:hAnsi="Times New Roman" w:cs="Times New Roman"/>
          <w:b/>
          <w:sz w:val="24"/>
          <w:szCs w:val="24"/>
          <w:lang w:val="es-ES"/>
        </w:rPr>
        <w:t>i</w:t>
      </w:r>
      <w:r w:rsidR="00754FED" w:rsidRPr="007F5F30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1994 -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Concede 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pase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libre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a las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portadoras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sistema de transporte 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colectivo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interesta</w:t>
      </w:r>
      <w:r w:rsidR="00BB4800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al</w:t>
      </w:r>
      <w:proofErr w:type="spellEnd"/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5B5D" w:rsidRPr="007F5F30" w:rsidRDefault="00B80A21" w:rsidP="00365B5D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Forma de Concesión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754FED" w:rsidP="00365B5D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interesado envía </w:t>
      </w:r>
      <w:r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Ministerio </w:t>
      </w:r>
      <w:r>
        <w:rPr>
          <w:rFonts w:ascii="Times New Roman" w:hAnsi="Times New Roman" w:cs="Times New Roman"/>
          <w:sz w:val="24"/>
          <w:szCs w:val="24"/>
          <w:lang w:val="es-ES"/>
        </w:rPr>
        <w:t>de los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Transportes copia de un documento de identifica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(certi</w:t>
      </w:r>
      <w:r>
        <w:rPr>
          <w:rFonts w:ascii="Times New Roman" w:hAnsi="Times New Roman" w:cs="Times New Roman"/>
          <w:sz w:val="24"/>
          <w:szCs w:val="24"/>
          <w:lang w:val="es-ES"/>
        </w:rPr>
        <w:t>fica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do de nacimiento; </w:t>
      </w:r>
      <w:r w:rsidRPr="00B80A21">
        <w:rPr>
          <w:rFonts w:ascii="Times New Roman" w:hAnsi="Times New Roman" w:cs="Times New Roman"/>
          <w:sz w:val="24"/>
          <w:szCs w:val="24"/>
          <w:lang w:val="es-ES"/>
        </w:rPr>
        <w:t xml:space="preserve">certificado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FB31F3">
        <w:rPr>
          <w:rFonts w:ascii="Times New Roman" w:hAnsi="Times New Roman" w:cs="Times New Roman"/>
          <w:sz w:val="24"/>
          <w:szCs w:val="24"/>
          <w:lang w:val="es-ES"/>
        </w:rPr>
        <w:t>matrimonio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B80A21">
        <w:rPr>
          <w:rFonts w:ascii="Times New Roman" w:hAnsi="Times New Roman" w:cs="Times New Roman"/>
          <w:sz w:val="24"/>
          <w:szCs w:val="24"/>
          <w:lang w:val="es-ES"/>
        </w:rPr>
        <w:t xml:space="preserve">certificado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de reservista; c</w:t>
      </w:r>
      <w:r>
        <w:rPr>
          <w:rFonts w:ascii="Times New Roman" w:hAnsi="Times New Roman" w:cs="Times New Roman"/>
          <w:sz w:val="24"/>
          <w:szCs w:val="24"/>
          <w:lang w:val="es-ES"/>
        </w:rPr>
        <w:t>édul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de identidad; </w:t>
      </w:r>
      <w:r>
        <w:rPr>
          <w:rFonts w:ascii="Times New Roman" w:hAnsi="Times New Roman" w:cs="Times New Roman"/>
          <w:sz w:val="24"/>
          <w:szCs w:val="24"/>
          <w:lang w:val="es-ES"/>
        </w:rPr>
        <w:t>certificado de vida laboral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B31F3">
        <w:rPr>
          <w:rFonts w:ascii="Times New Roman" w:hAnsi="Times New Roman" w:cs="Times New Roman"/>
          <w:sz w:val="24"/>
          <w:szCs w:val="24"/>
          <w:lang w:val="es-ES"/>
        </w:rPr>
        <w:t xml:space="preserve">seguridad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social; 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cédula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de elector); atestado (laudo)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Equip</w:t>
      </w:r>
      <w:r w:rsidR="001C1AA4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Multiprofesional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Sistema Único de </w:t>
      </w:r>
      <w:r>
        <w:rPr>
          <w:rFonts w:ascii="Times New Roman" w:hAnsi="Times New Roman" w:cs="Times New Roman"/>
          <w:sz w:val="24"/>
          <w:szCs w:val="24"/>
          <w:lang w:val="es-ES"/>
        </w:rPr>
        <w:t>Salud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(SUS), comprobando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 incapacidad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interesado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requerimiento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declara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que posee ren</w:t>
      </w:r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 familiar mensual per cápita igual o inferior a un salario mínimo nacional, (formulario </w:t>
      </w:r>
      <w:r>
        <w:rPr>
          <w:rFonts w:ascii="Times New Roman" w:hAnsi="Times New Roman" w:cs="Times New Roman"/>
          <w:sz w:val="24"/>
          <w:szCs w:val="24"/>
          <w:lang w:val="es-ES"/>
        </w:rPr>
        <w:t>estándar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s-ES"/>
        </w:rPr>
        <w:t>Se ll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ama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aten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hech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 de que </w:t>
      </w:r>
      <w:r w:rsidR="00FB31F3">
        <w:rPr>
          <w:rFonts w:ascii="Times New Roman" w:hAnsi="Times New Roman" w:cs="Times New Roman"/>
          <w:sz w:val="24"/>
          <w:szCs w:val="24"/>
          <w:lang w:val="es-ES"/>
        </w:rPr>
        <w:t xml:space="preserve">caso alguien haga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declara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falsa de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carencia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sufrirá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penalidades previstas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ley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65B5D" w:rsidRPr="007F5F30" w:rsidRDefault="00365B5D" w:rsidP="00365B5D">
      <w:pPr>
        <w:pStyle w:val="ListParagraph"/>
        <w:tabs>
          <w:tab w:val="left" w:pos="993"/>
        </w:tabs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65B5D" w:rsidRPr="007F5F30" w:rsidRDefault="00365B5D" w:rsidP="00365B5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Reserva de </w:t>
      </w:r>
      <w:r w:rsidR="00754FE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Plaz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as </w:t>
      </w:r>
      <w:r w:rsidR="00AA18F4"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en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4D6CA4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Aparcamiento</w:t>
      </w:r>
      <w:r w:rsidRPr="007F5F3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:rsidR="00365B5D" w:rsidRPr="007F5F30" w:rsidRDefault="00365B5D" w:rsidP="00365B5D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Base Legal:</w:t>
      </w:r>
    </w:p>
    <w:p w:rsidR="00365B5D" w:rsidRPr="007F5F30" w:rsidRDefault="00AA18F4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Ley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n</w:t>
      </w:r>
      <w:r w:rsidR="00754FED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10.098, de</w:t>
      </w:r>
      <w:r w:rsidR="00754FED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19 de </w:t>
      </w:r>
      <w:r w:rsidR="0062329F" w:rsidRPr="007F5F30">
        <w:rPr>
          <w:rFonts w:ascii="Times New Roman" w:hAnsi="Times New Roman" w:cs="Times New Roman"/>
          <w:b/>
          <w:sz w:val="24"/>
          <w:szCs w:val="24"/>
          <w:lang w:val="es-ES"/>
        </w:rPr>
        <w:t>diciembre</w:t>
      </w:r>
      <w:r w:rsidR="00365B5D"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2000 - 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Establece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normas 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ge</w:t>
      </w:r>
      <w:r w:rsidR="00754FED">
        <w:rPr>
          <w:rFonts w:ascii="Times New Roman" w:hAnsi="Times New Roman" w:cs="Times New Roman"/>
          <w:sz w:val="24"/>
          <w:szCs w:val="24"/>
          <w:lang w:val="es-ES"/>
        </w:rPr>
        <w:t>ne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ra</w:t>
      </w:r>
      <w:r w:rsidR="00754FED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21D5F" w:rsidRPr="007F5F30">
        <w:rPr>
          <w:rFonts w:ascii="Times New Roman" w:hAnsi="Times New Roman" w:cs="Times New Roman"/>
          <w:sz w:val="24"/>
          <w:szCs w:val="24"/>
          <w:lang w:val="es-ES"/>
        </w:rPr>
        <w:t>criterios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básicos para </w:t>
      </w:r>
      <w:r w:rsidR="00F1778A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promo</w:t>
      </w:r>
      <w:r w:rsidR="006A6988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accesibilidad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portadoras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movilidad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reducida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0782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otras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providencias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 (</w:t>
      </w:r>
      <w:r w:rsidR="00725AAF"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7º)</w:t>
      </w:r>
    </w:p>
    <w:p w:rsidR="00365B5D" w:rsidRPr="007F5F30" w:rsidRDefault="00754FED" w:rsidP="00365B5D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Decreto 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º 5.296, de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02 de diciembre de 2004 -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Reglamenta </w:t>
      </w:r>
      <w:r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Le</w:t>
      </w:r>
      <w:r>
        <w:rPr>
          <w:rFonts w:ascii="Times New Roman" w:hAnsi="Times New Roman" w:cs="Times New Roman"/>
          <w:sz w:val="24"/>
          <w:szCs w:val="24"/>
          <w:lang w:val="es-ES"/>
        </w:rPr>
        <w:t>ye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s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>º 10.048,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8 de noviembre de 2000, que da prioridad de atendimiento </w:t>
      </w:r>
      <w:r>
        <w:rPr>
          <w:rFonts w:ascii="Times New Roman" w:hAnsi="Times New Roman" w:cs="Times New Roman"/>
          <w:sz w:val="24"/>
          <w:szCs w:val="24"/>
          <w:lang w:val="es-ES"/>
        </w:rPr>
        <w:t>a 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que especifica,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10.098,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19 de diciembre de 2000, que establece normas generales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criterios básicos para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promo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accesibilidad </w:t>
      </w:r>
      <w:r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portadoras de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movilidad reducida,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da otras providencias. 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8A4B2A">
        <w:rPr>
          <w:rFonts w:ascii="Times New Roman" w:hAnsi="Times New Roman" w:cs="Times New Roman"/>
          <w:sz w:val="24"/>
          <w:szCs w:val="24"/>
          <w:lang w:val="es-ES"/>
        </w:rPr>
        <w:t>Art.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25)</w:t>
      </w:r>
    </w:p>
    <w:p w:rsidR="00365B5D" w:rsidRPr="007F5F30" w:rsidRDefault="00365B5D" w:rsidP="00365B5D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Forma de Conces</w:t>
      </w:r>
      <w:r w:rsidR="00B80A21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7F5F3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65B5D" w:rsidRPr="007F5F30" w:rsidRDefault="00207823" w:rsidP="00E4182B">
      <w:pPr>
        <w:pStyle w:val="ListParagraph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0782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4FED">
        <w:rPr>
          <w:rFonts w:ascii="Times New Roman" w:hAnsi="Times New Roman" w:cs="Times New Roman"/>
          <w:sz w:val="24"/>
          <w:szCs w:val="24"/>
          <w:lang w:val="es-ES"/>
        </w:rPr>
        <w:t>cat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astro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4FED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efectuado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B80A21">
        <w:rPr>
          <w:rFonts w:ascii="Times New Roman" w:hAnsi="Times New Roman" w:cs="Times New Roman"/>
          <w:sz w:val="24"/>
          <w:szCs w:val="24"/>
          <w:lang w:val="es-ES"/>
        </w:rPr>
        <w:t xml:space="preserve"> órgan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o de 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tránsito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cada 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ciudad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754FED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4407">
        <w:rPr>
          <w:rFonts w:ascii="Times New Roman" w:hAnsi="Times New Roman" w:cs="Times New Roman"/>
          <w:sz w:val="24"/>
          <w:szCs w:val="24"/>
          <w:lang w:val="es-ES"/>
        </w:rPr>
        <w:t xml:space="preserve">necesario 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presentar copias </w:t>
      </w:r>
      <w:r w:rsidR="00754FE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origina</w:t>
      </w:r>
      <w:r w:rsidR="00754FED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s de c</w:t>
      </w:r>
      <w:r w:rsidR="00754FED">
        <w:rPr>
          <w:rFonts w:ascii="Times New Roman" w:hAnsi="Times New Roman" w:cs="Times New Roman"/>
          <w:sz w:val="24"/>
          <w:szCs w:val="24"/>
          <w:lang w:val="es-ES"/>
        </w:rPr>
        <w:t>édul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>a de identidad, CPF</w:t>
      </w:r>
      <w:r w:rsidR="00754FED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754FED" w:rsidRPr="00754FED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754FED">
        <w:rPr>
          <w:rFonts w:ascii="Times New Roman" w:hAnsi="Times New Roman" w:cs="Times New Roman"/>
          <w:sz w:val="24"/>
          <w:szCs w:val="24"/>
          <w:lang w:val="es-ES"/>
        </w:rPr>
        <w:t xml:space="preserve">atastro de </w:t>
      </w:r>
      <w:r w:rsidR="00754FED" w:rsidRPr="00754FED">
        <w:rPr>
          <w:rFonts w:ascii="Times New Roman" w:hAnsi="Times New Roman" w:cs="Times New Roman"/>
          <w:b/>
          <w:sz w:val="24"/>
          <w:szCs w:val="24"/>
          <w:lang w:val="es-ES"/>
        </w:rPr>
        <w:t>P</w:t>
      </w:r>
      <w:r w:rsidR="00754FED">
        <w:rPr>
          <w:rFonts w:ascii="Times New Roman" w:hAnsi="Times New Roman" w:cs="Times New Roman"/>
          <w:sz w:val="24"/>
          <w:szCs w:val="24"/>
          <w:lang w:val="es-ES"/>
        </w:rPr>
        <w:t xml:space="preserve">ersonas </w:t>
      </w:r>
      <w:r w:rsidR="00754FED" w:rsidRPr="00754FED">
        <w:rPr>
          <w:rFonts w:ascii="Times New Roman" w:hAnsi="Times New Roman" w:cs="Times New Roman"/>
          <w:b/>
          <w:sz w:val="24"/>
          <w:szCs w:val="24"/>
          <w:lang w:val="es-ES"/>
        </w:rPr>
        <w:t>F</w:t>
      </w:r>
      <w:r w:rsidR="00754FED">
        <w:rPr>
          <w:rFonts w:ascii="Times New Roman" w:hAnsi="Times New Roman" w:cs="Times New Roman"/>
          <w:sz w:val="24"/>
          <w:szCs w:val="24"/>
          <w:lang w:val="es-ES"/>
        </w:rPr>
        <w:t>ísicas)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4FE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B2A" w:rsidRPr="007F5F30">
        <w:rPr>
          <w:rFonts w:ascii="Times New Roman" w:hAnsi="Times New Roman" w:cs="Times New Roman"/>
          <w:sz w:val="24"/>
          <w:szCs w:val="24"/>
          <w:lang w:val="es-ES"/>
        </w:rPr>
        <w:t>comprobante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EA4407">
        <w:rPr>
          <w:rFonts w:ascii="Times New Roman" w:hAnsi="Times New Roman" w:cs="Times New Roman"/>
          <w:sz w:val="24"/>
          <w:szCs w:val="24"/>
          <w:lang w:val="es-ES"/>
        </w:rPr>
        <w:t>domicilio</w:t>
      </w:r>
      <w:r w:rsidR="00754FE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caso </w:t>
      </w:r>
      <w:r w:rsidR="008D56A8">
        <w:rPr>
          <w:rFonts w:ascii="Times New Roman" w:hAnsi="Times New Roman" w:cs="Times New Roman"/>
          <w:sz w:val="24"/>
          <w:szCs w:val="24"/>
          <w:lang w:val="es-ES"/>
        </w:rPr>
        <w:t>de las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6DDA">
        <w:rPr>
          <w:rFonts w:ascii="Times New Roman" w:hAnsi="Times New Roman" w:cs="Times New Roman"/>
          <w:sz w:val="24"/>
          <w:szCs w:val="24"/>
          <w:lang w:val="es-ES"/>
        </w:rPr>
        <w:t>personas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1AB4">
        <w:rPr>
          <w:rFonts w:ascii="Times New Roman" w:hAnsi="Times New Roman" w:cs="Times New Roman"/>
          <w:sz w:val="24"/>
          <w:szCs w:val="24"/>
          <w:lang w:val="es-ES"/>
        </w:rPr>
        <w:t>discapacidad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EA4407">
        <w:rPr>
          <w:rFonts w:ascii="Times New Roman" w:hAnsi="Times New Roman" w:cs="Times New Roman"/>
          <w:sz w:val="24"/>
          <w:szCs w:val="24"/>
          <w:lang w:val="es-ES"/>
        </w:rPr>
        <w:t>se exige también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18F4" w:rsidRPr="007F5F30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laudo médico emitido </w:t>
      </w:r>
      <w:r>
        <w:rPr>
          <w:rFonts w:ascii="Times New Roman" w:hAnsi="Times New Roman" w:cs="Times New Roman"/>
          <w:sz w:val="24"/>
          <w:szCs w:val="24"/>
          <w:lang w:val="es-ES"/>
        </w:rPr>
        <w:t>por el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 xml:space="preserve"> Sistema Único de </w:t>
      </w:r>
      <w:r>
        <w:rPr>
          <w:rFonts w:ascii="Times New Roman" w:hAnsi="Times New Roman" w:cs="Times New Roman"/>
          <w:sz w:val="24"/>
          <w:szCs w:val="24"/>
          <w:lang w:val="es-ES"/>
        </w:rPr>
        <w:t>Salud</w:t>
      </w:r>
      <w:r w:rsidR="00365B5D" w:rsidRPr="007F5F3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365B5D" w:rsidRPr="007F5F30" w:rsidSect="00B6484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1E" w:rsidRDefault="0003461E" w:rsidP="00365B5D">
      <w:pPr>
        <w:spacing w:after="0" w:line="240" w:lineRule="auto"/>
      </w:pPr>
      <w:r>
        <w:separator/>
      </w:r>
    </w:p>
  </w:endnote>
  <w:endnote w:type="continuationSeparator" w:id="0">
    <w:p w:rsidR="0003461E" w:rsidRDefault="0003461E" w:rsidP="0036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ell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1E" w:rsidRDefault="0003461E" w:rsidP="00365B5D">
      <w:pPr>
        <w:spacing w:after="0" w:line="240" w:lineRule="auto"/>
      </w:pPr>
      <w:r>
        <w:separator/>
      </w:r>
    </w:p>
  </w:footnote>
  <w:footnote w:type="continuationSeparator" w:id="0">
    <w:p w:rsidR="0003461E" w:rsidRDefault="0003461E" w:rsidP="00365B5D">
      <w:pPr>
        <w:spacing w:after="0" w:line="240" w:lineRule="auto"/>
      </w:pPr>
      <w:r>
        <w:continuationSeparator/>
      </w:r>
    </w:p>
  </w:footnote>
  <w:footnote w:id="1">
    <w:p w:rsidR="00365B5D" w:rsidRPr="00207823" w:rsidRDefault="00365B5D" w:rsidP="00365B5D">
      <w:pPr>
        <w:pStyle w:val="FootnoteText"/>
        <w:jc w:val="both"/>
        <w:rPr>
          <w:lang w:val="es-ES"/>
        </w:rPr>
      </w:pPr>
      <w:r w:rsidRPr="00207823">
        <w:rPr>
          <w:rStyle w:val="FootnoteReference"/>
          <w:lang w:val="es-ES"/>
        </w:rPr>
        <w:footnoteRef/>
      </w:r>
      <w:r w:rsidRPr="00207823">
        <w:rPr>
          <w:lang w:val="es-ES"/>
        </w:rPr>
        <w:t xml:space="preserve"> </w:t>
      </w:r>
      <w:r w:rsidR="00207823" w:rsidRPr="00207823">
        <w:rPr>
          <w:lang w:val="es-ES"/>
        </w:rPr>
        <w:t>El</w:t>
      </w:r>
      <w:r w:rsidRPr="00207823">
        <w:rPr>
          <w:lang w:val="es-ES"/>
        </w:rPr>
        <w:t xml:space="preserve"> Grupo de </w:t>
      </w:r>
      <w:r w:rsidR="008A4B2A" w:rsidRPr="00207823">
        <w:rPr>
          <w:lang w:val="es-ES"/>
        </w:rPr>
        <w:t>Trabajo</w:t>
      </w:r>
      <w:r w:rsidRPr="00207823">
        <w:rPr>
          <w:lang w:val="es-ES"/>
        </w:rPr>
        <w:t xml:space="preserve"> se </w:t>
      </w:r>
      <w:r w:rsidR="008A4B2A" w:rsidRPr="00207823">
        <w:rPr>
          <w:lang w:val="es-ES"/>
        </w:rPr>
        <w:t>cuestionó</w:t>
      </w:r>
      <w:r w:rsidRPr="00207823">
        <w:rPr>
          <w:lang w:val="es-ES"/>
        </w:rPr>
        <w:t xml:space="preserve"> sobre </w:t>
      </w:r>
      <w:r w:rsidR="00207823">
        <w:rPr>
          <w:lang w:val="es-ES"/>
        </w:rPr>
        <w:t>el</w:t>
      </w:r>
      <w:r w:rsidRPr="00207823">
        <w:rPr>
          <w:lang w:val="es-ES"/>
        </w:rPr>
        <w:t xml:space="preserve"> </w:t>
      </w:r>
      <w:r w:rsidR="008A4B2A" w:rsidRPr="00207823">
        <w:rPr>
          <w:lang w:val="es-ES"/>
        </w:rPr>
        <w:t>cabimiento</w:t>
      </w:r>
      <w:r w:rsidRPr="00207823">
        <w:rPr>
          <w:lang w:val="es-ES"/>
        </w:rPr>
        <w:t xml:space="preserve"> </w:t>
      </w:r>
      <w:r w:rsidR="008D56A8" w:rsidRPr="00207823">
        <w:rPr>
          <w:lang w:val="es-ES"/>
        </w:rPr>
        <w:t>de la</w:t>
      </w:r>
      <w:r w:rsidRPr="00207823">
        <w:rPr>
          <w:lang w:val="es-ES"/>
        </w:rPr>
        <w:t xml:space="preserve"> aplica</w:t>
      </w:r>
      <w:r w:rsidR="006A6988" w:rsidRPr="00207823">
        <w:rPr>
          <w:lang w:val="es-ES"/>
        </w:rPr>
        <w:t>ción</w:t>
      </w:r>
      <w:r w:rsidRPr="00207823">
        <w:rPr>
          <w:lang w:val="es-ES"/>
        </w:rPr>
        <w:t xml:space="preserve"> </w:t>
      </w:r>
      <w:r w:rsidR="008D56A8" w:rsidRPr="00207823">
        <w:rPr>
          <w:lang w:val="es-ES"/>
        </w:rPr>
        <w:t>del</w:t>
      </w:r>
      <w:r w:rsidRPr="00207823">
        <w:rPr>
          <w:lang w:val="es-ES"/>
        </w:rPr>
        <w:t xml:space="preserve"> IF-Br </w:t>
      </w:r>
      <w:r w:rsidR="008A4B2A">
        <w:rPr>
          <w:lang w:val="es-ES"/>
        </w:rPr>
        <w:t>e</w:t>
      </w:r>
      <w:r w:rsidR="008A4B2A" w:rsidRPr="00207823">
        <w:rPr>
          <w:lang w:val="es-ES"/>
        </w:rPr>
        <w:t>n</w:t>
      </w:r>
      <w:r w:rsidR="008A4B2A">
        <w:rPr>
          <w:lang w:val="es-ES"/>
        </w:rPr>
        <w:t xml:space="preserve"> l</w:t>
      </w:r>
      <w:r w:rsidR="008A4B2A" w:rsidRPr="00207823">
        <w:rPr>
          <w:lang w:val="es-ES"/>
        </w:rPr>
        <w:t>as</w:t>
      </w:r>
      <w:r w:rsidRPr="00207823">
        <w:rPr>
          <w:lang w:val="es-ES"/>
        </w:rPr>
        <w:t xml:space="preserve"> políticas públicas </w:t>
      </w:r>
      <w:r w:rsidR="008D56A8" w:rsidRPr="00207823">
        <w:rPr>
          <w:lang w:val="es-ES"/>
        </w:rPr>
        <w:t>del</w:t>
      </w:r>
      <w:r w:rsidRPr="00207823">
        <w:rPr>
          <w:lang w:val="es-ES"/>
        </w:rPr>
        <w:t xml:space="preserve"> MS, </w:t>
      </w:r>
      <w:r w:rsidR="008A4B2A" w:rsidRPr="00207823">
        <w:rPr>
          <w:lang w:val="es-ES"/>
        </w:rPr>
        <w:t>una</w:t>
      </w:r>
      <w:r w:rsidRPr="00207823">
        <w:rPr>
          <w:lang w:val="es-ES"/>
        </w:rPr>
        <w:t xml:space="preserve"> vez que </w:t>
      </w:r>
      <w:r w:rsidR="00207823">
        <w:rPr>
          <w:lang w:val="es-ES"/>
        </w:rPr>
        <w:t>el</w:t>
      </w:r>
      <w:r w:rsidRPr="00207823">
        <w:rPr>
          <w:lang w:val="es-ES"/>
        </w:rPr>
        <w:t xml:space="preserve"> </w:t>
      </w:r>
      <w:r w:rsidR="008A4B2A" w:rsidRPr="00207823">
        <w:rPr>
          <w:lang w:val="es-ES"/>
        </w:rPr>
        <w:t>acceso</w:t>
      </w:r>
      <w:r w:rsidRPr="00207823">
        <w:rPr>
          <w:lang w:val="es-ES"/>
        </w:rPr>
        <w:t xml:space="preserve"> </w:t>
      </w:r>
      <w:r w:rsidR="00F1778A" w:rsidRPr="00207823">
        <w:rPr>
          <w:lang w:val="es-ES"/>
        </w:rPr>
        <w:t>a la</w:t>
      </w:r>
      <w:r w:rsidRPr="00207823">
        <w:rPr>
          <w:lang w:val="es-ES"/>
        </w:rPr>
        <w:t xml:space="preserve"> </w:t>
      </w:r>
      <w:r w:rsidR="00207823">
        <w:rPr>
          <w:lang w:val="es-ES"/>
        </w:rPr>
        <w:t>salud</w:t>
      </w:r>
      <w:r w:rsidRPr="00207823">
        <w:rPr>
          <w:lang w:val="es-ES"/>
        </w:rPr>
        <w:t xml:space="preserve"> </w:t>
      </w:r>
      <w:r w:rsidR="001C1AA4">
        <w:rPr>
          <w:lang w:val="es-ES"/>
        </w:rPr>
        <w:t>es</w:t>
      </w:r>
      <w:r w:rsidRPr="00207823">
        <w:rPr>
          <w:lang w:val="es-ES"/>
        </w:rPr>
        <w:t xml:space="preserve"> </w:t>
      </w:r>
      <w:r w:rsidR="008A4B2A" w:rsidRPr="00207823">
        <w:rPr>
          <w:lang w:val="es-ES"/>
        </w:rPr>
        <w:t>un</w:t>
      </w:r>
      <w:r w:rsidRPr="00207823">
        <w:rPr>
          <w:lang w:val="es-ES"/>
        </w:rPr>
        <w:t xml:space="preserve"> </w:t>
      </w:r>
      <w:r w:rsidR="00207823">
        <w:rPr>
          <w:lang w:val="es-ES"/>
        </w:rPr>
        <w:t>derecho</w:t>
      </w:r>
      <w:r w:rsidRPr="00207823">
        <w:rPr>
          <w:lang w:val="es-ES"/>
        </w:rPr>
        <w:t xml:space="preserve"> universal. </w:t>
      </w:r>
      <w:r w:rsidR="008A4B2A">
        <w:rPr>
          <w:lang w:val="es-ES"/>
        </w:rPr>
        <w:t>No obstante</w:t>
      </w:r>
      <w:r w:rsidR="008A4B2A" w:rsidRPr="00207823">
        <w:rPr>
          <w:lang w:val="es-ES"/>
        </w:rPr>
        <w:t xml:space="preserve">, </w:t>
      </w:r>
      <w:r w:rsidR="008A4B2A">
        <w:rPr>
          <w:lang w:val="es-ES"/>
        </w:rPr>
        <w:t xml:space="preserve">se </w:t>
      </w:r>
      <w:r w:rsidR="008A4B2A" w:rsidRPr="00207823">
        <w:rPr>
          <w:lang w:val="es-ES"/>
        </w:rPr>
        <w:t>p</w:t>
      </w:r>
      <w:r w:rsidR="008A4B2A">
        <w:rPr>
          <w:lang w:val="es-ES"/>
        </w:rPr>
        <w:t>ue</w:t>
      </w:r>
      <w:r w:rsidR="008A4B2A" w:rsidRPr="00207823">
        <w:rPr>
          <w:lang w:val="es-ES"/>
        </w:rPr>
        <w:t xml:space="preserve">de aventar </w:t>
      </w:r>
      <w:r w:rsidR="008A4B2A">
        <w:rPr>
          <w:lang w:val="es-ES"/>
        </w:rPr>
        <w:t>l</w:t>
      </w:r>
      <w:r w:rsidR="008A4B2A" w:rsidRPr="00207823">
        <w:rPr>
          <w:lang w:val="es-ES"/>
        </w:rPr>
        <w:t xml:space="preserve">a posibilidad del uso del instrumento en otras fases </w:t>
      </w:r>
      <w:r w:rsidR="001C1AA4">
        <w:rPr>
          <w:lang w:val="es-ES"/>
        </w:rPr>
        <w:t>y</w:t>
      </w:r>
      <w:r w:rsidR="008A4B2A" w:rsidRPr="00207823">
        <w:rPr>
          <w:lang w:val="es-ES"/>
        </w:rPr>
        <w:t xml:space="preserve"> </w:t>
      </w:r>
      <w:r w:rsidR="008A4B2A">
        <w:rPr>
          <w:lang w:val="es-ES"/>
        </w:rPr>
        <w:t>con</w:t>
      </w:r>
      <w:r w:rsidR="008A4B2A" w:rsidRPr="00207823">
        <w:rPr>
          <w:lang w:val="es-ES"/>
        </w:rPr>
        <w:t xml:space="preserve"> otras finalidades.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0A" w:rsidRDefault="00F1778A" w:rsidP="00F1778A">
    <w:pPr>
      <w:tabs>
        <w:tab w:val="left" w:pos="3686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</w:rPr>
    </w:pPr>
    <w:r w:rsidRPr="00F1778A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2309495</wp:posOffset>
          </wp:positionH>
          <wp:positionV relativeFrom="paragraph">
            <wp:posOffset>13970</wp:posOffset>
          </wp:positionV>
          <wp:extent cx="786130" cy="832485"/>
          <wp:effectExtent l="19050" t="0" r="0" b="0"/>
          <wp:wrapSquare wrapText="bothSides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1778A" w:rsidRPr="005A1B0A" w:rsidRDefault="00F1778A" w:rsidP="005A1B0A">
    <w:pPr>
      <w:spacing w:after="0" w:line="240" w:lineRule="auto"/>
      <w:jc w:val="center"/>
      <w:rPr>
        <w:rFonts w:ascii="Capelli" w:eastAsia="Times New Roman" w:hAnsi="Capelli" w:cs="Capelli"/>
        <w:color w:val="0000FF"/>
        <w:sz w:val="24"/>
        <w:szCs w:val="24"/>
      </w:rPr>
    </w:pPr>
  </w:p>
  <w:p w:rsidR="00F1778A" w:rsidRDefault="00F1778A" w:rsidP="005A1B0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</w:p>
  <w:p w:rsidR="00F1778A" w:rsidRDefault="00F1778A" w:rsidP="005A1B0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</w:p>
  <w:p w:rsidR="00F1778A" w:rsidRDefault="00F1778A" w:rsidP="005A1B0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</w:p>
  <w:p w:rsidR="00F1778A" w:rsidRDefault="00F1778A" w:rsidP="005A1B0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</w:rPr>
    </w:pPr>
  </w:p>
  <w:p w:rsidR="005A1B0A" w:rsidRPr="00F1778A" w:rsidRDefault="005A1B0A" w:rsidP="005A1B0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es-ES"/>
      </w:rPr>
    </w:pPr>
    <w:r w:rsidRPr="00F1778A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PRESID</w:t>
    </w:r>
    <w:r w:rsidR="00F1778A" w:rsidRPr="00F1778A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E</w:t>
    </w:r>
    <w:r w:rsidRPr="00F1778A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NCIA D</w:t>
    </w:r>
    <w:r w:rsidR="00F1778A" w:rsidRPr="00F1778A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E L</w:t>
    </w:r>
    <w:r w:rsidRPr="00F1778A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A REPÚBLICA</w:t>
    </w:r>
  </w:p>
  <w:p w:rsidR="005A1B0A" w:rsidRPr="00F1778A" w:rsidRDefault="005A1B0A" w:rsidP="005A1B0A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es-ES"/>
      </w:rPr>
    </w:pPr>
    <w:r w:rsidRPr="00F1778A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SECRETAR</w:t>
    </w:r>
    <w:r w:rsidR="00F1778A" w:rsidRPr="00F1778A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Í</w:t>
    </w:r>
    <w:r w:rsidRPr="00F1778A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A D</w:t>
    </w:r>
    <w:r w:rsidR="00F1778A" w:rsidRPr="00F1778A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E L</w:t>
    </w:r>
    <w:r w:rsidRPr="00F1778A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OS D</w:t>
    </w:r>
    <w:r w:rsidR="00F1778A" w:rsidRPr="00F1778A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E</w:t>
    </w:r>
    <w:r w:rsidRPr="00F1778A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RE</w:t>
    </w:r>
    <w:r w:rsidR="00F1778A" w:rsidRPr="00F1778A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CH</w:t>
    </w:r>
    <w:r w:rsidRPr="00F1778A">
      <w:rPr>
        <w:rFonts w:ascii="Times New Roman" w:eastAsia="Times New Roman" w:hAnsi="Times New Roman" w:cs="Times New Roman"/>
        <w:b/>
        <w:bCs/>
        <w:sz w:val="18"/>
        <w:szCs w:val="18"/>
        <w:lang w:val="es-ES"/>
      </w:rPr>
      <w:t>OS HUMANOS</w:t>
    </w:r>
  </w:p>
  <w:p w:rsidR="005A1B0A" w:rsidRPr="00F1778A" w:rsidRDefault="005A1B0A" w:rsidP="005A1B0A">
    <w:pPr>
      <w:keepNext/>
      <w:spacing w:after="0" w:line="240" w:lineRule="auto"/>
      <w:jc w:val="center"/>
      <w:outlineLvl w:val="0"/>
      <w:rPr>
        <w:rFonts w:ascii="Capelli" w:eastAsia="Arial Unicode MS" w:hAnsi="Capelli" w:cs="Times New Roman"/>
        <w:b/>
        <w:bCs/>
        <w:sz w:val="18"/>
        <w:szCs w:val="18"/>
        <w:lang w:val="es-ES"/>
      </w:rPr>
    </w:pPr>
    <w:r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SECRETAR</w:t>
    </w:r>
    <w:r w:rsidR="00F1778A"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Í</w:t>
    </w:r>
    <w:r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A NACIONAL DE PROMO</w:t>
    </w:r>
    <w:r w:rsidR="00F1778A"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CIÓN</w:t>
    </w:r>
    <w:r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 xml:space="preserve"> D</w:t>
    </w:r>
    <w:r w:rsidR="00F1778A"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E L</w:t>
    </w:r>
    <w:r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OS D</w:t>
    </w:r>
    <w:r w:rsidR="00F1778A"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E</w:t>
    </w:r>
    <w:r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RE</w:t>
    </w:r>
    <w:r w:rsidR="00F1778A"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CH</w:t>
    </w:r>
    <w:r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OS D</w:t>
    </w:r>
    <w:r w:rsidR="00F1778A"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E L</w:t>
    </w:r>
    <w:r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A PE</w:t>
    </w:r>
    <w:r w:rsidR="00F1778A"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R</w:t>
    </w:r>
    <w:r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SO</w:t>
    </w:r>
    <w:r w:rsidR="00F1778A"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N</w:t>
    </w:r>
    <w:r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A CO</w:t>
    </w:r>
    <w:r w:rsidR="00F1778A"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N</w:t>
    </w:r>
    <w:r w:rsidRPr="00F1778A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 xml:space="preserve"> </w:t>
    </w:r>
    <w:r w:rsidR="00CD1AB4">
      <w:rPr>
        <w:rFonts w:ascii="Times New Roman" w:eastAsia="Arial Unicode MS" w:hAnsi="Times New Roman" w:cs="Times New Roman"/>
        <w:b/>
        <w:bCs/>
        <w:sz w:val="18"/>
        <w:szCs w:val="18"/>
        <w:lang w:val="es-ES"/>
      </w:rPr>
      <w:t>DISCAPACIDAD</w:t>
    </w:r>
  </w:p>
  <w:p w:rsidR="005A1B0A" w:rsidRPr="007E2E6B" w:rsidRDefault="005A1B0A" w:rsidP="005A1B0A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5A1B0A">
      <w:rPr>
        <w:rFonts w:ascii="Times New Roman" w:eastAsia="Times New Roman" w:hAnsi="Times New Roman" w:cs="Times New Roman"/>
        <w:sz w:val="20"/>
        <w:szCs w:val="20"/>
      </w:rPr>
      <w:t>Setor Comercial Sul B, Quadra 9, Lote C, Edifício Parque Cidade Corporate, Torre A, Sala 802.</w:t>
    </w:r>
  </w:p>
  <w:p w:rsidR="005A1B0A" w:rsidRPr="00CD1AB4" w:rsidRDefault="008A4B2A" w:rsidP="005A1B0A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lang w:val="es-ES"/>
      </w:rPr>
      <w:t>Teléfono</w:t>
    </w:r>
    <w:r w:rsidR="005A1B0A" w:rsidRPr="008A4B2A">
      <w:rPr>
        <w:rFonts w:ascii="Times New Roman" w:eastAsia="Times New Roman" w:hAnsi="Times New Roman" w:cs="Times New Roman"/>
        <w:lang w:val="es-ES"/>
      </w:rPr>
      <w:t>s</w:t>
    </w:r>
    <w:r w:rsidR="005A1B0A" w:rsidRPr="00CD1AB4">
      <w:rPr>
        <w:rFonts w:ascii="Times New Roman" w:eastAsia="Times New Roman" w:hAnsi="Times New Roman" w:cs="Times New Roman"/>
      </w:rPr>
      <w:t xml:space="preserve">: (61) 2027-3684 / (61) 2027-3221 </w:t>
    </w:r>
    <w:hyperlink r:id="rId2" w:history="1">
      <w:r w:rsidR="005A1B0A" w:rsidRPr="00CD1AB4">
        <w:rPr>
          <w:rFonts w:ascii="Times New Roman" w:eastAsia="Arial Unicode MS" w:hAnsi="Times New Roman" w:cs="Times New Roman"/>
          <w:color w:val="0000FF"/>
          <w:u w:val="single"/>
        </w:rPr>
        <w:t>pessoacom</w:t>
      </w:r>
      <w:r w:rsidR="00CD1AB4" w:rsidRPr="00CD1AB4">
        <w:rPr>
          <w:rFonts w:ascii="Times New Roman" w:eastAsia="Arial Unicode MS" w:hAnsi="Times New Roman" w:cs="Times New Roman"/>
          <w:color w:val="0000FF"/>
          <w:u w:val="single"/>
        </w:rPr>
        <w:t>discapacidad</w:t>
      </w:r>
      <w:r w:rsidR="005A1B0A" w:rsidRPr="00CD1AB4">
        <w:rPr>
          <w:rFonts w:ascii="Times New Roman" w:eastAsia="Arial Unicode MS" w:hAnsi="Times New Roman" w:cs="Times New Roman"/>
          <w:color w:val="0000FF"/>
          <w:u w:val="single"/>
        </w:rPr>
        <w:t>@sdh.gov.br</w:t>
      </w:r>
    </w:hyperlink>
  </w:p>
  <w:p w:rsidR="005A1B0A" w:rsidRDefault="005A1B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840"/>
    <w:multiLevelType w:val="hybridMultilevel"/>
    <w:tmpl w:val="A560ED28"/>
    <w:lvl w:ilvl="0" w:tplc="94421A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6A2E67"/>
    <w:multiLevelType w:val="hybridMultilevel"/>
    <w:tmpl w:val="DA0A542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25370E"/>
    <w:multiLevelType w:val="hybridMultilevel"/>
    <w:tmpl w:val="2A9E4586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5704537"/>
    <w:multiLevelType w:val="hybridMultilevel"/>
    <w:tmpl w:val="2A9E4586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6D252A1"/>
    <w:multiLevelType w:val="hybridMultilevel"/>
    <w:tmpl w:val="976C915E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F945D33"/>
    <w:multiLevelType w:val="hybridMultilevel"/>
    <w:tmpl w:val="6BC26854"/>
    <w:lvl w:ilvl="0" w:tplc="CE0065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CE0548"/>
    <w:multiLevelType w:val="hybridMultilevel"/>
    <w:tmpl w:val="BC8E30F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21D6C65"/>
    <w:multiLevelType w:val="hybridMultilevel"/>
    <w:tmpl w:val="976C915E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53A4BCF"/>
    <w:multiLevelType w:val="hybridMultilevel"/>
    <w:tmpl w:val="976C915E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1A67354"/>
    <w:multiLevelType w:val="hybridMultilevel"/>
    <w:tmpl w:val="61101C3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0BB04C9"/>
    <w:multiLevelType w:val="multilevel"/>
    <w:tmpl w:val="0B76E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AAC7558"/>
    <w:multiLevelType w:val="hybridMultilevel"/>
    <w:tmpl w:val="34BC7076"/>
    <w:lvl w:ilvl="0" w:tplc="CE0065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332D4C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CD566D"/>
    <w:multiLevelType w:val="hybridMultilevel"/>
    <w:tmpl w:val="6BC26854"/>
    <w:lvl w:ilvl="0" w:tplc="CE0065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05A411E"/>
    <w:multiLevelType w:val="hybridMultilevel"/>
    <w:tmpl w:val="BC1295A8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16552D5"/>
    <w:multiLevelType w:val="hybridMultilevel"/>
    <w:tmpl w:val="130E685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34F52E6"/>
    <w:multiLevelType w:val="hybridMultilevel"/>
    <w:tmpl w:val="A560ED28"/>
    <w:lvl w:ilvl="0" w:tplc="94421A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FD72C7"/>
    <w:multiLevelType w:val="hybridMultilevel"/>
    <w:tmpl w:val="6BC26854"/>
    <w:lvl w:ilvl="0" w:tplc="CE0065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1B05A6D"/>
    <w:multiLevelType w:val="hybridMultilevel"/>
    <w:tmpl w:val="6BC26854"/>
    <w:lvl w:ilvl="0" w:tplc="CE0065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ED02C1"/>
    <w:multiLevelType w:val="hybridMultilevel"/>
    <w:tmpl w:val="976C915E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72532D0"/>
    <w:multiLevelType w:val="hybridMultilevel"/>
    <w:tmpl w:val="6BC26854"/>
    <w:lvl w:ilvl="0" w:tplc="CE0065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5B20859"/>
    <w:multiLevelType w:val="hybridMultilevel"/>
    <w:tmpl w:val="564C25C4"/>
    <w:lvl w:ilvl="0" w:tplc="94421A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C42461A"/>
    <w:multiLevelType w:val="hybridMultilevel"/>
    <w:tmpl w:val="49189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12048"/>
    <w:multiLevelType w:val="hybridMultilevel"/>
    <w:tmpl w:val="A560ED28"/>
    <w:lvl w:ilvl="0" w:tplc="94421A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6"/>
  </w:num>
  <w:num w:numId="9">
    <w:abstractNumId w:val="19"/>
  </w:num>
  <w:num w:numId="10">
    <w:abstractNumId w:val="11"/>
  </w:num>
  <w:num w:numId="11">
    <w:abstractNumId w:val="18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5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5B"/>
    <w:rsid w:val="00020879"/>
    <w:rsid w:val="000219F3"/>
    <w:rsid w:val="00025DC8"/>
    <w:rsid w:val="0003461E"/>
    <w:rsid w:val="00061CF3"/>
    <w:rsid w:val="00082AA8"/>
    <w:rsid w:val="00083A4D"/>
    <w:rsid w:val="0008554B"/>
    <w:rsid w:val="00087299"/>
    <w:rsid w:val="00087F5A"/>
    <w:rsid w:val="000B4A7C"/>
    <w:rsid w:val="000B6D3E"/>
    <w:rsid w:val="000D4F21"/>
    <w:rsid w:val="000E1292"/>
    <w:rsid w:val="00100DC1"/>
    <w:rsid w:val="00115A18"/>
    <w:rsid w:val="00132AF1"/>
    <w:rsid w:val="00133736"/>
    <w:rsid w:val="00137D36"/>
    <w:rsid w:val="001563E7"/>
    <w:rsid w:val="0018781B"/>
    <w:rsid w:val="001C1AA4"/>
    <w:rsid w:val="001D0F94"/>
    <w:rsid w:val="001F0B1F"/>
    <w:rsid w:val="00207823"/>
    <w:rsid w:val="00213F1E"/>
    <w:rsid w:val="00215564"/>
    <w:rsid w:val="00216759"/>
    <w:rsid w:val="00262F18"/>
    <w:rsid w:val="00277108"/>
    <w:rsid w:val="002A4344"/>
    <w:rsid w:val="00310190"/>
    <w:rsid w:val="00312591"/>
    <w:rsid w:val="00317AD2"/>
    <w:rsid w:val="00324C11"/>
    <w:rsid w:val="003612BE"/>
    <w:rsid w:val="00365B5D"/>
    <w:rsid w:val="00386759"/>
    <w:rsid w:val="003F1720"/>
    <w:rsid w:val="003F56EC"/>
    <w:rsid w:val="0040615B"/>
    <w:rsid w:val="00422889"/>
    <w:rsid w:val="004263B0"/>
    <w:rsid w:val="00426B88"/>
    <w:rsid w:val="0043003A"/>
    <w:rsid w:val="00447121"/>
    <w:rsid w:val="00456D62"/>
    <w:rsid w:val="004A0CA9"/>
    <w:rsid w:val="004A4CCC"/>
    <w:rsid w:val="004B2F12"/>
    <w:rsid w:val="004B69FD"/>
    <w:rsid w:val="004D4FF5"/>
    <w:rsid w:val="004D6CA4"/>
    <w:rsid w:val="004E448A"/>
    <w:rsid w:val="00516BBC"/>
    <w:rsid w:val="00522DB6"/>
    <w:rsid w:val="00523245"/>
    <w:rsid w:val="005257B7"/>
    <w:rsid w:val="005343DC"/>
    <w:rsid w:val="0053725D"/>
    <w:rsid w:val="00545CD7"/>
    <w:rsid w:val="00551916"/>
    <w:rsid w:val="00561BA8"/>
    <w:rsid w:val="00580B5C"/>
    <w:rsid w:val="0058138D"/>
    <w:rsid w:val="005A1B0A"/>
    <w:rsid w:val="005D5A6A"/>
    <w:rsid w:val="005E0E2C"/>
    <w:rsid w:val="0060217F"/>
    <w:rsid w:val="0060379F"/>
    <w:rsid w:val="006110E4"/>
    <w:rsid w:val="00617545"/>
    <w:rsid w:val="00620A38"/>
    <w:rsid w:val="0062329F"/>
    <w:rsid w:val="00654F13"/>
    <w:rsid w:val="00661D78"/>
    <w:rsid w:val="0067789A"/>
    <w:rsid w:val="006872AE"/>
    <w:rsid w:val="006A6988"/>
    <w:rsid w:val="006D3907"/>
    <w:rsid w:val="007024F5"/>
    <w:rsid w:val="00715BB6"/>
    <w:rsid w:val="00725AAF"/>
    <w:rsid w:val="00726DDA"/>
    <w:rsid w:val="00754FED"/>
    <w:rsid w:val="007768F3"/>
    <w:rsid w:val="00783461"/>
    <w:rsid w:val="0078782D"/>
    <w:rsid w:val="00791724"/>
    <w:rsid w:val="0079637B"/>
    <w:rsid w:val="007A1DF5"/>
    <w:rsid w:val="007A6826"/>
    <w:rsid w:val="007C3018"/>
    <w:rsid w:val="007E2E6B"/>
    <w:rsid w:val="007F4E12"/>
    <w:rsid w:val="007F5F30"/>
    <w:rsid w:val="0080219D"/>
    <w:rsid w:val="00811D34"/>
    <w:rsid w:val="00815F6E"/>
    <w:rsid w:val="00821D5F"/>
    <w:rsid w:val="008262A0"/>
    <w:rsid w:val="008265A3"/>
    <w:rsid w:val="008343A2"/>
    <w:rsid w:val="00852AD5"/>
    <w:rsid w:val="0085598D"/>
    <w:rsid w:val="00872566"/>
    <w:rsid w:val="00872EE2"/>
    <w:rsid w:val="00897894"/>
    <w:rsid w:val="008A4B2A"/>
    <w:rsid w:val="008B59BC"/>
    <w:rsid w:val="008C557C"/>
    <w:rsid w:val="008D48A6"/>
    <w:rsid w:val="008D56A8"/>
    <w:rsid w:val="008D6974"/>
    <w:rsid w:val="008E3A12"/>
    <w:rsid w:val="008F227A"/>
    <w:rsid w:val="00903B52"/>
    <w:rsid w:val="00937822"/>
    <w:rsid w:val="00937F60"/>
    <w:rsid w:val="00960F85"/>
    <w:rsid w:val="009824DD"/>
    <w:rsid w:val="009872DD"/>
    <w:rsid w:val="00987891"/>
    <w:rsid w:val="009A52D6"/>
    <w:rsid w:val="009B31B1"/>
    <w:rsid w:val="009E112A"/>
    <w:rsid w:val="009E3A08"/>
    <w:rsid w:val="009F1724"/>
    <w:rsid w:val="00A11861"/>
    <w:rsid w:val="00A17762"/>
    <w:rsid w:val="00A46C69"/>
    <w:rsid w:val="00A74CE6"/>
    <w:rsid w:val="00A87F1C"/>
    <w:rsid w:val="00AA18F4"/>
    <w:rsid w:val="00AA43E1"/>
    <w:rsid w:val="00AB3977"/>
    <w:rsid w:val="00AE1418"/>
    <w:rsid w:val="00AF0D95"/>
    <w:rsid w:val="00AF442F"/>
    <w:rsid w:val="00B17225"/>
    <w:rsid w:val="00B2743F"/>
    <w:rsid w:val="00B54AA6"/>
    <w:rsid w:val="00B64844"/>
    <w:rsid w:val="00B65A4B"/>
    <w:rsid w:val="00B67059"/>
    <w:rsid w:val="00B80A21"/>
    <w:rsid w:val="00BA3E61"/>
    <w:rsid w:val="00BB06A7"/>
    <w:rsid w:val="00BB2E9E"/>
    <w:rsid w:val="00BB4800"/>
    <w:rsid w:val="00BE0B6B"/>
    <w:rsid w:val="00BE43D1"/>
    <w:rsid w:val="00BF566D"/>
    <w:rsid w:val="00BF73F4"/>
    <w:rsid w:val="00C05022"/>
    <w:rsid w:val="00C420EC"/>
    <w:rsid w:val="00C46511"/>
    <w:rsid w:val="00C771F9"/>
    <w:rsid w:val="00CA0E03"/>
    <w:rsid w:val="00CB2701"/>
    <w:rsid w:val="00CC24D0"/>
    <w:rsid w:val="00CC3C64"/>
    <w:rsid w:val="00CC4455"/>
    <w:rsid w:val="00CC6CC5"/>
    <w:rsid w:val="00CD1AB4"/>
    <w:rsid w:val="00CD527B"/>
    <w:rsid w:val="00CD7B46"/>
    <w:rsid w:val="00D01A42"/>
    <w:rsid w:val="00D15547"/>
    <w:rsid w:val="00D458C8"/>
    <w:rsid w:val="00D9528B"/>
    <w:rsid w:val="00DD066C"/>
    <w:rsid w:val="00DE579A"/>
    <w:rsid w:val="00DF3D4F"/>
    <w:rsid w:val="00E012B0"/>
    <w:rsid w:val="00E01CAA"/>
    <w:rsid w:val="00E4182B"/>
    <w:rsid w:val="00E46594"/>
    <w:rsid w:val="00E91063"/>
    <w:rsid w:val="00EA4407"/>
    <w:rsid w:val="00EB4B3B"/>
    <w:rsid w:val="00EF7BF5"/>
    <w:rsid w:val="00F16684"/>
    <w:rsid w:val="00F1778A"/>
    <w:rsid w:val="00F21E37"/>
    <w:rsid w:val="00F26FEA"/>
    <w:rsid w:val="00F34117"/>
    <w:rsid w:val="00F344FD"/>
    <w:rsid w:val="00F75BB0"/>
    <w:rsid w:val="00FA5398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1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5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5B5D"/>
    <w:rPr>
      <w:vertAlign w:val="superscript"/>
    </w:rPr>
  </w:style>
  <w:style w:type="paragraph" w:customStyle="1" w:styleId="texto1">
    <w:name w:val="texto1"/>
    <w:basedOn w:val="Normal"/>
    <w:rsid w:val="00CA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1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0A"/>
  </w:style>
  <w:style w:type="paragraph" w:styleId="Footer">
    <w:name w:val="footer"/>
    <w:basedOn w:val="Normal"/>
    <w:link w:val="FooterChar"/>
    <w:uiPriority w:val="99"/>
    <w:unhideWhenUsed/>
    <w:rsid w:val="005A1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0A"/>
  </w:style>
  <w:style w:type="paragraph" w:styleId="BalloonText">
    <w:name w:val="Balloon Text"/>
    <w:basedOn w:val="Normal"/>
    <w:link w:val="BalloonTextChar"/>
    <w:uiPriority w:val="99"/>
    <w:semiHidden/>
    <w:unhideWhenUsed/>
    <w:rsid w:val="005A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1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5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5B5D"/>
    <w:rPr>
      <w:vertAlign w:val="superscript"/>
    </w:rPr>
  </w:style>
  <w:style w:type="paragraph" w:customStyle="1" w:styleId="texto1">
    <w:name w:val="texto1"/>
    <w:basedOn w:val="Normal"/>
    <w:rsid w:val="00CA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1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0A"/>
  </w:style>
  <w:style w:type="paragraph" w:styleId="Footer">
    <w:name w:val="footer"/>
    <w:basedOn w:val="Normal"/>
    <w:link w:val="FooterChar"/>
    <w:uiPriority w:val="99"/>
    <w:unhideWhenUsed/>
    <w:rsid w:val="005A1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0A"/>
  </w:style>
  <w:style w:type="paragraph" w:styleId="BalloonText">
    <w:name w:val="Balloon Text"/>
    <w:basedOn w:val="Normal"/>
    <w:link w:val="BalloonTextChar"/>
    <w:uiPriority w:val="99"/>
    <w:semiHidden/>
    <w:unhideWhenUsed/>
    <w:rsid w:val="005A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ssoacomdeficiencia@sdh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6177</Words>
  <Characters>33356</Characters>
  <Application>Microsoft Office Word</Application>
  <DocSecurity>4</DocSecurity>
  <Lines>277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das Relações Exteriores</Company>
  <LinksUpToDate>false</LinksUpToDate>
  <CharactersWithSpaces>39455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Goncalves Afonso Maués</dc:creator>
  <cp:lastModifiedBy>Rafael Rodrigues Soares</cp:lastModifiedBy>
  <cp:revision>2</cp:revision>
  <cp:lastPrinted>2015-06-11T14:32:00Z</cp:lastPrinted>
  <dcterms:created xsi:type="dcterms:W3CDTF">2015-06-11T16:37:00Z</dcterms:created>
  <dcterms:modified xsi:type="dcterms:W3CDTF">2015-06-11T16:37:00Z</dcterms:modified>
</cp:coreProperties>
</file>